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44072" w14:textId="66E64E08" w:rsidR="00095833" w:rsidRPr="004B49D1" w:rsidRDefault="00C10FB4" w:rsidP="00163747">
      <w:pPr>
        <w:pStyle w:val="ListParagraph"/>
        <w:numPr>
          <w:ilvl w:val="0"/>
          <w:numId w:val="29"/>
        </w:numPr>
        <w:tabs>
          <w:tab w:val="clear" w:pos="720"/>
        </w:tabs>
        <w:spacing w:after="120"/>
        <w:ind w:left="360"/>
        <w:contextualSpacing w:val="0"/>
        <w:jc w:val="both"/>
        <w:rPr>
          <w:rFonts w:cstheme="minorHAnsi"/>
        </w:rPr>
      </w:pPr>
      <w:r w:rsidRPr="004B49D1">
        <w:rPr>
          <w:rFonts w:cstheme="minorHAnsi"/>
          <w:b/>
          <w:bCs/>
          <w:sz w:val="28"/>
          <w:szCs w:val="28"/>
          <w:u w:val="single"/>
        </w:rPr>
        <w:t>Contract Title</w:t>
      </w:r>
      <w:r w:rsidR="00EC1F4D" w:rsidRPr="004B49D1">
        <w:rPr>
          <w:rFonts w:cstheme="minorHAnsi"/>
          <w:b/>
          <w:bCs/>
          <w:sz w:val="28"/>
          <w:szCs w:val="28"/>
          <w:u w:val="single"/>
        </w:rPr>
        <w:t>.</w:t>
      </w:r>
      <w:r w:rsidRPr="004B49D1">
        <w:rPr>
          <w:rFonts w:cstheme="minorHAnsi"/>
          <w:b/>
          <w:bCs/>
          <w:sz w:val="28"/>
          <w:szCs w:val="28"/>
        </w:rPr>
        <w:t xml:space="preserve"> </w:t>
      </w:r>
    </w:p>
    <w:p w14:paraId="3DCC7A78" w14:textId="1F47FB41" w:rsidR="00C10FB4" w:rsidRPr="00095229" w:rsidRDefault="00836119" w:rsidP="00163747">
      <w:pPr>
        <w:pStyle w:val="ListParagraph"/>
        <w:tabs>
          <w:tab w:val="clear" w:pos="360"/>
          <w:tab w:val="clear" w:pos="720"/>
          <w:tab w:val="clear" w:pos="1080"/>
          <w:tab w:val="clear" w:pos="1440"/>
          <w:tab w:val="clear" w:pos="1800"/>
          <w:tab w:val="clear" w:pos="2160"/>
          <w:tab w:val="clear" w:pos="2520"/>
          <w:tab w:val="clear" w:pos="2880"/>
        </w:tabs>
        <w:spacing w:after="120"/>
        <w:ind w:left="360"/>
        <w:contextualSpacing w:val="0"/>
        <w:jc w:val="both"/>
        <w:rPr>
          <w:rFonts w:asciiTheme="minorHAnsi" w:hAnsiTheme="minorHAnsi" w:cstheme="minorHAnsi"/>
        </w:rPr>
      </w:pPr>
      <w:r w:rsidRPr="00836119">
        <w:rPr>
          <w:rFonts w:asciiTheme="minorHAnsi" w:hAnsiTheme="minorHAnsi" w:cstheme="minorHAnsi"/>
        </w:rPr>
        <w:t>Cepheid Instrument Rental</w:t>
      </w:r>
      <w:r>
        <w:rPr>
          <w:rFonts w:asciiTheme="minorHAnsi" w:hAnsiTheme="minorHAnsi" w:cstheme="minorHAnsi"/>
        </w:rPr>
        <w:t xml:space="preserve"> and Service</w:t>
      </w:r>
      <w:r w:rsidRPr="00836119">
        <w:rPr>
          <w:rFonts w:asciiTheme="minorHAnsi" w:hAnsiTheme="minorHAnsi" w:cstheme="minorHAnsi"/>
        </w:rPr>
        <w:t xml:space="preserve"> Agreement</w:t>
      </w:r>
    </w:p>
    <w:p w14:paraId="688324BC" w14:textId="0A4CA15D" w:rsidR="00C10FB4" w:rsidRPr="004B49D1" w:rsidRDefault="00C10FB4" w:rsidP="00163747">
      <w:pPr>
        <w:pStyle w:val="ListParagraph"/>
        <w:numPr>
          <w:ilvl w:val="0"/>
          <w:numId w:val="29"/>
        </w:numPr>
        <w:tabs>
          <w:tab w:val="clear" w:pos="720"/>
        </w:tabs>
        <w:spacing w:after="120"/>
        <w:ind w:left="360"/>
        <w:contextualSpacing w:val="0"/>
        <w:jc w:val="both"/>
        <w:rPr>
          <w:rFonts w:cstheme="minorHAnsi"/>
          <w:sz w:val="28"/>
          <w:szCs w:val="28"/>
        </w:rPr>
      </w:pPr>
      <w:r w:rsidRPr="004B49D1">
        <w:rPr>
          <w:rFonts w:cstheme="minorHAnsi"/>
          <w:b/>
          <w:bCs/>
          <w:sz w:val="28"/>
          <w:szCs w:val="28"/>
          <w:u w:val="single"/>
        </w:rPr>
        <w:t>Background</w:t>
      </w:r>
      <w:r w:rsidR="00EC1F4D" w:rsidRPr="004B49D1">
        <w:rPr>
          <w:rFonts w:cstheme="minorHAnsi"/>
          <w:b/>
          <w:bCs/>
          <w:sz w:val="28"/>
          <w:szCs w:val="28"/>
          <w:u w:val="single"/>
        </w:rPr>
        <w:t>.</w:t>
      </w:r>
      <w:r w:rsidRPr="004B49D1">
        <w:rPr>
          <w:rFonts w:cstheme="minorHAnsi"/>
          <w:b/>
          <w:bCs/>
          <w:sz w:val="28"/>
          <w:szCs w:val="28"/>
        </w:rPr>
        <w:t xml:space="preserve"> </w:t>
      </w:r>
    </w:p>
    <w:p w14:paraId="5C55B317" w14:textId="5EC46447" w:rsidR="00A55CCA" w:rsidRDefault="00A55CCA" w:rsidP="003E60DB">
      <w:pPr>
        <w:pStyle w:val="ListParagraph"/>
        <w:tabs>
          <w:tab w:val="clear" w:pos="360"/>
          <w:tab w:val="clear" w:pos="720"/>
          <w:tab w:val="clear" w:pos="1080"/>
          <w:tab w:val="clear" w:pos="1440"/>
          <w:tab w:val="clear" w:pos="1800"/>
          <w:tab w:val="clear" w:pos="2160"/>
          <w:tab w:val="clear" w:pos="2520"/>
          <w:tab w:val="clear" w:pos="2880"/>
        </w:tabs>
        <w:spacing w:after="120"/>
        <w:ind w:left="360"/>
        <w:contextualSpacing w:val="0"/>
        <w:jc w:val="both"/>
        <w:rPr>
          <w:rFonts w:cstheme="minorHAnsi"/>
        </w:rPr>
      </w:pPr>
      <w:r w:rsidRPr="00836119">
        <w:rPr>
          <w:rFonts w:asciiTheme="minorHAnsi" w:hAnsiTheme="minorHAnsi" w:cstheme="minorHAnsi"/>
        </w:rPr>
        <w:t>The Cepheid GeneXpert system</w:t>
      </w:r>
      <w:r>
        <w:rPr>
          <w:rFonts w:asciiTheme="minorHAnsi" w:hAnsiTheme="minorHAnsi" w:cstheme="minorHAnsi"/>
        </w:rPr>
        <w:t>s</w:t>
      </w:r>
      <w:r w:rsidRPr="00836119">
        <w:rPr>
          <w:rFonts w:asciiTheme="minorHAnsi" w:hAnsiTheme="minorHAnsi" w:cstheme="minorHAnsi"/>
        </w:rPr>
        <w:t xml:space="preserve"> </w:t>
      </w:r>
      <w:r>
        <w:rPr>
          <w:rFonts w:asciiTheme="minorHAnsi" w:hAnsiTheme="minorHAnsi" w:cstheme="minorHAnsi"/>
        </w:rPr>
        <w:t>are</w:t>
      </w:r>
      <w:r w:rsidRPr="00836119">
        <w:rPr>
          <w:rFonts w:asciiTheme="minorHAnsi" w:hAnsiTheme="minorHAnsi" w:cstheme="minorHAnsi"/>
        </w:rPr>
        <w:t xml:space="preserve"> advanced molecular diagnostics platform</w:t>
      </w:r>
      <w:r>
        <w:rPr>
          <w:rFonts w:asciiTheme="minorHAnsi" w:hAnsiTheme="minorHAnsi" w:cstheme="minorHAnsi"/>
        </w:rPr>
        <w:t>s</w:t>
      </w:r>
      <w:r w:rsidRPr="00836119">
        <w:rPr>
          <w:rFonts w:asciiTheme="minorHAnsi" w:hAnsiTheme="minorHAnsi" w:cstheme="minorHAnsi"/>
        </w:rPr>
        <w:t xml:space="preserve"> that integrate sample preparation, amplification, and detection into a single, automated process. This technology utilizes real-time polymerase chain reaction (PCR) to rapidly and accurately identify various pathogens, including bacteria, viruses, and genetic mutations.</w:t>
      </w:r>
    </w:p>
    <w:p w14:paraId="25CDBC16" w14:textId="780002BC" w:rsidR="003E60DB" w:rsidRDefault="00A55CCA" w:rsidP="003E60DB">
      <w:pPr>
        <w:pStyle w:val="ListParagraph"/>
        <w:tabs>
          <w:tab w:val="clear" w:pos="360"/>
          <w:tab w:val="clear" w:pos="720"/>
          <w:tab w:val="clear" w:pos="1080"/>
          <w:tab w:val="clear" w:pos="1440"/>
          <w:tab w:val="clear" w:pos="1800"/>
          <w:tab w:val="clear" w:pos="2160"/>
          <w:tab w:val="clear" w:pos="2520"/>
          <w:tab w:val="clear" w:pos="2880"/>
        </w:tabs>
        <w:spacing w:after="120"/>
        <w:ind w:left="360"/>
        <w:contextualSpacing w:val="0"/>
        <w:jc w:val="both"/>
        <w:rPr>
          <w:rFonts w:cstheme="minorHAnsi"/>
        </w:rPr>
      </w:pPr>
      <w:r>
        <w:rPr>
          <w:rFonts w:cstheme="minorHAnsi"/>
        </w:rPr>
        <w:t xml:space="preserve">The Alexandria VA Medical Center in Pineville, Louisiana, along with its five (5) associated CBOCs located in Lafayette, Lake Charles, Jennings, Natchitoches, and Fort Polk, Louisiana </w:t>
      </w:r>
      <w:r>
        <w:rPr>
          <w:rFonts w:asciiTheme="minorHAnsi" w:hAnsiTheme="minorHAnsi" w:cstheme="minorHAnsi"/>
        </w:rPr>
        <w:t xml:space="preserve">requires </w:t>
      </w:r>
      <w:r w:rsidR="004B49D1" w:rsidRPr="004B49D1">
        <w:rPr>
          <w:rFonts w:asciiTheme="minorHAnsi" w:hAnsiTheme="minorHAnsi" w:cstheme="minorHAnsi"/>
        </w:rPr>
        <w:t>a</w:t>
      </w:r>
      <w:r w:rsidR="00836119">
        <w:rPr>
          <w:rFonts w:asciiTheme="minorHAnsi" w:hAnsiTheme="minorHAnsi" w:cstheme="minorHAnsi"/>
        </w:rPr>
        <w:t>n instrument rental</w:t>
      </w:r>
      <w:r w:rsidR="007839C3">
        <w:rPr>
          <w:rFonts w:asciiTheme="minorHAnsi" w:hAnsiTheme="minorHAnsi" w:cstheme="minorHAnsi"/>
        </w:rPr>
        <w:t xml:space="preserve"> </w:t>
      </w:r>
      <w:r w:rsidR="00836119">
        <w:rPr>
          <w:rFonts w:asciiTheme="minorHAnsi" w:hAnsiTheme="minorHAnsi" w:cstheme="minorHAnsi"/>
        </w:rPr>
        <w:t xml:space="preserve">and service </w:t>
      </w:r>
      <w:r w:rsidR="007839C3">
        <w:rPr>
          <w:rFonts w:asciiTheme="minorHAnsi" w:hAnsiTheme="minorHAnsi" w:cstheme="minorHAnsi"/>
        </w:rPr>
        <w:t xml:space="preserve">agreement for </w:t>
      </w:r>
      <w:r w:rsidR="00836119">
        <w:rPr>
          <w:rFonts w:asciiTheme="minorHAnsi" w:hAnsiTheme="minorHAnsi" w:cstheme="minorHAnsi"/>
        </w:rPr>
        <w:t xml:space="preserve">one base year and two option years (36 months) for the </w:t>
      </w:r>
      <w:r w:rsidR="00B0740F">
        <w:rPr>
          <w:rFonts w:asciiTheme="minorHAnsi" w:hAnsiTheme="minorHAnsi" w:cstheme="minorHAnsi"/>
        </w:rPr>
        <w:t>I</w:t>
      </w:r>
      <w:r w:rsidR="00836119">
        <w:rPr>
          <w:rFonts w:asciiTheme="minorHAnsi" w:hAnsiTheme="minorHAnsi" w:cstheme="minorHAnsi"/>
        </w:rPr>
        <w:t xml:space="preserve">nstruments identified below </w:t>
      </w:r>
      <w:r w:rsidR="006A63C7">
        <w:rPr>
          <w:rFonts w:asciiTheme="minorHAnsi" w:hAnsiTheme="minorHAnsi" w:cstheme="minorHAnsi"/>
        </w:rPr>
        <w:t>(collectively “</w:t>
      </w:r>
      <w:r w:rsidR="00B0740F">
        <w:rPr>
          <w:rFonts w:asciiTheme="minorHAnsi" w:hAnsiTheme="minorHAnsi" w:cstheme="minorHAnsi"/>
        </w:rPr>
        <w:t>I</w:t>
      </w:r>
      <w:r w:rsidR="006A63C7">
        <w:rPr>
          <w:rFonts w:asciiTheme="minorHAnsi" w:hAnsiTheme="minorHAnsi" w:cstheme="minorHAnsi"/>
        </w:rPr>
        <w:t>nstruments”)</w:t>
      </w:r>
      <w:r>
        <w:rPr>
          <w:rFonts w:asciiTheme="minorHAnsi" w:hAnsiTheme="minorHAnsi" w:cstheme="minorHAnsi"/>
        </w:rPr>
        <w:t>:</w:t>
      </w:r>
    </w:p>
    <w:tbl>
      <w:tblPr>
        <w:tblStyle w:val="TableGrid"/>
        <w:tblW w:w="0" w:type="auto"/>
        <w:jc w:val="center"/>
        <w:tblLook w:val="04A0" w:firstRow="1" w:lastRow="0" w:firstColumn="1" w:lastColumn="0" w:noHBand="0" w:noVBand="1"/>
      </w:tblPr>
      <w:tblGrid>
        <w:gridCol w:w="1975"/>
        <w:gridCol w:w="5760"/>
        <w:gridCol w:w="1255"/>
      </w:tblGrid>
      <w:tr w:rsidR="00836119" w14:paraId="32001170" w14:textId="77777777" w:rsidTr="006A63C7">
        <w:trPr>
          <w:trHeight w:val="432"/>
          <w:jc w:val="center"/>
        </w:trPr>
        <w:tc>
          <w:tcPr>
            <w:tcW w:w="8990" w:type="dxa"/>
            <w:gridSpan w:val="3"/>
            <w:shd w:val="clear" w:color="auto" w:fill="BFBFBF" w:themeFill="background1" w:themeFillShade="BF"/>
            <w:vAlign w:val="center"/>
          </w:tcPr>
          <w:p w14:paraId="3A7B9496" w14:textId="1919711D" w:rsidR="00836119" w:rsidRPr="00836119" w:rsidRDefault="00836119" w:rsidP="006A63C7">
            <w:pPr>
              <w:pStyle w:val="ListParagraph"/>
              <w:tabs>
                <w:tab w:val="clear" w:pos="360"/>
                <w:tab w:val="clear" w:pos="720"/>
                <w:tab w:val="clear" w:pos="1080"/>
                <w:tab w:val="clear" w:pos="1440"/>
                <w:tab w:val="clear" w:pos="1800"/>
                <w:tab w:val="clear" w:pos="2160"/>
                <w:tab w:val="clear" w:pos="2520"/>
                <w:tab w:val="clear" w:pos="2880"/>
              </w:tabs>
              <w:ind w:left="0"/>
              <w:contextualSpacing w:val="0"/>
              <w:jc w:val="center"/>
              <w:rPr>
                <w:rFonts w:asciiTheme="minorHAnsi" w:hAnsiTheme="minorHAnsi" w:cstheme="minorHAnsi"/>
                <w:b/>
                <w:bCs/>
              </w:rPr>
            </w:pPr>
            <w:r w:rsidRPr="00836119">
              <w:rPr>
                <w:rFonts w:asciiTheme="minorHAnsi" w:hAnsiTheme="minorHAnsi" w:cstheme="minorHAnsi"/>
                <w:b/>
                <w:bCs/>
              </w:rPr>
              <w:t>Instruments</w:t>
            </w:r>
          </w:p>
        </w:tc>
      </w:tr>
      <w:tr w:rsidR="00836119" w14:paraId="4784F925" w14:textId="77777777" w:rsidTr="006A63C7">
        <w:trPr>
          <w:trHeight w:val="432"/>
          <w:jc w:val="center"/>
        </w:trPr>
        <w:tc>
          <w:tcPr>
            <w:tcW w:w="1975" w:type="dxa"/>
            <w:shd w:val="clear" w:color="auto" w:fill="D9D9D9" w:themeFill="background1" w:themeFillShade="D9"/>
            <w:vAlign w:val="center"/>
          </w:tcPr>
          <w:p w14:paraId="47A9D273" w14:textId="7905F47F" w:rsidR="00836119" w:rsidRPr="00836119" w:rsidRDefault="00836119" w:rsidP="006A63C7">
            <w:pPr>
              <w:pStyle w:val="ListParagraph"/>
              <w:tabs>
                <w:tab w:val="clear" w:pos="360"/>
                <w:tab w:val="clear" w:pos="720"/>
                <w:tab w:val="clear" w:pos="1080"/>
                <w:tab w:val="clear" w:pos="1440"/>
                <w:tab w:val="clear" w:pos="1800"/>
                <w:tab w:val="clear" w:pos="2160"/>
                <w:tab w:val="clear" w:pos="2520"/>
                <w:tab w:val="clear" w:pos="2880"/>
              </w:tabs>
              <w:ind w:left="0"/>
              <w:contextualSpacing w:val="0"/>
              <w:jc w:val="center"/>
              <w:rPr>
                <w:rFonts w:asciiTheme="minorHAnsi" w:hAnsiTheme="minorHAnsi" w:cstheme="minorHAnsi"/>
                <w:b/>
                <w:bCs/>
              </w:rPr>
            </w:pPr>
            <w:r w:rsidRPr="00836119">
              <w:rPr>
                <w:rFonts w:asciiTheme="minorHAnsi" w:hAnsiTheme="minorHAnsi" w:cstheme="minorHAnsi"/>
                <w:b/>
                <w:bCs/>
              </w:rPr>
              <w:t>Part No.</w:t>
            </w:r>
          </w:p>
        </w:tc>
        <w:tc>
          <w:tcPr>
            <w:tcW w:w="5760" w:type="dxa"/>
            <w:shd w:val="clear" w:color="auto" w:fill="D9D9D9" w:themeFill="background1" w:themeFillShade="D9"/>
            <w:vAlign w:val="center"/>
          </w:tcPr>
          <w:p w14:paraId="58FB5AAB" w14:textId="7481939C" w:rsidR="00836119" w:rsidRPr="00836119" w:rsidRDefault="00836119" w:rsidP="006A63C7">
            <w:pPr>
              <w:pStyle w:val="ListParagraph"/>
              <w:tabs>
                <w:tab w:val="clear" w:pos="360"/>
                <w:tab w:val="clear" w:pos="720"/>
                <w:tab w:val="clear" w:pos="1080"/>
                <w:tab w:val="clear" w:pos="1440"/>
                <w:tab w:val="clear" w:pos="1800"/>
                <w:tab w:val="clear" w:pos="2160"/>
                <w:tab w:val="clear" w:pos="2520"/>
                <w:tab w:val="clear" w:pos="2880"/>
              </w:tabs>
              <w:ind w:left="0"/>
              <w:contextualSpacing w:val="0"/>
              <w:jc w:val="center"/>
              <w:rPr>
                <w:rFonts w:asciiTheme="minorHAnsi" w:hAnsiTheme="minorHAnsi" w:cstheme="minorHAnsi"/>
                <w:b/>
                <w:bCs/>
              </w:rPr>
            </w:pPr>
            <w:r w:rsidRPr="00836119">
              <w:rPr>
                <w:rFonts w:asciiTheme="minorHAnsi" w:hAnsiTheme="minorHAnsi" w:cstheme="minorHAnsi"/>
                <w:b/>
                <w:bCs/>
              </w:rPr>
              <w:t>Description</w:t>
            </w:r>
          </w:p>
        </w:tc>
        <w:tc>
          <w:tcPr>
            <w:tcW w:w="1255" w:type="dxa"/>
            <w:shd w:val="clear" w:color="auto" w:fill="D9D9D9" w:themeFill="background1" w:themeFillShade="D9"/>
            <w:vAlign w:val="center"/>
          </w:tcPr>
          <w:p w14:paraId="3DD24A9B" w14:textId="2A08C208" w:rsidR="00836119" w:rsidRPr="00836119" w:rsidRDefault="00836119" w:rsidP="006A63C7">
            <w:pPr>
              <w:pStyle w:val="ListParagraph"/>
              <w:tabs>
                <w:tab w:val="clear" w:pos="360"/>
                <w:tab w:val="clear" w:pos="720"/>
                <w:tab w:val="clear" w:pos="1080"/>
                <w:tab w:val="clear" w:pos="1440"/>
                <w:tab w:val="clear" w:pos="1800"/>
                <w:tab w:val="clear" w:pos="2160"/>
                <w:tab w:val="clear" w:pos="2520"/>
                <w:tab w:val="clear" w:pos="2880"/>
              </w:tabs>
              <w:ind w:left="0"/>
              <w:contextualSpacing w:val="0"/>
              <w:jc w:val="center"/>
              <w:rPr>
                <w:rFonts w:asciiTheme="minorHAnsi" w:hAnsiTheme="minorHAnsi" w:cstheme="minorHAnsi"/>
                <w:b/>
                <w:bCs/>
              </w:rPr>
            </w:pPr>
            <w:r w:rsidRPr="00836119">
              <w:rPr>
                <w:rFonts w:asciiTheme="minorHAnsi" w:hAnsiTheme="minorHAnsi" w:cstheme="minorHAnsi"/>
                <w:b/>
                <w:bCs/>
              </w:rPr>
              <w:t>Qty</w:t>
            </w:r>
          </w:p>
        </w:tc>
      </w:tr>
      <w:tr w:rsidR="00836119" w14:paraId="73CC347A" w14:textId="77777777" w:rsidTr="006A63C7">
        <w:trPr>
          <w:trHeight w:val="432"/>
          <w:jc w:val="center"/>
        </w:trPr>
        <w:tc>
          <w:tcPr>
            <w:tcW w:w="1975" w:type="dxa"/>
            <w:vAlign w:val="center"/>
          </w:tcPr>
          <w:p w14:paraId="5356DC4D" w14:textId="452A0882" w:rsidR="00836119" w:rsidRDefault="00836119" w:rsidP="006A63C7">
            <w:pPr>
              <w:pStyle w:val="ListParagraph"/>
              <w:tabs>
                <w:tab w:val="clear" w:pos="360"/>
                <w:tab w:val="clear" w:pos="720"/>
                <w:tab w:val="clear" w:pos="1080"/>
                <w:tab w:val="clear" w:pos="1440"/>
                <w:tab w:val="clear" w:pos="1800"/>
                <w:tab w:val="clear" w:pos="2160"/>
                <w:tab w:val="clear" w:pos="2520"/>
                <w:tab w:val="clear" w:pos="2880"/>
              </w:tabs>
              <w:ind w:left="0"/>
              <w:contextualSpacing w:val="0"/>
              <w:rPr>
                <w:rFonts w:asciiTheme="minorHAnsi" w:hAnsiTheme="minorHAnsi" w:cstheme="minorHAnsi"/>
              </w:rPr>
            </w:pPr>
            <w:r>
              <w:rPr>
                <w:rFonts w:asciiTheme="minorHAnsi" w:hAnsiTheme="minorHAnsi" w:cstheme="minorHAnsi"/>
              </w:rPr>
              <w:t>GXIV-4-CLIA</w:t>
            </w:r>
          </w:p>
        </w:tc>
        <w:tc>
          <w:tcPr>
            <w:tcW w:w="5760" w:type="dxa"/>
            <w:vAlign w:val="center"/>
          </w:tcPr>
          <w:p w14:paraId="464E6A56" w14:textId="70799964" w:rsidR="00836119" w:rsidRDefault="006A63C7" w:rsidP="006A63C7">
            <w:pPr>
              <w:pStyle w:val="ListParagraph"/>
              <w:tabs>
                <w:tab w:val="clear" w:pos="360"/>
                <w:tab w:val="clear" w:pos="720"/>
                <w:tab w:val="clear" w:pos="1080"/>
                <w:tab w:val="clear" w:pos="1440"/>
                <w:tab w:val="clear" w:pos="1800"/>
                <w:tab w:val="clear" w:pos="2160"/>
                <w:tab w:val="clear" w:pos="2520"/>
                <w:tab w:val="clear" w:pos="2880"/>
              </w:tabs>
              <w:ind w:left="0"/>
              <w:contextualSpacing w:val="0"/>
              <w:rPr>
                <w:rFonts w:asciiTheme="minorHAnsi" w:hAnsiTheme="minorHAnsi" w:cstheme="minorHAnsi"/>
              </w:rPr>
            </w:pPr>
            <w:r w:rsidRPr="006A63C7">
              <w:rPr>
                <w:rFonts w:asciiTheme="minorHAnsi" w:hAnsiTheme="minorHAnsi" w:cstheme="minorHAnsi"/>
              </w:rPr>
              <w:t>GeneXpert® Xpress IV-</w:t>
            </w:r>
            <w:r>
              <w:rPr>
                <w:rFonts w:asciiTheme="minorHAnsi" w:hAnsiTheme="minorHAnsi" w:cstheme="minorHAnsi"/>
              </w:rPr>
              <w:t>4 (Four Module, CLIA-Waived)</w:t>
            </w:r>
          </w:p>
        </w:tc>
        <w:tc>
          <w:tcPr>
            <w:tcW w:w="1255" w:type="dxa"/>
            <w:vAlign w:val="center"/>
          </w:tcPr>
          <w:p w14:paraId="49524274" w14:textId="546AC396" w:rsidR="00836119" w:rsidRDefault="00836119" w:rsidP="006A63C7">
            <w:pPr>
              <w:pStyle w:val="ListParagraph"/>
              <w:tabs>
                <w:tab w:val="clear" w:pos="360"/>
                <w:tab w:val="clear" w:pos="720"/>
                <w:tab w:val="clear" w:pos="1080"/>
                <w:tab w:val="clear" w:pos="1440"/>
                <w:tab w:val="clear" w:pos="1800"/>
                <w:tab w:val="clear" w:pos="2160"/>
                <w:tab w:val="clear" w:pos="2520"/>
                <w:tab w:val="clear" w:pos="2880"/>
              </w:tabs>
              <w:ind w:left="0"/>
              <w:contextualSpacing w:val="0"/>
              <w:jc w:val="center"/>
              <w:rPr>
                <w:rFonts w:asciiTheme="minorHAnsi" w:hAnsiTheme="minorHAnsi" w:cstheme="minorHAnsi"/>
              </w:rPr>
            </w:pPr>
            <w:r>
              <w:rPr>
                <w:rFonts w:asciiTheme="minorHAnsi" w:hAnsiTheme="minorHAnsi" w:cstheme="minorHAnsi"/>
              </w:rPr>
              <w:t>4</w:t>
            </w:r>
          </w:p>
        </w:tc>
      </w:tr>
      <w:tr w:rsidR="00836119" w14:paraId="70A33DE3" w14:textId="77777777" w:rsidTr="006A63C7">
        <w:trPr>
          <w:trHeight w:val="432"/>
          <w:jc w:val="center"/>
        </w:trPr>
        <w:tc>
          <w:tcPr>
            <w:tcW w:w="1975" w:type="dxa"/>
            <w:vAlign w:val="center"/>
          </w:tcPr>
          <w:p w14:paraId="7C063270" w14:textId="44409B9D" w:rsidR="00836119" w:rsidRDefault="00836119" w:rsidP="006A63C7">
            <w:pPr>
              <w:pStyle w:val="ListParagraph"/>
              <w:tabs>
                <w:tab w:val="clear" w:pos="360"/>
                <w:tab w:val="clear" w:pos="720"/>
                <w:tab w:val="clear" w:pos="1080"/>
                <w:tab w:val="clear" w:pos="1440"/>
                <w:tab w:val="clear" w:pos="1800"/>
                <w:tab w:val="clear" w:pos="2160"/>
                <w:tab w:val="clear" w:pos="2520"/>
                <w:tab w:val="clear" w:pos="2880"/>
              </w:tabs>
              <w:ind w:left="0"/>
              <w:contextualSpacing w:val="0"/>
              <w:rPr>
                <w:rFonts w:asciiTheme="minorHAnsi" w:hAnsiTheme="minorHAnsi" w:cstheme="minorHAnsi"/>
              </w:rPr>
            </w:pPr>
            <w:r>
              <w:rPr>
                <w:rFonts w:asciiTheme="minorHAnsi" w:hAnsiTheme="minorHAnsi" w:cstheme="minorHAnsi"/>
              </w:rPr>
              <w:t>GXIV-4-D-10C</w:t>
            </w:r>
          </w:p>
        </w:tc>
        <w:tc>
          <w:tcPr>
            <w:tcW w:w="5760" w:type="dxa"/>
            <w:vAlign w:val="center"/>
          </w:tcPr>
          <w:p w14:paraId="14C9F84A" w14:textId="06C46686" w:rsidR="00836119" w:rsidRDefault="006A63C7" w:rsidP="006A63C7">
            <w:pPr>
              <w:pStyle w:val="ListParagraph"/>
              <w:tabs>
                <w:tab w:val="clear" w:pos="360"/>
                <w:tab w:val="clear" w:pos="720"/>
                <w:tab w:val="clear" w:pos="1080"/>
                <w:tab w:val="clear" w:pos="1440"/>
                <w:tab w:val="clear" w:pos="1800"/>
                <w:tab w:val="clear" w:pos="2160"/>
                <w:tab w:val="clear" w:pos="2520"/>
                <w:tab w:val="clear" w:pos="2880"/>
              </w:tabs>
              <w:ind w:left="0"/>
              <w:contextualSpacing w:val="0"/>
              <w:rPr>
                <w:rFonts w:asciiTheme="minorHAnsi" w:hAnsiTheme="minorHAnsi" w:cstheme="minorHAnsi"/>
              </w:rPr>
            </w:pPr>
            <w:r w:rsidRPr="006A63C7">
              <w:rPr>
                <w:rFonts w:asciiTheme="minorHAnsi" w:hAnsiTheme="minorHAnsi" w:cstheme="minorHAnsi"/>
              </w:rPr>
              <w:t>GeneXpert® IV</w:t>
            </w:r>
            <w:r>
              <w:rPr>
                <w:rFonts w:asciiTheme="minorHAnsi" w:hAnsiTheme="minorHAnsi" w:cstheme="minorHAnsi"/>
              </w:rPr>
              <w:t xml:space="preserve"> (Four Module, Desktop, 10 Color)</w:t>
            </w:r>
          </w:p>
        </w:tc>
        <w:tc>
          <w:tcPr>
            <w:tcW w:w="1255" w:type="dxa"/>
            <w:vAlign w:val="center"/>
          </w:tcPr>
          <w:p w14:paraId="2346DD44" w14:textId="7DF2B49B" w:rsidR="00836119" w:rsidRDefault="00836119" w:rsidP="006A63C7">
            <w:pPr>
              <w:pStyle w:val="ListParagraph"/>
              <w:tabs>
                <w:tab w:val="clear" w:pos="360"/>
                <w:tab w:val="clear" w:pos="720"/>
                <w:tab w:val="clear" w:pos="1080"/>
                <w:tab w:val="clear" w:pos="1440"/>
                <w:tab w:val="clear" w:pos="1800"/>
                <w:tab w:val="clear" w:pos="2160"/>
                <w:tab w:val="clear" w:pos="2520"/>
                <w:tab w:val="clear" w:pos="2880"/>
              </w:tabs>
              <w:ind w:left="0"/>
              <w:contextualSpacing w:val="0"/>
              <w:jc w:val="center"/>
              <w:rPr>
                <w:rFonts w:asciiTheme="minorHAnsi" w:hAnsiTheme="minorHAnsi" w:cstheme="minorHAnsi"/>
              </w:rPr>
            </w:pPr>
            <w:r>
              <w:rPr>
                <w:rFonts w:asciiTheme="minorHAnsi" w:hAnsiTheme="minorHAnsi" w:cstheme="minorHAnsi"/>
              </w:rPr>
              <w:t>1</w:t>
            </w:r>
          </w:p>
        </w:tc>
      </w:tr>
      <w:tr w:rsidR="00836119" w14:paraId="7DDBB86D" w14:textId="77777777" w:rsidTr="006A63C7">
        <w:trPr>
          <w:trHeight w:val="432"/>
          <w:jc w:val="center"/>
        </w:trPr>
        <w:tc>
          <w:tcPr>
            <w:tcW w:w="1975" w:type="dxa"/>
            <w:vAlign w:val="center"/>
          </w:tcPr>
          <w:p w14:paraId="418A128B" w14:textId="7D39DC17" w:rsidR="00836119" w:rsidRDefault="00836119" w:rsidP="006A63C7">
            <w:pPr>
              <w:pStyle w:val="ListParagraph"/>
              <w:tabs>
                <w:tab w:val="clear" w:pos="360"/>
                <w:tab w:val="clear" w:pos="720"/>
                <w:tab w:val="clear" w:pos="1080"/>
                <w:tab w:val="clear" w:pos="1440"/>
                <w:tab w:val="clear" w:pos="1800"/>
                <w:tab w:val="clear" w:pos="2160"/>
                <w:tab w:val="clear" w:pos="2520"/>
                <w:tab w:val="clear" w:pos="2880"/>
              </w:tabs>
              <w:ind w:left="0"/>
              <w:contextualSpacing w:val="0"/>
              <w:rPr>
                <w:rFonts w:asciiTheme="minorHAnsi" w:hAnsiTheme="minorHAnsi" w:cstheme="minorHAnsi"/>
              </w:rPr>
            </w:pPr>
            <w:r>
              <w:rPr>
                <w:rFonts w:asciiTheme="minorHAnsi" w:hAnsiTheme="minorHAnsi" w:cstheme="minorHAnsi"/>
              </w:rPr>
              <w:t>GXXVI-16D-10C</w:t>
            </w:r>
          </w:p>
        </w:tc>
        <w:tc>
          <w:tcPr>
            <w:tcW w:w="5760" w:type="dxa"/>
            <w:vAlign w:val="center"/>
          </w:tcPr>
          <w:p w14:paraId="68F639AF" w14:textId="19E69721" w:rsidR="00836119" w:rsidRDefault="00836119" w:rsidP="006A63C7">
            <w:pPr>
              <w:pStyle w:val="ListParagraph"/>
              <w:tabs>
                <w:tab w:val="clear" w:pos="360"/>
                <w:tab w:val="clear" w:pos="720"/>
                <w:tab w:val="clear" w:pos="1080"/>
                <w:tab w:val="clear" w:pos="1440"/>
                <w:tab w:val="clear" w:pos="1800"/>
                <w:tab w:val="clear" w:pos="2160"/>
                <w:tab w:val="clear" w:pos="2520"/>
                <w:tab w:val="clear" w:pos="2880"/>
              </w:tabs>
              <w:ind w:left="0"/>
              <w:contextualSpacing w:val="0"/>
              <w:rPr>
                <w:rFonts w:asciiTheme="minorHAnsi" w:hAnsiTheme="minorHAnsi" w:cstheme="minorHAnsi"/>
              </w:rPr>
            </w:pPr>
            <w:r>
              <w:rPr>
                <w:rFonts w:asciiTheme="minorHAnsi" w:hAnsiTheme="minorHAnsi" w:cstheme="minorHAnsi"/>
              </w:rPr>
              <w:t>GeneXpert</w:t>
            </w:r>
            <w:r w:rsidR="006A63C7">
              <w:rPr>
                <w:rFonts w:asciiTheme="minorHAnsi" w:hAnsiTheme="minorHAnsi" w:cstheme="minorHAnsi"/>
              </w:rPr>
              <w:t>®</w:t>
            </w:r>
            <w:r>
              <w:rPr>
                <w:rFonts w:asciiTheme="minorHAnsi" w:hAnsiTheme="minorHAnsi" w:cstheme="minorHAnsi"/>
              </w:rPr>
              <w:t xml:space="preserve"> XVI </w:t>
            </w:r>
            <w:r w:rsidR="006A63C7">
              <w:rPr>
                <w:rFonts w:asciiTheme="minorHAnsi" w:hAnsiTheme="minorHAnsi" w:cstheme="minorHAnsi"/>
              </w:rPr>
              <w:t xml:space="preserve">(R2, </w:t>
            </w:r>
            <w:r>
              <w:rPr>
                <w:rFonts w:asciiTheme="minorHAnsi" w:hAnsiTheme="minorHAnsi" w:cstheme="minorHAnsi"/>
              </w:rPr>
              <w:t>16 Module, Desktop, 10</w:t>
            </w:r>
            <w:r w:rsidR="006A63C7">
              <w:rPr>
                <w:rFonts w:asciiTheme="minorHAnsi" w:hAnsiTheme="minorHAnsi" w:cstheme="minorHAnsi"/>
              </w:rPr>
              <w:t xml:space="preserve"> </w:t>
            </w:r>
            <w:r>
              <w:rPr>
                <w:rFonts w:asciiTheme="minorHAnsi" w:hAnsiTheme="minorHAnsi" w:cstheme="minorHAnsi"/>
              </w:rPr>
              <w:t>C</w:t>
            </w:r>
            <w:r w:rsidR="006A63C7">
              <w:rPr>
                <w:rFonts w:asciiTheme="minorHAnsi" w:hAnsiTheme="minorHAnsi" w:cstheme="minorHAnsi"/>
              </w:rPr>
              <w:t>olor)</w:t>
            </w:r>
          </w:p>
        </w:tc>
        <w:tc>
          <w:tcPr>
            <w:tcW w:w="1255" w:type="dxa"/>
            <w:vAlign w:val="center"/>
          </w:tcPr>
          <w:p w14:paraId="490FCA96" w14:textId="6E2CC6F8" w:rsidR="00836119" w:rsidRDefault="00836119" w:rsidP="006A63C7">
            <w:pPr>
              <w:pStyle w:val="ListParagraph"/>
              <w:tabs>
                <w:tab w:val="clear" w:pos="360"/>
                <w:tab w:val="clear" w:pos="720"/>
                <w:tab w:val="clear" w:pos="1080"/>
                <w:tab w:val="clear" w:pos="1440"/>
                <w:tab w:val="clear" w:pos="1800"/>
                <w:tab w:val="clear" w:pos="2160"/>
                <w:tab w:val="clear" w:pos="2520"/>
                <w:tab w:val="clear" w:pos="2880"/>
              </w:tabs>
              <w:ind w:left="0"/>
              <w:contextualSpacing w:val="0"/>
              <w:jc w:val="center"/>
              <w:rPr>
                <w:rFonts w:asciiTheme="minorHAnsi" w:hAnsiTheme="minorHAnsi" w:cstheme="minorHAnsi"/>
              </w:rPr>
            </w:pPr>
            <w:r>
              <w:rPr>
                <w:rFonts w:asciiTheme="minorHAnsi" w:hAnsiTheme="minorHAnsi" w:cstheme="minorHAnsi"/>
              </w:rPr>
              <w:t>1</w:t>
            </w:r>
          </w:p>
        </w:tc>
      </w:tr>
      <w:tr w:rsidR="00836119" w14:paraId="4A579F13" w14:textId="77777777" w:rsidTr="006A63C7">
        <w:trPr>
          <w:trHeight w:val="432"/>
          <w:jc w:val="center"/>
        </w:trPr>
        <w:tc>
          <w:tcPr>
            <w:tcW w:w="8990" w:type="dxa"/>
            <w:gridSpan w:val="3"/>
            <w:shd w:val="clear" w:color="auto" w:fill="BFBFBF" w:themeFill="background1" w:themeFillShade="BF"/>
            <w:vAlign w:val="center"/>
          </w:tcPr>
          <w:p w14:paraId="1257B8C2" w14:textId="62A48563" w:rsidR="00836119" w:rsidRDefault="00836119" w:rsidP="006A63C7">
            <w:pPr>
              <w:pStyle w:val="ListParagraph"/>
              <w:tabs>
                <w:tab w:val="clear" w:pos="360"/>
                <w:tab w:val="clear" w:pos="720"/>
                <w:tab w:val="clear" w:pos="1080"/>
                <w:tab w:val="clear" w:pos="1440"/>
                <w:tab w:val="clear" w:pos="1800"/>
                <w:tab w:val="clear" w:pos="2160"/>
                <w:tab w:val="clear" w:pos="2520"/>
                <w:tab w:val="clear" w:pos="2880"/>
              </w:tabs>
              <w:ind w:left="0"/>
              <w:contextualSpacing w:val="0"/>
              <w:jc w:val="center"/>
              <w:rPr>
                <w:rFonts w:asciiTheme="minorHAnsi" w:hAnsiTheme="minorHAnsi" w:cstheme="minorHAnsi"/>
              </w:rPr>
            </w:pPr>
            <w:r>
              <w:rPr>
                <w:rFonts w:asciiTheme="minorHAnsi" w:hAnsiTheme="minorHAnsi" w:cstheme="minorHAnsi"/>
                <w:b/>
                <w:bCs/>
              </w:rPr>
              <w:t>Accessories</w:t>
            </w:r>
          </w:p>
        </w:tc>
      </w:tr>
      <w:tr w:rsidR="00836119" w:rsidRPr="00836119" w14:paraId="41F3852F" w14:textId="77777777" w:rsidTr="006A63C7">
        <w:trPr>
          <w:trHeight w:val="432"/>
          <w:jc w:val="center"/>
        </w:trPr>
        <w:tc>
          <w:tcPr>
            <w:tcW w:w="1975" w:type="dxa"/>
            <w:shd w:val="clear" w:color="auto" w:fill="D9D9D9" w:themeFill="background1" w:themeFillShade="D9"/>
            <w:vAlign w:val="center"/>
          </w:tcPr>
          <w:p w14:paraId="04D8FF05" w14:textId="77777777" w:rsidR="00836119" w:rsidRPr="00836119" w:rsidRDefault="00836119" w:rsidP="006A63C7">
            <w:pPr>
              <w:pStyle w:val="ListParagraph"/>
              <w:tabs>
                <w:tab w:val="clear" w:pos="360"/>
                <w:tab w:val="clear" w:pos="720"/>
                <w:tab w:val="clear" w:pos="1080"/>
                <w:tab w:val="clear" w:pos="1440"/>
                <w:tab w:val="clear" w:pos="1800"/>
                <w:tab w:val="clear" w:pos="2160"/>
                <w:tab w:val="clear" w:pos="2520"/>
                <w:tab w:val="clear" w:pos="2880"/>
              </w:tabs>
              <w:ind w:left="0"/>
              <w:contextualSpacing w:val="0"/>
              <w:jc w:val="center"/>
              <w:rPr>
                <w:rFonts w:asciiTheme="minorHAnsi" w:hAnsiTheme="minorHAnsi" w:cstheme="minorHAnsi"/>
                <w:b/>
                <w:bCs/>
              </w:rPr>
            </w:pPr>
            <w:r w:rsidRPr="00836119">
              <w:rPr>
                <w:rFonts w:asciiTheme="minorHAnsi" w:hAnsiTheme="minorHAnsi" w:cstheme="minorHAnsi"/>
                <w:b/>
                <w:bCs/>
              </w:rPr>
              <w:t>Part No.</w:t>
            </w:r>
          </w:p>
        </w:tc>
        <w:tc>
          <w:tcPr>
            <w:tcW w:w="5760" w:type="dxa"/>
            <w:shd w:val="clear" w:color="auto" w:fill="D9D9D9" w:themeFill="background1" w:themeFillShade="D9"/>
            <w:vAlign w:val="center"/>
          </w:tcPr>
          <w:p w14:paraId="13BC1A1E" w14:textId="77777777" w:rsidR="00836119" w:rsidRPr="00836119" w:rsidRDefault="00836119" w:rsidP="006A63C7">
            <w:pPr>
              <w:pStyle w:val="ListParagraph"/>
              <w:tabs>
                <w:tab w:val="clear" w:pos="360"/>
                <w:tab w:val="clear" w:pos="720"/>
                <w:tab w:val="clear" w:pos="1080"/>
                <w:tab w:val="clear" w:pos="1440"/>
                <w:tab w:val="clear" w:pos="1800"/>
                <w:tab w:val="clear" w:pos="2160"/>
                <w:tab w:val="clear" w:pos="2520"/>
                <w:tab w:val="clear" w:pos="2880"/>
              </w:tabs>
              <w:ind w:left="0"/>
              <w:contextualSpacing w:val="0"/>
              <w:jc w:val="center"/>
              <w:rPr>
                <w:rFonts w:asciiTheme="minorHAnsi" w:hAnsiTheme="minorHAnsi" w:cstheme="minorHAnsi"/>
                <w:b/>
                <w:bCs/>
              </w:rPr>
            </w:pPr>
            <w:r w:rsidRPr="00836119">
              <w:rPr>
                <w:rFonts w:asciiTheme="minorHAnsi" w:hAnsiTheme="minorHAnsi" w:cstheme="minorHAnsi"/>
                <w:b/>
                <w:bCs/>
              </w:rPr>
              <w:t>Description</w:t>
            </w:r>
          </w:p>
        </w:tc>
        <w:tc>
          <w:tcPr>
            <w:tcW w:w="1255" w:type="dxa"/>
            <w:shd w:val="clear" w:color="auto" w:fill="D9D9D9" w:themeFill="background1" w:themeFillShade="D9"/>
            <w:vAlign w:val="center"/>
          </w:tcPr>
          <w:p w14:paraId="3242A653" w14:textId="77777777" w:rsidR="00836119" w:rsidRPr="00836119" w:rsidRDefault="00836119" w:rsidP="006A63C7">
            <w:pPr>
              <w:pStyle w:val="ListParagraph"/>
              <w:tabs>
                <w:tab w:val="clear" w:pos="360"/>
                <w:tab w:val="clear" w:pos="720"/>
                <w:tab w:val="clear" w:pos="1080"/>
                <w:tab w:val="clear" w:pos="1440"/>
                <w:tab w:val="clear" w:pos="1800"/>
                <w:tab w:val="clear" w:pos="2160"/>
                <w:tab w:val="clear" w:pos="2520"/>
                <w:tab w:val="clear" w:pos="2880"/>
              </w:tabs>
              <w:ind w:left="0"/>
              <w:contextualSpacing w:val="0"/>
              <w:jc w:val="center"/>
              <w:rPr>
                <w:rFonts w:asciiTheme="minorHAnsi" w:hAnsiTheme="minorHAnsi" w:cstheme="minorHAnsi"/>
                <w:b/>
                <w:bCs/>
              </w:rPr>
            </w:pPr>
            <w:r w:rsidRPr="00836119">
              <w:rPr>
                <w:rFonts w:asciiTheme="minorHAnsi" w:hAnsiTheme="minorHAnsi" w:cstheme="minorHAnsi"/>
                <w:b/>
                <w:bCs/>
              </w:rPr>
              <w:t>Qty</w:t>
            </w:r>
          </w:p>
        </w:tc>
      </w:tr>
      <w:tr w:rsidR="00836119" w14:paraId="0F924BC0" w14:textId="77777777" w:rsidTr="006A63C7">
        <w:trPr>
          <w:trHeight w:val="432"/>
          <w:jc w:val="center"/>
        </w:trPr>
        <w:tc>
          <w:tcPr>
            <w:tcW w:w="1975" w:type="dxa"/>
            <w:vAlign w:val="center"/>
          </w:tcPr>
          <w:p w14:paraId="46CA57A6" w14:textId="5B19BD88" w:rsidR="00836119" w:rsidRDefault="00836119" w:rsidP="006A63C7">
            <w:pPr>
              <w:pStyle w:val="ListParagraph"/>
              <w:tabs>
                <w:tab w:val="clear" w:pos="360"/>
                <w:tab w:val="clear" w:pos="720"/>
                <w:tab w:val="clear" w:pos="1080"/>
                <w:tab w:val="clear" w:pos="1440"/>
                <w:tab w:val="clear" w:pos="1800"/>
                <w:tab w:val="clear" w:pos="2160"/>
                <w:tab w:val="clear" w:pos="2520"/>
                <w:tab w:val="clear" w:pos="2880"/>
              </w:tabs>
              <w:ind w:left="0"/>
              <w:contextualSpacing w:val="0"/>
              <w:rPr>
                <w:rFonts w:asciiTheme="minorHAnsi" w:hAnsiTheme="minorHAnsi" w:cstheme="minorHAnsi"/>
              </w:rPr>
            </w:pPr>
            <w:r>
              <w:rPr>
                <w:rFonts w:asciiTheme="minorHAnsi" w:hAnsiTheme="minorHAnsi" w:cstheme="minorHAnsi"/>
              </w:rPr>
              <w:t>PRINTER-BW</w:t>
            </w:r>
          </w:p>
        </w:tc>
        <w:tc>
          <w:tcPr>
            <w:tcW w:w="5760" w:type="dxa"/>
            <w:vAlign w:val="center"/>
          </w:tcPr>
          <w:p w14:paraId="5B9148EE" w14:textId="3F603345" w:rsidR="00836119" w:rsidRDefault="00836119" w:rsidP="006A63C7">
            <w:pPr>
              <w:pStyle w:val="ListParagraph"/>
              <w:tabs>
                <w:tab w:val="clear" w:pos="360"/>
                <w:tab w:val="clear" w:pos="720"/>
                <w:tab w:val="clear" w:pos="1080"/>
                <w:tab w:val="clear" w:pos="1440"/>
                <w:tab w:val="clear" w:pos="1800"/>
                <w:tab w:val="clear" w:pos="2160"/>
                <w:tab w:val="clear" w:pos="2520"/>
                <w:tab w:val="clear" w:pos="2880"/>
              </w:tabs>
              <w:ind w:left="0"/>
              <w:contextualSpacing w:val="0"/>
              <w:rPr>
                <w:rFonts w:asciiTheme="minorHAnsi" w:hAnsiTheme="minorHAnsi" w:cstheme="minorHAnsi"/>
              </w:rPr>
            </w:pPr>
            <w:r>
              <w:rPr>
                <w:rFonts w:asciiTheme="minorHAnsi" w:hAnsiTheme="minorHAnsi" w:cstheme="minorHAnsi"/>
              </w:rPr>
              <w:t>Printer, BW</w:t>
            </w:r>
          </w:p>
        </w:tc>
        <w:tc>
          <w:tcPr>
            <w:tcW w:w="1255" w:type="dxa"/>
            <w:vAlign w:val="center"/>
          </w:tcPr>
          <w:p w14:paraId="6FA7B331" w14:textId="3A44016F" w:rsidR="00836119" w:rsidRPr="006A63C7" w:rsidRDefault="00836119" w:rsidP="006A63C7">
            <w:pPr>
              <w:pStyle w:val="ListParagraph"/>
              <w:tabs>
                <w:tab w:val="clear" w:pos="360"/>
                <w:tab w:val="clear" w:pos="720"/>
                <w:tab w:val="clear" w:pos="1080"/>
                <w:tab w:val="clear" w:pos="1440"/>
                <w:tab w:val="clear" w:pos="1800"/>
                <w:tab w:val="clear" w:pos="2160"/>
                <w:tab w:val="clear" w:pos="2520"/>
                <w:tab w:val="clear" w:pos="2880"/>
              </w:tabs>
              <w:ind w:left="0"/>
              <w:contextualSpacing w:val="0"/>
              <w:jc w:val="center"/>
              <w:rPr>
                <w:rFonts w:asciiTheme="minorHAnsi" w:hAnsiTheme="minorHAnsi" w:cstheme="minorHAnsi"/>
              </w:rPr>
            </w:pPr>
            <w:r w:rsidRPr="006A63C7">
              <w:rPr>
                <w:rFonts w:asciiTheme="minorHAnsi" w:hAnsiTheme="minorHAnsi" w:cstheme="minorHAnsi"/>
              </w:rPr>
              <w:t>6</w:t>
            </w:r>
          </w:p>
        </w:tc>
      </w:tr>
      <w:tr w:rsidR="00836119" w14:paraId="12D36FD5" w14:textId="77777777" w:rsidTr="006A63C7">
        <w:trPr>
          <w:trHeight w:val="432"/>
          <w:jc w:val="center"/>
        </w:trPr>
        <w:tc>
          <w:tcPr>
            <w:tcW w:w="1975" w:type="dxa"/>
            <w:vAlign w:val="center"/>
          </w:tcPr>
          <w:p w14:paraId="7A70BC6B" w14:textId="70727021" w:rsidR="00836119" w:rsidRDefault="00836119" w:rsidP="006A63C7">
            <w:pPr>
              <w:pStyle w:val="ListParagraph"/>
              <w:tabs>
                <w:tab w:val="clear" w:pos="360"/>
                <w:tab w:val="clear" w:pos="720"/>
                <w:tab w:val="clear" w:pos="1080"/>
                <w:tab w:val="clear" w:pos="1440"/>
                <w:tab w:val="clear" w:pos="1800"/>
                <w:tab w:val="clear" w:pos="2160"/>
                <w:tab w:val="clear" w:pos="2520"/>
                <w:tab w:val="clear" w:pos="2880"/>
              </w:tabs>
              <w:ind w:left="0"/>
              <w:contextualSpacing w:val="0"/>
              <w:rPr>
                <w:rFonts w:asciiTheme="minorHAnsi" w:hAnsiTheme="minorHAnsi" w:cstheme="minorHAnsi"/>
              </w:rPr>
            </w:pPr>
            <w:r>
              <w:rPr>
                <w:rFonts w:asciiTheme="minorHAnsi" w:hAnsiTheme="minorHAnsi" w:cstheme="minorHAnsi"/>
              </w:rPr>
              <w:t>GX-UPS-110V</w:t>
            </w:r>
          </w:p>
        </w:tc>
        <w:tc>
          <w:tcPr>
            <w:tcW w:w="5760" w:type="dxa"/>
            <w:vAlign w:val="center"/>
          </w:tcPr>
          <w:p w14:paraId="51F95380" w14:textId="276114B9" w:rsidR="00836119" w:rsidRDefault="00836119" w:rsidP="006A63C7">
            <w:pPr>
              <w:pStyle w:val="ListParagraph"/>
              <w:tabs>
                <w:tab w:val="clear" w:pos="360"/>
                <w:tab w:val="clear" w:pos="720"/>
                <w:tab w:val="clear" w:pos="1080"/>
                <w:tab w:val="clear" w:pos="1440"/>
                <w:tab w:val="clear" w:pos="1800"/>
                <w:tab w:val="clear" w:pos="2160"/>
                <w:tab w:val="clear" w:pos="2520"/>
                <w:tab w:val="clear" w:pos="2880"/>
              </w:tabs>
              <w:ind w:left="0"/>
              <w:contextualSpacing w:val="0"/>
              <w:rPr>
                <w:rFonts w:asciiTheme="minorHAnsi" w:hAnsiTheme="minorHAnsi" w:cstheme="minorHAnsi"/>
              </w:rPr>
            </w:pPr>
            <w:r>
              <w:rPr>
                <w:rFonts w:asciiTheme="minorHAnsi" w:hAnsiTheme="minorHAnsi" w:cstheme="minorHAnsi"/>
              </w:rPr>
              <w:t>Uninterruptible Power Supply</w:t>
            </w:r>
            <w:r w:rsidR="006A63C7">
              <w:rPr>
                <w:rFonts w:asciiTheme="minorHAnsi" w:hAnsiTheme="minorHAnsi" w:cstheme="minorHAnsi"/>
              </w:rPr>
              <w:t xml:space="preserve"> (UPS)</w:t>
            </w:r>
            <w:r>
              <w:rPr>
                <w:rFonts w:asciiTheme="minorHAnsi" w:hAnsiTheme="minorHAnsi" w:cstheme="minorHAnsi"/>
              </w:rPr>
              <w:t>, 110V</w:t>
            </w:r>
          </w:p>
        </w:tc>
        <w:tc>
          <w:tcPr>
            <w:tcW w:w="1255" w:type="dxa"/>
            <w:vAlign w:val="center"/>
          </w:tcPr>
          <w:p w14:paraId="65052E70" w14:textId="7B9C8535" w:rsidR="00836119" w:rsidRPr="006A63C7" w:rsidRDefault="00836119" w:rsidP="006A63C7">
            <w:pPr>
              <w:pStyle w:val="ListParagraph"/>
              <w:tabs>
                <w:tab w:val="clear" w:pos="360"/>
                <w:tab w:val="clear" w:pos="720"/>
                <w:tab w:val="clear" w:pos="1080"/>
                <w:tab w:val="clear" w:pos="1440"/>
                <w:tab w:val="clear" w:pos="1800"/>
                <w:tab w:val="clear" w:pos="2160"/>
                <w:tab w:val="clear" w:pos="2520"/>
                <w:tab w:val="clear" w:pos="2880"/>
              </w:tabs>
              <w:ind w:left="0"/>
              <w:contextualSpacing w:val="0"/>
              <w:jc w:val="center"/>
              <w:rPr>
                <w:rFonts w:asciiTheme="minorHAnsi" w:hAnsiTheme="minorHAnsi" w:cstheme="minorHAnsi"/>
              </w:rPr>
            </w:pPr>
            <w:r w:rsidRPr="006A63C7">
              <w:rPr>
                <w:rFonts w:asciiTheme="minorHAnsi" w:hAnsiTheme="minorHAnsi" w:cstheme="minorHAnsi"/>
              </w:rPr>
              <w:t>2</w:t>
            </w:r>
          </w:p>
        </w:tc>
      </w:tr>
    </w:tbl>
    <w:p w14:paraId="52687FF6" w14:textId="77777777" w:rsidR="006A63C7" w:rsidRDefault="006A63C7" w:rsidP="006A63C7">
      <w:pPr>
        <w:pStyle w:val="ListParagraph"/>
        <w:ind w:left="360"/>
        <w:contextualSpacing w:val="0"/>
        <w:jc w:val="both"/>
        <w:rPr>
          <w:rFonts w:asciiTheme="minorHAnsi" w:hAnsiTheme="minorHAnsi" w:cstheme="minorHAnsi"/>
        </w:rPr>
      </w:pPr>
    </w:p>
    <w:p w14:paraId="6CEB0D8F" w14:textId="6B698AF2" w:rsidR="00AD059A" w:rsidRDefault="00836119" w:rsidP="007C3B15">
      <w:pPr>
        <w:pStyle w:val="ListParagraph"/>
        <w:spacing w:after="120"/>
        <w:ind w:left="360"/>
        <w:contextualSpacing w:val="0"/>
        <w:jc w:val="both"/>
        <w:rPr>
          <w:rFonts w:asciiTheme="minorHAnsi" w:hAnsiTheme="minorHAnsi" w:cstheme="minorHAnsi"/>
        </w:rPr>
      </w:pPr>
      <w:r>
        <w:rPr>
          <w:rFonts w:asciiTheme="minorHAnsi" w:hAnsiTheme="minorHAnsi" w:cstheme="minorHAnsi"/>
        </w:rPr>
        <w:t>The</w:t>
      </w:r>
      <w:r w:rsidRPr="00836119">
        <w:rPr>
          <w:rFonts w:asciiTheme="minorHAnsi" w:hAnsiTheme="minorHAnsi" w:cstheme="minorHAnsi"/>
        </w:rPr>
        <w:t xml:space="preserve"> GeneXpert system</w:t>
      </w:r>
      <w:r>
        <w:rPr>
          <w:rFonts w:asciiTheme="minorHAnsi" w:hAnsiTheme="minorHAnsi" w:cstheme="minorHAnsi"/>
        </w:rPr>
        <w:t>s</w:t>
      </w:r>
      <w:r w:rsidRPr="00836119">
        <w:rPr>
          <w:rFonts w:asciiTheme="minorHAnsi" w:hAnsiTheme="minorHAnsi" w:cstheme="minorHAnsi"/>
        </w:rPr>
        <w:t xml:space="preserve"> will be employed to enhance diagnostic capabilities, support timely clinical decision-making, and improve patient outcomes through reliable and efficient detection of infectious agents and other molecular targets.</w:t>
      </w:r>
    </w:p>
    <w:p w14:paraId="076A1BC4" w14:textId="77777777" w:rsidR="004B49D1" w:rsidRPr="004B49D1" w:rsidRDefault="00C10FB4" w:rsidP="007C3B15">
      <w:pPr>
        <w:pStyle w:val="ListParagraph"/>
        <w:numPr>
          <w:ilvl w:val="0"/>
          <w:numId w:val="29"/>
        </w:numPr>
        <w:tabs>
          <w:tab w:val="clear" w:pos="360"/>
          <w:tab w:val="clear" w:pos="720"/>
        </w:tabs>
        <w:spacing w:after="120"/>
        <w:ind w:left="360"/>
        <w:contextualSpacing w:val="0"/>
        <w:jc w:val="both"/>
        <w:rPr>
          <w:rFonts w:cstheme="minorHAnsi"/>
          <w:sz w:val="28"/>
          <w:szCs w:val="28"/>
        </w:rPr>
      </w:pPr>
      <w:r w:rsidRPr="004B49D1">
        <w:rPr>
          <w:rFonts w:cstheme="minorHAnsi"/>
          <w:b/>
          <w:bCs/>
          <w:sz w:val="28"/>
          <w:szCs w:val="28"/>
          <w:u w:val="single"/>
        </w:rPr>
        <w:t>Scope</w:t>
      </w:r>
      <w:r w:rsidR="00EC1F4D" w:rsidRPr="004B49D1">
        <w:rPr>
          <w:rFonts w:cstheme="minorHAnsi"/>
          <w:b/>
          <w:bCs/>
          <w:sz w:val="28"/>
          <w:szCs w:val="28"/>
          <w:u w:val="single"/>
        </w:rPr>
        <w:t>.</w:t>
      </w:r>
      <w:r w:rsidRPr="004B49D1">
        <w:rPr>
          <w:rFonts w:cstheme="minorHAnsi"/>
          <w:b/>
          <w:bCs/>
          <w:sz w:val="28"/>
          <w:szCs w:val="28"/>
        </w:rPr>
        <w:t xml:space="preserve"> </w:t>
      </w:r>
    </w:p>
    <w:p w14:paraId="40928841" w14:textId="5AA3BBB8" w:rsidR="004B49D1" w:rsidRPr="00647A91" w:rsidRDefault="004B49D1" w:rsidP="00647A91">
      <w:pPr>
        <w:pStyle w:val="ListParagraph"/>
        <w:numPr>
          <w:ilvl w:val="1"/>
          <w:numId w:val="31"/>
        </w:numPr>
        <w:tabs>
          <w:tab w:val="clear" w:pos="720"/>
          <w:tab w:val="clear" w:pos="1080"/>
        </w:tabs>
        <w:spacing w:after="120"/>
        <w:ind w:left="720"/>
        <w:contextualSpacing w:val="0"/>
        <w:jc w:val="both"/>
        <w:rPr>
          <w:rFonts w:cstheme="minorHAnsi"/>
          <w:sz w:val="28"/>
          <w:szCs w:val="28"/>
        </w:rPr>
      </w:pPr>
      <w:r w:rsidRPr="007C3B15">
        <w:rPr>
          <w:rFonts w:cstheme="minorHAnsi"/>
        </w:rPr>
        <w:t xml:space="preserve">The </w:t>
      </w:r>
      <w:r w:rsidR="00B0740F">
        <w:rPr>
          <w:rFonts w:cstheme="minorHAnsi"/>
        </w:rPr>
        <w:t>Contractor</w:t>
      </w:r>
      <w:r w:rsidRPr="007C3B15">
        <w:rPr>
          <w:rFonts w:cstheme="minorHAnsi"/>
        </w:rPr>
        <w:t xml:space="preserve"> shall </w:t>
      </w:r>
      <w:r w:rsidR="006A63C7">
        <w:rPr>
          <w:rFonts w:cstheme="minorHAnsi"/>
        </w:rPr>
        <w:t xml:space="preserve">lease the listed </w:t>
      </w:r>
      <w:r w:rsidR="00B0740F">
        <w:rPr>
          <w:rFonts w:cstheme="minorHAnsi"/>
        </w:rPr>
        <w:t>Instruments</w:t>
      </w:r>
      <w:r w:rsidR="006A63C7">
        <w:rPr>
          <w:rFonts w:cstheme="minorHAnsi"/>
        </w:rPr>
        <w:t xml:space="preserve"> as well as</w:t>
      </w:r>
      <w:r w:rsidR="007C3B15" w:rsidRPr="007C3B15">
        <w:rPr>
          <w:rFonts w:cstheme="minorHAnsi"/>
        </w:rPr>
        <w:t xml:space="preserve"> </w:t>
      </w:r>
      <w:r w:rsidR="001E6E7E">
        <w:rPr>
          <w:rFonts w:cstheme="minorHAnsi"/>
        </w:rPr>
        <w:t xml:space="preserve">provide </w:t>
      </w:r>
      <w:r w:rsidR="00EA71B1">
        <w:rPr>
          <w:rFonts w:cstheme="minorHAnsi"/>
        </w:rPr>
        <w:t>the maintenance, repair, and support services</w:t>
      </w:r>
      <w:r w:rsidR="007C3B15" w:rsidRPr="007C3B15">
        <w:rPr>
          <w:rFonts w:cstheme="minorHAnsi"/>
        </w:rPr>
        <w:t xml:space="preserve"> necessary to complete all work associated with the above-listed</w:t>
      </w:r>
      <w:r w:rsidR="00C03326" w:rsidRPr="007C3B15">
        <w:rPr>
          <w:rFonts w:cstheme="minorHAnsi"/>
        </w:rPr>
        <w:t xml:space="preserve"> </w:t>
      </w:r>
      <w:r w:rsidRPr="007C3B15">
        <w:rPr>
          <w:rFonts w:cstheme="minorHAnsi"/>
        </w:rPr>
        <w:t xml:space="preserve">equipment in complete and strict accordance the contract and all </w:t>
      </w:r>
      <w:r w:rsidR="00253A2E" w:rsidRPr="007C3B15">
        <w:rPr>
          <w:rFonts w:cstheme="minorHAnsi"/>
        </w:rPr>
        <w:t>attachments</w:t>
      </w:r>
      <w:r w:rsidRPr="007C3B15">
        <w:rPr>
          <w:rFonts w:cstheme="minorHAnsi"/>
        </w:rPr>
        <w:t xml:space="preserve"> thereto.</w:t>
      </w:r>
    </w:p>
    <w:p w14:paraId="5706E009" w14:textId="2C0A5644" w:rsidR="00C10FB4" w:rsidRPr="004B49D1" w:rsidRDefault="00C10FB4" w:rsidP="00163747">
      <w:pPr>
        <w:pStyle w:val="ListParagraph"/>
        <w:numPr>
          <w:ilvl w:val="0"/>
          <w:numId w:val="29"/>
        </w:numPr>
        <w:tabs>
          <w:tab w:val="clear" w:pos="720"/>
        </w:tabs>
        <w:spacing w:after="120"/>
        <w:ind w:left="360"/>
        <w:contextualSpacing w:val="0"/>
        <w:jc w:val="both"/>
        <w:rPr>
          <w:rFonts w:cstheme="minorHAnsi"/>
          <w:sz w:val="28"/>
          <w:szCs w:val="28"/>
        </w:rPr>
      </w:pPr>
      <w:r w:rsidRPr="004B49D1">
        <w:rPr>
          <w:rFonts w:cstheme="minorHAnsi"/>
          <w:b/>
          <w:bCs/>
          <w:sz w:val="28"/>
          <w:szCs w:val="28"/>
          <w:u w:val="single"/>
        </w:rPr>
        <w:t>Specific Tasks</w:t>
      </w:r>
      <w:r w:rsidR="00EC1F4D" w:rsidRPr="004B49D1">
        <w:rPr>
          <w:rFonts w:cstheme="minorHAnsi"/>
          <w:b/>
          <w:bCs/>
          <w:sz w:val="28"/>
          <w:szCs w:val="28"/>
          <w:u w:val="single"/>
        </w:rPr>
        <w:t>.</w:t>
      </w:r>
      <w:r w:rsidRPr="004B49D1">
        <w:rPr>
          <w:rFonts w:cstheme="minorHAnsi"/>
          <w:b/>
          <w:bCs/>
          <w:sz w:val="28"/>
          <w:szCs w:val="28"/>
        </w:rPr>
        <w:t xml:space="preserve"> </w:t>
      </w:r>
    </w:p>
    <w:p w14:paraId="61B5CFCE" w14:textId="187F8830" w:rsidR="004B49D1" w:rsidRPr="00425104" w:rsidRDefault="00425104" w:rsidP="00163747">
      <w:pPr>
        <w:pStyle w:val="ListParagraph"/>
        <w:numPr>
          <w:ilvl w:val="1"/>
          <w:numId w:val="30"/>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eastAsiaTheme="minorEastAsia" w:hAnsiTheme="minorHAnsi" w:cstheme="minorHAnsi"/>
          <w:b/>
          <w:bCs/>
          <w:u w:val="single"/>
        </w:rPr>
      </w:pPr>
      <w:r w:rsidRPr="00425104">
        <w:rPr>
          <w:rFonts w:asciiTheme="minorHAnsi" w:eastAsiaTheme="minorEastAsia" w:hAnsiTheme="minorHAnsi" w:cstheme="minorHAnsi"/>
          <w:b/>
          <w:bCs/>
          <w:u w:val="single"/>
        </w:rPr>
        <w:t>Placed Instruments</w:t>
      </w:r>
      <w:r w:rsidR="004B49D1" w:rsidRPr="00425104">
        <w:rPr>
          <w:rFonts w:asciiTheme="minorHAnsi" w:eastAsiaTheme="minorEastAsia" w:hAnsiTheme="minorHAnsi" w:cstheme="minorHAnsi"/>
          <w:b/>
          <w:bCs/>
          <w:u w:val="single"/>
        </w:rPr>
        <w:t>:</w:t>
      </w:r>
    </w:p>
    <w:p w14:paraId="78549892" w14:textId="396ED36C" w:rsidR="00425104" w:rsidRPr="00425104" w:rsidRDefault="00425104" w:rsidP="00163747">
      <w:pPr>
        <w:pStyle w:val="ListParagraph"/>
        <w:numPr>
          <w:ilvl w:val="2"/>
          <w:numId w:val="30"/>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eastAsiaTheme="minorEastAsia" w:hAnsiTheme="minorHAnsi" w:cstheme="minorHAnsi"/>
        </w:rPr>
      </w:pPr>
      <w:r>
        <w:rPr>
          <w:rFonts w:asciiTheme="minorHAnsi" w:hAnsiTheme="minorHAnsi" w:cstheme="minorHAnsi"/>
        </w:rPr>
        <w:t xml:space="preserve">The </w:t>
      </w:r>
      <w:r w:rsidR="00B0740F">
        <w:rPr>
          <w:rFonts w:asciiTheme="minorHAnsi" w:hAnsiTheme="minorHAnsi" w:cstheme="minorHAnsi"/>
        </w:rPr>
        <w:t>Contractor</w:t>
      </w:r>
      <w:r>
        <w:rPr>
          <w:rFonts w:asciiTheme="minorHAnsi" w:hAnsiTheme="minorHAnsi" w:cstheme="minorHAnsi"/>
        </w:rPr>
        <w:t xml:space="preserve"> shall supply the </w:t>
      </w:r>
      <w:r w:rsidR="00B0740F">
        <w:rPr>
          <w:rFonts w:asciiTheme="minorHAnsi" w:hAnsiTheme="minorHAnsi" w:cstheme="minorHAnsi"/>
        </w:rPr>
        <w:t>Contractor</w:t>
      </w:r>
      <w:r>
        <w:rPr>
          <w:rFonts w:asciiTheme="minorHAnsi" w:hAnsiTheme="minorHAnsi" w:cstheme="minorHAnsi"/>
        </w:rPr>
        <w:t xml:space="preserve">-owned </w:t>
      </w:r>
      <w:r w:rsidR="00B0740F">
        <w:rPr>
          <w:rFonts w:asciiTheme="minorHAnsi" w:hAnsiTheme="minorHAnsi" w:cstheme="minorHAnsi"/>
        </w:rPr>
        <w:t>Instruments</w:t>
      </w:r>
      <w:r>
        <w:rPr>
          <w:rFonts w:asciiTheme="minorHAnsi" w:hAnsiTheme="minorHAnsi" w:cstheme="minorHAnsi"/>
        </w:rPr>
        <w:t xml:space="preserve"> identified in the table above for the Government’s use during the Period of Performance. </w:t>
      </w:r>
    </w:p>
    <w:p w14:paraId="26AF71BD" w14:textId="1AD3998B" w:rsidR="004B49D1" w:rsidRPr="00425104" w:rsidRDefault="00425104" w:rsidP="00163747">
      <w:pPr>
        <w:pStyle w:val="ListParagraph"/>
        <w:numPr>
          <w:ilvl w:val="2"/>
          <w:numId w:val="30"/>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eastAsiaTheme="minorEastAsia" w:hAnsiTheme="minorHAnsi" w:cstheme="minorHAnsi"/>
        </w:rPr>
      </w:pPr>
      <w:r>
        <w:rPr>
          <w:rFonts w:asciiTheme="minorHAnsi" w:hAnsiTheme="minorHAnsi" w:cstheme="minorHAnsi"/>
        </w:rPr>
        <w:lastRenderedPageBreak/>
        <w:t xml:space="preserve">Once installed, the </w:t>
      </w:r>
      <w:r w:rsidR="00B0740F">
        <w:rPr>
          <w:rFonts w:asciiTheme="minorHAnsi" w:hAnsiTheme="minorHAnsi" w:cstheme="minorHAnsi"/>
        </w:rPr>
        <w:t>Instruments</w:t>
      </w:r>
      <w:r>
        <w:rPr>
          <w:rFonts w:asciiTheme="minorHAnsi" w:hAnsiTheme="minorHAnsi" w:cstheme="minorHAnsi"/>
        </w:rPr>
        <w:t xml:space="preserve"> shall not be relocated from the locations specified at the time of installation without Contractor’s written agreement. </w:t>
      </w:r>
    </w:p>
    <w:p w14:paraId="5EE5142E" w14:textId="57DEA240" w:rsidR="00425104" w:rsidRPr="00425104" w:rsidRDefault="00425104" w:rsidP="00163747">
      <w:pPr>
        <w:pStyle w:val="ListParagraph"/>
        <w:numPr>
          <w:ilvl w:val="2"/>
          <w:numId w:val="30"/>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eastAsiaTheme="minorEastAsia" w:hAnsiTheme="minorHAnsi" w:cstheme="minorHAnsi"/>
        </w:rPr>
      </w:pPr>
      <w:r>
        <w:rPr>
          <w:rFonts w:asciiTheme="minorHAnsi" w:hAnsiTheme="minorHAnsi" w:cstheme="minorHAnsi"/>
        </w:rPr>
        <w:t xml:space="preserve">The </w:t>
      </w:r>
      <w:r w:rsidR="00B0740F">
        <w:rPr>
          <w:rFonts w:asciiTheme="minorHAnsi" w:hAnsiTheme="minorHAnsi" w:cstheme="minorHAnsi"/>
        </w:rPr>
        <w:t>Contractor</w:t>
      </w:r>
      <w:r>
        <w:rPr>
          <w:rFonts w:asciiTheme="minorHAnsi" w:hAnsiTheme="minorHAnsi" w:cstheme="minorHAnsi"/>
        </w:rPr>
        <w:t xml:space="preserve"> retains title to the </w:t>
      </w:r>
      <w:r w:rsidR="00B0740F">
        <w:rPr>
          <w:rFonts w:asciiTheme="minorHAnsi" w:hAnsiTheme="minorHAnsi" w:cstheme="minorHAnsi"/>
        </w:rPr>
        <w:t>Instruments</w:t>
      </w:r>
      <w:r>
        <w:rPr>
          <w:rFonts w:asciiTheme="minorHAnsi" w:hAnsiTheme="minorHAnsi" w:cstheme="minorHAnsi"/>
        </w:rPr>
        <w:t xml:space="preserve">, and the Government shall only use the </w:t>
      </w:r>
      <w:r w:rsidR="00B0740F">
        <w:rPr>
          <w:rFonts w:asciiTheme="minorHAnsi" w:hAnsiTheme="minorHAnsi" w:cstheme="minorHAnsi"/>
        </w:rPr>
        <w:t>Instruments</w:t>
      </w:r>
      <w:r>
        <w:rPr>
          <w:rFonts w:asciiTheme="minorHAnsi" w:hAnsiTheme="minorHAnsi" w:cstheme="minorHAnsi"/>
        </w:rPr>
        <w:t xml:space="preserve"> as allowed under this agreement.</w:t>
      </w:r>
    </w:p>
    <w:p w14:paraId="30A4DF2A" w14:textId="62AF16BE" w:rsidR="007C3B15" w:rsidRPr="00BB4A84" w:rsidRDefault="000F1D53" w:rsidP="00425104">
      <w:pPr>
        <w:pStyle w:val="ListParagraph"/>
        <w:numPr>
          <w:ilvl w:val="1"/>
          <w:numId w:val="30"/>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eastAsiaTheme="minorEastAsia" w:hAnsiTheme="minorHAnsi" w:cstheme="minorHAnsi"/>
          <w:b/>
          <w:bCs/>
          <w:u w:val="single"/>
        </w:rPr>
      </w:pPr>
      <w:r>
        <w:rPr>
          <w:rFonts w:asciiTheme="minorHAnsi" w:hAnsiTheme="minorHAnsi" w:cstheme="minorHAnsi"/>
          <w:b/>
          <w:bCs/>
          <w:u w:val="single"/>
        </w:rPr>
        <w:t xml:space="preserve">Instrument </w:t>
      </w:r>
      <w:r w:rsidR="00B0740F">
        <w:rPr>
          <w:rFonts w:asciiTheme="minorHAnsi" w:hAnsiTheme="minorHAnsi" w:cstheme="minorHAnsi"/>
          <w:b/>
          <w:bCs/>
          <w:u w:val="single"/>
        </w:rPr>
        <w:t>Care and Use</w:t>
      </w:r>
      <w:r w:rsidR="00BB4A84">
        <w:rPr>
          <w:rFonts w:asciiTheme="minorHAnsi" w:hAnsiTheme="minorHAnsi" w:cstheme="minorHAnsi"/>
          <w:b/>
          <w:bCs/>
          <w:u w:val="single"/>
        </w:rPr>
        <w:t>:</w:t>
      </w:r>
    </w:p>
    <w:p w14:paraId="77F27F6C" w14:textId="765B5AA7" w:rsidR="00B0740F" w:rsidRPr="00B0740F" w:rsidRDefault="00B0740F" w:rsidP="00B0740F">
      <w:pPr>
        <w:pStyle w:val="ListParagraph"/>
        <w:numPr>
          <w:ilvl w:val="2"/>
          <w:numId w:val="30"/>
        </w:numPr>
        <w:tabs>
          <w:tab w:val="clear" w:pos="360"/>
          <w:tab w:val="clear" w:pos="720"/>
          <w:tab w:val="clear" w:pos="1080"/>
          <w:tab w:val="clear" w:pos="1440"/>
          <w:tab w:val="clear" w:pos="1800"/>
        </w:tabs>
        <w:spacing w:after="120"/>
        <w:contextualSpacing w:val="0"/>
        <w:jc w:val="both"/>
        <w:rPr>
          <w:rFonts w:asciiTheme="minorHAnsi" w:eastAsiaTheme="minorEastAsia" w:hAnsiTheme="minorHAnsi" w:cstheme="minorHAnsi"/>
        </w:rPr>
      </w:pPr>
      <w:r w:rsidRPr="00B0740F">
        <w:rPr>
          <w:rFonts w:asciiTheme="minorHAnsi" w:hAnsiTheme="minorHAnsi" w:cstheme="minorHAnsi"/>
        </w:rPr>
        <w:t xml:space="preserve">The Government </w:t>
      </w:r>
      <w:r w:rsidR="00BA76E4">
        <w:rPr>
          <w:rFonts w:asciiTheme="minorHAnsi" w:hAnsiTheme="minorHAnsi" w:cstheme="minorHAnsi"/>
        </w:rPr>
        <w:t>will</w:t>
      </w:r>
      <w:r w:rsidRPr="00B0740F">
        <w:rPr>
          <w:rFonts w:asciiTheme="minorHAnsi" w:hAnsiTheme="minorHAnsi" w:cstheme="minorHAnsi"/>
        </w:rPr>
        <w:t xml:space="preserve">: </w:t>
      </w:r>
    </w:p>
    <w:p w14:paraId="263DFA4B" w14:textId="77777777" w:rsidR="00B0740F" w:rsidRPr="00B0740F" w:rsidRDefault="00B0740F" w:rsidP="00B0740F">
      <w:pPr>
        <w:pStyle w:val="ListParagraph"/>
        <w:numPr>
          <w:ilvl w:val="3"/>
          <w:numId w:val="30"/>
        </w:numPr>
        <w:tabs>
          <w:tab w:val="clear" w:pos="360"/>
          <w:tab w:val="clear" w:pos="720"/>
          <w:tab w:val="clear" w:pos="1080"/>
          <w:tab w:val="clear" w:pos="1440"/>
          <w:tab w:val="clear" w:pos="1800"/>
          <w:tab w:val="clear" w:pos="2160"/>
          <w:tab w:val="clear" w:pos="2520"/>
          <w:tab w:val="clear" w:pos="2880"/>
        </w:tabs>
        <w:spacing w:after="120"/>
        <w:ind w:hanging="180"/>
        <w:contextualSpacing w:val="0"/>
        <w:jc w:val="both"/>
        <w:rPr>
          <w:rFonts w:asciiTheme="minorHAnsi" w:eastAsiaTheme="minorEastAsia" w:hAnsiTheme="minorHAnsi" w:cstheme="minorHAnsi"/>
        </w:rPr>
      </w:pPr>
      <w:r w:rsidRPr="00B0740F">
        <w:rPr>
          <w:rFonts w:asciiTheme="minorHAnsi" w:hAnsiTheme="minorHAnsi" w:cstheme="minorHAnsi"/>
        </w:rPr>
        <w:t xml:space="preserve">use the Instruments only to run Contractor’s reagent tests; </w:t>
      </w:r>
    </w:p>
    <w:p w14:paraId="555CD286" w14:textId="77777777" w:rsidR="00B0740F" w:rsidRPr="00B0740F" w:rsidRDefault="00B0740F" w:rsidP="00B0740F">
      <w:pPr>
        <w:pStyle w:val="ListParagraph"/>
        <w:numPr>
          <w:ilvl w:val="3"/>
          <w:numId w:val="30"/>
        </w:numPr>
        <w:tabs>
          <w:tab w:val="clear" w:pos="360"/>
          <w:tab w:val="clear" w:pos="720"/>
          <w:tab w:val="clear" w:pos="1080"/>
          <w:tab w:val="clear" w:pos="1440"/>
          <w:tab w:val="clear" w:pos="1800"/>
          <w:tab w:val="clear" w:pos="2160"/>
          <w:tab w:val="clear" w:pos="2520"/>
          <w:tab w:val="clear" w:pos="2880"/>
        </w:tabs>
        <w:spacing w:after="120"/>
        <w:ind w:hanging="180"/>
        <w:contextualSpacing w:val="0"/>
        <w:jc w:val="both"/>
        <w:rPr>
          <w:rFonts w:asciiTheme="minorHAnsi" w:eastAsiaTheme="minorEastAsia" w:hAnsiTheme="minorHAnsi" w:cstheme="minorHAnsi"/>
        </w:rPr>
      </w:pPr>
      <w:r w:rsidRPr="00B0740F">
        <w:rPr>
          <w:rFonts w:asciiTheme="minorHAnsi" w:hAnsiTheme="minorHAnsi" w:cstheme="minorHAnsi"/>
        </w:rPr>
        <w:t>keep the Instruments in good condition; and</w:t>
      </w:r>
    </w:p>
    <w:p w14:paraId="2DB61D1D" w14:textId="650546AE" w:rsidR="000F1D53" w:rsidRPr="00253A2E" w:rsidRDefault="00B0740F" w:rsidP="00B0740F">
      <w:pPr>
        <w:pStyle w:val="ListParagraph"/>
        <w:numPr>
          <w:ilvl w:val="3"/>
          <w:numId w:val="30"/>
        </w:numPr>
        <w:tabs>
          <w:tab w:val="clear" w:pos="360"/>
          <w:tab w:val="clear" w:pos="720"/>
          <w:tab w:val="clear" w:pos="1080"/>
          <w:tab w:val="clear" w:pos="1440"/>
          <w:tab w:val="clear" w:pos="1800"/>
          <w:tab w:val="clear" w:pos="2160"/>
          <w:tab w:val="clear" w:pos="2520"/>
          <w:tab w:val="clear" w:pos="2880"/>
        </w:tabs>
        <w:spacing w:after="120"/>
        <w:ind w:hanging="180"/>
        <w:contextualSpacing w:val="0"/>
        <w:jc w:val="both"/>
        <w:rPr>
          <w:rFonts w:asciiTheme="minorHAnsi" w:eastAsiaTheme="minorEastAsia" w:hAnsiTheme="minorHAnsi" w:cstheme="minorHAnsi"/>
        </w:rPr>
      </w:pPr>
      <w:r w:rsidRPr="00B0740F">
        <w:rPr>
          <w:rFonts w:asciiTheme="minorHAnsi" w:hAnsiTheme="minorHAnsi" w:cstheme="minorHAnsi"/>
        </w:rPr>
        <w:t>use and maintain the Instruments in accordance with the applicable labeling, inserts, and manuals, and other product-related information and materials from the Contractor or any regulatory authority</w:t>
      </w:r>
      <w:r w:rsidR="000F1D53" w:rsidRPr="000F1D53">
        <w:rPr>
          <w:rFonts w:asciiTheme="minorHAnsi" w:hAnsiTheme="minorHAnsi" w:cstheme="minorHAnsi"/>
        </w:rPr>
        <w:t xml:space="preserve">; </w:t>
      </w:r>
    </w:p>
    <w:p w14:paraId="0B9F0BC5" w14:textId="1FD5818D" w:rsidR="00B0740F" w:rsidRPr="00B0740F" w:rsidRDefault="00B0740F" w:rsidP="00B0740F">
      <w:pPr>
        <w:pStyle w:val="ListParagraph"/>
        <w:numPr>
          <w:ilvl w:val="2"/>
          <w:numId w:val="30"/>
        </w:numPr>
        <w:tabs>
          <w:tab w:val="clear" w:pos="360"/>
          <w:tab w:val="clear" w:pos="720"/>
          <w:tab w:val="clear" w:pos="1080"/>
          <w:tab w:val="clear" w:pos="1440"/>
          <w:tab w:val="clear" w:pos="1800"/>
        </w:tabs>
        <w:spacing w:after="120"/>
        <w:contextualSpacing w:val="0"/>
        <w:jc w:val="both"/>
        <w:rPr>
          <w:rFonts w:asciiTheme="minorHAnsi" w:eastAsiaTheme="minorEastAsia" w:hAnsiTheme="minorHAnsi" w:cstheme="minorHAnsi"/>
        </w:rPr>
      </w:pPr>
      <w:r w:rsidRPr="00B0740F">
        <w:rPr>
          <w:rFonts w:asciiTheme="minorHAnsi" w:hAnsiTheme="minorHAnsi" w:cstheme="minorHAnsi"/>
        </w:rPr>
        <w:t xml:space="preserve">The Government </w:t>
      </w:r>
      <w:r w:rsidR="00BA76E4">
        <w:rPr>
          <w:rFonts w:asciiTheme="minorHAnsi" w:hAnsiTheme="minorHAnsi" w:cstheme="minorHAnsi"/>
        </w:rPr>
        <w:t>will</w:t>
      </w:r>
      <w:r w:rsidRPr="00B0740F">
        <w:rPr>
          <w:rFonts w:asciiTheme="minorHAnsi" w:hAnsiTheme="minorHAnsi" w:cstheme="minorHAnsi"/>
        </w:rPr>
        <w:t xml:space="preserve"> not: </w:t>
      </w:r>
    </w:p>
    <w:p w14:paraId="15288FC1" w14:textId="77777777" w:rsidR="00B0740F" w:rsidRPr="00B0740F" w:rsidRDefault="00B0740F" w:rsidP="00B0740F">
      <w:pPr>
        <w:pStyle w:val="ListParagraph"/>
        <w:numPr>
          <w:ilvl w:val="3"/>
          <w:numId w:val="30"/>
        </w:numPr>
        <w:tabs>
          <w:tab w:val="clear" w:pos="360"/>
          <w:tab w:val="clear" w:pos="720"/>
          <w:tab w:val="clear" w:pos="1080"/>
          <w:tab w:val="clear" w:pos="1440"/>
          <w:tab w:val="clear" w:pos="1800"/>
          <w:tab w:val="clear" w:pos="2160"/>
          <w:tab w:val="clear" w:pos="2520"/>
          <w:tab w:val="clear" w:pos="2880"/>
        </w:tabs>
        <w:spacing w:after="120"/>
        <w:ind w:hanging="180"/>
        <w:contextualSpacing w:val="0"/>
        <w:jc w:val="both"/>
        <w:rPr>
          <w:rFonts w:asciiTheme="minorHAnsi" w:eastAsiaTheme="minorEastAsia" w:hAnsiTheme="minorHAnsi" w:cstheme="minorHAnsi"/>
        </w:rPr>
      </w:pPr>
      <w:r w:rsidRPr="00B0740F">
        <w:rPr>
          <w:rFonts w:asciiTheme="minorHAnsi" w:hAnsiTheme="minorHAnsi" w:cstheme="minorHAnsi"/>
        </w:rPr>
        <w:t xml:space="preserve">modify, repair, rent, lease, license, loan, sell, transfer, mortgage, pledge, encumber, decompile, disassemble, or reverse engineer the Instruments, including their hardware, software, or firmware; </w:t>
      </w:r>
    </w:p>
    <w:p w14:paraId="5D988B27" w14:textId="77777777" w:rsidR="00B0740F" w:rsidRPr="00B0740F" w:rsidRDefault="00B0740F" w:rsidP="00B0740F">
      <w:pPr>
        <w:pStyle w:val="ListParagraph"/>
        <w:numPr>
          <w:ilvl w:val="3"/>
          <w:numId w:val="30"/>
        </w:numPr>
        <w:tabs>
          <w:tab w:val="clear" w:pos="360"/>
          <w:tab w:val="clear" w:pos="720"/>
          <w:tab w:val="clear" w:pos="1080"/>
          <w:tab w:val="clear" w:pos="1440"/>
          <w:tab w:val="clear" w:pos="1800"/>
          <w:tab w:val="clear" w:pos="2160"/>
          <w:tab w:val="clear" w:pos="2520"/>
          <w:tab w:val="clear" w:pos="2880"/>
        </w:tabs>
        <w:spacing w:after="120"/>
        <w:ind w:hanging="180"/>
        <w:contextualSpacing w:val="0"/>
        <w:jc w:val="both"/>
        <w:rPr>
          <w:rFonts w:asciiTheme="minorHAnsi" w:eastAsiaTheme="minorEastAsia" w:hAnsiTheme="minorHAnsi" w:cstheme="minorHAnsi"/>
        </w:rPr>
      </w:pPr>
      <w:r w:rsidRPr="00B0740F">
        <w:rPr>
          <w:rFonts w:asciiTheme="minorHAnsi" w:hAnsiTheme="minorHAnsi" w:cstheme="minorHAnsi"/>
        </w:rPr>
        <w:t>abuse, neglect, or otherwise misuse the Instruments; or</w:t>
      </w:r>
    </w:p>
    <w:p w14:paraId="6A9ED44B" w14:textId="77777777" w:rsidR="00B0740F" w:rsidRPr="00B0740F" w:rsidRDefault="00B0740F" w:rsidP="00B0740F">
      <w:pPr>
        <w:pStyle w:val="ListParagraph"/>
        <w:numPr>
          <w:ilvl w:val="3"/>
          <w:numId w:val="30"/>
        </w:numPr>
        <w:tabs>
          <w:tab w:val="clear" w:pos="360"/>
          <w:tab w:val="clear" w:pos="720"/>
          <w:tab w:val="clear" w:pos="1080"/>
          <w:tab w:val="clear" w:pos="1440"/>
          <w:tab w:val="clear" w:pos="1800"/>
          <w:tab w:val="clear" w:pos="2160"/>
          <w:tab w:val="clear" w:pos="2520"/>
          <w:tab w:val="clear" w:pos="2880"/>
        </w:tabs>
        <w:spacing w:after="120"/>
        <w:ind w:hanging="180"/>
        <w:contextualSpacing w:val="0"/>
        <w:jc w:val="both"/>
        <w:rPr>
          <w:rFonts w:asciiTheme="minorHAnsi" w:eastAsiaTheme="minorEastAsia" w:hAnsiTheme="minorHAnsi" w:cstheme="minorHAnsi"/>
        </w:rPr>
      </w:pPr>
      <w:r w:rsidRPr="00B0740F">
        <w:rPr>
          <w:rFonts w:asciiTheme="minorHAnsi" w:hAnsiTheme="minorHAnsi" w:cstheme="minorHAnsi"/>
        </w:rPr>
        <w:t>modify or remove any labels, symbols, serial numbers, or other indications</w:t>
      </w:r>
      <w:r>
        <w:rPr>
          <w:rFonts w:asciiTheme="minorHAnsi" w:hAnsiTheme="minorHAnsi" w:cstheme="minorHAnsi"/>
        </w:rPr>
        <w:t xml:space="preserve"> </w:t>
      </w:r>
      <w:r w:rsidRPr="00B0740F">
        <w:rPr>
          <w:rFonts w:asciiTheme="minorHAnsi" w:hAnsiTheme="minorHAnsi" w:cstheme="minorHAnsi"/>
        </w:rPr>
        <w:t xml:space="preserve">of Contractor ownership affixed to or appearing on the Instruments. </w:t>
      </w:r>
    </w:p>
    <w:p w14:paraId="314F6928" w14:textId="0E1A7BF4" w:rsidR="00B0740F" w:rsidRPr="00B0740F" w:rsidRDefault="00B0740F" w:rsidP="00B0740F">
      <w:pPr>
        <w:pStyle w:val="ListParagraph"/>
        <w:numPr>
          <w:ilvl w:val="2"/>
          <w:numId w:val="30"/>
        </w:numPr>
        <w:tabs>
          <w:tab w:val="clear" w:pos="360"/>
          <w:tab w:val="clear" w:pos="720"/>
          <w:tab w:val="clear" w:pos="1080"/>
          <w:tab w:val="clear" w:pos="1440"/>
          <w:tab w:val="clear" w:pos="1800"/>
        </w:tabs>
        <w:spacing w:after="120"/>
        <w:contextualSpacing w:val="0"/>
        <w:jc w:val="both"/>
        <w:rPr>
          <w:rFonts w:asciiTheme="minorHAnsi" w:eastAsiaTheme="minorEastAsia" w:hAnsiTheme="minorHAnsi" w:cstheme="minorHAnsi"/>
        </w:rPr>
      </w:pPr>
      <w:r w:rsidRPr="00B0740F">
        <w:rPr>
          <w:rFonts w:asciiTheme="minorHAnsi" w:hAnsiTheme="minorHAnsi" w:cstheme="minorHAnsi"/>
        </w:rPr>
        <w:t xml:space="preserve">On Contractor’s request, the Government </w:t>
      </w:r>
      <w:r w:rsidR="00BA76E4">
        <w:rPr>
          <w:rFonts w:asciiTheme="minorHAnsi" w:hAnsiTheme="minorHAnsi" w:cstheme="minorHAnsi"/>
        </w:rPr>
        <w:t>will</w:t>
      </w:r>
      <w:r w:rsidR="00BA76E4" w:rsidRPr="00B0740F">
        <w:rPr>
          <w:rFonts w:asciiTheme="minorHAnsi" w:hAnsiTheme="minorHAnsi" w:cstheme="minorHAnsi"/>
        </w:rPr>
        <w:t xml:space="preserve"> </w:t>
      </w:r>
      <w:r w:rsidRPr="00B0740F">
        <w:rPr>
          <w:rFonts w:asciiTheme="minorHAnsi" w:hAnsiTheme="minorHAnsi" w:cstheme="minorHAnsi"/>
        </w:rPr>
        <w:t xml:space="preserve">identify the location of any Instrument. </w:t>
      </w:r>
    </w:p>
    <w:p w14:paraId="7ADFDC5F" w14:textId="307A99A4" w:rsidR="00253A2E" w:rsidRPr="00253A2E" w:rsidRDefault="00B0740F" w:rsidP="00B0740F">
      <w:pPr>
        <w:pStyle w:val="ListParagraph"/>
        <w:numPr>
          <w:ilvl w:val="2"/>
          <w:numId w:val="30"/>
        </w:numPr>
        <w:tabs>
          <w:tab w:val="clear" w:pos="360"/>
          <w:tab w:val="clear" w:pos="720"/>
          <w:tab w:val="clear" w:pos="1080"/>
          <w:tab w:val="clear" w:pos="1440"/>
          <w:tab w:val="clear" w:pos="1800"/>
        </w:tabs>
        <w:spacing w:after="120"/>
        <w:contextualSpacing w:val="0"/>
        <w:jc w:val="both"/>
        <w:rPr>
          <w:rFonts w:asciiTheme="minorHAnsi" w:eastAsiaTheme="minorEastAsia" w:hAnsiTheme="minorHAnsi" w:cstheme="minorHAnsi"/>
        </w:rPr>
      </w:pPr>
      <w:r w:rsidRPr="00B0740F">
        <w:rPr>
          <w:rFonts w:asciiTheme="minorHAnsi" w:hAnsiTheme="minorHAnsi" w:cstheme="minorHAnsi"/>
        </w:rPr>
        <w:t xml:space="preserve">The Government </w:t>
      </w:r>
      <w:r w:rsidR="00BA76E4">
        <w:rPr>
          <w:rFonts w:asciiTheme="minorHAnsi" w:hAnsiTheme="minorHAnsi" w:cstheme="minorHAnsi"/>
        </w:rPr>
        <w:t>will</w:t>
      </w:r>
      <w:r w:rsidR="00BA76E4" w:rsidRPr="00B0740F">
        <w:rPr>
          <w:rFonts w:asciiTheme="minorHAnsi" w:hAnsiTheme="minorHAnsi" w:cstheme="minorHAnsi"/>
        </w:rPr>
        <w:t xml:space="preserve"> </w:t>
      </w:r>
      <w:r w:rsidRPr="00B0740F">
        <w:rPr>
          <w:rFonts w:asciiTheme="minorHAnsi" w:hAnsiTheme="minorHAnsi" w:cstheme="minorHAnsi"/>
        </w:rPr>
        <w:t>provide Contractor with access during normal business hours and other reasonable assistance to allow Contractor to perform the services required under the Agreement.</w:t>
      </w:r>
    </w:p>
    <w:p w14:paraId="71303648" w14:textId="08733EEB" w:rsidR="000F1D53" w:rsidRPr="000F1D53" w:rsidRDefault="005B754E" w:rsidP="005B754E">
      <w:pPr>
        <w:pStyle w:val="ListParagraph"/>
        <w:numPr>
          <w:ilvl w:val="1"/>
          <w:numId w:val="30"/>
        </w:numPr>
        <w:tabs>
          <w:tab w:val="clear" w:pos="360"/>
          <w:tab w:val="clear" w:pos="720"/>
          <w:tab w:val="clear" w:pos="1080"/>
          <w:tab w:val="clear" w:pos="1440"/>
          <w:tab w:val="clear" w:pos="1800"/>
        </w:tabs>
        <w:spacing w:after="120"/>
        <w:contextualSpacing w:val="0"/>
        <w:jc w:val="both"/>
        <w:rPr>
          <w:rFonts w:asciiTheme="minorHAnsi" w:eastAsiaTheme="minorEastAsia" w:hAnsiTheme="minorHAnsi" w:cstheme="minorHAnsi"/>
          <w:b/>
          <w:bCs/>
          <w:u w:val="single"/>
        </w:rPr>
      </w:pPr>
      <w:r>
        <w:rPr>
          <w:rFonts w:asciiTheme="minorHAnsi" w:hAnsiTheme="minorHAnsi" w:cstheme="minorHAnsi"/>
          <w:b/>
          <w:bCs/>
          <w:u w:val="single"/>
        </w:rPr>
        <w:t>Instrument Loss or Damage</w:t>
      </w:r>
      <w:r w:rsidR="000F1D53" w:rsidRPr="000F1D53">
        <w:rPr>
          <w:rFonts w:asciiTheme="minorHAnsi" w:hAnsiTheme="minorHAnsi" w:cstheme="minorHAnsi"/>
          <w:b/>
          <w:bCs/>
          <w:u w:val="single"/>
        </w:rPr>
        <w:t>:</w:t>
      </w:r>
    </w:p>
    <w:p w14:paraId="704976F9" w14:textId="77777777" w:rsidR="005B754E" w:rsidRPr="005B754E" w:rsidRDefault="005B754E" w:rsidP="005B754E">
      <w:pPr>
        <w:pStyle w:val="ListParagraph"/>
        <w:numPr>
          <w:ilvl w:val="2"/>
          <w:numId w:val="30"/>
        </w:numPr>
        <w:tabs>
          <w:tab w:val="clear" w:pos="360"/>
          <w:tab w:val="clear" w:pos="720"/>
          <w:tab w:val="clear" w:pos="1080"/>
          <w:tab w:val="clear" w:pos="1440"/>
          <w:tab w:val="clear" w:pos="1800"/>
          <w:tab w:val="clear" w:pos="2160"/>
          <w:tab w:val="clear" w:pos="2520"/>
          <w:tab w:val="clear" w:pos="2880"/>
        </w:tabs>
        <w:spacing w:after="120"/>
        <w:jc w:val="both"/>
        <w:rPr>
          <w:rFonts w:asciiTheme="minorHAnsi" w:eastAsiaTheme="minorEastAsia" w:hAnsiTheme="minorHAnsi" w:cstheme="minorHAnsi"/>
        </w:rPr>
      </w:pPr>
      <w:r w:rsidRPr="005B754E">
        <w:rPr>
          <w:rFonts w:asciiTheme="minorHAnsi" w:eastAsiaTheme="minorEastAsia" w:hAnsiTheme="minorHAnsi" w:cstheme="minorHAnsi"/>
        </w:rPr>
        <w:t>From the time of delivery until the Instruments are returned to Contractor, the Government is responsible for the risk of all loss or damage to the Instruments, except for</w:t>
      </w:r>
    </w:p>
    <w:p w14:paraId="04618309" w14:textId="1E55E2DE" w:rsidR="005B754E" w:rsidRDefault="005B754E" w:rsidP="005B754E">
      <w:pPr>
        <w:pStyle w:val="ListParagraph"/>
        <w:numPr>
          <w:ilvl w:val="3"/>
          <w:numId w:val="30"/>
        </w:numPr>
        <w:tabs>
          <w:tab w:val="clear" w:pos="360"/>
          <w:tab w:val="clear" w:pos="720"/>
          <w:tab w:val="clear" w:pos="1080"/>
          <w:tab w:val="clear" w:pos="1440"/>
          <w:tab w:val="clear" w:pos="1800"/>
          <w:tab w:val="clear" w:pos="2160"/>
          <w:tab w:val="clear" w:pos="2520"/>
          <w:tab w:val="clear" w:pos="2880"/>
        </w:tabs>
        <w:spacing w:after="120"/>
        <w:ind w:hanging="180"/>
        <w:contextualSpacing w:val="0"/>
        <w:jc w:val="both"/>
        <w:rPr>
          <w:rFonts w:asciiTheme="minorHAnsi" w:eastAsiaTheme="minorEastAsia" w:hAnsiTheme="minorHAnsi" w:cstheme="minorHAnsi"/>
        </w:rPr>
      </w:pPr>
      <w:r w:rsidRPr="005B754E">
        <w:rPr>
          <w:rFonts w:asciiTheme="minorHAnsi" w:eastAsiaTheme="minorEastAsia" w:hAnsiTheme="minorHAnsi" w:cstheme="minorHAnsi"/>
        </w:rPr>
        <w:t>reasonable wear and tear resulting from the Government’s proper use (</w:t>
      </w:r>
      <w:r>
        <w:rPr>
          <w:rFonts w:asciiTheme="minorHAnsi" w:eastAsiaTheme="minorEastAsia" w:hAnsiTheme="minorHAnsi" w:cstheme="minorHAnsi"/>
        </w:rPr>
        <w:t>“</w:t>
      </w:r>
      <w:r w:rsidRPr="005B754E">
        <w:rPr>
          <w:rFonts w:asciiTheme="minorHAnsi" w:eastAsiaTheme="minorEastAsia" w:hAnsiTheme="minorHAnsi" w:cstheme="minorHAnsi"/>
        </w:rPr>
        <w:t>Wear and Tear”)</w:t>
      </w:r>
      <w:r>
        <w:rPr>
          <w:rFonts w:asciiTheme="minorHAnsi" w:eastAsiaTheme="minorEastAsia" w:hAnsiTheme="minorHAnsi" w:cstheme="minorHAnsi"/>
        </w:rPr>
        <w:t>;</w:t>
      </w:r>
      <w:r w:rsidRPr="005B754E">
        <w:rPr>
          <w:rFonts w:asciiTheme="minorHAnsi" w:eastAsiaTheme="minorEastAsia" w:hAnsiTheme="minorHAnsi" w:cstheme="minorHAnsi"/>
        </w:rPr>
        <w:t xml:space="preserve"> and</w:t>
      </w:r>
    </w:p>
    <w:p w14:paraId="2ECD78B2" w14:textId="440163E1" w:rsidR="000F1D53" w:rsidRDefault="005B754E" w:rsidP="005B754E">
      <w:pPr>
        <w:pStyle w:val="ListParagraph"/>
        <w:numPr>
          <w:ilvl w:val="3"/>
          <w:numId w:val="30"/>
        </w:numPr>
        <w:tabs>
          <w:tab w:val="clear" w:pos="360"/>
          <w:tab w:val="clear" w:pos="720"/>
          <w:tab w:val="clear" w:pos="1080"/>
          <w:tab w:val="clear" w:pos="1440"/>
          <w:tab w:val="clear" w:pos="1800"/>
          <w:tab w:val="clear" w:pos="2160"/>
          <w:tab w:val="clear" w:pos="2520"/>
          <w:tab w:val="clear" w:pos="2880"/>
        </w:tabs>
        <w:spacing w:after="120"/>
        <w:ind w:hanging="180"/>
        <w:contextualSpacing w:val="0"/>
        <w:jc w:val="both"/>
        <w:rPr>
          <w:rFonts w:asciiTheme="minorHAnsi" w:eastAsiaTheme="minorEastAsia" w:hAnsiTheme="minorHAnsi" w:cstheme="minorHAnsi"/>
        </w:rPr>
      </w:pPr>
      <w:r w:rsidRPr="005B754E">
        <w:rPr>
          <w:rFonts w:asciiTheme="minorHAnsi" w:eastAsiaTheme="minorEastAsia" w:hAnsiTheme="minorHAnsi" w:cstheme="minorHAnsi"/>
        </w:rPr>
        <w:t>any loss or damage caused by Contractor. The Government must promptly notify Contractor of any loss or damage to the Instruments.</w:t>
      </w:r>
      <w:r w:rsidR="000F1D53" w:rsidRPr="000F1D53">
        <w:rPr>
          <w:rFonts w:asciiTheme="minorHAnsi" w:eastAsiaTheme="minorEastAsia" w:hAnsiTheme="minorHAnsi" w:cstheme="minorHAnsi"/>
        </w:rPr>
        <w:t xml:space="preserve"> </w:t>
      </w:r>
    </w:p>
    <w:p w14:paraId="5BBD8562" w14:textId="04B63DD9" w:rsidR="000F1D53" w:rsidRPr="0036413B" w:rsidRDefault="005B754E" w:rsidP="005B754E">
      <w:pPr>
        <w:pStyle w:val="ListParagraph"/>
        <w:numPr>
          <w:ilvl w:val="1"/>
          <w:numId w:val="30"/>
        </w:numPr>
        <w:tabs>
          <w:tab w:val="clear" w:pos="360"/>
          <w:tab w:val="clear" w:pos="720"/>
          <w:tab w:val="clear" w:pos="1080"/>
          <w:tab w:val="clear" w:pos="1440"/>
        </w:tabs>
        <w:spacing w:after="120"/>
        <w:contextualSpacing w:val="0"/>
        <w:jc w:val="both"/>
        <w:rPr>
          <w:rFonts w:asciiTheme="minorHAnsi" w:eastAsiaTheme="minorEastAsia" w:hAnsiTheme="minorHAnsi" w:cstheme="minorHAnsi"/>
          <w:b/>
          <w:bCs/>
          <w:u w:val="single"/>
        </w:rPr>
      </w:pPr>
      <w:r>
        <w:rPr>
          <w:rFonts w:asciiTheme="minorHAnsi" w:eastAsiaTheme="minorEastAsia" w:hAnsiTheme="minorHAnsi" w:cstheme="minorHAnsi"/>
          <w:b/>
          <w:bCs/>
          <w:u w:val="single"/>
        </w:rPr>
        <w:t>Instrument Returns</w:t>
      </w:r>
      <w:r w:rsidR="000F1D53" w:rsidRPr="0036413B">
        <w:rPr>
          <w:rFonts w:asciiTheme="minorHAnsi" w:eastAsiaTheme="minorEastAsia" w:hAnsiTheme="minorHAnsi" w:cstheme="minorHAnsi"/>
          <w:b/>
          <w:bCs/>
          <w:u w:val="single"/>
        </w:rPr>
        <w:t>:</w:t>
      </w:r>
    </w:p>
    <w:p w14:paraId="500F0793" w14:textId="71BAD8B7" w:rsidR="000F1D53" w:rsidRPr="000F1D53" w:rsidRDefault="005B754E" w:rsidP="005B754E">
      <w:pPr>
        <w:pStyle w:val="ListParagraph"/>
        <w:numPr>
          <w:ilvl w:val="2"/>
          <w:numId w:val="30"/>
        </w:numPr>
        <w:tabs>
          <w:tab w:val="clear" w:pos="360"/>
          <w:tab w:val="clear" w:pos="720"/>
          <w:tab w:val="clear" w:pos="1080"/>
        </w:tabs>
        <w:spacing w:after="120"/>
        <w:contextualSpacing w:val="0"/>
        <w:jc w:val="both"/>
        <w:rPr>
          <w:rFonts w:asciiTheme="minorHAnsi" w:eastAsiaTheme="minorEastAsia" w:hAnsiTheme="minorHAnsi" w:cstheme="minorHAnsi"/>
        </w:rPr>
      </w:pPr>
      <w:r w:rsidRPr="005B754E">
        <w:rPr>
          <w:rFonts w:asciiTheme="minorHAnsi" w:eastAsiaTheme="minorEastAsia" w:hAnsiTheme="minorHAnsi" w:cstheme="minorHAnsi"/>
        </w:rPr>
        <w:t xml:space="preserve">Within 15 days after any expiration or termination of the Agreement, the Government must return the Instruments to Contractor in good condition, excluding Wear and Tear and any damage caused by Contractor. The Government </w:t>
      </w:r>
      <w:r w:rsidR="00430434">
        <w:rPr>
          <w:rFonts w:asciiTheme="minorHAnsi" w:eastAsiaTheme="minorEastAsia" w:hAnsiTheme="minorHAnsi" w:cstheme="minorHAnsi"/>
        </w:rPr>
        <w:t>shall</w:t>
      </w:r>
      <w:r w:rsidRPr="005B754E">
        <w:rPr>
          <w:rFonts w:asciiTheme="minorHAnsi" w:eastAsiaTheme="minorEastAsia" w:hAnsiTheme="minorHAnsi" w:cstheme="minorHAnsi"/>
        </w:rPr>
        <w:t xml:space="preserve"> comply with all reasonable return instructions from Contractor.</w:t>
      </w:r>
    </w:p>
    <w:p w14:paraId="040E0DD4" w14:textId="4232F904" w:rsidR="000722DD" w:rsidRPr="00BB4A84" w:rsidRDefault="005B754E" w:rsidP="005B754E">
      <w:pPr>
        <w:pStyle w:val="ListParagraph"/>
        <w:numPr>
          <w:ilvl w:val="1"/>
          <w:numId w:val="30"/>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eastAsiaTheme="minorEastAsia" w:hAnsiTheme="minorHAnsi" w:cstheme="minorHAnsi"/>
          <w:b/>
          <w:bCs/>
          <w:u w:val="single"/>
        </w:rPr>
      </w:pPr>
      <w:r>
        <w:rPr>
          <w:rFonts w:asciiTheme="minorHAnsi" w:hAnsiTheme="minorHAnsi" w:cstheme="minorHAnsi"/>
          <w:b/>
          <w:bCs/>
          <w:u w:val="single"/>
        </w:rPr>
        <w:t>Service</w:t>
      </w:r>
      <w:r w:rsidR="00BB4A84" w:rsidRPr="00BB4A84">
        <w:rPr>
          <w:rFonts w:asciiTheme="minorHAnsi" w:hAnsiTheme="minorHAnsi" w:cstheme="minorHAnsi"/>
          <w:b/>
          <w:bCs/>
          <w:u w:val="single"/>
        </w:rPr>
        <w:t>:</w:t>
      </w:r>
    </w:p>
    <w:p w14:paraId="03AA5758" w14:textId="5D23E9AA" w:rsidR="005B754E" w:rsidRPr="005B754E" w:rsidRDefault="005B754E" w:rsidP="005B754E">
      <w:pPr>
        <w:pStyle w:val="ListParagraph"/>
        <w:numPr>
          <w:ilvl w:val="2"/>
          <w:numId w:val="30"/>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eastAsiaTheme="minorEastAsia" w:hAnsiTheme="minorHAnsi" w:cstheme="minorHAnsi"/>
        </w:rPr>
      </w:pPr>
      <w:r w:rsidRPr="005B754E">
        <w:rPr>
          <w:rFonts w:asciiTheme="minorHAnsi" w:hAnsiTheme="minorHAnsi" w:cstheme="minorHAnsi"/>
        </w:rPr>
        <w:lastRenderedPageBreak/>
        <w:t xml:space="preserve">During the Period of Performance, Contractor </w:t>
      </w:r>
      <w:r w:rsidR="00430434">
        <w:rPr>
          <w:rFonts w:asciiTheme="minorHAnsi" w:hAnsiTheme="minorHAnsi" w:cstheme="minorHAnsi"/>
        </w:rPr>
        <w:t>shall</w:t>
      </w:r>
      <w:r w:rsidRPr="005B754E">
        <w:rPr>
          <w:rFonts w:asciiTheme="minorHAnsi" w:hAnsiTheme="minorHAnsi" w:cstheme="minorHAnsi"/>
        </w:rPr>
        <w:t xml:space="preserve"> provide the maintenance, repair, and support services detailed below for the Instruments. Service does not include any consumables or instrument accessories, such as universal power supply devices or printers.</w:t>
      </w:r>
    </w:p>
    <w:p w14:paraId="54DAC7FC" w14:textId="355B07D2" w:rsidR="005B754E" w:rsidRPr="005B754E" w:rsidRDefault="00647A91" w:rsidP="005B754E">
      <w:pPr>
        <w:pStyle w:val="ListParagraph"/>
        <w:numPr>
          <w:ilvl w:val="2"/>
          <w:numId w:val="30"/>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eastAsiaTheme="minorEastAsia" w:hAnsiTheme="minorHAnsi" w:cstheme="minorHAnsi"/>
        </w:rPr>
      </w:pPr>
      <w:r w:rsidRPr="00647A91">
        <w:rPr>
          <w:rFonts w:asciiTheme="minorHAnsi" w:eastAsiaTheme="minorEastAsia" w:hAnsiTheme="minorHAnsi" w:cstheme="minorHAnsi"/>
          <w:u w:val="single"/>
        </w:rPr>
        <w:t>Scope of Coverage</w:t>
      </w:r>
      <w:r>
        <w:rPr>
          <w:rFonts w:asciiTheme="minorHAnsi" w:eastAsiaTheme="minorEastAsia" w:hAnsiTheme="minorHAnsi" w:cstheme="minorHAnsi"/>
        </w:rPr>
        <w:t>:</w:t>
      </w:r>
    </w:p>
    <w:p w14:paraId="04833792" w14:textId="77777777" w:rsidR="00647A91" w:rsidRDefault="00647A91" w:rsidP="00647A91">
      <w:pPr>
        <w:pStyle w:val="ListParagraph"/>
        <w:numPr>
          <w:ilvl w:val="3"/>
          <w:numId w:val="30"/>
        </w:numPr>
        <w:tabs>
          <w:tab w:val="clear" w:pos="360"/>
          <w:tab w:val="clear" w:pos="720"/>
          <w:tab w:val="clear" w:pos="1080"/>
          <w:tab w:val="clear" w:pos="1440"/>
          <w:tab w:val="clear" w:pos="1800"/>
          <w:tab w:val="clear" w:pos="2160"/>
          <w:tab w:val="clear" w:pos="2520"/>
          <w:tab w:val="clear" w:pos="2880"/>
        </w:tabs>
        <w:spacing w:after="120"/>
        <w:ind w:hanging="180"/>
        <w:contextualSpacing w:val="0"/>
        <w:jc w:val="both"/>
        <w:rPr>
          <w:rFonts w:asciiTheme="minorHAnsi" w:hAnsiTheme="minorHAnsi" w:cstheme="minorHAnsi"/>
        </w:rPr>
      </w:pPr>
      <w:r w:rsidRPr="00647A91">
        <w:rPr>
          <w:rFonts w:asciiTheme="minorHAnsi" w:hAnsiTheme="minorHAnsi" w:cstheme="minorHAnsi"/>
        </w:rPr>
        <w:t xml:space="preserve">This Agreement only covers repairs of defects arising from the Government’s use of Instruments under normal conditions in compliance with Contractor’s operator manual. </w:t>
      </w:r>
    </w:p>
    <w:p w14:paraId="0B0A7AFC" w14:textId="77777777" w:rsidR="00647A91" w:rsidRDefault="00647A91" w:rsidP="00647A91">
      <w:pPr>
        <w:pStyle w:val="ListParagraph"/>
        <w:numPr>
          <w:ilvl w:val="3"/>
          <w:numId w:val="30"/>
        </w:numPr>
        <w:tabs>
          <w:tab w:val="clear" w:pos="360"/>
          <w:tab w:val="clear" w:pos="720"/>
          <w:tab w:val="clear" w:pos="1080"/>
          <w:tab w:val="clear" w:pos="1440"/>
          <w:tab w:val="clear" w:pos="1800"/>
          <w:tab w:val="clear" w:pos="2160"/>
          <w:tab w:val="clear" w:pos="2520"/>
          <w:tab w:val="clear" w:pos="2880"/>
        </w:tabs>
        <w:spacing w:after="120"/>
        <w:ind w:hanging="180"/>
        <w:contextualSpacing w:val="0"/>
        <w:jc w:val="both"/>
        <w:rPr>
          <w:rFonts w:asciiTheme="minorHAnsi" w:hAnsiTheme="minorHAnsi" w:cstheme="minorHAnsi"/>
        </w:rPr>
      </w:pPr>
      <w:r w:rsidRPr="00647A91">
        <w:rPr>
          <w:rFonts w:asciiTheme="minorHAnsi" w:hAnsiTheme="minorHAnsi" w:cstheme="minorHAnsi"/>
        </w:rPr>
        <w:t xml:space="preserve">Coverage under this Agreement does not include repairing malfunctions or failures resulting from: operating an Instrument in an unsuitable environment, using an Instrument inconsistent with its design or Contractor’s published specifications, use of unauthorized attachments, acts of nature, unusual physical or electrical stress, unauthorized modifications, repairs done by the Government or anyone other than Contractor, or misuse, abuse, or neglect of the Instruments (collectively “Excluded Repairs”). </w:t>
      </w:r>
    </w:p>
    <w:p w14:paraId="66D762AB" w14:textId="373BA711" w:rsidR="00647A91" w:rsidRDefault="00647A91" w:rsidP="00647A91">
      <w:pPr>
        <w:pStyle w:val="ListParagraph"/>
        <w:numPr>
          <w:ilvl w:val="3"/>
          <w:numId w:val="30"/>
        </w:numPr>
        <w:tabs>
          <w:tab w:val="clear" w:pos="360"/>
          <w:tab w:val="clear" w:pos="720"/>
          <w:tab w:val="clear" w:pos="1080"/>
          <w:tab w:val="clear" w:pos="1440"/>
          <w:tab w:val="clear" w:pos="1800"/>
          <w:tab w:val="clear" w:pos="2160"/>
          <w:tab w:val="clear" w:pos="2520"/>
          <w:tab w:val="clear" w:pos="2880"/>
        </w:tabs>
        <w:spacing w:after="120"/>
        <w:ind w:hanging="180"/>
        <w:contextualSpacing w:val="0"/>
        <w:jc w:val="both"/>
        <w:rPr>
          <w:rFonts w:asciiTheme="minorHAnsi" w:hAnsiTheme="minorHAnsi" w:cstheme="minorHAnsi"/>
        </w:rPr>
      </w:pPr>
      <w:r w:rsidRPr="00647A91">
        <w:rPr>
          <w:rFonts w:asciiTheme="minorHAnsi" w:hAnsiTheme="minorHAnsi" w:cstheme="minorHAnsi"/>
        </w:rPr>
        <w:t xml:space="preserve">Excluded Repairs may result in additional charges. Contractor </w:t>
      </w:r>
      <w:r w:rsidR="00430434">
        <w:rPr>
          <w:rFonts w:asciiTheme="minorHAnsi" w:hAnsiTheme="minorHAnsi" w:cstheme="minorHAnsi"/>
        </w:rPr>
        <w:t>shall</w:t>
      </w:r>
      <w:r w:rsidRPr="00647A91">
        <w:rPr>
          <w:rFonts w:asciiTheme="minorHAnsi" w:hAnsiTheme="minorHAnsi" w:cstheme="minorHAnsi"/>
        </w:rPr>
        <w:t xml:space="preserve"> notify the Government in writing concerning any Excluded Repairs and </w:t>
      </w:r>
      <w:r w:rsidR="00430434">
        <w:rPr>
          <w:rFonts w:asciiTheme="minorHAnsi" w:hAnsiTheme="minorHAnsi" w:cstheme="minorHAnsi"/>
        </w:rPr>
        <w:t>shall</w:t>
      </w:r>
      <w:r w:rsidRPr="00647A91">
        <w:rPr>
          <w:rFonts w:asciiTheme="minorHAnsi" w:hAnsiTheme="minorHAnsi" w:cstheme="minorHAnsi"/>
        </w:rPr>
        <w:t xml:space="preserve"> provide a quote with the costs to perform the Excluded Repairs. Contractor </w:t>
      </w:r>
      <w:r w:rsidR="00430434">
        <w:rPr>
          <w:rFonts w:asciiTheme="minorHAnsi" w:hAnsiTheme="minorHAnsi" w:cstheme="minorHAnsi"/>
        </w:rPr>
        <w:t>shall</w:t>
      </w:r>
      <w:r w:rsidRPr="00647A91">
        <w:rPr>
          <w:rFonts w:asciiTheme="minorHAnsi" w:hAnsiTheme="minorHAnsi" w:cstheme="minorHAnsi"/>
        </w:rPr>
        <w:t xml:space="preserve"> not proceed with any Excluded Repairs unless the Government approves those additional costs in writing.</w:t>
      </w:r>
    </w:p>
    <w:p w14:paraId="1351BF99" w14:textId="0181717F" w:rsidR="00647A91" w:rsidRPr="00647A91" w:rsidRDefault="00647A91" w:rsidP="00647A91">
      <w:pPr>
        <w:pStyle w:val="ListParagraph"/>
        <w:numPr>
          <w:ilvl w:val="1"/>
          <w:numId w:val="30"/>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b/>
          <w:bCs/>
          <w:u w:val="single"/>
        </w:rPr>
      </w:pPr>
      <w:r w:rsidRPr="00647A91">
        <w:rPr>
          <w:rFonts w:asciiTheme="minorHAnsi" w:hAnsiTheme="minorHAnsi" w:cstheme="minorHAnsi"/>
          <w:b/>
          <w:bCs/>
          <w:u w:val="single"/>
        </w:rPr>
        <w:t>Telephone Technical Support:</w:t>
      </w:r>
    </w:p>
    <w:p w14:paraId="19B8FB01" w14:textId="3B7FE5E4" w:rsidR="00647A91" w:rsidRDefault="00647A91" w:rsidP="00647A91">
      <w:pPr>
        <w:pStyle w:val="ListParagraph"/>
        <w:numPr>
          <w:ilvl w:val="2"/>
          <w:numId w:val="30"/>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rPr>
      </w:pPr>
      <w:r w:rsidRPr="00647A91">
        <w:rPr>
          <w:rFonts w:asciiTheme="minorHAnsi" w:hAnsiTheme="minorHAnsi" w:cstheme="minorHAnsi"/>
        </w:rPr>
        <w:t xml:space="preserve">During the Period of Performance, except for holidays, Contractor </w:t>
      </w:r>
      <w:r w:rsidR="00430434">
        <w:rPr>
          <w:rFonts w:asciiTheme="minorHAnsi" w:hAnsiTheme="minorHAnsi" w:cstheme="minorHAnsi"/>
        </w:rPr>
        <w:t>shall</w:t>
      </w:r>
      <w:r w:rsidRPr="00647A91">
        <w:rPr>
          <w:rFonts w:asciiTheme="minorHAnsi" w:hAnsiTheme="minorHAnsi" w:cstheme="minorHAnsi"/>
        </w:rPr>
        <w:t xml:space="preserve"> provide technical phone support for the Instruments every day at any time. The Government may contact Contractor’s technical support personnel at +1-888-838-3222 or by opening a ticket online. </w:t>
      </w:r>
    </w:p>
    <w:p w14:paraId="38960B0E" w14:textId="7365DD44" w:rsidR="00647A91" w:rsidRDefault="00647A91" w:rsidP="00647A91">
      <w:pPr>
        <w:pStyle w:val="ListParagraph"/>
        <w:numPr>
          <w:ilvl w:val="2"/>
          <w:numId w:val="30"/>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rPr>
      </w:pPr>
      <w:r w:rsidRPr="00647A91">
        <w:rPr>
          <w:rFonts w:asciiTheme="minorHAnsi" w:hAnsiTheme="minorHAnsi" w:cstheme="minorHAnsi"/>
        </w:rPr>
        <w:t xml:space="preserve">If Contractor cannot repair the Instruments remotely, then Contractor </w:t>
      </w:r>
      <w:r w:rsidR="00430434">
        <w:rPr>
          <w:rFonts w:asciiTheme="minorHAnsi" w:hAnsiTheme="minorHAnsi" w:cstheme="minorHAnsi"/>
        </w:rPr>
        <w:t>shall</w:t>
      </w:r>
      <w:r w:rsidRPr="00647A91">
        <w:rPr>
          <w:rFonts w:asciiTheme="minorHAnsi" w:hAnsiTheme="minorHAnsi" w:cstheme="minorHAnsi"/>
        </w:rPr>
        <w:t xml:space="preserve"> repair the Instruments following the procedures below</w:t>
      </w:r>
      <w:r>
        <w:rPr>
          <w:rFonts w:asciiTheme="minorHAnsi" w:hAnsiTheme="minorHAnsi" w:cstheme="minorHAnsi"/>
        </w:rPr>
        <w:t xml:space="preserve"> (see “4.7 Instrument Repair”).</w:t>
      </w:r>
    </w:p>
    <w:p w14:paraId="54DAA8DF" w14:textId="3E7EAAA0" w:rsidR="00647A91" w:rsidRPr="00647A91" w:rsidRDefault="00647A91" w:rsidP="00647A91">
      <w:pPr>
        <w:pStyle w:val="ListParagraph"/>
        <w:numPr>
          <w:ilvl w:val="1"/>
          <w:numId w:val="30"/>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b/>
          <w:bCs/>
          <w:u w:val="single"/>
        </w:rPr>
      </w:pPr>
      <w:r w:rsidRPr="00647A91">
        <w:rPr>
          <w:rFonts w:asciiTheme="minorHAnsi" w:hAnsiTheme="minorHAnsi" w:cstheme="minorHAnsi"/>
          <w:b/>
          <w:bCs/>
          <w:u w:val="single"/>
        </w:rPr>
        <w:t>Instrument Repair:</w:t>
      </w:r>
    </w:p>
    <w:p w14:paraId="6FBA9555" w14:textId="14167F85" w:rsidR="00647A91" w:rsidRDefault="00647A91" w:rsidP="00647A91">
      <w:pPr>
        <w:pStyle w:val="ListParagraph"/>
        <w:numPr>
          <w:ilvl w:val="2"/>
          <w:numId w:val="30"/>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rPr>
      </w:pPr>
      <w:r w:rsidRPr="00647A91">
        <w:rPr>
          <w:rFonts w:asciiTheme="minorHAnsi" w:hAnsiTheme="minorHAnsi" w:cstheme="minorHAnsi"/>
        </w:rPr>
        <w:t xml:space="preserve">If an onsite visit is necessary to repair an Instrument, then the Parties </w:t>
      </w:r>
      <w:r w:rsidR="00430434">
        <w:rPr>
          <w:rFonts w:asciiTheme="minorHAnsi" w:hAnsiTheme="minorHAnsi" w:cstheme="minorHAnsi"/>
        </w:rPr>
        <w:t>shall</w:t>
      </w:r>
      <w:r w:rsidRPr="00647A91">
        <w:rPr>
          <w:rFonts w:asciiTheme="minorHAnsi" w:hAnsiTheme="minorHAnsi" w:cstheme="minorHAnsi"/>
        </w:rPr>
        <w:t xml:space="preserve"> schedule a mutually acceptable time during a business day from 9:00 am to 5:00 pm local time. </w:t>
      </w:r>
    </w:p>
    <w:p w14:paraId="657CB0E6" w14:textId="77777777" w:rsidR="00647A91" w:rsidRDefault="00647A91" w:rsidP="00647A91">
      <w:pPr>
        <w:pStyle w:val="ListParagraph"/>
        <w:numPr>
          <w:ilvl w:val="2"/>
          <w:numId w:val="30"/>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rPr>
      </w:pPr>
      <w:r w:rsidRPr="00647A91">
        <w:rPr>
          <w:rFonts w:asciiTheme="minorHAnsi" w:hAnsiTheme="minorHAnsi" w:cstheme="minorHAnsi"/>
        </w:rPr>
        <w:t xml:space="preserve">After Contractor determines that an onsite visit is necessary, a field service engineer will be available to perform onsite repairs within four business days. </w:t>
      </w:r>
    </w:p>
    <w:p w14:paraId="130AF91C" w14:textId="77777777" w:rsidR="00647A91" w:rsidRDefault="00647A91" w:rsidP="00647A91">
      <w:pPr>
        <w:pStyle w:val="ListParagraph"/>
        <w:numPr>
          <w:ilvl w:val="2"/>
          <w:numId w:val="30"/>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rPr>
      </w:pPr>
      <w:r w:rsidRPr="00647A91">
        <w:rPr>
          <w:rFonts w:asciiTheme="minorHAnsi" w:hAnsiTheme="minorHAnsi" w:cstheme="minorHAnsi"/>
        </w:rPr>
        <w:t xml:space="preserve">Contractor may use new or refurbished parts to repair Instruments. All replaced parts remain the property of Contractor. </w:t>
      </w:r>
    </w:p>
    <w:p w14:paraId="5A2D52A7" w14:textId="7B9B61FC" w:rsidR="00647A91" w:rsidRDefault="00647A91" w:rsidP="00647A91">
      <w:pPr>
        <w:pStyle w:val="ListParagraph"/>
        <w:numPr>
          <w:ilvl w:val="2"/>
          <w:numId w:val="30"/>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rPr>
      </w:pPr>
      <w:r w:rsidRPr="00647A91">
        <w:rPr>
          <w:rFonts w:asciiTheme="minorHAnsi" w:hAnsiTheme="minorHAnsi" w:cstheme="minorHAnsi"/>
        </w:rPr>
        <w:t>Before Contractor performs any on-site repairs, the Government must (a) notify Contractor of any potential on-site hazards and (b) ensure that the Instruments are safe to handle.</w:t>
      </w:r>
    </w:p>
    <w:p w14:paraId="04D383A8" w14:textId="23FAD23B" w:rsidR="00647A91" w:rsidRPr="00430434" w:rsidRDefault="00647A91" w:rsidP="00647A91">
      <w:pPr>
        <w:pStyle w:val="ListParagraph"/>
        <w:numPr>
          <w:ilvl w:val="1"/>
          <w:numId w:val="30"/>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b/>
          <w:bCs/>
          <w:u w:val="single"/>
        </w:rPr>
      </w:pPr>
      <w:r w:rsidRPr="00430434">
        <w:rPr>
          <w:rFonts w:asciiTheme="minorHAnsi" w:hAnsiTheme="minorHAnsi" w:cstheme="minorHAnsi"/>
          <w:b/>
          <w:bCs/>
          <w:u w:val="single"/>
        </w:rPr>
        <w:t>Instrument Replacements:</w:t>
      </w:r>
    </w:p>
    <w:p w14:paraId="3882B52B" w14:textId="016DA2AA" w:rsidR="00647A91" w:rsidRDefault="00647A91" w:rsidP="00647A91">
      <w:pPr>
        <w:pStyle w:val="ListParagraph"/>
        <w:numPr>
          <w:ilvl w:val="2"/>
          <w:numId w:val="30"/>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rPr>
      </w:pPr>
      <w:r w:rsidRPr="00647A91">
        <w:rPr>
          <w:rFonts w:asciiTheme="minorHAnsi" w:hAnsiTheme="minorHAnsi" w:cstheme="minorHAnsi"/>
        </w:rPr>
        <w:t xml:space="preserve">If Contractor cannot repair a damaged Instrument or decides not to repair a damaged Instrument, then it </w:t>
      </w:r>
      <w:r w:rsidR="00430434">
        <w:rPr>
          <w:rFonts w:asciiTheme="minorHAnsi" w:hAnsiTheme="minorHAnsi" w:cstheme="minorHAnsi"/>
        </w:rPr>
        <w:t>shall</w:t>
      </w:r>
      <w:r w:rsidRPr="00647A91">
        <w:rPr>
          <w:rFonts w:asciiTheme="minorHAnsi" w:hAnsiTheme="minorHAnsi" w:cstheme="minorHAnsi"/>
        </w:rPr>
        <w:t xml:space="preserve"> ship the Government a new or refurbished replacement instrument at Contractor’s expense, and the Government </w:t>
      </w:r>
      <w:r w:rsidR="00430434">
        <w:rPr>
          <w:rFonts w:asciiTheme="minorHAnsi" w:hAnsiTheme="minorHAnsi" w:cstheme="minorHAnsi"/>
        </w:rPr>
        <w:t>shall</w:t>
      </w:r>
      <w:r w:rsidRPr="00647A91">
        <w:rPr>
          <w:rFonts w:asciiTheme="minorHAnsi" w:hAnsiTheme="minorHAnsi" w:cstheme="minorHAnsi"/>
        </w:rPr>
        <w:t xml:space="preserve"> return the damaged Instrument to Contractor as required below</w:t>
      </w:r>
      <w:r>
        <w:rPr>
          <w:rFonts w:asciiTheme="minorHAnsi" w:hAnsiTheme="minorHAnsi" w:cstheme="minorHAnsi"/>
        </w:rPr>
        <w:t xml:space="preserve"> (see “4.9 Instrument Returns”).</w:t>
      </w:r>
    </w:p>
    <w:p w14:paraId="37F117A0" w14:textId="1F2655D8" w:rsidR="00647A91" w:rsidRDefault="00647A91" w:rsidP="00647A91">
      <w:pPr>
        <w:pStyle w:val="ListParagraph"/>
        <w:numPr>
          <w:ilvl w:val="2"/>
          <w:numId w:val="30"/>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rPr>
      </w:pPr>
      <w:r w:rsidRPr="00647A91">
        <w:rPr>
          <w:rFonts w:asciiTheme="minorHAnsi" w:hAnsiTheme="minorHAnsi" w:cstheme="minorHAnsi"/>
        </w:rPr>
        <w:t xml:space="preserve">Contractor </w:t>
      </w:r>
      <w:r w:rsidR="00430434">
        <w:rPr>
          <w:rFonts w:asciiTheme="minorHAnsi" w:hAnsiTheme="minorHAnsi" w:cstheme="minorHAnsi"/>
        </w:rPr>
        <w:t>shall</w:t>
      </w:r>
      <w:r w:rsidRPr="00647A91">
        <w:rPr>
          <w:rFonts w:asciiTheme="minorHAnsi" w:hAnsiTheme="minorHAnsi" w:cstheme="minorHAnsi"/>
        </w:rPr>
        <w:t xml:space="preserve"> retain title to any replacement instrument. </w:t>
      </w:r>
    </w:p>
    <w:p w14:paraId="41E78441" w14:textId="3A83D748" w:rsidR="00647A91" w:rsidRDefault="00647A91" w:rsidP="00647A91">
      <w:pPr>
        <w:pStyle w:val="ListParagraph"/>
        <w:numPr>
          <w:ilvl w:val="2"/>
          <w:numId w:val="30"/>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rPr>
      </w:pPr>
      <w:r w:rsidRPr="00647A91">
        <w:rPr>
          <w:rFonts w:asciiTheme="minorHAnsi" w:hAnsiTheme="minorHAnsi" w:cstheme="minorHAnsi"/>
        </w:rPr>
        <w:lastRenderedPageBreak/>
        <w:t xml:space="preserve">Any new replacement instrument </w:t>
      </w:r>
      <w:r w:rsidR="00430434">
        <w:rPr>
          <w:rFonts w:asciiTheme="minorHAnsi" w:hAnsiTheme="minorHAnsi" w:cstheme="minorHAnsi"/>
        </w:rPr>
        <w:t>shall</w:t>
      </w:r>
      <w:r w:rsidRPr="00647A91">
        <w:rPr>
          <w:rFonts w:asciiTheme="minorHAnsi" w:hAnsiTheme="minorHAnsi" w:cstheme="minorHAnsi"/>
        </w:rPr>
        <w:t xml:space="preserve"> become an Instrument for the remaining Period of Performance, and the Parties </w:t>
      </w:r>
      <w:r w:rsidR="00430434">
        <w:rPr>
          <w:rFonts w:asciiTheme="minorHAnsi" w:hAnsiTheme="minorHAnsi" w:cstheme="minorHAnsi"/>
        </w:rPr>
        <w:t>shall</w:t>
      </w:r>
      <w:r w:rsidRPr="00647A91">
        <w:rPr>
          <w:rFonts w:asciiTheme="minorHAnsi" w:hAnsiTheme="minorHAnsi" w:cstheme="minorHAnsi"/>
        </w:rPr>
        <w:t xml:space="preserve"> cooperate in good faith to modify the Instruments listing to reflect the change in instruments.</w:t>
      </w:r>
    </w:p>
    <w:p w14:paraId="4556D514" w14:textId="7B614913" w:rsidR="00647A91" w:rsidRPr="00430434" w:rsidRDefault="00647A91" w:rsidP="00647A91">
      <w:pPr>
        <w:pStyle w:val="ListParagraph"/>
        <w:numPr>
          <w:ilvl w:val="1"/>
          <w:numId w:val="30"/>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b/>
          <w:bCs/>
          <w:u w:val="single"/>
        </w:rPr>
      </w:pPr>
      <w:r w:rsidRPr="00430434">
        <w:rPr>
          <w:rFonts w:asciiTheme="minorHAnsi" w:hAnsiTheme="minorHAnsi" w:cstheme="minorHAnsi"/>
          <w:b/>
          <w:bCs/>
          <w:u w:val="single"/>
        </w:rPr>
        <w:t>Instrument Returns:</w:t>
      </w:r>
    </w:p>
    <w:p w14:paraId="402033F3" w14:textId="77777777" w:rsidR="00430434" w:rsidRDefault="00647A91" w:rsidP="00647A91">
      <w:pPr>
        <w:pStyle w:val="ListParagraph"/>
        <w:numPr>
          <w:ilvl w:val="2"/>
          <w:numId w:val="30"/>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rPr>
      </w:pPr>
      <w:r w:rsidRPr="00647A91">
        <w:rPr>
          <w:rFonts w:asciiTheme="minorHAnsi" w:hAnsiTheme="minorHAnsi" w:cstheme="minorHAnsi"/>
        </w:rPr>
        <w:t xml:space="preserve">If Contractor requires the Government to return an Instrument for repair, the Government must provide a completed decontamination form from Contractor with any item shipped to Contractor, which lists all potential biohazards that the Instruments have been exposed to or analyzed. </w:t>
      </w:r>
    </w:p>
    <w:p w14:paraId="7352E359" w14:textId="114FCF21" w:rsidR="00647A91" w:rsidRDefault="00647A91" w:rsidP="00647A91">
      <w:pPr>
        <w:pStyle w:val="ListParagraph"/>
        <w:numPr>
          <w:ilvl w:val="2"/>
          <w:numId w:val="30"/>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rPr>
      </w:pPr>
      <w:r w:rsidRPr="00647A91">
        <w:rPr>
          <w:rFonts w:asciiTheme="minorHAnsi" w:hAnsiTheme="minorHAnsi" w:cstheme="minorHAnsi"/>
        </w:rPr>
        <w:t xml:space="preserve">Contractor </w:t>
      </w:r>
      <w:r w:rsidR="00430434">
        <w:rPr>
          <w:rFonts w:asciiTheme="minorHAnsi" w:hAnsiTheme="minorHAnsi" w:cstheme="minorHAnsi"/>
        </w:rPr>
        <w:t>shall</w:t>
      </w:r>
      <w:r w:rsidRPr="00647A91">
        <w:rPr>
          <w:rFonts w:asciiTheme="minorHAnsi" w:hAnsiTheme="minorHAnsi" w:cstheme="minorHAnsi"/>
        </w:rPr>
        <w:t xml:space="preserve"> pay for the shipping costs to return the Instruments to Contractor.</w:t>
      </w:r>
    </w:p>
    <w:p w14:paraId="12BA5EAB" w14:textId="7D5750D7" w:rsidR="00430434" w:rsidRPr="00430434" w:rsidRDefault="00430434" w:rsidP="00430434">
      <w:pPr>
        <w:pStyle w:val="ListParagraph"/>
        <w:numPr>
          <w:ilvl w:val="1"/>
          <w:numId w:val="30"/>
        </w:numPr>
        <w:tabs>
          <w:tab w:val="clear" w:pos="360"/>
          <w:tab w:val="clear" w:pos="720"/>
          <w:tab w:val="clear" w:pos="1080"/>
          <w:tab w:val="clear" w:pos="1440"/>
          <w:tab w:val="clear" w:pos="1800"/>
          <w:tab w:val="clear" w:pos="2160"/>
          <w:tab w:val="clear" w:pos="2520"/>
          <w:tab w:val="clear" w:pos="2880"/>
        </w:tabs>
        <w:spacing w:after="120"/>
        <w:ind w:left="540"/>
        <w:contextualSpacing w:val="0"/>
        <w:jc w:val="both"/>
        <w:rPr>
          <w:rFonts w:asciiTheme="minorHAnsi" w:hAnsiTheme="minorHAnsi" w:cstheme="minorHAnsi"/>
          <w:b/>
          <w:bCs/>
          <w:u w:val="single"/>
        </w:rPr>
      </w:pPr>
      <w:r w:rsidRPr="00430434">
        <w:rPr>
          <w:rFonts w:asciiTheme="minorHAnsi" w:hAnsiTheme="minorHAnsi" w:cstheme="minorHAnsi"/>
          <w:b/>
          <w:bCs/>
          <w:u w:val="single"/>
        </w:rPr>
        <w:t>Annual Preventative Maintenance:</w:t>
      </w:r>
    </w:p>
    <w:p w14:paraId="09CD2B9F" w14:textId="53059721" w:rsidR="00430434" w:rsidRDefault="00430434" w:rsidP="00430434">
      <w:pPr>
        <w:pStyle w:val="ListParagraph"/>
        <w:numPr>
          <w:ilvl w:val="2"/>
          <w:numId w:val="30"/>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rPr>
      </w:pPr>
      <w:r w:rsidRPr="00430434">
        <w:rPr>
          <w:rFonts w:asciiTheme="minorHAnsi" w:hAnsiTheme="minorHAnsi" w:cstheme="minorHAnsi"/>
        </w:rPr>
        <w:t xml:space="preserve">Contractor </w:t>
      </w:r>
      <w:r>
        <w:rPr>
          <w:rFonts w:asciiTheme="minorHAnsi" w:hAnsiTheme="minorHAnsi" w:cstheme="minorHAnsi"/>
        </w:rPr>
        <w:t>shall</w:t>
      </w:r>
      <w:r w:rsidRPr="00430434">
        <w:rPr>
          <w:rFonts w:asciiTheme="minorHAnsi" w:hAnsiTheme="minorHAnsi" w:cstheme="minorHAnsi"/>
        </w:rPr>
        <w:t xml:space="preserve"> ship one </w:t>
      </w:r>
      <w:r>
        <w:rPr>
          <w:rFonts w:asciiTheme="minorHAnsi" w:hAnsiTheme="minorHAnsi" w:cstheme="minorHAnsi"/>
        </w:rPr>
        <w:t xml:space="preserve">(1) </w:t>
      </w:r>
      <w:r w:rsidRPr="00430434">
        <w:rPr>
          <w:rFonts w:asciiTheme="minorHAnsi" w:hAnsiTheme="minorHAnsi" w:cstheme="minorHAnsi"/>
        </w:rPr>
        <w:t>Xpert Check kit to the Government</w:t>
      </w:r>
      <w:r>
        <w:rPr>
          <w:rFonts w:asciiTheme="minorHAnsi" w:hAnsiTheme="minorHAnsi" w:cstheme="minorHAnsi"/>
        </w:rPr>
        <w:t>,</w:t>
      </w:r>
      <w:r w:rsidRPr="00430434">
        <w:rPr>
          <w:rFonts w:asciiTheme="minorHAnsi" w:hAnsiTheme="minorHAnsi" w:cstheme="minorHAnsi"/>
        </w:rPr>
        <w:t xml:space="preserve"> </w:t>
      </w:r>
      <w:r>
        <w:rPr>
          <w:rFonts w:asciiTheme="minorHAnsi" w:hAnsiTheme="minorHAnsi" w:cstheme="minorHAnsi"/>
        </w:rPr>
        <w:t>per</w:t>
      </w:r>
      <w:r w:rsidRPr="00430434">
        <w:rPr>
          <w:rFonts w:asciiTheme="minorHAnsi" w:hAnsiTheme="minorHAnsi" w:cstheme="minorHAnsi"/>
        </w:rPr>
        <w:t xml:space="preserve"> each Instrument</w:t>
      </w:r>
      <w:r>
        <w:rPr>
          <w:rFonts w:asciiTheme="minorHAnsi" w:hAnsiTheme="minorHAnsi" w:cstheme="minorHAnsi"/>
        </w:rPr>
        <w:t>,</w:t>
      </w:r>
      <w:r w:rsidRPr="00430434">
        <w:rPr>
          <w:rFonts w:asciiTheme="minorHAnsi" w:hAnsiTheme="minorHAnsi" w:cstheme="minorHAnsi"/>
        </w:rPr>
        <w:t xml:space="preserve"> once every </w:t>
      </w:r>
      <w:r>
        <w:rPr>
          <w:rFonts w:asciiTheme="minorHAnsi" w:hAnsiTheme="minorHAnsi" w:cstheme="minorHAnsi"/>
        </w:rPr>
        <w:t>twelve (</w:t>
      </w:r>
      <w:r w:rsidRPr="00430434">
        <w:rPr>
          <w:rFonts w:asciiTheme="minorHAnsi" w:hAnsiTheme="minorHAnsi" w:cstheme="minorHAnsi"/>
        </w:rPr>
        <w:t>12</w:t>
      </w:r>
      <w:r>
        <w:rPr>
          <w:rFonts w:asciiTheme="minorHAnsi" w:hAnsiTheme="minorHAnsi" w:cstheme="minorHAnsi"/>
        </w:rPr>
        <w:t>)</w:t>
      </w:r>
      <w:r w:rsidRPr="00430434">
        <w:rPr>
          <w:rFonts w:asciiTheme="minorHAnsi" w:hAnsiTheme="minorHAnsi" w:cstheme="minorHAnsi"/>
        </w:rPr>
        <w:t xml:space="preserve"> months during the Period of Performance during each option year that the Government exercises. </w:t>
      </w:r>
    </w:p>
    <w:p w14:paraId="4B08305A" w14:textId="4224705C" w:rsidR="00430434" w:rsidRDefault="00430434" w:rsidP="00430434">
      <w:pPr>
        <w:pStyle w:val="ListParagraph"/>
        <w:numPr>
          <w:ilvl w:val="3"/>
          <w:numId w:val="30"/>
        </w:numPr>
        <w:tabs>
          <w:tab w:val="clear" w:pos="360"/>
          <w:tab w:val="clear" w:pos="720"/>
          <w:tab w:val="clear" w:pos="1080"/>
          <w:tab w:val="clear" w:pos="1440"/>
          <w:tab w:val="clear" w:pos="1800"/>
          <w:tab w:val="clear" w:pos="2160"/>
          <w:tab w:val="clear" w:pos="2520"/>
          <w:tab w:val="clear" w:pos="2880"/>
        </w:tabs>
        <w:spacing w:after="120"/>
        <w:ind w:hanging="180"/>
        <w:contextualSpacing w:val="0"/>
        <w:jc w:val="both"/>
        <w:rPr>
          <w:rFonts w:asciiTheme="minorHAnsi" w:hAnsiTheme="minorHAnsi" w:cstheme="minorHAnsi"/>
        </w:rPr>
      </w:pPr>
      <w:r w:rsidRPr="00430434">
        <w:rPr>
          <w:rFonts w:asciiTheme="minorHAnsi" w:hAnsiTheme="minorHAnsi" w:cstheme="minorHAnsi"/>
        </w:rPr>
        <w:t>The Xpert Check kit includes five</w:t>
      </w:r>
      <w:r>
        <w:rPr>
          <w:rFonts w:asciiTheme="minorHAnsi" w:hAnsiTheme="minorHAnsi" w:cstheme="minorHAnsi"/>
        </w:rPr>
        <w:t xml:space="preserve"> (5)</w:t>
      </w:r>
      <w:r w:rsidRPr="00430434">
        <w:rPr>
          <w:rFonts w:asciiTheme="minorHAnsi" w:hAnsiTheme="minorHAnsi" w:cstheme="minorHAnsi"/>
        </w:rPr>
        <w:t xml:space="preserve"> test cartridges, a fan filter, optics brush, a CD with test software, instructions, and a blank CD for saving results where an internet connection is not possible. </w:t>
      </w:r>
    </w:p>
    <w:p w14:paraId="25686ABF" w14:textId="57E6C45E" w:rsidR="00430434" w:rsidRDefault="00430434" w:rsidP="00430434">
      <w:pPr>
        <w:pStyle w:val="ListParagraph"/>
        <w:numPr>
          <w:ilvl w:val="3"/>
          <w:numId w:val="30"/>
        </w:numPr>
        <w:tabs>
          <w:tab w:val="clear" w:pos="360"/>
          <w:tab w:val="clear" w:pos="720"/>
          <w:tab w:val="clear" w:pos="1080"/>
          <w:tab w:val="clear" w:pos="1440"/>
          <w:tab w:val="clear" w:pos="1800"/>
          <w:tab w:val="clear" w:pos="2160"/>
          <w:tab w:val="clear" w:pos="2520"/>
          <w:tab w:val="clear" w:pos="2880"/>
        </w:tabs>
        <w:spacing w:after="120"/>
        <w:ind w:hanging="180"/>
        <w:contextualSpacing w:val="0"/>
        <w:jc w:val="both"/>
        <w:rPr>
          <w:rFonts w:asciiTheme="minorHAnsi" w:hAnsiTheme="minorHAnsi" w:cstheme="minorHAnsi"/>
        </w:rPr>
      </w:pPr>
      <w:r w:rsidRPr="00430434">
        <w:rPr>
          <w:rFonts w:asciiTheme="minorHAnsi" w:hAnsiTheme="minorHAnsi" w:cstheme="minorHAnsi"/>
        </w:rPr>
        <w:t xml:space="preserve">The Xpert Check will generate a Summary Report that details the working condition of the instrument. </w:t>
      </w:r>
    </w:p>
    <w:p w14:paraId="27746A21" w14:textId="152A1AF5" w:rsidR="00430434" w:rsidRDefault="00430434" w:rsidP="00430434">
      <w:pPr>
        <w:pStyle w:val="ListParagraph"/>
        <w:numPr>
          <w:ilvl w:val="2"/>
          <w:numId w:val="30"/>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rPr>
      </w:pPr>
      <w:r w:rsidRPr="00430434">
        <w:rPr>
          <w:rFonts w:asciiTheme="minorHAnsi" w:hAnsiTheme="minorHAnsi" w:cstheme="minorHAnsi"/>
        </w:rPr>
        <w:t xml:space="preserve">Contractor </w:t>
      </w:r>
      <w:r>
        <w:rPr>
          <w:rFonts w:asciiTheme="minorHAnsi" w:hAnsiTheme="minorHAnsi" w:cstheme="minorHAnsi"/>
        </w:rPr>
        <w:t>shall</w:t>
      </w:r>
      <w:r w:rsidRPr="00430434">
        <w:rPr>
          <w:rFonts w:asciiTheme="minorHAnsi" w:hAnsiTheme="minorHAnsi" w:cstheme="minorHAnsi"/>
        </w:rPr>
        <w:t xml:space="preserve"> schedule an on-site visit with the Government to perform the Xpert Check at a mutually acceptable time once during each option year that the Government exercises. </w:t>
      </w:r>
    </w:p>
    <w:p w14:paraId="4B819730" w14:textId="77777777" w:rsidR="00430434" w:rsidRDefault="00430434" w:rsidP="00430434">
      <w:pPr>
        <w:pStyle w:val="ListParagraph"/>
        <w:numPr>
          <w:ilvl w:val="2"/>
          <w:numId w:val="30"/>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rPr>
      </w:pPr>
      <w:r w:rsidRPr="00430434">
        <w:rPr>
          <w:rFonts w:asciiTheme="minorHAnsi" w:hAnsiTheme="minorHAnsi" w:cstheme="minorHAnsi"/>
        </w:rPr>
        <w:t xml:space="preserve">If the Xpert Check fails, then Contractor </w:t>
      </w:r>
      <w:r>
        <w:rPr>
          <w:rFonts w:asciiTheme="minorHAnsi" w:hAnsiTheme="minorHAnsi" w:cstheme="minorHAnsi"/>
        </w:rPr>
        <w:t>shall</w:t>
      </w:r>
      <w:r w:rsidRPr="00430434">
        <w:rPr>
          <w:rFonts w:asciiTheme="minorHAnsi" w:hAnsiTheme="minorHAnsi" w:cstheme="minorHAnsi"/>
        </w:rPr>
        <w:t xml:space="preserve"> repair the Instrument. </w:t>
      </w:r>
    </w:p>
    <w:p w14:paraId="07C65448" w14:textId="77777777" w:rsidR="00430434" w:rsidRDefault="00430434" w:rsidP="00430434">
      <w:pPr>
        <w:pStyle w:val="ListParagraph"/>
        <w:numPr>
          <w:ilvl w:val="2"/>
          <w:numId w:val="30"/>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rPr>
      </w:pPr>
      <w:r w:rsidRPr="00430434">
        <w:rPr>
          <w:rFonts w:asciiTheme="minorHAnsi" w:hAnsiTheme="minorHAnsi" w:cstheme="minorHAnsi"/>
        </w:rPr>
        <w:t xml:space="preserve">Contractor will also perform the following annual preventative maintenance on the Instruments: </w:t>
      </w:r>
    </w:p>
    <w:p w14:paraId="2D2BAE15" w14:textId="77777777" w:rsidR="00430434" w:rsidRDefault="00430434" w:rsidP="00430434">
      <w:pPr>
        <w:pStyle w:val="ListParagraph"/>
        <w:numPr>
          <w:ilvl w:val="3"/>
          <w:numId w:val="30"/>
        </w:numPr>
        <w:tabs>
          <w:tab w:val="clear" w:pos="360"/>
          <w:tab w:val="clear" w:pos="720"/>
          <w:tab w:val="clear" w:pos="1080"/>
          <w:tab w:val="clear" w:pos="1440"/>
          <w:tab w:val="clear" w:pos="1800"/>
          <w:tab w:val="clear" w:pos="2160"/>
          <w:tab w:val="clear" w:pos="2520"/>
          <w:tab w:val="clear" w:pos="2880"/>
        </w:tabs>
        <w:spacing w:after="120"/>
        <w:ind w:hanging="180"/>
        <w:contextualSpacing w:val="0"/>
        <w:jc w:val="both"/>
        <w:rPr>
          <w:rFonts w:asciiTheme="minorHAnsi" w:hAnsiTheme="minorHAnsi" w:cstheme="minorHAnsi"/>
        </w:rPr>
      </w:pPr>
      <w:r w:rsidRPr="00430434">
        <w:rPr>
          <w:rFonts w:asciiTheme="minorHAnsi" w:hAnsiTheme="minorHAnsi" w:cstheme="minorHAnsi"/>
        </w:rPr>
        <w:t xml:space="preserve">replace worn module ejectors; </w:t>
      </w:r>
    </w:p>
    <w:p w14:paraId="56621E40" w14:textId="77777777" w:rsidR="00430434" w:rsidRDefault="00430434" w:rsidP="00430434">
      <w:pPr>
        <w:pStyle w:val="ListParagraph"/>
        <w:numPr>
          <w:ilvl w:val="3"/>
          <w:numId w:val="30"/>
        </w:numPr>
        <w:tabs>
          <w:tab w:val="clear" w:pos="360"/>
          <w:tab w:val="clear" w:pos="720"/>
          <w:tab w:val="clear" w:pos="1080"/>
          <w:tab w:val="clear" w:pos="1440"/>
          <w:tab w:val="clear" w:pos="1800"/>
          <w:tab w:val="clear" w:pos="2160"/>
          <w:tab w:val="clear" w:pos="2520"/>
          <w:tab w:val="clear" w:pos="2880"/>
        </w:tabs>
        <w:spacing w:after="120"/>
        <w:ind w:hanging="180"/>
        <w:contextualSpacing w:val="0"/>
        <w:jc w:val="both"/>
        <w:rPr>
          <w:rFonts w:asciiTheme="minorHAnsi" w:hAnsiTheme="minorHAnsi" w:cstheme="minorHAnsi"/>
        </w:rPr>
      </w:pPr>
      <w:r w:rsidRPr="00430434">
        <w:rPr>
          <w:rFonts w:asciiTheme="minorHAnsi" w:hAnsiTheme="minorHAnsi" w:cstheme="minorHAnsi"/>
        </w:rPr>
        <w:t xml:space="preserve">lubricate moving parts for GeneXpert Infinity Systems only; </w:t>
      </w:r>
    </w:p>
    <w:p w14:paraId="720803A5" w14:textId="77777777" w:rsidR="00430434" w:rsidRDefault="00430434" w:rsidP="00430434">
      <w:pPr>
        <w:pStyle w:val="ListParagraph"/>
        <w:numPr>
          <w:ilvl w:val="3"/>
          <w:numId w:val="30"/>
        </w:numPr>
        <w:tabs>
          <w:tab w:val="clear" w:pos="360"/>
          <w:tab w:val="clear" w:pos="720"/>
          <w:tab w:val="clear" w:pos="1080"/>
          <w:tab w:val="clear" w:pos="1440"/>
          <w:tab w:val="clear" w:pos="1800"/>
          <w:tab w:val="clear" w:pos="2160"/>
          <w:tab w:val="clear" w:pos="2520"/>
          <w:tab w:val="clear" w:pos="2880"/>
        </w:tabs>
        <w:spacing w:after="120"/>
        <w:ind w:hanging="180"/>
        <w:contextualSpacing w:val="0"/>
        <w:jc w:val="both"/>
        <w:rPr>
          <w:rFonts w:asciiTheme="minorHAnsi" w:hAnsiTheme="minorHAnsi" w:cstheme="minorHAnsi"/>
        </w:rPr>
      </w:pPr>
      <w:r w:rsidRPr="00430434">
        <w:rPr>
          <w:rFonts w:asciiTheme="minorHAnsi" w:hAnsiTheme="minorHAnsi" w:cstheme="minorHAnsi"/>
        </w:rPr>
        <w:t>replace fan filters;</w:t>
      </w:r>
    </w:p>
    <w:p w14:paraId="6C548113" w14:textId="77777777" w:rsidR="00430434" w:rsidRDefault="00430434" w:rsidP="00430434">
      <w:pPr>
        <w:pStyle w:val="ListParagraph"/>
        <w:numPr>
          <w:ilvl w:val="3"/>
          <w:numId w:val="30"/>
        </w:numPr>
        <w:tabs>
          <w:tab w:val="clear" w:pos="360"/>
          <w:tab w:val="clear" w:pos="720"/>
          <w:tab w:val="clear" w:pos="1080"/>
          <w:tab w:val="clear" w:pos="1440"/>
          <w:tab w:val="clear" w:pos="1800"/>
          <w:tab w:val="clear" w:pos="2160"/>
          <w:tab w:val="clear" w:pos="2520"/>
          <w:tab w:val="clear" w:pos="2880"/>
        </w:tabs>
        <w:spacing w:after="120"/>
        <w:ind w:hanging="180"/>
        <w:contextualSpacing w:val="0"/>
        <w:jc w:val="both"/>
        <w:rPr>
          <w:rFonts w:asciiTheme="minorHAnsi" w:hAnsiTheme="minorHAnsi" w:cstheme="minorHAnsi"/>
        </w:rPr>
      </w:pPr>
      <w:r w:rsidRPr="00430434">
        <w:rPr>
          <w:rFonts w:asciiTheme="minorHAnsi" w:hAnsiTheme="minorHAnsi" w:cstheme="minorHAnsi"/>
        </w:rPr>
        <w:t xml:space="preserve">brush clean module optics; and </w:t>
      </w:r>
    </w:p>
    <w:p w14:paraId="42903822" w14:textId="3D2C6CBE" w:rsidR="00430434" w:rsidRDefault="00430434" w:rsidP="00430434">
      <w:pPr>
        <w:pStyle w:val="ListParagraph"/>
        <w:numPr>
          <w:ilvl w:val="3"/>
          <w:numId w:val="30"/>
        </w:numPr>
        <w:tabs>
          <w:tab w:val="clear" w:pos="360"/>
          <w:tab w:val="clear" w:pos="720"/>
          <w:tab w:val="clear" w:pos="1080"/>
          <w:tab w:val="clear" w:pos="1440"/>
          <w:tab w:val="clear" w:pos="1800"/>
          <w:tab w:val="clear" w:pos="2160"/>
          <w:tab w:val="clear" w:pos="2520"/>
          <w:tab w:val="clear" w:pos="2880"/>
        </w:tabs>
        <w:spacing w:after="120"/>
        <w:ind w:hanging="180"/>
        <w:contextualSpacing w:val="0"/>
        <w:jc w:val="both"/>
        <w:rPr>
          <w:rFonts w:asciiTheme="minorHAnsi" w:hAnsiTheme="minorHAnsi" w:cstheme="minorHAnsi"/>
        </w:rPr>
      </w:pPr>
      <w:r w:rsidRPr="00430434">
        <w:rPr>
          <w:rFonts w:asciiTheme="minorHAnsi" w:hAnsiTheme="minorHAnsi" w:cstheme="minorHAnsi"/>
        </w:rPr>
        <w:t>replace automation batteries if necessary for GeneXpert Infinity System only.</w:t>
      </w:r>
    </w:p>
    <w:p w14:paraId="5A8F1760" w14:textId="442C0935" w:rsidR="00430434" w:rsidRPr="00430434" w:rsidRDefault="00430434" w:rsidP="00430434">
      <w:pPr>
        <w:pStyle w:val="ListParagraph"/>
        <w:numPr>
          <w:ilvl w:val="1"/>
          <w:numId w:val="30"/>
        </w:numPr>
        <w:tabs>
          <w:tab w:val="clear" w:pos="360"/>
          <w:tab w:val="clear" w:pos="720"/>
          <w:tab w:val="clear" w:pos="1080"/>
          <w:tab w:val="clear" w:pos="1440"/>
          <w:tab w:val="clear" w:pos="1800"/>
          <w:tab w:val="clear" w:pos="2160"/>
          <w:tab w:val="clear" w:pos="2520"/>
          <w:tab w:val="clear" w:pos="2880"/>
        </w:tabs>
        <w:spacing w:after="120"/>
        <w:ind w:left="540"/>
        <w:contextualSpacing w:val="0"/>
        <w:jc w:val="both"/>
        <w:rPr>
          <w:rFonts w:asciiTheme="minorHAnsi" w:hAnsiTheme="minorHAnsi" w:cstheme="minorHAnsi"/>
          <w:b/>
          <w:bCs/>
          <w:u w:val="single"/>
        </w:rPr>
      </w:pPr>
      <w:r w:rsidRPr="00430434">
        <w:rPr>
          <w:rFonts w:asciiTheme="minorHAnsi" w:hAnsiTheme="minorHAnsi" w:cstheme="minorHAnsi"/>
          <w:b/>
          <w:bCs/>
          <w:u w:val="single"/>
        </w:rPr>
        <w:t>Software Updates:</w:t>
      </w:r>
    </w:p>
    <w:p w14:paraId="1A3B8069" w14:textId="77777777" w:rsidR="00430434" w:rsidRDefault="00430434" w:rsidP="00430434">
      <w:pPr>
        <w:pStyle w:val="ListParagraph"/>
        <w:numPr>
          <w:ilvl w:val="2"/>
          <w:numId w:val="30"/>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rPr>
      </w:pPr>
      <w:r w:rsidRPr="00430434">
        <w:rPr>
          <w:rFonts w:asciiTheme="minorHAnsi" w:hAnsiTheme="minorHAnsi" w:cstheme="minorHAnsi"/>
        </w:rPr>
        <w:t xml:space="preserve">“Software Update” means a revision to Contractor’s software installed on the Instruments with slight modifications or added capability (e.g., an update from version 1.0 to 1.1). </w:t>
      </w:r>
    </w:p>
    <w:p w14:paraId="12B0345E" w14:textId="77777777" w:rsidR="00430434" w:rsidRDefault="00430434" w:rsidP="00430434">
      <w:pPr>
        <w:pStyle w:val="ListParagraph"/>
        <w:numPr>
          <w:ilvl w:val="2"/>
          <w:numId w:val="30"/>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rPr>
      </w:pPr>
      <w:r w:rsidRPr="00430434">
        <w:rPr>
          <w:rFonts w:asciiTheme="minorHAnsi" w:hAnsiTheme="minorHAnsi" w:cstheme="minorHAnsi"/>
        </w:rPr>
        <w:t xml:space="preserve">Contractor </w:t>
      </w:r>
      <w:r>
        <w:rPr>
          <w:rFonts w:asciiTheme="minorHAnsi" w:hAnsiTheme="minorHAnsi" w:cstheme="minorHAnsi"/>
        </w:rPr>
        <w:t>shall</w:t>
      </w:r>
      <w:r w:rsidRPr="00430434">
        <w:rPr>
          <w:rFonts w:asciiTheme="minorHAnsi" w:hAnsiTheme="minorHAnsi" w:cstheme="minorHAnsi"/>
        </w:rPr>
        <w:t xml:space="preserve"> install available Software Updates on the Instruments when it performs the annual preventative maintenance described above. </w:t>
      </w:r>
    </w:p>
    <w:p w14:paraId="46CD47D7" w14:textId="4ADCC64C" w:rsidR="00430434" w:rsidRDefault="00430434" w:rsidP="00430434">
      <w:pPr>
        <w:pStyle w:val="ListParagraph"/>
        <w:numPr>
          <w:ilvl w:val="2"/>
          <w:numId w:val="30"/>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rPr>
      </w:pPr>
      <w:r w:rsidRPr="00430434">
        <w:rPr>
          <w:rFonts w:asciiTheme="minorHAnsi" w:hAnsiTheme="minorHAnsi" w:cstheme="minorHAnsi"/>
        </w:rPr>
        <w:t>Software Updates do not include major revisions or upgrades to Contractor’s software (e.g., an update from 1.0 to 2.0) or any updates to third-party software.</w:t>
      </w:r>
    </w:p>
    <w:p w14:paraId="10F2926B" w14:textId="6BD3551E" w:rsidR="00430434" w:rsidRPr="00430434" w:rsidRDefault="00430434" w:rsidP="00430434">
      <w:pPr>
        <w:pStyle w:val="ListParagraph"/>
        <w:numPr>
          <w:ilvl w:val="1"/>
          <w:numId w:val="30"/>
        </w:numPr>
        <w:tabs>
          <w:tab w:val="clear" w:pos="360"/>
          <w:tab w:val="clear" w:pos="720"/>
          <w:tab w:val="clear" w:pos="1080"/>
          <w:tab w:val="clear" w:pos="1440"/>
          <w:tab w:val="clear" w:pos="1800"/>
          <w:tab w:val="clear" w:pos="2160"/>
          <w:tab w:val="clear" w:pos="2520"/>
          <w:tab w:val="clear" w:pos="2880"/>
        </w:tabs>
        <w:spacing w:after="120"/>
        <w:ind w:left="540"/>
        <w:contextualSpacing w:val="0"/>
        <w:jc w:val="both"/>
        <w:rPr>
          <w:rFonts w:asciiTheme="minorHAnsi" w:hAnsiTheme="minorHAnsi" w:cstheme="minorHAnsi"/>
          <w:b/>
          <w:bCs/>
          <w:u w:val="single"/>
        </w:rPr>
      </w:pPr>
      <w:r w:rsidRPr="00430434">
        <w:rPr>
          <w:rFonts w:asciiTheme="minorHAnsi" w:hAnsiTheme="minorHAnsi" w:cstheme="minorHAnsi"/>
          <w:b/>
          <w:bCs/>
          <w:u w:val="single"/>
        </w:rPr>
        <w:t>Limited Repair Warranty:</w:t>
      </w:r>
    </w:p>
    <w:p w14:paraId="1F5700D6" w14:textId="1825C535" w:rsidR="00430434" w:rsidRDefault="00430434" w:rsidP="00430434">
      <w:pPr>
        <w:pStyle w:val="ListParagraph"/>
        <w:numPr>
          <w:ilvl w:val="2"/>
          <w:numId w:val="30"/>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rPr>
      </w:pPr>
      <w:r w:rsidRPr="00430434">
        <w:rPr>
          <w:rFonts w:asciiTheme="minorHAnsi" w:hAnsiTheme="minorHAnsi" w:cstheme="minorHAnsi"/>
        </w:rPr>
        <w:lastRenderedPageBreak/>
        <w:t>Contractor will perform all repair work according to applicable regulatory and industry standards and warrants that all replacement parts will be free from defects in workmanship for 90 days from the time of repair. This limited repair warranty only extends to the Government. No other warranties apply to the services that Contractor provides under this Agreement.</w:t>
      </w:r>
    </w:p>
    <w:p w14:paraId="5FC72AEC" w14:textId="77777777" w:rsidR="00BB4A84" w:rsidRDefault="00BB4A84" w:rsidP="002C6951">
      <w:pPr>
        <w:pStyle w:val="ListParagraph"/>
        <w:numPr>
          <w:ilvl w:val="0"/>
          <w:numId w:val="29"/>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b/>
          <w:bCs/>
          <w:sz w:val="28"/>
          <w:szCs w:val="28"/>
          <w:u w:val="single"/>
        </w:rPr>
      </w:pPr>
      <w:r>
        <w:rPr>
          <w:rFonts w:asciiTheme="minorHAnsi" w:hAnsiTheme="minorHAnsi" w:cstheme="minorHAnsi"/>
          <w:b/>
          <w:bCs/>
          <w:sz w:val="28"/>
          <w:szCs w:val="28"/>
          <w:u w:val="single"/>
        </w:rPr>
        <w:t>PERFORMANCE</w:t>
      </w:r>
    </w:p>
    <w:p w14:paraId="6B89E168" w14:textId="77777777" w:rsidR="00104C25" w:rsidRPr="00104C25" w:rsidRDefault="00104C25" w:rsidP="002C6951">
      <w:pPr>
        <w:pStyle w:val="ListParagraph"/>
        <w:numPr>
          <w:ilvl w:val="0"/>
          <w:numId w:val="36"/>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vanish/>
        </w:rPr>
      </w:pPr>
    </w:p>
    <w:p w14:paraId="49F4F79B" w14:textId="77777777" w:rsidR="00104C25" w:rsidRPr="00104C25" w:rsidRDefault="00104C25" w:rsidP="002C6951">
      <w:pPr>
        <w:pStyle w:val="ListParagraph"/>
        <w:numPr>
          <w:ilvl w:val="0"/>
          <w:numId w:val="36"/>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vanish/>
        </w:rPr>
      </w:pPr>
    </w:p>
    <w:p w14:paraId="5151FB48" w14:textId="7014433C" w:rsidR="00104C25" w:rsidRDefault="00104C25" w:rsidP="00430434">
      <w:pPr>
        <w:pStyle w:val="ListParagraph"/>
        <w:numPr>
          <w:ilvl w:val="1"/>
          <w:numId w:val="36"/>
        </w:numPr>
        <w:tabs>
          <w:tab w:val="clear" w:pos="360"/>
          <w:tab w:val="clear" w:pos="720"/>
          <w:tab w:val="clear" w:pos="1080"/>
          <w:tab w:val="clear" w:pos="1440"/>
          <w:tab w:val="clear" w:pos="1800"/>
          <w:tab w:val="clear" w:pos="2160"/>
          <w:tab w:val="clear" w:pos="2520"/>
          <w:tab w:val="clear" w:pos="2880"/>
        </w:tabs>
        <w:spacing w:after="120"/>
        <w:ind w:left="1080"/>
        <w:contextualSpacing w:val="0"/>
        <w:jc w:val="both"/>
        <w:rPr>
          <w:rFonts w:asciiTheme="minorHAnsi" w:hAnsiTheme="minorHAnsi" w:cstheme="minorHAnsi"/>
        </w:rPr>
      </w:pPr>
      <w:r w:rsidRPr="00104C25">
        <w:rPr>
          <w:rFonts w:asciiTheme="minorHAnsi" w:hAnsiTheme="minorHAnsi" w:cstheme="minorHAnsi"/>
        </w:rPr>
        <w:t>Requests for services shall be made via telephone or email by authorized VA Clinical Engineering personnel, the Contracting Officer’s Representative (COR), or other authorized VA</w:t>
      </w:r>
      <w:r>
        <w:rPr>
          <w:rFonts w:asciiTheme="minorHAnsi" w:hAnsiTheme="minorHAnsi" w:cstheme="minorHAnsi"/>
        </w:rPr>
        <w:t xml:space="preserve"> </w:t>
      </w:r>
      <w:r w:rsidR="00253A2E" w:rsidRPr="00104C25">
        <w:rPr>
          <w:rFonts w:asciiTheme="minorHAnsi" w:hAnsiTheme="minorHAnsi" w:cstheme="minorHAnsi"/>
        </w:rPr>
        <w:t>designees</w:t>
      </w:r>
      <w:r w:rsidRPr="00104C25">
        <w:rPr>
          <w:rFonts w:asciiTheme="minorHAnsi" w:hAnsiTheme="minorHAnsi" w:cstheme="minorHAnsi"/>
        </w:rPr>
        <w:t xml:space="preserve"> only.</w:t>
      </w:r>
    </w:p>
    <w:p w14:paraId="4D0175AC" w14:textId="77777777" w:rsidR="00104C25" w:rsidRPr="00104C25" w:rsidRDefault="00104C25" w:rsidP="00430434">
      <w:pPr>
        <w:pStyle w:val="ListParagraph"/>
        <w:numPr>
          <w:ilvl w:val="1"/>
          <w:numId w:val="36"/>
        </w:numPr>
        <w:tabs>
          <w:tab w:val="clear" w:pos="360"/>
          <w:tab w:val="clear" w:pos="720"/>
          <w:tab w:val="clear" w:pos="1080"/>
          <w:tab w:val="clear" w:pos="1440"/>
          <w:tab w:val="clear" w:pos="1800"/>
          <w:tab w:val="clear" w:pos="2160"/>
          <w:tab w:val="clear" w:pos="2520"/>
          <w:tab w:val="clear" w:pos="2880"/>
        </w:tabs>
        <w:spacing w:after="120"/>
        <w:ind w:left="1080"/>
        <w:contextualSpacing w:val="0"/>
        <w:jc w:val="both"/>
        <w:rPr>
          <w:rFonts w:asciiTheme="minorHAnsi" w:hAnsiTheme="minorHAnsi" w:cstheme="minorHAnsi"/>
        </w:rPr>
      </w:pPr>
      <w:r w:rsidRPr="00104C25">
        <w:rPr>
          <w:rFonts w:cstheme="minorHAnsi"/>
        </w:rPr>
        <w:t>All work shall be approved prior to commencement.</w:t>
      </w:r>
    </w:p>
    <w:p w14:paraId="1ECE0C79" w14:textId="77777777" w:rsidR="00104C25" w:rsidRDefault="00104C25" w:rsidP="00430434">
      <w:pPr>
        <w:pStyle w:val="ListParagraph"/>
        <w:numPr>
          <w:ilvl w:val="1"/>
          <w:numId w:val="36"/>
        </w:numPr>
        <w:tabs>
          <w:tab w:val="clear" w:pos="360"/>
          <w:tab w:val="clear" w:pos="720"/>
          <w:tab w:val="clear" w:pos="1080"/>
          <w:tab w:val="clear" w:pos="1440"/>
          <w:tab w:val="clear" w:pos="1800"/>
          <w:tab w:val="clear" w:pos="2160"/>
          <w:tab w:val="clear" w:pos="2520"/>
          <w:tab w:val="clear" w:pos="2880"/>
        </w:tabs>
        <w:spacing w:after="120"/>
        <w:ind w:left="1080"/>
        <w:contextualSpacing w:val="0"/>
        <w:jc w:val="both"/>
        <w:rPr>
          <w:rFonts w:asciiTheme="minorHAnsi" w:hAnsiTheme="minorHAnsi" w:cstheme="minorHAnsi"/>
        </w:rPr>
      </w:pPr>
      <w:r w:rsidRPr="00104C25">
        <w:rPr>
          <w:rFonts w:cstheme="minorHAnsi"/>
        </w:rPr>
        <w:t xml:space="preserve">Work shall not be considered complete until accepted by an authorized VA designee. Contractor shall only be paid for work that has been completed during the performance period of </w:t>
      </w:r>
      <w:r w:rsidRPr="00104C25">
        <w:rPr>
          <w:rFonts w:asciiTheme="minorHAnsi" w:hAnsiTheme="minorHAnsi" w:cstheme="minorHAnsi"/>
        </w:rPr>
        <w:t>the contract. Contractors cannot be paid (and should not invoice for work/services that have not</w:t>
      </w:r>
      <w:r>
        <w:rPr>
          <w:rFonts w:asciiTheme="minorHAnsi" w:hAnsiTheme="minorHAnsi" w:cstheme="minorHAnsi"/>
        </w:rPr>
        <w:t xml:space="preserve"> </w:t>
      </w:r>
      <w:r w:rsidRPr="00104C25">
        <w:rPr>
          <w:rFonts w:asciiTheme="minorHAnsi" w:hAnsiTheme="minorHAnsi" w:cstheme="minorHAnsi"/>
        </w:rPr>
        <w:t>been scheduled or completed).</w:t>
      </w:r>
    </w:p>
    <w:p w14:paraId="55D490D0" w14:textId="45DF6DBA" w:rsidR="00104C25" w:rsidRPr="00104C25" w:rsidRDefault="00104C25" w:rsidP="00430434">
      <w:pPr>
        <w:pStyle w:val="ListParagraph"/>
        <w:numPr>
          <w:ilvl w:val="1"/>
          <w:numId w:val="36"/>
        </w:numPr>
        <w:tabs>
          <w:tab w:val="clear" w:pos="360"/>
          <w:tab w:val="clear" w:pos="720"/>
          <w:tab w:val="clear" w:pos="1080"/>
          <w:tab w:val="clear" w:pos="1440"/>
          <w:tab w:val="clear" w:pos="1800"/>
          <w:tab w:val="clear" w:pos="2160"/>
          <w:tab w:val="clear" w:pos="2520"/>
          <w:tab w:val="clear" w:pos="2880"/>
        </w:tabs>
        <w:spacing w:after="120"/>
        <w:ind w:left="1080"/>
        <w:contextualSpacing w:val="0"/>
        <w:jc w:val="both"/>
        <w:rPr>
          <w:rFonts w:asciiTheme="minorHAnsi" w:hAnsiTheme="minorHAnsi" w:cstheme="minorHAnsi"/>
        </w:rPr>
      </w:pPr>
      <w:r w:rsidRPr="00104C25">
        <w:rPr>
          <w:rFonts w:cstheme="minorHAnsi"/>
        </w:rPr>
        <w:t xml:space="preserve">All work shall be coordinated through an authorized VA designee. Access to VA space must </w:t>
      </w:r>
      <w:r w:rsidRPr="00104C25">
        <w:rPr>
          <w:rFonts w:asciiTheme="minorHAnsi" w:hAnsiTheme="minorHAnsi" w:cstheme="minorHAnsi"/>
        </w:rPr>
        <w:t xml:space="preserve">be coordinated and approved by VA </w:t>
      </w:r>
      <w:r w:rsidR="00A43BF9">
        <w:rPr>
          <w:rFonts w:asciiTheme="minorHAnsi" w:hAnsiTheme="minorHAnsi" w:cstheme="minorHAnsi"/>
        </w:rPr>
        <w:t>Laboratory</w:t>
      </w:r>
      <w:r w:rsidRPr="00104C25">
        <w:rPr>
          <w:rFonts w:asciiTheme="minorHAnsi" w:hAnsiTheme="minorHAnsi" w:cstheme="minorHAnsi"/>
        </w:rPr>
        <w:t xml:space="preserve"> personnel and/or VA Clinical Engineering</w:t>
      </w:r>
      <w:r>
        <w:rPr>
          <w:rFonts w:asciiTheme="minorHAnsi" w:hAnsiTheme="minorHAnsi" w:cstheme="minorHAnsi"/>
        </w:rPr>
        <w:t xml:space="preserve"> </w:t>
      </w:r>
      <w:r w:rsidRPr="00104C25">
        <w:rPr>
          <w:rFonts w:asciiTheme="minorHAnsi" w:hAnsiTheme="minorHAnsi" w:cstheme="minorHAnsi"/>
        </w:rPr>
        <w:t>personnel (or designee) prior to the beginning any work that is to be performed.</w:t>
      </w:r>
    </w:p>
    <w:p w14:paraId="60765D9C" w14:textId="237528ED" w:rsidR="00BB4A84" w:rsidRDefault="00BB4A84" w:rsidP="002C6951">
      <w:pPr>
        <w:pStyle w:val="ListParagraph"/>
        <w:numPr>
          <w:ilvl w:val="0"/>
          <w:numId w:val="29"/>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b/>
          <w:bCs/>
          <w:sz w:val="28"/>
          <w:szCs w:val="28"/>
          <w:u w:val="single"/>
        </w:rPr>
      </w:pPr>
      <w:r>
        <w:rPr>
          <w:rFonts w:asciiTheme="minorHAnsi" w:hAnsiTheme="minorHAnsi" w:cstheme="minorHAnsi"/>
          <w:b/>
          <w:bCs/>
          <w:sz w:val="28"/>
          <w:szCs w:val="28"/>
          <w:u w:val="single"/>
        </w:rPr>
        <w:t>MANDATORY SAFETY CORRECTIONS</w:t>
      </w:r>
    </w:p>
    <w:p w14:paraId="1B9AD4D4" w14:textId="3B5E3BE4" w:rsidR="00DE4800" w:rsidRPr="00DE4800" w:rsidRDefault="00DE4800" w:rsidP="002C6951">
      <w:pPr>
        <w:pStyle w:val="ListParagraph"/>
        <w:spacing w:after="120"/>
        <w:contextualSpacing w:val="0"/>
        <w:jc w:val="both"/>
        <w:rPr>
          <w:rFonts w:asciiTheme="minorHAnsi" w:hAnsiTheme="minorHAnsi" w:cstheme="minorHAnsi"/>
        </w:rPr>
      </w:pPr>
      <w:r w:rsidRPr="00DE4800">
        <w:rPr>
          <w:rFonts w:asciiTheme="minorHAnsi" w:hAnsiTheme="minorHAnsi" w:cstheme="minorHAnsi"/>
        </w:rPr>
        <w:t xml:space="preserve">Safety corrections on the equipment as required by OEM or FDA regulations </w:t>
      </w:r>
      <w:r w:rsidR="00430434">
        <w:rPr>
          <w:rFonts w:asciiTheme="minorHAnsi" w:hAnsiTheme="minorHAnsi" w:cstheme="minorHAnsi"/>
        </w:rPr>
        <w:t>shall be</w:t>
      </w:r>
      <w:r w:rsidRPr="00DE4800">
        <w:rPr>
          <w:rFonts w:asciiTheme="minorHAnsi" w:hAnsiTheme="minorHAnsi" w:cstheme="minorHAnsi"/>
        </w:rPr>
        <w:t xml:space="preserve"> covered within the</w:t>
      </w:r>
      <w:r w:rsidR="002C6951">
        <w:rPr>
          <w:rFonts w:asciiTheme="minorHAnsi" w:hAnsiTheme="minorHAnsi" w:cstheme="minorHAnsi"/>
        </w:rPr>
        <w:t xml:space="preserve"> </w:t>
      </w:r>
      <w:r w:rsidRPr="00DE4800">
        <w:rPr>
          <w:rFonts w:asciiTheme="minorHAnsi" w:hAnsiTheme="minorHAnsi" w:cstheme="minorHAnsi"/>
        </w:rPr>
        <w:t>scope of this</w:t>
      </w:r>
      <w:r w:rsidR="00430434">
        <w:rPr>
          <w:rFonts w:asciiTheme="minorHAnsi" w:hAnsiTheme="minorHAnsi" w:cstheme="minorHAnsi"/>
        </w:rPr>
        <w:t xml:space="preserve"> agreement</w:t>
      </w:r>
      <w:r w:rsidRPr="00DE4800">
        <w:rPr>
          <w:rFonts w:asciiTheme="minorHAnsi" w:hAnsiTheme="minorHAnsi" w:cstheme="minorHAnsi"/>
        </w:rPr>
        <w:t>.</w:t>
      </w:r>
    </w:p>
    <w:p w14:paraId="5215D369" w14:textId="7D478022" w:rsidR="00BB4A84" w:rsidRDefault="00BB4A84" w:rsidP="002C6951">
      <w:pPr>
        <w:pStyle w:val="ListParagraph"/>
        <w:numPr>
          <w:ilvl w:val="0"/>
          <w:numId w:val="29"/>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b/>
          <w:bCs/>
          <w:sz w:val="28"/>
          <w:szCs w:val="28"/>
          <w:u w:val="single"/>
        </w:rPr>
      </w:pPr>
      <w:r>
        <w:rPr>
          <w:rFonts w:asciiTheme="minorHAnsi" w:hAnsiTheme="minorHAnsi" w:cstheme="minorHAnsi"/>
          <w:b/>
          <w:bCs/>
          <w:sz w:val="28"/>
          <w:szCs w:val="28"/>
          <w:u w:val="single"/>
        </w:rPr>
        <w:t>RESPONSE TIME</w:t>
      </w:r>
    </w:p>
    <w:p w14:paraId="3B933ACA" w14:textId="16B6350B" w:rsidR="00DE4800" w:rsidRPr="00DE4800" w:rsidRDefault="00DE4800" w:rsidP="002C6951">
      <w:pPr>
        <w:pStyle w:val="ListParagraph"/>
        <w:spacing w:after="120"/>
        <w:contextualSpacing w:val="0"/>
        <w:rPr>
          <w:rFonts w:asciiTheme="minorHAnsi" w:hAnsiTheme="minorHAnsi" w:cstheme="minorHAnsi"/>
        </w:rPr>
      </w:pPr>
      <w:r w:rsidRPr="00DE4800">
        <w:rPr>
          <w:rFonts w:asciiTheme="minorHAnsi" w:hAnsiTheme="minorHAnsi" w:cstheme="minorHAnsi"/>
        </w:rPr>
        <w:t>Response time for scheduled preventive maintenance (PM) service is within the month when the</w:t>
      </w:r>
      <w:r>
        <w:rPr>
          <w:rFonts w:asciiTheme="minorHAnsi" w:hAnsiTheme="minorHAnsi" w:cstheme="minorHAnsi"/>
        </w:rPr>
        <w:t xml:space="preserve"> </w:t>
      </w:r>
      <w:r w:rsidRPr="00DE4800">
        <w:rPr>
          <w:rFonts w:asciiTheme="minorHAnsi" w:hAnsiTheme="minorHAnsi" w:cstheme="minorHAnsi"/>
        </w:rPr>
        <w:t xml:space="preserve">PMs are due. Contractor shall strictly follow the PM due dates and schedule for services in advance. Response time for unscheduled maintenance shall be within </w:t>
      </w:r>
      <w:r w:rsidR="00430434">
        <w:rPr>
          <w:rFonts w:asciiTheme="minorHAnsi" w:hAnsiTheme="minorHAnsi" w:cstheme="minorHAnsi"/>
        </w:rPr>
        <w:t>four (4) business days</w:t>
      </w:r>
      <w:r w:rsidRPr="00DE4800">
        <w:rPr>
          <w:rFonts w:asciiTheme="minorHAnsi" w:hAnsiTheme="minorHAnsi" w:cstheme="minorHAnsi"/>
        </w:rPr>
        <w:t xml:space="preserve"> of first contact with the Contractor.</w:t>
      </w:r>
    </w:p>
    <w:p w14:paraId="44087271" w14:textId="1C9E6A97" w:rsidR="00BB4A84" w:rsidRDefault="00BB4A84" w:rsidP="002C6951">
      <w:pPr>
        <w:pStyle w:val="ListParagraph"/>
        <w:numPr>
          <w:ilvl w:val="0"/>
          <w:numId w:val="29"/>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b/>
          <w:bCs/>
          <w:sz w:val="28"/>
          <w:szCs w:val="28"/>
          <w:u w:val="single"/>
        </w:rPr>
      </w:pPr>
      <w:r>
        <w:rPr>
          <w:rFonts w:asciiTheme="minorHAnsi" w:hAnsiTheme="minorHAnsi" w:cstheme="minorHAnsi"/>
          <w:b/>
          <w:bCs/>
          <w:sz w:val="28"/>
          <w:szCs w:val="28"/>
          <w:u w:val="single"/>
        </w:rPr>
        <w:t>MOBILE MEDIA SCANNING</w:t>
      </w:r>
    </w:p>
    <w:p w14:paraId="08B0A4A2" w14:textId="761B9E6B" w:rsidR="00DE4800" w:rsidRPr="00DE4800" w:rsidRDefault="00DE4800" w:rsidP="002C6951">
      <w:pPr>
        <w:pStyle w:val="ListParagraph"/>
        <w:spacing w:after="120"/>
        <w:contextualSpacing w:val="0"/>
        <w:jc w:val="both"/>
        <w:rPr>
          <w:rFonts w:asciiTheme="minorHAnsi" w:hAnsiTheme="minorHAnsi" w:cstheme="minorHAnsi"/>
        </w:rPr>
      </w:pPr>
      <w:r w:rsidRPr="00DE4800">
        <w:rPr>
          <w:rFonts w:asciiTheme="minorHAnsi" w:hAnsiTheme="minorHAnsi" w:cstheme="minorHAnsi"/>
        </w:rPr>
        <w:t xml:space="preserve">The Contractor </w:t>
      </w:r>
      <w:r w:rsidR="00430434">
        <w:rPr>
          <w:rFonts w:asciiTheme="minorHAnsi" w:hAnsiTheme="minorHAnsi" w:cstheme="minorHAnsi"/>
        </w:rPr>
        <w:t>shall</w:t>
      </w:r>
      <w:r w:rsidRPr="00DE4800">
        <w:rPr>
          <w:rFonts w:asciiTheme="minorHAnsi" w:hAnsiTheme="minorHAnsi" w:cstheme="minorHAnsi"/>
        </w:rPr>
        <w:t xml:space="preserve"> identify if removable media (i.e. USB or DVD/CD Device) is required to</w:t>
      </w:r>
      <w:r w:rsidR="002C6951">
        <w:rPr>
          <w:rFonts w:asciiTheme="minorHAnsi" w:hAnsiTheme="minorHAnsi" w:cstheme="minorHAnsi"/>
        </w:rPr>
        <w:t xml:space="preserve"> </w:t>
      </w:r>
      <w:r w:rsidRPr="00DE4800">
        <w:rPr>
          <w:rFonts w:asciiTheme="minorHAnsi" w:hAnsiTheme="minorHAnsi" w:cstheme="minorHAnsi"/>
        </w:rPr>
        <w:t>perform the tasks/deliverables during the performance period of the contract. The COR (or other</w:t>
      </w:r>
      <w:r w:rsidR="002C6951">
        <w:rPr>
          <w:rFonts w:asciiTheme="minorHAnsi" w:hAnsiTheme="minorHAnsi" w:cstheme="minorHAnsi"/>
        </w:rPr>
        <w:t xml:space="preserve"> </w:t>
      </w:r>
      <w:r w:rsidRPr="00DE4800">
        <w:rPr>
          <w:rFonts w:asciiTheme="minorHAnsi" w:hAnsiTheme="minorHAnsi" w:cstheme="minorHAnsi"/>
        </w:rPr>
        <w:t xml:space="preserve">authorized representative/designee) </w:t>
      </w:r>
      <w:r w:rsidR="00430434">
        <w:rPr>
          <w:rFonts w:asciiTheme="minorHAnsi" w:hAnsiTheme="minorHAnsi" w:cstheme="minorHAnsi"/>
        </w:rPr>
        <w:t>shall</w:t>
      </w:r>
      <w:r w:rsidRPr="00DE4800">
        <w:rPr>
          <w:rFonts w:asciiTheme="minorHAnsi" w:hAnsiTheme="minorHAnsi" w:cstheme="minorHAnsi"/>
        </w:rPr>
        <w:t xml:space="preserve"> ensure that the removable media (to be used) is scanned</w:t>
      </w:r>
      <w:r w:rsidR="002C6951">
        <w:rPr>
          <w:rFonts w:asciiTheme="minorHAnsi" w:hAnsiTheme="minorHAnsi" w:cstheme="minorHAnsi"/>
        </w:rPr>
        <w:t xml:space="preserve"> </w:t>
      </w:r>
      <w:r w:rsidRPr="00DE4800">
        <w:rPr>
          <w:rFonts w:asciiTheme="minorHAnsi" w:hAnsiTheme="minorHAnsi" w:cstheme="minorHAnsi"/>
        </w:rPr>
        <w:t>with anti-virus software (to include running current virus definitions) prior to connection to any</w:t>
      </w:r>
      <w:r w:rsidR="002C6951">
        <w:rPr>
          <w:rFonts w:asciiTheme="minorHAnsi" w:hAnsiTheme="minorHAnsi" w:cstheme="minorHAnsi"/>
        </w:rPr>
        <w:t xml:space="preserve"> </w:t>
      </w:r>
      <w:r w:rsidRPr="00DE4800">
        <w:rPr>
          <w:rFonts w:asciiTheme="minorHAnsi" w:hAnsiTheme="minorHAnsi" w:cstheme="minorHAnsi"/>
        </w:rPr>
        <w:t>medical device system located in the facility. The computer system for scanning removable media</w:t>
      </w:r>
      <w:r w:rsidR="002C6951">
        <w:rPr>
          <w:rFonts w:asciiTheme="minorHAnsi" w:hAnsiTheme="minorHAnsi" w:cstheme="minorHAnsi"/>
        </w:rPr>
        <w:t xml:space="preserve"> </w:t>
      </w:r>
      <w:r w:rsidR="00430434">
        <w:rPr>
          <w:rFonts w:asciiTheme="minorHAnsi" w:hAnsiTheme="minorHAnsi" w:cstheme="minorHAnsi"/>
        </w:rPr>
        <w:t>shall</w:t>
      </w:r>
      <w:r w:rsidRPr="00DE4800">
        <w:rPr>
          <w:rFonts w:asciiTheme="minorHAnsi" w:hAnsiTheme="minorHAnsi" w:cstheme="minorHAnsi"/>
        </w:rPr>
        <w:t xml:space="preserve"> be designated by the COR.</w:t>
      </w:r>
    </w:p>
    <w:p w14:paraId="3CA4D787" w14:textId="0F8B6A78" w:rsidR="00BB4A84" w:rsidRDefault="00BB4A84" w:rsidP="002C6951">
      <w:pPr>
        <w:pStyle w:val="ListParagraph"/>
        <w:numPr>
          <w:ilvl w:val="0"/>
          <w:numId w:val="29"/>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b/>
          <w:bCs/>
          <w:sz w:val="28"/>
          <w:szCs w:val="28"/>
          <w:u w:val="single"/>
        </w:rPr>
      </w:pPr>
      <w:r>
        <w:rPr>
          <w:rFonts w:asciiTheme="minorHAnsi" w:hAnsiTheme="minorHAnsi" w:cstheme="minorHAnsi"/>
          <w:b/>
          <w:bCs/>
          <w:sz w:val="28"/>
          <w:szCs w:val="28"/>
          <w:u w:val="single"/>
        </w:rPr>
        <w:t>REPORTS/DOCUMENTATION</w:t>
      </w:r>
    </w:p>
    <w:p w14:paraId="0BF3237E" w14:textId="5AF677DC" w:rsidR="00DE4800" w:rsidRPr="00DE4800" w:rsidRDefault="00DE4800" w:rsidP="002C6951">
      <w:pPr>
        <w:pStyle w:val="ListParagraph"/>
        <w:spacing w:after="120"/>
        <w:contextualSpacing w:val="0"/>
        <w:jc w:val="both"/>
        <w:rPr>
          <w:rFonts w:asciiTheme="minorHAnsi" w:hAnsiTheme="minorHAnsi" w:cstheme="minorHAnsi"/>
        </w:rPr>
      </w:pPr>
      <w:r w:rsidRPr="00DE4800">
        <w:rPr>
          <w:rFonts w:asciiTheme="minorHAnsi" w:hAnsiTheme="minorHAnsi" w:cstheme="minorHAnsi"/>
        </w:rPr>
        <w:t>For any services performed on site, upon arrival at the Medical Center, the technical service</w:t>
      </w:r>
      <w:r w:rsidR="002C6951">
        <w:rPr>
          <w:rFonts w:asciiTheme="minorHAnsi" w:hAnsiTheme="minorHAnsi" w:cstheme="minorHAnsi"/>
        </w:rPr>
        <w:t xml:space="preserve"> </w:t>
      </w:r>
      <w:r w:rsidRPr="00DE4800">
        <w:rPr>
          <w:rFonts w:asciiTheme="minorHAnsi" w:hAnsiTheme="minorHAnsi" w:cstheme="minorHAnsi"/>
        </w:rPr>
        <w:t xml:space="preserve">representative shall check in with </w:t>
      </w:r>
      <w:r w:rsidR="00E13C6C">
        <w:rPr>
          <w:rFonts w:asciiTheme="minorHAnsi" w:hAnsiTheme="minorHAnsi" w:cstheme="minorHAnsi"/>
        </w:rPr>
        <w:t>Laboratory staff</w:t>
      </w:r>
      <w:r w:rsidRPr="00DE4800">
        <w:rPr>
          <w:rFonts w:asciiTheme="minorHAnsi" w:hAnsiTheme="minorHAnsi" w:cstheme="minorHAnsi"/>
        </w:rPr>
        <w:t xml:space="preserve"> before performing any</w:t>
      </w:r>
      <w:r w:rsidR="002C6951">
        <w:rPr>
          <w:rFonts w:asciiTheme="minorHAnsi" w:hAnsiTheme="minorHAnsi" w:cstheme="minorHAnsi"/>
        </w:rPr>
        <w:t xml:space="preserve"> </w:t>
      </w:r>
      <w:r w:rsidRPr="00DE4800">
        <w:rPr>
          <w:rFonts w:asciiTheme="minorHAnsi" w:hAnsiTheme="minorHAnsi" w:cstheme="minorHAnsi"/>
        </w:rPr>
        <w:t>warranty related services, repairs and/or other maintenance services. This check-in is</w:t>
      </w:r>
      <w:r w:rsidR="002C6951">
        <w:rPr>
          <w:rFonts w:asciiTheme="minorHAnsi" w:hAnsiTheme="minorHAnsi" w:cstheme="minorHAnsi"/>
        </w:rPr>
        <w:t xml:space="preserve"> </w:t>
      </w:r>
      <w:r w:rsidRPr="00DE4800">
        <w:rPr>
          <w:rFonts w:asciiTheme="minorHAnsi" w:hAnsiTheme="minorHAnsi" w:cstheme="minorHAnsi"/>
        </w:rPr>
        <w:t>mandatory. A legible, signed service report shall be provided following completion of each service call/visit and shall include equipment</w:t>
      </w:r>
      <w:r>
        <w:rPr>
          <w:rFonts w:asciiTheme="minorHAnsi" w:hAnsiTheme="minorHAnsi" w:cstheme="minorHAnsi"/>
        </w:rPr>
        <w:t xml:space="preserve"> </w:t>
      </w:r>
      <w:r w:rsidRPr="00DE4800">
        <w:rPr>
          <w:rFonts w:asciiTheme="minorHAnsi" w:hAnsiTheme="minorHAnsi" w:cstheme="minorHAnsi"/>
        </w:rPr>
        <w:t xml:space="preserve">identification (i.e. serial number), date and time of service call, list of parts replaced, </w:t>
      </w:r>
      <w:r w:rsidRPr="00DE4800">
        <w:rPr>
          <w:rFonts w:asciiTheme="minorHAnsi" w:hAnsiTheme="minorHAnsi" w:cstheme="minorHAnsi"/>
        </w:rPr>
        <w:lastRenderedPageBreak/>
        <w:t>results of</w:t>
      </w:r>
      <w:r>
        <w:rPr>
          <w:rFonts w:asciiTheme="minorHAnsi" w:hAnsiTheme="minorHAnsi" w:cstheme="minorHAnsi"/>
        </w:rPr>
        <w:t xml:space="preserve"> </w:t>
      </w:r>
      <w:r w:rsidRPr="00DE4800">
        <w:rPr>
          <w:rFonts w:asciiTheme="minorHAnsi" w:hAnsiTheme="minorHAnsi" w:cstheme="minorHAnsi"/>
        </w:rPr>
        <w:t>inspections and/or calibrations, and a description of the work accomplished. This report shall be</w:t>
      </w:r>
      <w:r>
        <w:rPr>
          <w:rFonts w:asciiTheme="minorHAnsi" w:hAnsiTheme="minorHAnsi" w:cstheme="minorHAnsi"/>
        </w:rPr>
        <w:t xml:space="preserve"> </w:t>
      </w:r>
      <w:r w:rsidRPr="00DE4800">
        <w:rPr>
          <w:rFonts w:asciiTheme="minorHAnsi" w:hAnsiTheme="minorHAnsi" w:cstheme="minorHAnsi"/>
        </w:rPr>
        <w:t xml:space="preserve">signed or initialed by </w:t>
      </w:r>
      <w:r w:rsidR="00E13C6C">
        <w:rPr>
          <w:rFonts w:asciiTheme="minorHAnsi" w:hAnsiTheme="minorHAnsi" w:cstheme="minorHAnsi"/>
        </w:rPr>
        <w:t>Laboratory staff</w:t>
      </w:r>
      <w:r w:rsidRPr="00DE4800">
        <w:rPr>
          <w:rFonts w:asciiTheme="minorHAnsi" w:hAnsiTheme="minorHAnsi" w:cstheme="minorHAnsi"/>
        </w:rPr>
        <w:t xml:space="preserve"> and/or the</w:t>
      </w:r>
      <w:r w:rsidR="00E13C6C">
        <w:rPr>
          <w:rFonts w:asciiTheme="minorHAnsi" w:hAnsiTheme="minorHAnsi" w:cstheme="minorHAnsi"/>
        </w:rPr>
        <w:t xml:space="preserve"> </w:t>
      </w:r>
      <w:r w:rsidRPr="00DE4800">
        <w:rPr>
          <w:rFonts w:asciiTheme="minorHAnsi" w:hAnsiTheme="minorHAnsi" w:cstheme="minorHAnsi"/>
        </w:rPr>
        <w:t>COR (or other authorized representative/designee). Service reports shall be provided within</w:t>
      </w:r>
      <w:r w:rsidR="002C6951">
        <w:rPr>
          <w:rFonts w:asciiTheme="minorHAnsi" w:hAnsiTheme="minorHAnsi" w:cstheme="minorHAnsi"/>
        </w:rPr>
        <w:t xml:space="preserve"> </w:t>
      </w:r>
      <w:r w:rsidRPr="00DE4800">
        <w:rPr>
          <w:rFonts w:asciiTheme="minorHAnsi" w:hAnsiTheme="minorHAnsi" w:cstheme="minorHAnsi"/>
        </w:rPr>
        <w:t>five days after completion of the work performed. All service reports shall be emailed within five</w:t>
      </w:r>
      <w:r w:rsidR="002C6951">
        <w:rPr>
          <w:rFonts w:asciiTheme="minorHAnsi" w:hAnsiTheme="minorHAnsi" w:cstheme="minorHAnsi"/>
        </w:rPr>
        <w:t xml:space="preserve"> </w:t>
      </w:r>
      <w:r w:rsidRPr="00DE4800">
        <w:rPr>
          <w:rFonts w:asciiTheme="minorHAnsi" w:hAnsiTheme="minorHAnsi" w:cstheme="minorHAnsi"/>
        </w:rPr>
        <w:t xml:space="preserve">days of completion of the maintenance work to </w:t>
      </w:r>
      <w:r>
        <w:rPr>
          <w:rFonts w:asciiTheme="minorHAnsi" w:hAnsiTheme="minorHAnsi" w:cstheme="minorHAnsi"/>
        </w:rPr>
        <w:t>amy.morgan5</w:t>
      </w:r>
      <w:r w:rsidRPr="00DE4800">
        <w:rPr>
          <w:rFonts w:asciiTheme="minorHAnsi" w:hAnsiTheme="minorHAnsi" w:cstheme="minorHAnsi"/>
        </w:rPr>
        <w:t xml:space="preserve">@va.gov. During the service, the </w:t>
      </w:r>
      <w:r w:rsidR="00B0740F">
        <w:rPr>
          <w:rFonts w:asciiTheme="minorHAnsi" w:hAnsiTheme="minorHAnsi" w:cstheme="minorHAnsi"/>
        </w:rPr>
        <w:t>Contractor</w:t>
      </w:r>
      <w:r>
        <w:rPr>
          <w:rFonts w:asciiTheme="minorHAnsi" w:hAnsiTheme="minorHAnsi" w:cstheme="minorHAnsi"/>
        </w:rPr>
        <w:t xml:space="preserve"> </w:t>
      </w:r>
      <w:r w:rsidRPr="00DE4800">
        <w:rPr>
          <w:rFonts w:asciiTheme="minorHAnsi" w:hAnsiTheme="minorHAnsi" w:cstheme="minorHAnsi"/>
        </w:rPr>
        <w:t>shall report any changes in delivery requirements/problems to the COR (Contracting Officer</w:t>
      </w:r>
      <w:r>
        <w:rPr>
          <w:rFonts w:asciiTheme="minorHAnsi" w:hAnsiTheme="minorHAnsi" w:cstheme="minorHAnsi"/>
        </w:rPr>
        <w:t xml:space="preserve"> </w:t>
      </w:r>
      <w:r w:rsidRPr="00DE4800">
        <w:rPr>
          <w:rFonts w:asciiTheme="minorHAnsi" w:hAnsiTheme="minorHAnsi" w:cstheme="minorHAnsi"/>
        </w:rPr>
        <w:t>Representative).</w:t>
      </w:r>
    </w:p>
    <w:p w14:paraId="526B0A11" w14:textId="0727E404" w:rsidR="00BB4A84" w:rsidRDefault="00BB4A84" w:rsidP="002C6951">
      <w:pPr>
        <w:pStyle w:val="ListParagraph"/>
        <w:numPr>
          <w:ilvl w:val="0"/>
          <w:numId w:val="29"/>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b/>
          <w:bCs/>
          <w:sz w:val="28"/>
          <w:szCs w:val="28"/>
          <w:u w:val="single"/>
        </w:rPr>
      </w:pPr>
      <w:r>
        <w:rPr>
          <w:rFonts w:asciiTheme="minorHAnsi" w:hAnsiTheme="minorHAnsi" w:cstheme="minorHAnsi"/>
          <w:b/>
          <w:bCs/>
          <w:sz w:val="28"/>
          <w:szCs w:val="28"/>
          <w:u w:val="single"/>
        </w:rPr>
        <w:t>PERSONNEL</w:t>
      </w:r>
    </w:p>
    <w:p w14:paraId="70401612" w14:textId="77777777" w:rsidR="002C6951" w:rsidRDefault="00DE4800" w:rsidP="002C6951">
      <w:pPr>
        <w:pStyle w:val="ListParagraph"/>
        <w:numPr>
          <w:ilvl w:val="0"/>
          <w:numId w:val="40"/>
        </w:numPr>
        <w:tabs>
          <w:tab w:val="clear" w:pos="360"/>
          <w:tab w:val="clear" w:pos="720"/>
          <w:tab w:val="clear" w:pos="1080"/>
          <w:tab w:val="clear" w:pos="1440"/>
          <w:tab w:val="clear" w:pos="1800"/>
          <w:tab w:val="clear" w:pos="2160"/>
          <w:tab w:val="clear" w:pos="2520"/>
          <w:tab w:val="clear" w:pos="2880"/>
        </w:tabs>
        <w:spacing w:after="120"/>
        <w:ind w:left="900" w:hanging="540"/>
        <w:contextualSpacing w:val="0"/>
        <w:jc w:val="both"/>
        <w:rPr>
          <w:rFonts w:asciiTheme="minorHAnsi" w:hAnsiTheme="minorHAnsi" w:cstheme="minorHAnsi"/>
        </w:rPr>
      </w:pPr>
      <w:r w:rsidRPr="002C6951">
        <w:rPr>
          <w:rFonts w:asciiTheme="minorHAnsi" w:hAnsiTheme="minorHAnsi" w:cstheme="minorHAnsi"/>
        </w:rPr>
        <w:t>Contractor shall provide all necessary personnel to maintain the system. Labor required for both scheduled and unscheduled (emergencies) services are included as part of</w:t>
      </w:r>
      <w:r w:rsidR="002C6951" w:rsidRPr="002C6951">
        <w:rPr>
          <w:rFonts w:asciiTheme="minorHAnsi" w:hAnsiTheme="minorHAnsi" w:cstheme="minorHAnsi"/>
        </w:rPr>
        <w:t xml:space="preserve"> </w:t>
      </w:r>
      <w:r w:rsidRPr="002C6951">
        <w:rPr>
          <w:rFonts w:asciiTheme="minorHAnsi" w:hAnsiTheme="minorHAnsi" w:cstheme="minorHAnsi"/>
        </w:rPr>
        <w:t>the cost of the service plan/contract for this requirement. Contractor employees (who will be</w:t>
      </w:r>
      <w:r w:rsidR="002C6951" w:rsidRPr="002C6951">
        <w:rPr>
          <w:rFonts w:asciiTheme="minorHAnsi" w:hAnsiTheme="minorHAnsi" w:cstheme="minorHAnsi"/>
        </w:rPr>
        <w:t xml:space="preserve"> </w:t>
      </w:r>
      <w:r w:rsidRPr="002C6951">
        <w:rPr>
          <w:rFonts w:asciiTheme="minorHAnsi" w:hAnsiTheme="minorHAnsi" w:cstheme="minorHAnsi"/>
        </w:rPr>
        <w:t>performing work and executing tasks/deliverables) on the equipment shall be factory trained,</w:t>
      </w:r>
      <w:r w:rsidR="002C6951" w:rsidRPr="002C6951">
        <w:rPr>
          <w:rFonts w:asciiTheme="minorHAnsi" w:hAnsiTheme="minorHAnsi" w:cstheme="minorHAnsi"/>
        </w:rPr>
        <w:t xml:space="preserve"> </w:t>
      </w:r>
      <w:r w:rsidRPr="002C6951">
        <w:rPr>
          <w:rFonts w:asciiTheme="minorHAnsi" w:hAnsiTheme="minorHAnsi" w:cstheme="minorHAnsi"/>
        </w:rPr>
        <w:t>qualified, certified, and licensed on the specific maintenance services that are</w:t>
      </w:r>
      <w:r w:rsidR="002C6951" w:rsidRPr="002C6951">
        <w:rPr>
          <w:rFonts w:asciiTheme="minorHAnsi" w:hAnsiTheme="minorHAnsi" w:cstheme="minorHAnsi"/>
        </w:rPr>
        <w:t xml:space="preserve"> </w:t>
      </w:r>
      <w:r w:rsidRPr="002C6951">
        <w:rPr>
          <w:rFonts w:asciiTheme="minorHAnsi" w:hAnsiTheme="minorHAnsi" w:cstheme="minorHAnsi"/>
        </w:rPr>
        <w:t>required/needed. Work/tasks shall not be performed by individuals lacking the</w:t>
      </w:r>
      <w:r w:rsidR="002C6951">
        <w:rPr>
          <w:rFonts w:asciiTheme="minorHAnsi" w:hAnsiTheme="minorHAnsi" w:cstheme="minorHAnsi"/>
        </w:rPr>
        <w:t xml:space="preserve"> </w:t>
      </w:r>
      <w:r w:rsidRPr="002C6951">
        <w:rPr>
          <w:rFonts w:asciiTheme="minorHAnsi" w:hAnsiTheme="minorHAnsi" w:cstheme="minorHAnsi"/>
        </w:rPr>
        <w:t>credentials/qualifications/certifications listed herein.</w:t>
      </w:r>
    </w:p>
    <w:p w14:paraId="1F9842B1" w14:textId="3D3C2905" w:rsidR="00DE4800" w:rsidRPr="002C6951" w:rsidRDefault="00DE4800" w:rsidP="002C6951">
      <w:pPr>
        <w:pStyle w:val="ListParagraph"/>
        <w:numPr>
          <w:ilvl w:val="0"/>
          <w:numId w:val="42"/>
        </w:numPr>
        <w:tabs>
          <w:tab w:val="clear" w:pos="360"/>
          <w:tab w:val="clear" w:pos="720"/>
          <w:tab w:val="clear" w:pos="1080"/>
          <w:tab w:val="clear" w:pos="1440"/>
          <w:tab w:val="clear" w:pos="1800"/>
          <w:tab w:val="clear" w:pos="2160"/>
          <w:tab w:val="clear" w:pos="2520"/>
          <w:tab w:val="clear" w:pos="2880"/>
        </w:tabs>
        <w:spacing w:after="120"/>
        <w:ind w:left="900" w:hanging="540"/>
        <w:contextualSpacing w:val="0"/>
        <w:jc w:val="both"/>
        <w:rPr>
          <w:rFonts w:asciiTheme="minorHAnsi" w:hAnsiTheme="minorHAnsi" w:cstheme="minorHAnsi"/>
        </w:rPr>
      </w:pPr>
      <w:r w:rsidRPr="002C6951">
        <w:rPr>
          <w:rFonts w:cstheme="minorHAnsi"/>
        </w:rPr>
        <w:t>Contractor shall provide written assurance of the competency for their personnel and a</w:t>
      </w:r>
      <w:r w:rsidR="002C6951" w:rsidRPr="002C6951">
        <w:rPr>
          <w:rFonts w:cstheme="minorHAnsi"/>
        </w:rPr>
        <w:t xml:space="preserve"> </w:t>
      </w:r>
      <w:r w:rsidRPr="002C6951">
        <w:rPr>
          <w:rFonts w:asciiTheme="minorHAnsi" w:hAnsiTheme="minorHAnsi" w:cstheme="minorHAnsi"/>
        </w:rPr>
        <w:t>list of credentials of approved Field Service Engineers for each system before these individuals</w:t>
      </w:r>
      <w:r w:rsidR="002C6951" w:rsidRPr="002C6951">
        <w:rPr>
          <w:rFonts w:asciiTheme="minorHAnsi" w:hAnsiTheme="minorHAnsi" w:cstheme="minorHAnsi"/>
        </w:rPr>
        <w:t xml:space="preserve"> </w:t>
      </w:r>
      <w:r w:rsidRPr="002C6951">
        <w:rPr>
          <w:rFonts w:asciiTheme="minorHAnsi" w:hAnsiTheme="minorHAnsi" w:cstheme="minorHAnsi"/>
        </w:rPr>
        <w:t>begin work or perform services on the equipment/system. All technical service representatives</w:t>
      </w:r>
      <w:r w:rsidR="002C6951" w:rsidRPr="002C6951">
        <w:rPr>
          <w:rFonts w:asciiTheme="minorHAnsi" w:hAnsiTheme="minorHAnsi" w:cstheme="minorHAnsi"/>
        </w:rPr>
        <w:t xml:space="preserve"> </w:t>
      </w:r>
      <w:r w:rsidRPr="002C6951">
        <w:rPr>
          <w:rFonts w:asciiTheme="minorHAnsi" w:hAnsiTheme="minorHAnsi" w:cstheme="minorHAnsi"/>
        </w:rPr>
        <w:t xml:space="preserve">provided by the </w:t>
      </w:r>
      <w:r w:rsidR="00B0740F">
        <w:rPr>
          <w:rFonts w:asciiTheme="minorHAnsi" w:hAnsiTheme="minorHAnsi" w:cstheme="minorHAnsi"/>
        </w:rPr>
        <w:t>Contractor</w:t>
      </w:r>
      <w:r w:rsidRPr="002C6951">
        <w:rPr>
          <w:rFonts w:asciiTheme="minorHAnsi" w:hAnsiTheme="minorHAnsi" w:cstheme="minorHAnsi"/>
        </w:rPr>
        <w:t xml:space="preserve"> shall comply with VA security management program directives and</w:t>
      </w:r>
      <w:r w:rsidR="002C6951" w:rsidRPr="002C6951">
        <w:rPr>
          <w:rFonts w:asciiTheme="minorHAnsi" w:hAnsiTheme="minorHAnsi" w:cstheme="minorHAnsi"/>
        </w:rPr>
        <w:t xml:space="preserve"> </w:t>
      </w:r>
      <w:r w:rsidRPr="002C6951">
        <w:rPr>
          <w:rFonts w:asciiTheme="minorHAnsi" w:hAnsiTheme="minorHAnsi" w:cstheme="minorHAnsi"/>
        </w:rPr>
        <w:t>shall obtain the appropriate clearances from the VA police, possess the appropriate</w:t>
      </w:r>
      <w:r w:rsidR="002C6951" w:rsidRPr="002C6951">
        <w:rPr>
          <w:rFonts w:asciiTheme="minorHAnsi" w:hAnsiTheme="minorHAnsi" w:cstheme="minorHAnsi"/>
        </w:rPr>
        <w:t xml:space="preserve"> </w:t>
      </w:r>
      <w:r w:rsidRPr="002C6951">
        <w:rPr>
          <w:rFonts w:asciiTheme="minorHAnsi" w:hAnsiTheme="minorHAnsi" w:cstheme="minorHAnsi"/>
        </w:rPr>
        <w:t>identification (job title, position/employer), and only be allowed in areas where access has</w:t>
      </w:r>
      <w:r w:rsidR="002C6951" w:rsidRPr="002C6951">
        <w:rPr>
          <w:rFonts w:asciiTheme="minorHAnsi" w:hAnsiTheme="minorHAnsi" w:cstheme="minorHAnsi"/>
        </w:rPr>
        <w:t xml:space="preserve"> </w:t>
      </w:r>
      <w:r w:rsidRPr="002C6951">
        <w:rPr>
          <w:rFonts w:asciiTheme="minorHAnsi" w:hAnsiTheme="minorHAnsi" w:cstheme="minorHAnsi"/>
        </w:rPr>
        <w:t>been granted/authorized. All key personnel shall be certified by the manufacturer to be able to</w:t>
      </w:r>
      <w:r w:rsidR="002C6951">
        <w:rPr>
          <w:rFonts w:asciiTheme="minorHAnsi" w:hAnsiTheme="minorHAnsi" w:cstheme="minorHAnsi"/>
        </w:rPr>
        <w:t xml:space="preserve"> </w:t>
      </w:r>
      <w:r w:rsidRPr="002C6951">
        <w:rPr>
          <w:rFonts w:asciiTheme="minorHAnsi" w:hAnsiTheme="minorHAnsi" w:cstheme="minorHAnsi"/>
        </w:rPr>
        <w:t>perform maintenance, upgrades, or any other service covered under this contract.</w:t>
      </w:r>
    </w:p>
    <w:p w14:paraId="3F1897D8" w14:textId="59666523" w:rsidR="00104DE9" w:rsidRPr="004B49D1" w:rsidRDefault="00104DE9" w:rsidP="002C6951">
      <w:pPr>
        <w:pStyle w:val="ListParagraph"/>
        <w:numPr>
          <w:ilvl w:val="0"/>
          <w:numId w:val="29"/>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b/>
          <w:bCs/>
          <w:sz w:val="28"/>
          <w:szCs w:val="28"/>
          <w:u w:val="single"/>
        </w:rPr>
      </w:pPr>
      <w:r w:rsidRPr="004B49D1">
        <w:rPr>
          <w:rFonts w:asciiTheme="minorHAnsi" w:hAnsiTheme="minorHAnsi" w:cstheme="minorHAnsi"/>
          <w:b/>
          <w:bCs/>
          <w:sz w:val="28"/>
          <w:szCs w:val="28"/>
          <w:u w:val="single"/>
        </w:rPr>
        <w:t>PRODUCT SUBSTITUTION</w:t>
      </w:r>
    </w:p>
    <w:p w14:paraId="30894ACE" w14:textId="77777777" w:rsidR="004B49D1" w:rsidRDefault="00104DE9" w:rsidP="002C6951">
      <w:pPr>
        <w:pStyle w:val="ListParagraph"/>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rPr>
      </w:pPr>
      <w:r w:rsidRPr="00B87905">
        <w:rPr>
          <w:rFonts w:asciiTheme="minorHAnsi" w:hAnsiTheme="minorHAnsi" w:cstheme="minorHAnsi"/>
        </w:rPr>
        <w:t xml:space="preserve">No </w:t>
      </w:r>
      <w:r w:rsidR="00C94384">
        <w:rPr>
          <w:rFonts w:asciiTheme="minorHAnsi" w:hAnsiTheme="minorHAnsi" w:cstheme="minorHAnsi"/>
        </w:rPr>
        <w:t>service</w:t>
      </w:r>
      <w:r w:rsidRPr="00B87905">
        <w:rPr>
          <w:rFonts w:asciiTheme="minorHAnsi" w:hAnsiTheme="minorHAnsi" w:cstheme="minorHAnsi"/>
        </w:rPr>
        <w:t xml:space="preserve"> substitutions will be accepted</w:t>
      </w:r>
      <w:r w:rsidR="003C627A" w:rsidRPr="00B87905">
        <w:rPr>
          <w:rFonts w:asciiTheme="minorHAnsi" w:hAnsiTheme="minorHAnsi" w:cstheme="minorHAnsi"/>
        </w:rPr>
        <w:t xml:space="preserve">. </w:t>
      </w:r>
    </w:p>
    <w:p w14:paraId="68C3D871" w14:textId="311F0CA1" w:rsidR="00104DE9" w:rsidRPr="004B49D1" w:rsidRDefault="00104DE9" w:rsidP="002C6951">
      <w:pPr>
        <w:pStyle w:val="ListParagraph"/>
        <w:numPr>
          <w:ilvl w:val="0"/>
          <w:numId w:val="29"/>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b/>
          <w:bCs/>
          <w:sz w:val="28"/>
          <w:szCs w:val="28"/>
          <w:u w:val="single"/>
        </w:rPr>
      </w:pPr>
      <w:r w:rsidRPr="004B49D1">
        <w:rPr>
          <w:rFonts w:asciiTheme="minorHAnsi" w:hAnsiTheme="minorHAnsi" w:cstheme="minorHAnsi"/>
          <w:b/>
          <w:bCs/>
          <w:sz w:val="28"/>
          <w:szCs w:val="28"/>
          <w:u w:val="single"/>
        </w:rPr>
        <w:t>ORDERING PROCEDURES</w:t>
      </w:r>
    </w:p>
    <w:p w14:paraId="7472A70A" w14:textId="077ACE07" w:rsidR="00104DE9" w:rsidRPr="003C627A" w:rsidRDefault="003C627A" w:rsidP="002C6951">
      <w:pPr>
        <w:pStyle w:val="ListParagraph"/>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rPr>
      </w:pPr>
      <w:r w:rsidRPr="003C627A">
        <w:rPr>
          <w:rFonts w:asciiTheme="minorHAnsi" w:hAnsiTheme="minorHAnsi" w:cstheme="minorHAnsi"/>
        </w:rPr>
        <w:t xml:space="preserve">Ordering procedures are not required under this contract. </w:t>
      </w:r>
    </w:p>
    <w:p w14:paraId="495C2A8B" w14:textId="24185CC6" w:rsidR="00104DE9" w:rsidRPr="004B49D1" w:rsidRDefault="00104DE9" w:rsidP="00163747">
      <w:pPr>
        <w:pStyle w:val="ListParagraph"/>
        <w:numPr>
          <w:ilvl w:val="0"/>
          <w:numId w:val="29"/>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b/>
          <w:bCs/>
          <w:sz w:val="28"/>
          <w:szCs w:val="28"/>
          <w:u w:val="single"/>
        </w:rPr>
      </w:pPr>
      <w:r w:rsidRPr="004B49D1">
        <w:rPr>
          <w:rFonts w:asciiTheme="minorHAnsi" w:hAnsiTheme="minorHAnsi" w:cstheme="minorHAnsi"/>
          <w:b/>
          <w:bCs/>
          <w:sz w:val="28"/>
          <w:szCs w:val="28"/>
          <w:u w:val="single"/>
        </w:rPr>
        <w:t>INVOICE AND PAYMENT</w:t>
      </w:r>
    </w:p>
    <w:p w14:paraId="2094ED36" w14:textId="4FE3D0AE" w:rsidR="00625285" w:rsidRPr="003C627A" w:rsidRDefault="00625285" w:rsidP="00163747">
      <w:pPr>
        <w:pStyle w:val="ListParagraph"/>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rPr>
      </w:pPr>
      <w:r w:rsidRPr="003C627A">
        <w:rPr>
          <w:rFonts w:asciiTheme="minorHAnsi" w:hAnsiTheme="minorHAnsi" w:cstheme="minorHAnsi"/>
        </w:rPr>
        <w:t xml:space="preserve">Contractor shall invoice the </w:t>
      </w:r>
      <w:r w:rsidR="00C94384">
        <w:rPr>
          <w:rFonts w:asciiTheme="minorHAnsi" w:hAnsiTheme="minorHAnsi" w:cstheme="minorHAnsi"/>
        </w:rPr>
        <w:t>Alexandria</w:t>
      </w:r>
      <w:r w:rsidRPr="003C627A">
        <w:rPr>
          <w:rFonts w:asciiTheme="minorHAnsi" w:hAnsiTheme="minorHAnsi" w:cstheme="minorHAnsi"/>
        </w:rPr>
        <w:t xml:space="preserve"> VA </w:t>
      </w:r>
      <w:r w:rsidR="00C94384">
        <w:rPr>
          <w:rFonts w:asciiTheme="minorHAnsi" w:hAnsiTheme="minorHAnsi" w:cstheme="minorHAnsi"/>
        </w:rPr>
        <w:t xml:space="preserve">Health Care System </w:t>
      </w:r>
      <w:r w:rsidR="00F73D21">
        <w:rPr>
          <w:rFonts w:asciiTheme="minorHAnsi" w:hAnsiTheme="minorHAnsi" w:cstheme="minorHAnsi"/>
        </w:rPr>
        <w:t>for the agreed upon annual fee</w:t>
      </w:r>
      <w:r w:rsidR="003C627A" w:rsidRPr="003C627A">
        <w:rPr>
          <w:rFonts w:asciiTheme="minorHAnsi" w:hAnsiTheme="minorHAnsi" w:cstheme="minorHAnsi"/>
        </w:rPr>
        <w:t xml:space="preserve">. </w:t>
      </w:r>
      <w:r w:rsidRPr="003C627A">
        <w:rPr>
          <w:rFonts w:asciiTheme="minorHAnsi" w:hAnsiTheme="minorHAnsi" w:cstheme="minorHAnsi"/>
        </w:rPr>
        <w:t xml:space="preserve">Invoice shall be properly prepared and sent to the VA Financial Service Center at: P.O. Box </w:t>
      </w:r>
      <w:r w:rsidR="00773A3D" w:rsidRPr="003C627A">
        <w:rPr>
          <w:rFonts w:asciiTheme="minorHAnsi" w:hAnsiTheme="minorHAnsi" w:cstheme="minorHAnsi"/>
        </w:rPr>
        <w:t>149971</w:t>
      </w:r>
      <w:r w:rsidR="00773A3D">
        <w:rPr>
          <w:rFonts w:asciiTheme="minorHAnsi" w:hAnsiTheme="minorHAnsi" w:cstheme="minorHAnsi"/>
        </w:rPr>
        <w:t>,</w:t>
      </w:r>
      <w:r w:rsidR="00773A3D" w:rsidRPr="003C627A">
        <w:rPr>
          <w:rFonts w:asciiTheme="minorHAnsi" w:hAnsiTheme="minorHAnsi" w:cstheme="minorHAnsi"/>
        </w:rPr>
        <w:t xml:space="preserve"> Austin</w:t>
      </w:r>
      <w:r w:rsidRPr="003C627A">
        <w:rPr>
          <w:rFonts w:asciiTheme="minorHAnsi" w:hAnsiTheme="minorHAnsi" w:cstheme="minorHAnsi"/>
        </w:rPr>
        <w:t xml:space="preserve">, Texas 78714-8971.  </w:t>
      </w:r>
    </w:p>
    <w:p w14:paraId="79D4275C" w14:textId="77777777" w:rsidR="003C627A" w:rsidRPr="003C627A" w:rsidRDefault="00625285" w:rsidP="00163747">
      <w:pPr>
        <w:pStyle w:val="ListParagraph"/>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rPr>
      </w:pPr>
      <w:r w:rsidRPr="003C627A">
        <w:rPr>
          <w:rFonts w:asciiTheme="minorHAnsi" w:hAnsiTheme="minorHAnsi" w:cstheme="minorHAnsi"/>
        </w:rPr>
        <w:t xml:space="preserve">The invoice shall be properly prepared in accordance with FAR 52.212-4, contain sufficient details, and at a minimum, include the following details: </w:t>
      </w:r>
    </w:p>
    <w:p w14:paraId="6EEA61DE" w14:textId="01C88772" w:rsidR="003C627A" w:rsidRPr="003C627A" w:rsidRDefault="00625285" w:rsidP="00163747">
      <w:pPr>
        <w:pStyle w:val="ListParagraph"/>
        <w:numPr>
          <w:ilvl w:val="1"/>
          <w:numId w:val="32"/>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rPr>
      </w:pPr>
      <w:r w:rsidRPr="003C627A">
        <w:rPr>
          <w:rFonts w:asciiTheme="minorHAnsi" w:hAnsiTheme="minorHAnsi" w:cstheme="minorHAnsi"/>
        </w:rPr>
        <w:t xml:space="preserve">IFCAP Obligation Number </w:t>
      </w:r>
    </w:p>
    <w:p w14:paraId="4E3D475D" w14:textId="0500E354" w:rsidR="003C627A" w:rsidRPr="003C627A" w:rsidRDefault="00625285" w:rsidP="00163747">
      <w:pPr>
        <w:pStyle w:val="ListParagraph"/>
        <w:numPr>
          <w:ilvl w:val="1"/>
          <w:numId w:val="32"/>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rPr>
      </w:pPr>
      <w:r w:rsidRPr="003C627A">
        <w:rPr>
          <w:rFonts w:asciiTheme="minorHAnsi" w:hAnsiTheme="minorHAnsi" w:cstheme="minorHAnsi"/>
        </w:rPr>
        <w:t xml:space="preserve">Contract Number </w:t>
      </w:r>
    </w:p>
    <w:p w14:paraId="337567D0" w14:textId="0E1DC8DD" w:rsidR="003C627A" w:rsidRPr="003C627A" w:rsidRDefault="00625285" w:rsidP="00163747">
      <w:pPr>
        <w:pStyle w:val="ListParagraph"/>
        <w:numPr>
          <w:ilvl w:val="1"/>
          <w:numId w:val="32"/>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rPr>
      </w:pPr>
      <w:r w:rsidRPr="003C627A">
        <w:rPr>
          <w:rFonts w:asciiTheme="minorHAnsi" w:hAnsiTheme="minorHAnsi" w:cstheme="minorHAnsi"/>
        </w:rPr>
        <w:t xml:space="preserve">Description of the supply/service rendered </w:t>
      </w:r>
    </w:p>
    <w:p w14:paraId="37DAEA41" w14:textId="27AF8B5D" w:rsidR="003C627A" w:rsidRPr="003C627A" w:rsidRDefault="00625285" w:rsidP="00163747">
      <w:pPr>
        <w:pStyle w:val="ListParagraph"/>
        <w:numPr>
          <w:ilvl w:val="1"/>
          <w:numId w:val="32"/>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rPr>
      </w:pPr>
      <w:r w:rsidRPr="003C627A">
        <w:rPr>
          <w:rFonts w:asciiTheme="minorHAnsi" w:hAnsiTheme="minorHAnsi" w:cstheme="minorHAnsi"/>
        </w:rPr>
        <w:t xml:space="preserve">Billing period/date when the services were rendered and </w:t>
      </w:r>
    </w:p>
    <w:p w14:paraId="6408CE7B" w14:textId="14822526" w:rsidR="00625285" w:rsidRPr="003C627A" w:rsidRDefault="00625285" w:rsidP="00163747">
      <w:pPr>
        <w:pStyle w:val="ListParagraph"/>
        <w:numPr>
          <w:ilvl w:val="1"/>
          <w:numId w:val="32"/>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rPr>
      </w:pPr>
      <w:r w:rsidRPr="003C627A">
        <w:rPr>
          <w:rFonts w:asciiTheme="minorHAnsi" w:hAnsiTheme="minorHAnsi" w:cstheme="minorHAnsi"/>
        </w:rPr>
        <w:t>Invoice number and date</w:t>
      </w:r>
    </w:p>
    <w:p w14:paraId="40E63C45" w14:textId="77777777" w:rsidR="00625285" w:rsidRPr="003C627A" w:rsidRDefault="00625285" w:rsidP="00163747">
      <w:pPr>
        <w:pStyle w:val="ListParagraph"/>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rPr>
      </w:pPr>
      <w:r w:rsidRPr="003C627A">
        <w:rPr>
          <w:rFonts w:asciiTheme="minorHAnsi" w:hAnsiTheme="minorHAnsi" w:cstheme="minorHAnsi"/>
        </w:rPr>
        <w:lastRenderedPageBreak/>
        <w:t>Payments will be made in accordance with the Prompt Payment Act out of the Government annual appropriated funds obligated in an order which will be issued after the contract is awarded.</w:t>
      </w:r>
    </w:p>
    <w:p w14:paraId="3A2E6BA4" w14:textId="77777777" w:rsidR="00F73D21" w:rsidRDefault="00625285" w:rsidP="00163747">
      <w:pPr>
        <w:pStyle w:val="ListParagraph"/>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rPr>
      </w:pPr>
      <w:r w:rsidRPr="003C627A">
        <w:rPr>
          <w:rFonts w:asciiTheme="minorHAnsi" w:hAnsiTheme="minorHAnsi" w:cstheme="minorHAnsi"/>
        </w:rPr>
        <w:t xml:space="preserve">Note: </w:t>
      </w:r>
      <w:r w:rsidR="00BE07D2" w:rsidRPr="003C627A">
        <w:rPr>
          <w:rFonts w:asciiTheme="minorHAnsi" w:hAnsiTheme="minorHAnsi" w:cstheme="minorHAnsi"/>
        </w:rPr>
        <w:t>I</w:t>
      </w:r>
      <w:r w:rsidRPr="003C627A">
        <w:rPr>
          <w:rFonts w:asciiTheme="minorHAnsi" w:hAnsiTheme="minorHAnsi" w:cstheme="minorHAnsi"/>
        </w:rPr>
        <w:t>nvoices that are not in compliance with the aforementioned requirements under this paragraph will be rejected for payments and required to be resubmitted.</w:t>
      </w:r>
    </w:p>
    <w:p w14:paraId="07312441" w14:textId="68E89D39" w:rsidR="00625285" w:rsidRPr="00F73D21" w:rsidRDefault="00F73D21" w:rsidP="00163747">
      <w:pPr>
        <w:pStyle w:val="ListParagraph"/>
        <w:numPr>
          <w:ilvl w:val="0"/>
          <w:numId w:val="29"/>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b/>
          <w:bCs/>
          <w:sz w:val="28"/>
          <w:szCs w:val="28"/>
          <w:u w:val="single"/>
        </w:rPr>
      </w:pPr>
      <w:r>
        <w:rPr>
          <w:rFonts w:asciiTheme="minorHAnsi" w:hAnsiTheme="minorHAnsi" w:cstheme="minorHAnsi"/>
          <w:b/>
          <w:bCs/>
          <w:sz w:val="28"/>
          <w:szCs w:val="28"/>
          <w:u w:val="single"/>
        </w:rPr>
        <w:t>LOCATION OF SERVICES</w:t>
      </w:r>
    </w:p>
    <w:p w14:paraId="6B0B0B07" w14:textId="4E2B13B8" w:rsidR="00625285" w:rsidRPr="003C627A" w:rsidRDefault="00F73D21" w:rsidP="00163747">
      <w:pPr>
        <w:pStyle w:val="ListParagraph"/>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rPr>
      </w:pPr>
      <w:r>
        <w:rPr>
          <w:rFonts w:asciiTheme="minorHAnsi" w:hAnsiTheme="minorHAnsi" w:cstheme="minorHAnsi"/>
        </w:rPr>
        <w:t xml:space="preserve">The Equipment for which service is to be rendered is </w:t>
      </w:r>
      <w:r w:rsidR="00E13C6C">
        <w:rPr>
          <w:rFonts w:asciiTheme="minorHAnsi" w:hAnsiTheme="minorHAnsi" w:cstheme="minorHAnsi"/>
        </w:rPr>
        <w:t>at the following locations</w:t>
      </w:r>
      <w:r w:rsidR="00625285" w:rsidRPr="003C627A">
        <w:rPr>
          <w:rFonts w:asciiTheme="minorHAnsi" w:hAnsiTheme="minorHAnsi" w:cstheme="minorHAnsi"/>
        </w:rPr>
        <w:t>:</w:t>
      </w:r>
    </w:p>
    <w:p w14:paraId="69FC50FB" w14:textId="0BE04B9E" w:rsidR="00625285" w:rsidRPr="00E13C6C" w:rsidRDefault="00C94384" w:rsidP="00E13C6C">
      <w:pPr>
        <w:pStyle w:val="ListParagraph"/>
        <w:tabs>
          <w:tab w:val="clear" w:pos="360"/>
          <w:tab w:val="clear" w:pos="720"/>
          <w:tab w:val="clear" w:pos="1080"/>
          <w:tab w:val="clear" w:pos="1440"/>
          <w:tab w:val="clear" w:pos="1800"/>
          <w:tab w:val="clear" w:pos="2160"/>
          <w:tab w:val="clear" w:pos="2520"/>
          <w:tab w:val="clear" w:pos="2880"/>
        </w:tabs>
        <w:ind w:left="1440"/>
        <w:contextualSpacing w:val="0"/>
        <w:jc w:val="both"/>
        <w:rPr>
          <w:rFonts w:asciiTheme="minorHAnsi" w:hAnsiTheme="minorHAnsi" w:cstheme="minorHAnsi"/>
          <w:b/>
          <w:bCs/>
        </w:rPr>
      </w:pPr>
      <w:r w:rsidRPr="00E13C6C">
        <w:rPr>
          <w:rFonts w:asciiTheme="minorHAnsi" w:hAnsiTheme="minorHAnsi" w:cstheme="minorHAnsi"/>
          <w:b/>
          <w:bCs/>
        </w:rPr>
        <w:t>Alexandria</w:t>
      </w:r>
      <w:r w:rsidR="00625285" w:rsidRPr="00E13C6C">
        <w:rPr>
          <w:rFonts w:asciiTheme="minorHAnsi" w:hAnsiTheme="minorHAnsi" w:cstheme="minorHAnsi"/>
          <w:b/>
          <w:bCs/>
        </w:rPr>
        <w:t xml:space="preserve"> VA Medical Center</w:t>
      </w:r>
    </w:p>
    <w:p w14:paraId="2AD584B8" w14:textId="5C728D9F" w:rsidR="00625285" w:rsidRPr="003C627A" w:rsidRDefault="00C94384" w:rsidP="00E13C6C">
      <w:pPr>
        <w:pStyle w:val="ListParagraph"/>
        <w:tabs>
          <w:tab w:val="clear" w:pos="360"/>
          <w:tab w:val="clear" w:pos="720"/>
          <w:tab w:val="clear" w:pos="1080"/>
          <w:tab w:val="clear" w:pos="1440"/>
          <w:tab w:val="clear" w:pos="1800"/>
          <w:tab w:val="clear" w:pos="2160"/>
          <w:tab w:val="clear" w:pos="2520"/>
          <w:tab w:val="clear" w:pos="2880"/>
        </w:tabs>
        <w:ind w:left="1440"/>
        <w:contextualSpacing w:val="0"/>
        <w:jc w:val="both"/>
        <w:rPr>
          <w:rFonts w:asciiTheme="minorHAnsi" w:hAnsiTheme="minorHAnsi" w:cstheme="minorHAnsi"/>
        </w:rPr>
      </w:pPr>
      <w:r>
        <w:rPr>
          <w:rFonts w:asciiTheme="minorHAnsi" w:hAnsiTheme="minorHAnsi" w:cstheme="minorHAnsi"/>
        </w:rPr>
        <w:t>2495 Shreveport Hwy</w:t>
      </w:r>
    </w:p>
    <w:p w14:paraId="76B8A9FA" w14:textId="41946794" w:rsidR="003C627A" w:rsidRPr="003C627A" w:rsidRDefault="00C94384" w:rsidP="00E13C6C">
      <w:pPr>
        <w:pStyle w:val="ListParagraph"/>
        <w:tabs>
          <w:tab w:val="clear" w:pos="360"/>
          <w:tab w:val="clear" w:pos="720"/>
          <w:tab w:val="clear" w:pos="1080"/>
          <w:tab w:val="clear" w:pos="1440"/>
          <w:tab w:val="clear" w:pos="1800"/>
          <w:tab w:val="clear" w:pos="2160"/>
          <w:tab w:val="clear" w:pos="2520"/>
          <w:tab w:val="clear" w:pos="2880"/>
        </w:tabs>
        <w:ind w:left="1440"/>
        <w:contextualSpacing w:val="0"/>
        <w:jc w:val="both"/>
        <w:rPr>
          <w:rFonts w:asciiTheme="minorHAnsi" w:hAnsiTheme="minorHAnsi" w:cstheme="minorHAnsi"/>
        </w:rPr>
      </w:pPr>
      <w:r>
        <w:rPr>
          <w:rFonts w:asciiTheme="minorHAnsi" w:hAnsiTheme="minorHAnsi" w:cstheme="minorHAnsi"/>
        </w:rPr>
        <w:t xml:space="preserve">Building 7, </w:t>
      </w:r>
      <w:r w:rsidR="00F73D21">
        <w:rPr>
          <w:rFonts w:asciiTheme="minorHAnsi" w:hAnsiTheme="minorHAnsi" w:cstheme="minorHAnsi"/>
        </w:rPr>
        <w:t>3</w:t>
      </w:r>
      <w:r w:rsidR="00F73D21" w:rsidRPr="00F73D21">
        <w:rPr>
          <w:rFonts w:asciiTheme="minorHAnsi" w:hAnsiTheme="minorHAnsi" w:cstheme="minorHAnsi"/>
          <w:vertAlign w:val="superscript"/>
        </w:rPr>
        <w:t>rd</w:t>
      </w:r>
      <w:r w:rsidR="00F73D21">
        <w:rPr>
          <w:rFonts w:asciiTheme="minorHAnsi" w:hAnsiTheme="minorHAnsi" w:cstheme="minorHAnsi"/>
        </w:rPr>
        <w:t xml:space="preserve"> Floor,</w:t>
      </w:r>
      <w:r>
        <w:rPr>
          <w:rFonts w:asciiTheme="minorHAnsi" w:hAnsiTheme="minorHAnsi" w:cstheme="minorHAnsi"/>
        </w:rPr>
        <w:t xml:space="preserve"> Room </w:t>
      </w:r>
      <w:r w:rsidR="00F73D21">
        <w:rPr>
          <w:rFonts w:asciiTheme="minorHAnsi" w:hAnsiTheme="minorHAnsi" w:cstheme="minorHAnsi"/>
        </w:rPr>
        <w:t>35</w:t>
      </w:r>
      <w:r w:rsidR="00A43BF9">
        <w:rPr>
          <w:rFonts w:asciiTheme="minorHAnsi" w:hAnsiTheme="minorHAnsi" w:cstheme="minorHAnsi"/>
        </w:rPr>
        <w:t>1</w:t>
      </w:r>
    </w:p>
    <w:p w14:paraId="5C515F1C" w14:textId="1C83F0CA" w:rsidR="00625285" w:rsidRDefault="00C94384" w:rsidP="00E13C6C">
      <w:pPr>
        <w:pStyle w:val="ListParagraph"/>
        <w:tabs>
          <w:tab w:val="clear" w:pos="360"/>
          <w:tab w:val="clear" w:pos="720"/>
          <w:tab w:val="clear" w:pos="1080"/>
          <w:tab w:val="clear" w:pos="1440"/>
          <w:tab w:val="clear" w:pos="1800"/>
          <w:tab w:val="clear" w:pos="2160"/>
          <w:tab w:val="clear" w:pos="2520"/>
          <w:tab w:val="clear" w:pos="2880"/>
        </w:tabs>
        <w:ind w:left="1440"/>
        <w:contextualSpacing w:val="0"/>
        <w:jc w:val="both"/>
        <w:rPr>
          <w:rFonts w:asciiTheme="minorHAnsi" w:hAnsiTheme="minorHAnsi" w:cstheme="minorHAnsi"/>
        </w:rPr>
      </w:pPr>
      <w:r>
        <w:rPr>
          <w:rFonts w:asciiTheme="minorHAnsi" w:hAnsiTheme="minorHAnsi" w:cstheme="minorHAnsi"/>
        </w:rPr>
        <w:t>Pineville, Louisiana 71360</w:t>
      </w:r>
    </w:p>
    <w:p w14:paraId="25A6844A" w14:textId="77777777" w:rsidR="00E13C6C" w:rsidRDefault="00E13C6C" w:rsidP="00E13C6C">
      <w:pPr>
        <w:pStyle w:val="ListParagraph"/>
        <w:tabs>
          <w:tab w:val="clear" w:pos="360"/>
          <w:tab w:val="clear" w:pos="720"/>
          <w:tab w:val="clear" w:pos="1080"/>
          <w:tab w:val="clear" w:pos="1440"/>
          <w:tab w:val="clear" w:pos="1800"/>
          <w:tab w:val="clear" w:pos="2160"/>
          <w:tab w:val="clear" w:pos="2520"/>
          <w:tab w:val="clear" w:pos="2880"/>
        </w:tabs>
        <w:ind w:left="1440"/>
        <w:contextualSpacing w:val="0"/>
        <w:jc w:val="both"/>
        <w:rPr>
          <w:rFonts w:asciiTheme="minorHAnsi" w:hAnsiTheme="minorHAnsi" w:cstheme="minorHAnsi"/>
        </w:rPr>
      </w:pPr>
    </w:p>
    <w:p w14:paraId="14F9FBCC" w14:textId="77777777" w:rsidR="00E13C6C" w:rsidRPr="00E13C6C" w:rsidRDefault="00E13C6C" w:rsidP="00E13C6C">
      <w:pPr>
        <w:pStyle w:val="ListParagraph"/>
        <w:ind w:left="1440"/>
        <w:jc w:val="both"/>
        <w:rPr>
          <w:rFonts w:asciiTheme="minorHAnsi" w:hAnsiTheme="minorHAnsi" w:cstheme="minorHAnsi"/>
          <w:b/>
          <w:bCs/>
        </w:rPr>
      </w:pPr>
      <w:r w:rsidRPr="00E13C6C">
        <w:rPr>
          <w:rFonts w:asciiTheme="minorHAnsi" w:hAnsiTheme="minorHAnsi" w:cstheme="minorHAnsi"/>
          <w:b/>
          <w:bCs/>
        </w:rPr>
        <w:t>Lafayette VA Clinic</w:t>
      </w:r>
    </w:p>
    <w:p w14:paraId="553D84D8" w14:textId="77777777" w:rsidR="00E13C6C" w:rsidRDefault="00E13C6C" w:rsidP="00E13C6C">
      <w:pPr>
        <w:pStyle w:val="ListParagraph"/>
        <w:ind w:left="1440"/>
        <w:jc w:val="both"/>
        <w:rPr>
          <w:rFonts w:asciiTheme="minorHAnsi" w:hAnsiTheme="minorHAnsi" w:cstheme="minorHAnsi"/>
        </w:rPr>
      </w:pPr>
      <w:r w:rsidRPr="00E13C6C">
        <w:rPr>
          <w:rFonts w:asciiTheme="minorHAnsi" w:hAnsiTheme="minorHAnsi" w:cstheme="minorHAnsi"/>
        </w:rPr>
        <w:t>3149 Ambassador Caffery Parkway</w:t>
      </w:r>
    </w:p>
    <w:p w14:paraId="1B81C292" w14:textId="28644B7A" w:rsidR="00E13C6C" w:rsidRPr="00E13C6C" w:rsidRDefault="00E13C6C" w:rsidP="00E13C6C">
      <w:pPr>
        <w:pStyle w:val="ListParagraph"/>
        <w:ind w:left="1440"/>
        <w:jc w:val="both"/>
        <w:rPr>
          <w:rFonts w:asciiTheme="minorHAnsi" w:hAnsiTheme="minorHAnsi" w:cstheme="minorHAnsi"/>
        </w:rPr>
      </w:pPr>
      <w:r>
        <w:rPr>
          <w:rFonts w:asciiTheme="minorHAnsi" w:hAnsiTheme="minorHAnsi" w:cstheme="minorHAnsi"/>
        </w:rPr>
        <w:t>Room 117</w:t>
      </w:r>
    </w:p>
    <w:p w14:paraId="341E341A" w14:textId="77777777" w:rsidR="00E13C6C" w:rsidRDefault="00E13C6C" w:rsidP="00E13C6C">
      <w:pPr>
        <w:pStyle w:val="ListParagraph"/>
        <w:tabs>
          <w:tab w:val="clear" w:pos="360"/>
          <w:tab w:val="clear" w:pos="720"/>
          <w:tab w:val="clear" w:pos="1080"/>
          <w:tab w:val="clear" w:pos="1440"/>
          <w:tab w:val="clear" w:pos="1800"/>
          <w:tab w:val="clear" w:pos="2160"/>
          <w:tab w:val="clear" w:pos="2520"/>
          <w:tab w:val="clear" w:pos="2880"/>
        </w:tabs>
        <w:ind w:left="1440"/>
        <w:contextualSpacing w:val="0"/>
        <w:jc w:val="both"/>
        <w:rPr>
          <w:rFonts w:asciiTheme="minorHAnsi" w:hAnsiTheme="minorHAnsi" w:cstheme="minorHAnsi"/>
        </w:rPr>
      </w:pPr>
      <w:r w:rsidRPr="00E13C6C">
        <w:rPr>
          <w:rFonts w:asciiTheme="minorHAnsi" w:hAnsiTheme="minorHAnsi" w:cstheme="minorHAnsi"/>
        </w:rPr>
        <w:t>Lafayette, LA 70506</w:t>
      </w:r>
    </w:p>
    <w:p w14:paraId="6EC7AE87" w14:textId="77777777" w:rsidR="00E13C6C" w:rsidRDefault="00E13C6C" w:rsidP="00E13C6C">
      <w:pPr>
        <w:pStyle w:val="ListParagraph"/>
        <w:tabs>
          <w:tab w:val="clear" w:pos="360"/>
          <w:tab w:val="clear" w:pos="720"/>
          <w:tab w:val="clear" w:pos="1080"/>
          <w:tab w:val="clear" w:pos="1440"/>
          <w:tab w:val="clear" w:pos="1800"/>
          <w:tab w:val="clear" w:pos="2160"/>
          <w:tab w:val="clear" w:pos="2520"/>
          <w:tab w:val="clear" w:pos="2880"/>
        </w:tabs>
        <w:ind w:left="1440"/>
        <w:contextualSpacing w:val="0"/>
        <w:jc w:val="both"/>
        <w:rPr>
          <w:rFonts w:asciiTheme="minorHAnsi" w:hAnsiTheme="minorHAnsi" w:cstheme="minorHAnsi"/>
        </w:rPr>
      </w:pPr>
    </w:p>
    <w:p w14:paraId="2785A6E0" w14:textId="2CF85858" w:rsidR="00E13C6C" w:rsidRPr="00E13C6C" w:rsidRDefault="00E13C6C" w:rsidP="00E13C6C">
      <w:pPr>
        <w:pStyle w:val="ListParagraph"/>
        <w:ind w:left="1440"/>
        <w:jc w:val="both"/>
        <w:rPr>
          <w:rFonts w:asciiTheme="minorHAnsi" w:hAnsiTheme="minorHAnsi" w:cstheme="minorHAnsi"/>
          <w:b/>
          <w:bCs/>
        </w:rPr>
      </w:pPr>
      <w:r w:rsidRPr="00E13C6C">
        <w:rPr>
          <w:rFonts w:asciiTheme="minorHAnsi" w:hAnsiTheme="minorHAnsi" w:cstheme="minorHAnsi"/>
          <w:b/>
          <w:bCs/>
        </w:rPr>
        <w:t>Douglas Fournet VA Clinic</w:t>
      </w:r>
    </w:p>
    <w:p w14:paraId="4D5FB338" w14:textId="77777777" w:rsidR="00E13C6C" w:rsidRPr="00E13C6C" w:rsidRDefault="00E13C6C" w:rsidP="00E13C6C">
      <w:pPr>
        <w:pStyle w:val="ListParagraph"/>
        <w:ind w:left="1440"/>
        <w:jc w:val="both"/>
        <w:rPr>
          <w:rFonts w:asciiTheme="minorHAnsi" w:hAnsiTheme="minorHAnsi" w:cstheme="minorHAnsi"/>
        </w:rPr>
      </w:pPr>
      <w:r w:rsidRPr="00E13C6C">
        <w:rPr>
          <w:rFonts w:asciiTheme="minorHAnsi" w:hAnsiTheme="minorHAnsi" w:cstheme="minorHAnsi"/>
        </w:rPr>
        <w:t>3601 Gerstner Memorial Drive, Hwy 14</w:t>
      </w:r>
    </w:p>
    <w:p w14:paraId="21A6E30E" w14:textId="1B0C1277" w:rsidR="00E13C6C" w:rsidRDefault="00E13C6C" w:rsidP="00E13C6C">
      <w:pPr>
        <w:pStyle w:val="ListParagraph"/>
        <w:tabs>
          <w:tab w:val="clear" w:pos="360"/>
          <w:tab w:val="clear" w:pos="720"/>
          <w:tab w:val="clear" w:pos="1080"/>
          <w:tab w:val="clear" w:pos="1440"/>
          <w:tab w:val="clear" w:pos="1800"/>
          <w:tab w:val="clear" w:pos="2160"/>
          <w:tab w:val="clear" w:pos="2520"/>
          <w:tab w:val="clear" w:pos="2880"/>
        </w:tabs>
        <w:ind w:left="1440"/>
        <w:contextualSpacing w:val="0"/>
        <w:jc w:val="both"/>
        <w:rPr>
          <w:rFonts w:asciiTheme="minorHAnsi" w:hAnsiTheme="minorHAnsi" w:cstheme="minorHAnsi"/>
        </w:rPr>
      </w:pPr>
      <w:r w:rsidRPr="00E13C6C">
        <w:rPr>
          <w:rFonts w:asciiTheme="minorHAnsi" w:hAnsiTheme="minorHAnsi" w:cstheme="minorHAnsi"/>
        </w:rPr>
        <w:t>Lake Charles, LA 70607</w:t>
      </w:r>
    </w:p>
    <w:p w14:paraId="76375DBA" w14:textId="77777777" w:rsidR="00E13C6C" w:rsidRDefault="00E13C6C" w:rsidP="00E13C6C">
      <w:pPr>
        <w:pStyle w:val="ListParagraph"/>
        <w:tabs>
          <w:tab w:val="clear" w:pos="360"/>
          <w:tab w:val="clear" w:pos="720"/>
          <w:tab w:val="clear" w:pos="1080"/>
          <w:tab w:val="clear" w:pos="1440"/>
          <w:tab w:val="clear" w:pos="1800"/>
          <w:tab w:val="clear" w:pos="2160"/>
          <w:tab w:val="clear" w:pos="2520"/>
          <w:tab w:val="clear" w:pos="2880"/>
        </w:tabs>
        <w:ind w:left="1440"/>
        <w:contextualSpacing w:val="0"/>
        <w:jc w:val="both"/>
        <w:rPr>
          <w:rFonts w:asciiTheme="minorHAnsi" w:hAnsiTheme="minorHAnsi" w:cstheme="minorHAnsi"/>
        </w:rPr>
      </w:pPr>
    </w:p>
    <w:p w14:paraId="2E7DC22C" w14:textId="77777777" w:rsidR="00E13C6C" w:rsidRPr="00E13C6C" w:rsidRDefault="00E13C6C" w:rsidP="00E13C6C">
      <w:pPr>
        <w:pStyle w:val="ListParagraph"/>
        <w:ind w:left="1440"/>
        <w:jc w:val="both"/>
        <w:rPr>
          <w:rFonts w:asciiTheme="minorHAnsi" w:hAnsiTheme="minorHAnsi" w:cstheme="minorHAnsi"/>
          <w:b/>
          <w:bCs/>
        </w:rPr>
      </w:pPr>
      <w:r w:rsidRPr="00E13C6C">
        <w:rPr>
          <w:rFonts w:asciiTheme="minorHAnsi" w:hAnsiTheme="minorHAnsi" w:cstheme="minorHAnsi"/>
          <w:b/>
          <w:bCs/>
        </w:rPr>
        <w:t>Fort Polk VA Clinic</w:t>
      </w:r>
    </w:p>
    <w:p w14:paraId="298EE455" w14:textId="77777777" w:rsidR="00E13C6C" w:rsidRDefault="00E13C6C" w:rsidP="00E13C6C">
      <w:pPr>
        <w:pStyle w:val="ListParagraph"/>
        <w:ind w:left="1440"/>
        <w:jc w:val="both"/>
        <w:rPr>
          <w:rFonts w:asciiTheme="minorHAnsi" w:hAnsiTheme="minorHAnsi" w:cstheme="minorHAnsi"/>
        </w:rPr>
      </w:pPr>
      <w:r w:rsidRPr="00E13C6C">
        <w:rPr>
          <w:rFonts w:asciiTheme="minorHAnsi" w:hAnsiTheme="minorHAnsi" w:cstheme="minorHAnsi"/>
        </w:rPr>
        <w:t>3353 University Parkway</w:t>
      </w:r>
    </w:p>
    <w:p w14:paraId="50F9F43B" w14:textId="69DA5C41" w:rsidR="00E13C6C" w:rsidRDefault="00E13C6C" w:rsidP="00E13C6C">
      <w:pPr>
        <w:pStyle w:val="ListParagraph"/>
        <w:tabs>
          <w:tab w:val="clear" w:pos="360"/>
          <w:tab w:val="clear" w:pos="720"/>
          <w:tab w:val="clear" w:pos="1080"/>
          <w:tab w:val="clear" w:pos="1440"/>
          <w:tab w:val="clear" w:pos="1800"/>
          <w:tab w:val="clear" w:pos="2160"/>
          <w:tab w:val="clear" w:pos="2520"/>
          <w:tab w:val="clear" w:pos="2880"/>
        </w:tabs>
        <w:ind w:left="1440"/>
        <w:contextualSpacing w:val="0"/>
        <w:jc w:val="both"/>
        <w:rPr>
          <w:rFonts w:asciiTheme="minorHAnsi" w:hAnsiTheme="minorHAnsi" w:cstheme="minorHAnsi"/>
        </w:rPr>
      </w:pPr>
      <w:r w:rsidRPr="00E13C6C">
        <w:rPr>
          <w:rFonts w:asciiTheme="minorHAnsi" w:hAnsiTheme="minorHAnsi" w:cstheme="minorHAnsi"/>
        </w:rPr>
        <w:t>Leesville, LA 71446</w:t>
      </w:r>
    </w:p>
    <w:p w14:paraId="1F5E0722" w14:textId="77777777" w:rsidR="00E13C6C" w:rsidRDefault="00E13C6C" w:rsidP="00E13C6C">
      <w:pPr>
        <w:pStyle w:val="ListParagraph"/>
        <w:tabs>
          <w:tab w:val="clear" w:pos="360"/>
          <w:tab w:val="clear" w:pos="720"/>
          <w:tab w:val="clear" w:pos="1080"/>
          <w:tab w:val="clear" w:pos="1440"/>
          <w:tab w:val="clear" w:pos="1800"/>
          <w:tab w:val="clear" w:pos="2160"/>
          <w:tab w:val="clear" w:pos="2520"/>
          <w:tab w:val="clear" w:pos="2880"/>
        </w:tabs>
        <w:ind w:left="1440"/>
        <w:contextualSpacing w:val="0"/>
        <w:jc w:val="both"/>
        <w:rPr>
          <w:rFonts w:asciiTheme="minorHAnsi" w:hAnsiTheme="minorHAnsi" w:cstheme="minorHAnsi"/>
        </w:rPr>
      </w:pPr>
    </w:p>
    <w:p w14:paraId="78448C4E" w14:textId="77777777" w:rsidR="00E13C6C" w:rsidRPr="00E13C6C" w:rsidRDefault="00E13C6C" w:rsidP="00E13C6C">
      <w:pPr>
        <w:pStyle w:val="ListParagraph"/>
        <w:ind w:left="1440"/>
        <w:jc w:val="both"/>
        <w:rPr>
          <w:rFonts w:asciiTheme="minorHAnsi" w:hAnsiTheme="minorHAnsi" w:cstheme="minorHAnsi"/>
          <w:b/>
          <w:bCs/>
        </w:rPr>
      </w:pPr>
      <w:r w:rsidRPr="00E13C6C">
        <w:rPr>
          <w:rFonts w:asciiTheme="minorHAnsi" w:hAnsiTheme="minorHAnsi" w:cstheme="minorHAnsi"/>
          <w:b/>
          <w:bCs/>
        </w:rPr>
        <w:t>Jennings VA Clinic</w:t>
      </w:r>
    </w:p>
    <w:p w14:paraId="78C771DC" w14:textId="77777777" w:rsidR="00E13C6C" w:rsidRPr="00E13C6C" w:rsidRDefault="00E13C6C" w:rsidP="00E13C6C">
      <w:pPr>
        <w:pStyle w:val="ListParagraph"/>
        <w:ind w:left="1440"/>
        <w:jc w:val="both"/>
        <w:rPr>
          <w:rFonts w:asciiTheme="minorHAnsi" w:hAnsiTheme="minorHAnsi" w:cstheme="minorHAnsi"/>
        </w:rPr>
      </w:pPr>
      <w:r w:rsidRPr="00E13C6C">
        <w:rPr>
          <w:rFonts w:asciiTheme="minorHAnsi" w:hAnsiTheme="minorHAnsi" w:cstheme="minorHAnsi"/>
        </w:rPr>
        <w:t>1907 Johnson Street</w:t>
      </w:r>
    </w:p>
    <w:p w14:paraId="605318B3" w14:textId="166809EC" w:rsidR="00E13C6C" w:rsidRDefault="00E13C6C" w:rsidP="00E13C6C">
      <w:pPr>
        <w:pStyle w:val="ListParagraph"/>
        <w:tabs>
          <w:tab w:val="clear" w:pos="360"/>
          <w:tab w:val="clear" w:pos="720"/>
          <w:tab w:val="clear" w:pos="1080"/>
          <w:tab w:val="clear" w:pos="1440"/>
          <w:tab w:val="clear" w:pos="1800"/>
          <w:tab w:val="clear" w:pos="2160"/>
          <w:tab w:val="clear" w:pos="2520"/>
          <w:tab w:val="clear" w:pos="2880"/>
        </w:tabs>
        <w:ind w:left="1440"/>
        <w:contextualSpacing w:val="0"/>
        <w:jc w:val="both"/>
        <w:rPr>
          <w:rFonts w:asciiTheme="minorHAnsi" w:hAnsiTheme="minorHAnsi" w:cstheme="minorHAnsi"/>
        </w:rPr>
      </w:pPr>
      <w:r w:rsidRPr="00E13C6C">
        <w:rPr>
          <w:rFonts w:asciiTheme="minorHAnsi" w:hAnsiTheme="minorHAnsi" w:cstheme="minorHAnsi"/>
        </w:rPr>
        <w:t>Jennings, LA 70546</w:t>
      </w:r>
    </w:p>
    <w:p w14:paraId="5B8160A4" w14:textId="77777777" w:rsidR="00E13C6C" w:rsidRDefault="00E13C6C" w:rsidP="00E13C6C">
      <w:pPr>
        <w:pStyle w:val="ListParagraph"/>
        <w:tabs>
          <w:tab w:val="clear" w:pos="360"/>
          <w:tab w:val="clear" w:pos="720"/>
          <w:tab w:val="clear" w:pos="1080"/>
          <w:tab w:val="clear" w:pos="1440"/>
          <w:tab w:val="clear" w:pos="1800"/>
          <w:tab w:val="clear" w:pos="2160"/>
          <w:tab w:val="clear" w:pos="2520"/>
          <w:tab w:val="clear" w:pos="2880"/>
        </w:tabs>
        <w:ind w:left="1440"/>
        <w:contextualSpacing w:val="0"/>
        <w:jc w:val="both"/>
        <w:rPr>
          <w:rFonts w:asciiTheme="minorHAnsi" w:hAnsiTheme="minorHAnsi" w:cstheme="minorHAnsi"/>
        </w:rPr>
      </w:pPr>
    </w:p>
    <w:p w14:paraId="3FDD1403" w14:textId="77777777" w:rsidR="00E13C6C" w:rsidRPr="00E13C6C" w:rsidRDefault="00E13C6C" w:rsidP="00E13C6C">
      <w:pPr>
        <w:pStyle w:val="ListParagraph"/>
        <w:ind w:left="1440"/>
        <w:jc w:val="both"/>
        <w:rPr>
          <w:rFonts w:asciiTheme="minorHAnsi" w:hAnsiTheme="minorHAnsi" w:cstheme="minorHAnsi"/>
          <w:b/>
          <w:bCs/>
        </w:rPr>
      </w:pPr>
      <w:r w:rsidRPr="00E13C6C">
        <w:rPr>
          <w:rFonts w:asciiTheme="minorHAnsi" w:hAnsiTheme="minorHAnsi" w:cstheme="minorHAnsi"/>
          <w:b/>
          <w:bCs/>
        </w:rPr>
        <w:t>Natchitoches VA Clinic</w:t>
      </w:r>
    </w:p>
    <w:p w14:paraId="1F558C83" w14:textId="77777777" w:rsidR="00E13C6C" w:rsidRPr="00E13C6C" w:rsidRDefault="00E13C6C" w:rsidP="00E13C6C">
      <w:pPr>
        <w:pStyle w:val="ListParagraph"/>
        <w:ind w:left="1440"/>
        <w:jc w:val="both"/>
        <w:rPr>
          <w:rFonts w:asciiTheme="minorHAnsi" w:hAnsiTheme="minorHAnsi" w:cstheme="minorHAnsi"/>
        </w:rPr>
      </w:pPr>
      <w:r w:rsidRPr="00E13C6C">
        <w:rPr>
          <w:rFonts w:asciiTheme="minorHAnsi" w:hAnsiTheme="minorHAnsi" w:cstheme="minorHAnsi"/>
        </w:rPr>
        <w:t>740 Keyser Avenue, Suite B</w:t>
      </w:r>
    </w:p>
    <w:p w14:paraId="45919A63" w14:textId="2FFC33C4" w:rsidR="00E13C6C" w:rsidRDefault="00E13C6C" w:rsidP="00E13C6C">
      <w:pPr>
        <w:pStyle w:val="ListParagraph"/>
        <w:tabs>
          <w:tab w:val="clear" w:pos="360"/>
          <w:tab w:val="clear" w:pos="720"/>
          <w:tab w:val="clear" w:pos="1080"/>
          <w:tab w:val="clear" w:pos="1440"/>
          <w:tab w:val="clear" w:pos="1800"/>
          <w:tab w:val="clear" w:pos="2160"/>
          <w:tab w:val="clear" w:pos="2520"/>
          <w:tab w:val="clear" w:pos="2880"/>
        </w:tabs>
        <w:ind w:left="1440"/>
        <w:contextualSpacing w:val="0"/>
        <w:jc w:val="both"/>
        <w:rPr>
          <w:rFonts w:asciiTheme="minorHAnsi" w:hAnsiTheme="minorHAnsi" w:cstheme="minorHAnsi"/>
        </w:rPr>
      </w:pPr>
      <w:r w:rsidRPr="00E13C6C">
        <w:rPr>
          <w:rFonts w:asciiTheme="minorHAnsi" w:hAnsiTheme="minorHAnsi" w:cstheme="minorHAnsi"/>
        </w:rPr>
        <w:t>Natchitoches, LA 71457</w:t>
      </w:r>
    </w:p>
    <w:p w14:paraId="3DC68BDF" w14:textId="77777777" w:rsidR="00E13C6C" w:rsidRDefault="00E13C6C" w:rsidP="00E13C6C">
      <w:pPr>
        <w:pStyle w:val="ListParagraph"/>
        <w:tabs>
          <w:tab w:val="clear" w:pos="360"/>
          <w:tab w:val="clear" w:pos="720"/>
          <w:tab w:val="clear" w:pos="1080"/>
          <w:tab w:val="clear" w:pos="1440"/>
          <w:tab w:val="clear" w:pos="1800"/>
          <w:tab w:val="clear" w:pos="2160"/>
          <w:tab w:val="clear" w:pos="2520"/>
          <w:tab w:val="clear" w:pos="2880"/>
        </w:tabs>
        <w:spacing w:after="120"/>
        <w:ind w:left="1440"/>
        <w:contextualSpacing w:val="0"/>
        <w:jc w:val="both"/>
        <w:rPr>
          <w:rFonts w:asciiTheme="minorHAnsi" w:hAnsiTheme="minorHAnsi" w:cstheme="minorHAnsi"/>
        </w:rPr>
      </w:pPr>
    </w:p>
    <w:p w14:paraId="49482998" w14:textId="48298E7E" w:rsidR="00625285" w:rsidRPr="00F73D21" w:rsidRDefault="00625285" w:rsidP="00163747">
      <w:pPr>
        <w:pStyle w:val="ListParagraph"/>
        <w:numPr>
          <w:ilvl w:val="0"/>
          <w:numId w:val="29"/>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b/>
          <w:bCs/>
          <w:sz w:val="28"/>
          <w:szCs w:val="28"/>
          <w:u w:val="single"/>
        </w:rPr>
      </w:pPr>
      <w:r w:rsidRPr="00F73D21">
        <w:rPr>
          <w:rFonts w:asciiTheme="minorHAnsi" w:hAnsiTheme="minorHAnsi" w:cstheme="minorHAnsi"/>
          <w:b/>
          <w:bCs/>
          <w:sz w:val="28"/>
          <w:szCs w:val="28"/>
          <w:u w:val="single"/>
        </w:rPr>
        <w:t>CHANGES / MODIFICATIONS</w:t>
      </w:r>
    </w:p>
    <w:p w14:paraId="200009FF" w14:textId="77777777" w:rsidR="00F73D21" w:rsidRDefault="00625285" w:rsidP="00163747">
      <w:pPr>
        <w:pStyle w:val="ListParagraph"/>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rPr>
      </w:pPr>
      <w:r w:rsidRPr="006A5C7C">
        <w:rPr>
          <w:rFonts w:asciiTheme="minorHAnsi" w:hAnsiTheme="minorHAnsi" w:cstheme="minorHAnsi"/>
        </w:rPr>
        <w:t xml:space="preserve">If any </w:t>
      </w:r>
      <w:r w:rsidR="00B434F1">
        <w:rPr>
          <w:rFonts w:asciiTheme="minorHAnsi" w:hAnsiTheme="minorHAnsi" w:cstheme="minorHAnsi"/>
        </w:rPr>
        <w:t>service</w:t>
      </w:r>
      <w:r w:rsidRPr="006A5C7C">
        <w:rPr>
          <w:rFonts w:asciiTheme="minorHAnsi" w:hAnsiTheme="minorHAnsi" w:cstheme="minorHAnsi"/>
        </w:rPr>
        <w:t xml:space="preserve"> awarded under this requirement requires modification</w:t>
      </w:r>
      <w:r w:rsidR="00B434F1">
        <w:rPr>
          <w:rFonts w:asciiTheme="minorHAnsi" w:hAnsiTheme="minorHAnsi" w:cstheme="minorHAnsi"/>
        </w:rPr>
        <w:t xml:space="preserve"> or</w:t>
      </w:r>
      <w:r w:rsidRPr="006A5C7C">
        <w:rPr>
          <w:rFonts w:asciiTheme="minorHAnsi" w:hAnsiTheme="minorHAnsi" w:cstheme="minorHAnsi"/>
        </w:rPr>
        <w:t xml:space="preserve"> is removed by the Contractor or manufacturer, or if any required modification</w:t>
      </w:r>
      <w:r w:rsidR="00B434F1">
        <w:rPr>
          <w:rFonts w:asciiTheme="minorHAnsi" w:hAnsiTheme="minorHAnsi" w:cstheme="minorHAnsi"/>
        </w:rPr>
        <w:t xml:space="preserve"> or </w:t>
      </w:r>
      <w:r w:rsidRPr="006A5C7C">
        <w:rPr>
          <w:rFonts w:asciiTheme="minorHAnsi" w:hAnsiTheme="minorHAnsi" w:cstheme="minorHAnsi"/>
        </w:rPr>
        <w:t>removal is suggested or mandated by a regulatory or official agency, the following steps will immediately be taken by the Contractor or manufacturer:</w:t>
      </w:r>
    </w:p>
    <w:p w14:paraId="4EED4E5E" w14:textId="77777777" w:rsidR="00F73D21" w:rsidRDefault="00625285" w:rsidP="00163747">
      <w:pPr>
        <w:pStyle w:val="ListParagraph"/>
        <w:numPr>
          <w:ilvl w:val="1"/>
          <w:numId w:val="29"/>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rPr>
      </w:pPr>
      <w:r w:rsidRPr="006A5C7C">
        <w:rPr>
          <w:rFonts w:asciiTheme="minorHAnsi" w:hAnsiTheme="minorHAnsi" w:cstheme="minorHAnsi"/>
        </w:rPr>
        <w:t>Notify the Contracting Officer, in writing, by the most expeditious manner possible.  Provide two copies of the notification which shall include, but not be limited to the following:</w:t>
      </w:r>
    </w:p>
    <w:p w14:paraId="0A611282" w14:textId="77777777" w:rsidR="00F73D21" w:rsidRDefault="00625285" w:rsidP="00163747">
      <w:pPr>
        <w:pStyle w:val="ListParagraph"/>
        <w:numPr>
          <w:ilvl w:val="2"/>
          <w:numId w:val="29"/>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rPr>
      </w:pPr>
      <w:r w:rsidRPr="00F73D21">
        <w:rPr>
          <w:rFonts w:cstheme="minorHAnsi"/>
        </w:rPr>
        <w:lastRenderedPageBreak/>
        <w:t xml:space="preserve">Complete </w:t>
      </w:r>
      <w:r w:rsidR="00B434F1" w:rsidRPr="00F73D21">
        <w:rPr>
          <w:rFonts w:cstheme="minorHAnsi"/>
        </w:rPr>
        <w:t>service</w:t>
      </w:r>
      <w:r w:rsidRPr="00F73D21">
        <w:rPr>
          <w:rFonts w:cstheme="minorHAnsi"/>
        </w:rPr>
        <w:t xml:space="preserve"> description and/or identification</w:t>
      </w:r>
      <w:r w:rsidR="00B434F1" w:rsidRPr="00F73D21">
        <w:rPr>
          <w:rFonts w:cstheme="minorHAnsi"/>
        </w:rPr>
        <w:t xml:space="preserve"> </w:t>
      </w:r>
      <w:r w:rsidRPr="00F73D21">
        <w:rPr>
          <w:rFonts w:cstheme="minorHAnsi"/>
        </w:rPr>
        <w:t>and the contract number assigned as a result of an award on this Statement of Work.</w:t>
      </w:r>
    </w:p>
    <w:p w14:paraId="6F1C71C1" w14:textId="77777777" w:rsidR="00F73D21" w:rsidRDefault="00625285" w:rsidP="00163747">
      <w:pPr>
        <w:pStyle w:val="ListParagraph"/>
        <w:numPr>
          <w:ilvl w:val="2"/>
          <w:numId w:val="29"/>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rPr>
      </w:pPr>
      <w:r w:rsidRPr="00F73D21">
        <w:rPr>
          <w:rFonts w:asciiTheme="minorHAnsi" w:hAnsiTheme="minorHAnsi" w:cstheme="minorHAnsi"/>
        </w:rPr>
        <w:t>Reasons for modifications</w:t>
      </w:r>
      <w:r w:rsidR="00B434F1" w:rsidRPr="00F73D21">
        <w:rPr>
          <w:rFonts w:asciiTheme="minorHAnsi" w:hAnsiTheme="minorHAnsi" w:cstheme="minorHAnsi"/>
        </w:rPr>
        <w:t xml:space="preserve"> or removal</w:t>
      </w:r>
      <w:r w:rsidRPr="00F73D21">
        <w:rPr>
          <w:rFonts w:asciiTheme="minorHAnsi" w:hAnsiTheme="minorHAnsi" w:cstheme="minorHAnsi"/>
        </w:rPr>
        <w:t>.</w:t>
      </w:r>
    </w:p>
    <w:p w14:paraId="0F46AB04" w14:textId="77777777" w:rsidR="00F73D21" w:rsidRDefault="00625285" w:rsidP="00163747">
      <w:pPr>
        <w:pStyle w:val="ListParagraph"/>
        <w:numPr>
          <w:ilvl w:val="2"/>
          <w:numId w:val="29"/>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rPr>
      </w:pPr>
      <w:r w:rsidRPr="00F73D21">
        <w:rPr>
          <w:rFonts w:asciiTheme="minorHAnsi" w:hAnsiTheme="minorHAnsi" w:cstheme="minorHAnsi"/>
        </w:rPr>
        <w:t xml:space="preserve">Necessary instructions for </w:t>
      </w:r>
      <w:r w:rsidR="00B434F1" w:rsidRPr="00F73D21">
        <w:rPr>
          <w:rFonts w:asciiTheme="minorHAnsi" w:hAnsiTheme="minorHAnsi" w:cstheme="minorHAnsi"/>
        </w:rPr>
        <w:t>any</w:t>
      </w:r>
      <w:r w:rsidRPr="00F73D21">
        <w:rPr>
          <w:rFonts w:asciiTheme="minorHAnsi" w:hAnsiTheme="minorHAnsi" w:cstheme="minorHAnsi"/>
        </w:rPr>
        <w:t xml:space="preserve"> corrective action.</w:t>
      </w:r>
    </w:p>
    <w:p w14:paraId="17408D2D" w14:textId="7430CD73" w:rsidR="00B434F1" w:rsidRPr="00F73D21" w:rsidRDefault="00625285" w:rsidP="00163747">
      <w:pPr>
        <w:pStyle w:val="ListParagraph"/>
        <w:numPr>
          <w:ilvl w:val="1"/>
          <w:numId w:val="29"/>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rPr>
      </w:pPr>
      <w:r w:rsidRPr="00F73D21">
        <w:rPr>
          <w:rFonts w:asciiTheme="minorHAnsi" w:hAnsiTheme="minorHAnsi" w:cstheme="minorHAnsi"/>
        </w:rPr>
        <w:t>Contractor shall be responsible for any costs associated with the above.</w:t>
      </w:r>
    </w:p>
    <w:p w14:paraId="3402DC06" w14:textId="2AF98794" w:rsidR="00F73D21" w:rsidRDefault="00104DE9" w:rsidP="00163747">
      <w:pPr>
        <w:pStyle w:val="ListParagraph"/>
        <w:numPr>
          <w:ilvl w:val="0"/>
          <w:numId w:val="29"/>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b/>
          <w:bCs/>
          <w:sz w:val="28"/>
          <w:szCs w:val="28"/>
          <w:u w:val="single"/>
        </w:rPr>
      </w:pPr>
      <w:r w:rsidRPr="00F73D21">
        <w:rPr>
          <w:rFonts w:asciiTheme="minorHAnsi" w:hAnsiTheme="minorHAnsi" w:cstheme="minorHAnsi"/>
          <w:b/>
          <w:bCs/>
          <w:sz w:val="28"/>
          <w:szCs w:val="28"/>
          <w:u w:val="single"/>
        </w:rPr>
        <w:t>SITE CONDITIONS</w:t>
      </w:r>
    </w:p>
    <w:p w14:paraId="2838E9EA" w14:textId="69F2BFCF" w:rsidR="00F73D21" w:rsidRDefault="007A0367" w:rsidP="00163747">
      <w:pPr>
        <w:pStyle w:val="ListParagraph"/>
        <w:numPr>
          <w:ilvl w:val="1"/>
          <w:numId w:val="29"/>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b/>
          <w:bCs/>
          <w:sz w:val="28"/>
          <w:szCs w:val="28"/>
          <w:u w:val="single"/>
        </w:rPr>
      </w:pPr>
      <w:r w:rsidRPr="00F73D21">
        <w:rPr>
          <w:rFonts w:cstheme="minorHAnsi"/>
        </w:rPr>
        <w:t>Smoke Free Facility:  The Alexandria VA Health Care System</w:t>
      </w:r>
      <w:r w:rsidR="003B6432">
        <w:rPr>
          <w:rFonts w:cstheme="minorHAnsi"/>
        </w:rPr>
        <w:t xml:space="preserve"> and its associated CBOCs</w:t>
      </w:r>
      <w:r w:rsidRPr="00F73D21">
        <w:rPr>
          <w:rFonts w:cstheme="minorHAnsi"/>
        </w:rPr>
        <w:t xml:space="preserve"> </w:t>
      </w:r>
      <w:r w:rsidR="003B6432">
        <w:rPr>
          <w:rFonts w:cstheme="minorHAnsi"/>
        </w:rPr>
        <w:t>are</w:t>
      </w:r>
      <w:r w:rsidRPr="00F73D21">
        <w:rPr>
          <w:rFonts w:cstheme="minorHAnsi"/>
        </w:rPr>
        <w:t xml:space="preserve"> smoke free facilit</w:t>
      </w:r>
      <w:r w:rsidR="003B6432">
        <w:rPr>
          <w:rFonts w:cstheme="minorHAnsi"/>
        </w:rPr>
        <w:t>ies</w:t>
      </w:r>
      <w:r w:rsidRPr="00F73D21">
        <w:rPr>
          <w:rFonts w:cstheme="minorHAnsi"/>
        </w:rPr>
        <w:t>.  Smoking is prohibited inside any building or on facility grounds.  Violators shall be removed from the premises.</w:t>
      </w:r>
    </w:p>
    <w:p w14:paraId="3171F2A5" w14:textId="77777777" w:rsidR="00F73D21" w:rsidRDefault="00C544AD" w:rsidP="00163747">
      <w:pPr>
        <w:pStyle w:val="ListParagraph"/>
        <w:numPr>
          <w:ilvl w:val="1"/>
          <w:numId w:val="29"/>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b/>
          <w:bCs/>
          <w:sz w:val="28"/>
          <w:szCs w:val="28"/>
          <w:u w:val="single"/>
        </w:rPr>
      </w:pPr>
      <w:r w:rsidRPr="00F73D21">
        <w:rPr>
          <w:rFonts w:cstheme="minorHAnsi"/>
        </w:rPr>
        <w:t xml:space="preserve">There shall be no eating or drinking inside the </w:t>
      </w:r>
      <w:r w:rsidR="00B434F1" w:rsidRPr="00F73D21">
        <w:rPr>
          <w:rFonts w:cstheme="minorHAnsi"/>
        </w:rPr>
        <w:t xml:space="preserve">Laboratory </w:t>
      </w:r>
      <w:r w:rsidRPr="00F73D21">
        <w:rPr>
          <w:rFonts w:cstheme="minorHAnsi"/>
        </w:rPr>
        <w:t>at any time.</w:t>
      </w:r>
    </w:p>
    <w:p w14:paraId="0C03707D" w14:textId="68CB82BD" w:rsidR="00F73D21" w:rsidRPr="00F73D21" w:rsidRDefault="00B434F1" w:rsidP="00163747">
      <w:pPr>
        <w:pStyle w:val="ListParagraph"/>
        <w:numPr>
          <w:ilvl w:val="1"/>
          <w:numId w:val="29"/>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b/>
          <w:bCs/>
          <w:sz w:val="28"/>
          <w:szCs w:val="28"/>
          <w:u w:val="single"/>
        </w:rPr>
      </w:pPr>
      <w:r w:rsidRPr="00F73D21">
        <w:rPr>
          <w:rFonts w:cstheme="minorHAnsi"/>
        </w:rPr>
        <w:t xml:space="preserve">Normal Clinical </w:t>
      </w:r>
      <w:r w:rsidR="003C470F" w:rsidRPr="00F73D21">
        <w:rPr>
          <w:rFonts w:cstheme="minorHAnsi"/>
        </w:rPr>
        <w:t>Hours</w:t>
      </w:r>
      <w:r w:rsidRPr="00F73D21">
        <w:rPr>
          <w:rFonts w:cstheme="minorHAnsi"/>
        </w:rPr>
        <w:t xml:space="preserve"> for the Alexandria VA Medical Center </w:t>
      </w:r>
      <w:r w:rsidR="003B6432">
        <w:rPr>
          <w:rFonts w:cstheme="minorHAnsi"/>
        </w:rPr>
        <w:t xml:space="preserve">and CBOCs </w:t>
      </w:r>
      <w:r w:rsidRPr="00F73D21">
        <w:rPr>
          <w:rFonts w:cstheme="minorHAnsi"/>
        </w:rPr>
        <w:t xml:space="preserve">are </w:t>
      </w:r>
      <w:r w:rsidR="003C470F" w:rsidRPr="00F73D21">
        <w:rPr>
          <w:rFonts w:cstheme="minorHAnsi"/>
        </w:rPr>
        <w:t>Monday through Friday, 8:00 am to 4:30 pm (CST)</w:t>
      </w:r>
      <w:r w:rsidRPr="00F73D21">
        <w:rPr>
          <w:rFonts w:cstheme="minorHAnsi"/>
        </w:rPr>
        <w:t>,</w:t>
      </w:r>
      <w:r w:rsidR="003C470F" w:rsidRPr="00F73D21">
        <w:rPr>
          <w:rFonts w:cstheme="minorHAnsi"/>
        </w:rPr>
        <w:t xml:space="preserve"> excluding weekends and federal holidays.  </w:t>
      </w:r>
    </w:p>
    <w:p w14:paraId="099F2873" w14:textId="77777777" w:rsidR="00154562" w:rsidRPr="00154562" w:rsidRDefault="003C470F" w:rsidP="00163747">
      <w:pPr>
        <w:pStyle w:val="ListParagraph"/>
        <w:numPr>
          <w:ilvl w:val="1"/>
          <w:numId w:val="29"/>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b/>
          <w:bCs/>
          <w:sz w:val="28"/>
          <w:szCs w:val="28"/>
          <w:u w:val="single"/>
        </w:rPr>
      </w:pPr>
      <w:r w:rsidRPr="00F73D21">
        <w:rPr>
          <w:rFonts w:cstheme="minorHAnsi"/>
        </w:rPr>
        <w:t xml:space="preserve">FEDERAL HOLIDAYS ARE:  New Year’s Day; Martin Luther King Jr.’s Birthday; President’s Day, Memorial Day, Juneteenth, Independence Day; Veteran’s Day; Labor Day; Columbus Day; Thanksgiving Day, and Christmas Day. </w:t>
      </w:r>
    </w:p>
    <w:p w14:paraId="535D572B" w14:textId="77777777" w:rsidR="00154562" w:rsidRPr="00154562" w:rsidRDefault="003C470F" w:rsidP="00154562">
      <w:pPr>
        <w:pStyle w:val="ListParagraph"/>
        <w:numPr>
          <w:ilvl w:val="2"/>
          <w:numId w:val="29"/>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b/>
          <w:bCs/>
          <w:sz w:val="28"/>
          <w:szCs w:val="28"/>
          <w:u w:val="single"/>
        </w:rPr>
      </w:pPr>
      <w:r w:rsidRPr="00F73D21">
        <w:rPr>
          <w:rFonts w:cstheme="minorHAnsi"/>
        </w:rPr>
        <w:t xml:space="preserve">When a holiday falls on a Sunday, the following Monday will be observed as a legal holiday. </w:t>
      </w:r>
    </w:p>
    <w:p w14:paraId="5F9499F9" w14:textId="08919066" w:rsidR="00F73D21" w:rsidRDefault="003C470F" w:rsidP="00154562">
      <w:pPr>
        <w:pStyle w:val="ListParagraph"/>
        <w:numPr>
          <w:ilvl w:val="2"/>
          <w:numId w:val="29"/>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b/>
          <w:bCs/>
          <w:sz w:val="28"/>
          <w:szCs w:val="28"/>
          <w:u w:val="single"/>
        </w:rPr>
      </w:pPr>
      <w:r w:rsidRPr="00F73D21">
        <w:rPr>
          <w:rFonts w:cstheme="minorHAnsi"/>
        </w:rPr>
        <w:t>When a holiday falls on a Saturday, the preceding Friday is observed by the US government agencies.</w:t>
      </w:r>
    </w:p>
    <w:p w14:paraId="535BFF51" w14:textId="74F7C02E" w:rsidR="003C470F" w:rsidRPr="00F73D21" w:rsidRDefault="003C470F" w:rsidP="00163747">
      <w:pPr>
        <w:pStyle w:val="ListParagraph"/>
        <w:numPr>
          <w:ilvl w:val="1"/>
          <w:numId w:val="29"/>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b/>
          <w:bCs/>
          <w:sz w:val="28"/>
          <w:szCs w:val="28"/>
          <w:u w:val="single"/>
        </w:rPr>
      </w:pPr>
      <w:r w:rsidRPr="00F73D21">
        <w:rPr>
          <w:rFonts w:cstheme="minorHAnsi"/>
        </w:rPr>
        <w:t>Use of Cell Phones:  The use of cellular phones is permitted within certain areas of the medical center.  All contractors are required to ask either the Contracting Officer (CO) or the Contracting Officer’s Representative (COR) if there is doubt in the usage of cellular phones.</w:t>
      </w:r>
    </w:p>
    <w:p w14:paraId="70BAEBAF" w14:textId="5726C7CD" w:rsidR="00C544AD" w:rsidRPr="00F73D21" w:rsidRDefault="00F73D21" w:rsidP="00163747">
      <w:pPr>
        <w:pStyle w:val="ListParagraph"/>
        <w:numPr>
          <w:ilvl w:val="0"/>
          <w:numId w:val="29"/>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b/>
          <w:bCs/>
          <w:sz w:val="28"/>
          <w:szCs w:val="28"/>
          <w:u w:val="single"/>
        </w:rPr>
      </w:pPr>
      <w:r>
        <w:rPr>
          <w:rFonts w:asciiTheme="minorHAnsi" w:hAnsiTheme="minorHAnsi" w:cstheme="minorHAnsi"/>
          <w:b/>
          <w:bCs/>
          <w:sz w:val="28"/>
          <w:szCs w:val="28"/>
        </w:rPr>
        <w:t xml:space="preserve"> </w:t>
      </w:r>
      <w:r w:rsidR="00C544AD" w:rsidRPr="00F73D21">
        <w:rPr>
          <w:rFonts w:asciiTheme="minorHAnsi" w:hAnsiTheme="minorHAnsi" w:cstheme="minorHAnsi"/>
          <w:b/>
          <w:bCs/>
          <w:sz w:val="28"/>
          <w:szCs w:val="28"/>
          <w:u w:val="single"/>
        </w:rPr>
        <w:t>PROTECTION OF PROPERTY</w:t>
      </w:r>
    </w:p>
    <w:p w14:paraId="1B660C7F" w14:textId="4EF44F94" w:rsidR="00C544AD" w:rsidRPr="00B070FA" w:rsidRDefault="00C544AD" w:rsidP="00163747">
      <w:pPr>
        <w:spacing w:after="120" w:line="240" w:lineRule="auto"/>
        <w:ind w:left="720"/>
        <w:jc w:val="both"/>
        <w:rPr>
          <w:rFonts w:cstheme="minorHAnsi"/>
          <w:sz w:val="28"/>
          <w:szCs w:val="28"/>
        </w:rPr>
      </w:pPr>
      <w:r w:rsidRPr="00B070FA">
        <w:rPr>
          <w:rFonts w:eastAsiaTheme="minorEastAsia" w:cstheme="minorHAnsi"/>
        </w:rPr>
        <w:t>Contractor shall protect all items from damage. The Contractor shall take precaution against damage to the building(s), grounds and furnishings. The Contractor shall repair or replace any items related to building(s) or grounds damaged accidentally or on purpose due to actions by the Contractor.</w:t>
      </w:r>
    </w:p>
    <w:p w14:paraId="1255F239" w14:textId="3065002A" w:rsidR="00E03422" w:rsidRPr="00F73D21" w:rsidRDefault="00F73D21" w:rsidP="00163747">
      <w:pPr>
        <w:pStyle w:val="ListParagraph"/>
        <w:numPr>
          <w:ilvl w:val="0"/>
          <w:numId w:val="29"/>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b/>
          <w:bCs/>
          <w:sz w:val="28"/>
          <w:szCs w:val="28"/>
          <w:u w:val="single"/>
        </w:rPr>
      </w:pPr>
      <w:r>
        <w:rPr>
          <w:rFonts w:asciiTheme="minorHAnsi" w:hAnsiTheme="minorHAnsi" w:cstheme="minorHAnsi"/>
          <w:b/>
          <w:bCs/>
          <w:sz w:val="28"/>
          <w:szCs w:val="28"/>
        </w:rPr>
        <w:t xml:space="preserve"> </w:t>
      </w:r>
      <w:r w:rsidR="00E03422" w:rsidRPr="00F73D21">
        <w:rPr>
          <w:rFonts w:asciiTheme="minorHAnsi" w:hAnsiTheme="minorHAnsi" w:cstheme="minorHAnsi"/>
          <w:b/>
          <w:bCs/>
          <w:sz w:val="28"/>
          <w:szCs w:val="28"/>
          <w:u w:val="single"/>
        </w:rPr>
        <w:t>EQUIPMENT MANUALS</w:t>
      </w:r>
    </w:p>
    <w:p w14:paraId="52967D10" w14:textId="77777777" w:rsidR="00F73D21" w:rsidRDefault="007A0367" w:rsidP="00163747">
      <w:pPr>
        <w:pStyle w:val="ListParagraph"/>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rPr>
      </w:pPr>
      <w:r>
        <w:rPr>
          <w:rFonts w:asciiTheme="minorHAnsi" w:hAnsiTheme="minorHAnsi" w:cstheme="minorHAnsi"/>
        </w:rPr>
        <w:t xml:space="preserve">Equipment manuals are not </w:t>
      </w:r>
      <w:r w:rsidR="00F73D21">
        <w:rPr>
          <w:rFonts w:asciiTheme="minorHAnsi" w:hAnsiTheme="minorHAnsi" w:cstheme="minorHAnsi"/>
        </w:rPr>
        <w:t>addressed as part of</w:t>
      </w:r>
      <w:r>
        <w:rPr>
          <w:rFonts w:asciiTheme="minorHAnsi" w:hAnsiTheme="minorHAnsi" w:cstheme="minorHAnsi"/>
        </w:rPr>
        <w:t xml:space="preserve"> this contract.</w:t>
      </w:r>
    </w:p>
    <w:p w14:paraId="2F9BB493" w14:textId="06ED0A6A" w:rsidR="00C544AD" w:rsidRPr="00F73D21" w:rsidRDefault="00F73D21" w:rsidP="00163747">
      <w:pPr>
        <w:pStyle w:val="ListParagraph"/>
        <w:numPr>
          <w:ilvl w:val="0"/>
          <w:numId w:val="29"/>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b/>
          <w:bCs/>
          <w:sz w:val="28"/>
          <w:szCs w:val="28"/>
          <w:u w:val="single"/>
        </w:rPr>
      </w:pPr>
      <w:r>
        <w:rPr>
          <w:rFonts w:asciiTheme="minorHAnsi" w:hAnsiTheme="minorHAnsi" w:cstheme="minorHAnsi"/>
          <w:b/>
          <w:bCs/>
          <w:sz w:val="28"/>
          <w:szCs w:val="28"/>
        </w:rPr>
        <w:t xml:space="preserve"> </w:t>
      </w:r>
      <w:r w:rsidR="00C544AD" w:rsidRPr="00F73D21">
        <w:rPr>
          <w:rFonts w:asciiTheme="minorHAnsi" w:hAnsiTheme="minorHAnsi" w:cstheme="minorHAnsi"/>
          <w:b/>
          <w:bCs/>
          <w:sz w:val="28"/>
          <w:szCs w:val="28"/>
          <w:u w:val="single"/>
        </w:rPr>
        <w:t>OPERATOR TRAINING</w:t>
      </w:r>
    </w:p>
    <w:p w14:paraId="40B83941" w14:textId="3CB00DE5" w:rsidR="001C446C" w:rsidRDefault="007A0367" w:rsidP="00163747">
      <w:pPr>
        <w:pStyle w:val="ListParagraph"/>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rPr>
      </w:pPr>
      <w:r>
        <w:rPr>
          <w:rFonts w:asciiTheme="minorHAnsi" w:hAnsiTheme="minorHAnsi" w:cstheme="minorHAnsi"/>
        </w:rPr>
        <w:t xml:space="preserve">Operator training is not </w:t>
      </w:r>
      <w:r w:rsidR="00F73D21">
        <w:rPr>
          <w:rFonts w:asciiTheme="minorHAnsi" w:hAnsiTheme="minorHAnsi" w:cstheme="minorHAnsi"/>
        </w:rPr>
        <w:t>addressed as part of</w:t>
      </w:r>
      <w:r>
        <w:rPr>
          <w:rFonts w:asciiTheme="minorHAnsi" w:hAnsiTheme="minorHAnsi" w:cstheme="minorHAnsi"/>
        </w:rPr>
        <w:t xml:space="preserve"> this contract.</w:t>
      </w:r>
    </w:p>
    <w:p w14:paraId="11220947" w14:textId="41D30112" w:rsidR="00C10FB4" w:rsidRPr="00D52D01" w:rsidRDefault="00F73D21" w:rsidP="00163747">
      <w:pPr>
        <w:pStyle w:val="ListParagraph"/>
        <w:numPr>
          <w:ilvl w:val="0"/>
          <w:numId w:val="29"/>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cstheme="minorHAnsi"/>
        </w:rPr>
      </w:pPr>
      <w:r w:rsidRPr="00D52D01">
        <w:rPr>
          <w:rFonts w:cstheme="minorHAnsi"/>
          <w:b/>
          <w:bCs/>
          <w:sz w:val="28"/>
          <w:szCs w:val="28"/>
          <w:u w:val="single"/>
        </w:rPr>
        <w:lastRenderedPageBreak/>
        <w:t xml:space="preserve">GOVERNMENT-FURNISHED EQUIPMENT (GFE)/GOVERNMENT-FURNISHED INFORMATION </w:t>
      </w:r>
      <w:r w:rsidR="00C10FB4" w:rsidRPr="00D52D01">
        <w:rPr>
          <w:rFonts w:cstheme="minorHAnsi"/>
          <w:b/>
          <w:bCs/>
          <w:sz w:val="28"/>
          <w:szCs w:val="28"/>
          <w:u w:val="single"/>
        </w:rPr>
        <w:t>(GFI)</w:t>
      </w:r>
      <w:r w:rsidR="00EC1F4D" w:rsidRPr="00D52D01">
        <w:rPr>
          <w:rFonts w:cstheme="minorHAnsi"/>
          <w:b/>
          <w:bCs/>
          <w:sz w:val="28"/>
          <w:szCs w:val="28"/>
          <w:u w:val="single"/>
        </w:rPr>
        <w:t>.</w:t>
      </w:r>
      <w:r w:rsidR="00C10FB4" w:rsidRPr="00D52D01">
        <w:rPr>
          <w:rFonts w:cstheme="minorHAnsi"/>
          <w:b/>
          <w:bCs/>
          <w:sz w:val="28"/>
          <w:szCs w:val="28"/>
        </w:rPr>
        <w:t xml:space="preserve"> </w:t>
      </w:r>
    </w:p>
    <w:p w14:paraId="61CA9898" w14:textId="05E3EC06" w:rsidR="00C10FB4" w:rsidRPr="00B070FA" w:rsidRDefault="005966CD" w:rsidP="00163747">
      <w:pPr>
        <w:pStyle w:val="ListParagraph"/>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color w:val="FF0000"/>
        </w:rPr>
      </w:pPr>
      <w:r w:rsidRPr="00B070FA">
        <w:rPr>
          <w:rFonts w:asciiTheme="minorHAnsi" w:hAnsiTheme="minorHAnsi" w:cstheme="minorHAnsi"/>
        </w:rPr>
        <w:t xml:space="preserve">No GFE/GFI shall be provided to the </w:t>
      </w:r>
      <w:r w:rsidR="00B0740F">
        <w:rPr>
          <w:rFonts w:asciiTheme="minorHAnsi" w:hAnsiTheme="minorHAnsi" w:cstheme="minorHAnsi"/>
        </w:rPr>
        <w:t>Contractor</w:t>
      </w:r>
      <w:r w:rsidRPr="00B070FA">
        <w:rPr>
          <w:rFonts w:asciiTheme="minorHAnsi" w:hAnsiTheme="minorHAnsi" w:cstheme="minorHAnsi"/>
        </w:rPr>
        <w:t>.</w:t>
      </w:r>
      <w:r w:rsidR="00C10FB4" w:rsidRPr="00B070FA">
        <w:rPr>
          <w:rFonts w:asciiTheme="minorHAnsi" w:hAnsiTheme="minorHAnsi" w:cstheme="minorHAnsi"/>
          <w:i/>
          <w:iCs/>
          <w:color w:val="FF0000"/>
        </w:rPr>
        <w:t xml:space="preserve"> </w:t>
      </w:r>
    </w:p>
    <w:p w14:paraId="4D5AE041" w14:textId="2B12F412" w:rsidR="002059F0" w:rsidRPr="006A5C7C" w:rsidRDefault="00F73D21" w:rsidP="00163747">
      <w:pPr>
        <w:pStyle w:val="ListParagraph"/>
        <w:numPr>
          <w:ilvl w:val="0"/>
          <w:numId w:val="29"/>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sz w:val="28"/>
          <w:szCs w:val="28"/>
        </w:rPr>
      </w:pPr>
      <w:r>
        <w:rPr>
          <w:rFonts w:cstheme="minorHAnsi"/>
          <w:b/>
          <w:bCs/>
          <w:sz w:val="28"/>
          <w:szCs w:val="28"/>
        </w:rPr>
        <w:t xml:space="preserve"> </w:t>
      </w:r>
      <w:r w:rsidRPr="006A5C7C">
        <w:rPr>
          <w:rFonts w:asciiTheme="minorHAnsi" w:hAnsiTheme="minorHAnsi" w:cstheme="minorHAnsi"/>
          <w:b/>
          <w:bCs/>
          <w:sz w:val="28"/>
          <w:szCs w:val="28"/>
          <w:u w:val="single"/>
        </w:rPr>
        <w:t>MSDS, HAZARDOUS MATERIALS AND WASTE ANALYSIS.</w:t>
      </w:r>
    </w:p>
    <w:p w14:paraId="32BF05AF" w14:textId="6C48D562" w:rsidR="00C10FB4" w:rsidRDefault="00D52D01" w:rsidP="00163747">
      <w:pPr>
        <w:pStyle w:val="ListParagraph"/>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b/>
          <w:bCs/>
          <w:sz w:val="24"/>
          <w:szCs w:val="24"/>
        </w:rPr>
      </w:pPr>
      <w:r>
        <w:rPr>
          <w:rFonts w:asciiTheme="minorHAnsi" w:hAnsiTheme="minorHAnsi" w:cstheme="minorHAnsi"/>
        </w:rPr>
        <w:t xml:space="preserve">MSDS or Hazardous Materials and Waste Analysis </w:t>
      </w:r>
      <w:r w:rsidR="00046746">
        <w:rPr>
          <w:rFonts w:asciiTheme="minorHAnsi" w:hAnsiTheme="minorHAnsi" w:cstheme="minorHAnsi"/>
        </w:rPr>
        <w:t>is not applicable for</w:t>
      </w:r>
      <w:r>
        <w:rPr>
          <w:rFonts w:asciiTheme="minorHAnsi" w:hAnsiTheme="minorHAnsi" w:cstheme="minorHAnsi"/>
        </w:rPr>
        <w:t xml:space="preserve"> this contract.</w:t>
      </w:r>
      <w:r w:rsidR="00C10FB4" w:rsidRPr="006A5C7C">
        <w:rPr>
          <w:rFonts w:asciiTheme="minorHAnsi" w:hAnsiTheme="minorHAnsi" w:cstheme="minorHAnsi"/>
          <w:b/>
          <w:bCs/>
          <w:sz w:val="24"/>
          <w:szCs w:val="24"/>
        </w:rPr>
        <w:t xml:space="preserve"> </w:t>
      </w:r>
    </w:p>
    <w:p w14:paraId="57E9F80D" w14:textId="15D1C17D" w:rsidR="002059F0" w:rsidRPr="006A5C7C" w:rsidRDefault="00F73D21" w:rsidP="00163747">
      <w:pPr>
        <w:pStyle w:val="ListParagraph"/>
        <w:numPr>
          <w:ilvl w:val="0"/>
          <w:numId w:val="29"/>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sz w:val="28"/>
          <w:szCs w:val="28"/>
          <w:u w:val="single"/>
        </w:rPr>
      </w:pPr>
      <w:r>
        <w:rPr>
          <w:rFonts w:asciiTheme="minorHAnsi" w:hAnsiTheme="minorHAnsi" w:cstheme="minorHAnsi"/>
          <w:b/>
          <w:bCs/>
          <w:sz w:val="28"/>
          <w:szCs w:val="28"/>
        </w:rPr>
        <w:t xml:space="preserve"> </w:t>
      </w:r>
      <w:r w:rsidRPr="006A5C7C">
        <w:rPr>
          <w:rFonts w:asciiTheme="minorHAnsi" w:hAnsiTheme="minorHAnsi" w:cstheme="minorHAnsi"/>
          <w:b/>
          <w:bCs/>
          <w:sz w:val="28"/>
          <w:szCs w:val="28"/>
          <w:u w:val="single"/>
        </w:rPr>
        <w:t>RISK CONTROL.</w:t>
      </w:r>
    </w:p>
    <w:p w14:paraId="6549C88A" w14:textId="1AB5B13D" w:rsidR="00C10FB4" w:rsidRDefault="00102514" w:rsidP="00163747">
      <w:pPr>
        <w:pStyle w:val="ListParagraph"/>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rPr>
      </w:pPr>
      <w:r w:rsidRPr="006A5C7C">
        <w:rPr>
          <w:rFonts w:asciiTheme="minorHAnsi" w:hAnsiTheme="minorHAnsi" w:cstheme="minorHAnsi"/>
        </w:rPr>
        <w:t xml:space="preserve">All employees, contractors, and visitors are required to abide by local infection control procedures. To aid in the prevention of the spread of COVID </w:t>
      </w:r>
      <w:r w:rsidR="00104DE9" w:rsidRPr="006A5C7C">
        <w:rPr>
          <w:rFonts w:asciiTheme="minorHAnsi" w:hAnsiTheme="minorHAnsi" w:cstheme="minorHAnsi"/>
        </w:rPr>
        <w:t xml:space="preserve">and </w:t>
      </w:r>
      <w:r w:rsidRPr="006A5C7C">
        <w:rPr>
          <w:rFonts w:asciiTheme="minorHAnsi" w:hAnsiTheme="minorHAnsi" w:cstheme="minorHAnsi"/>
        </w:rPr>
        <w:t xml:space="preserve">other communicable diseases, </w:t>
      </w:r>
      <w:r w:rsidR="00D52D01">
        <w:rPr>
          <w:rFonts w:asciiTheme="minorHAnsi" w:hAnsiTheme="minorHAnsi" w:cstheme="minorHAnsi"/>
        </w:rPr>
        <w:t>transporters may be</w:t>
      </w:r>
      <w:r w:rsidRPr="006A5C7C">
        <w:rPr>
          <w:rFonts w:asciiTheme="minorHAnsi" w:hAnsiTheme="minorHAnsi" w:cstheme="minorHAnsi"/>
        </w:rPr>
        <w:t xml:space="preserve"> required to wear a surgical mask upon entry to the facility and maintain wear of mask until exiting the facility</w:t>
      </w:r>
      <w:r w:rsidR="00D52D01">
        <w:rPr>
          <w:rFonts w:asciiTheme="minorHAnsi" w:hAnsiTheme="minorHAnsi" w:cstheme="minorHAnsi"/>
        </w:rPr>
        <w:t>, depending on current policy of the local facility.</w:t>
      </w:r>
    </w:p>
    <w:p w14:paraId="5A9F384A" w14:textId="39FB3ABF" w:rsidR="00C10FB4" w:rsidRPr="006A5C7C" w:rsidRDefault="00F73D21" w:rsidP="00163747">
      <w:pPr>
        <w:pStyle w:val="ListParagraph"/>
        <w:numPr>
          <w:ilvl w:val="0"/>
          <w:numId w:val="29"/>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sz w:val="28"/>
          <w:szCs w:val="28"/>
        </w:rPr>
      </w:pPr>
      <w:r>
        <w:rPr>
          <w:rFonts w:asciiTheme="minorHAnsi" w:hAnsiTheme="minorHAnsi" w:cstheme="minorHAnsi"/>
          <w:b/>
          <w:bCs/>
          <w:sz w:val="28"/>
          <w:szCs w:val="28"/>
        </w:rPr>
        <w:t xml:space="preserve"> </w:t>
      </w:r>
      <w:r w:rsidRPr="006A5C7C">
        <w:rPr>
          <w:rFonts w:asciiTheme="minorHAnsi" w:hAnsiTheme="minorHAnsi" w:cstheme="minorHAnsi"/>
          <w:b/>
          <w:bCs/>
          <w:sz w:val="28"/>
          <w:szCs w:val="28"/>
          <w:u w:val="single"/>
        </w:rPr>
        <w:t>PLACE OF PERFORMANCE.</w:t>
      </w:r>
      <w:r w:rsidRPr="006A5C7C">
        <w:rPr>
          <w:rFonts w:asciiTheme="minorHAnsi" w:hAnsiTheme="minorHAnsi" w:cstheme="minorHAnsi"/>
          <w:b/>
          <w:bCs/>
          <w:sz w:val="28"/>
          <w:szCs w:val="28"/>
        </w:rPr>
        <w:t xml:space="preserve"> </w:t>
      </w:r>
    </w:p>
    <w:p w14:paraId="049630CC" w14:textId="2D8B6636" w:rsidR="00F73D21" w:rsidRDefault="00F73D21" w:rsidP="00163747">
      <w:pPr>
        <w:pStyle w:val="ListParagraph"/>
        <w:spacing w:after="120"/>
        <w:contextualSpacing w:val="0"/>
        <w:jc w:val="both"/>
        <w:rPr>
          <w:rFonts w:asciiTheme="minorHAnsi" w:hAnsiTheme="minorHAnsi" w:cstheme="minorHAnsi"/>
          <w:b/>
          <w:bCs/>
          <w:sz w:val="28"/>
          <w:szCs w:val="28"/>
        </w:rPr>
      </w:pPr>
      <w:r w:rsidRPr="00F73D21">
        <w:rPr>
          <w:rFonts w:asciiTheme="minorHAnsi" w:hAnsiTheme="minorHAnsi" w:cstheme="minorHAnsi"/>
        </w:rPr>
        <w:t xml:space="preserve">The </w:t>
      </w:r>
      <w:r w:rsidR="003B6432">
        <w:rPr>
          <w:rFonts w:asciiTheme="minorHAnsi" w:hAnsiTheme="minorHAnsi" w:cstheme="minorHAnsi"/>
        </w:rPr>
        <w:t>Instruments</w:t>
      </w:r>
      <w:r w:rsidRPr="00F73D21">
        <w:rPr>
          <w:rFonts w:asciiTheme="minorHAnsi" w:hAnsiTheme="minorHAnsi" w:cstheme="minorHAnsi"/>
        </w:rPr>
        <w:t xml:space="preserve"> for which service is to be rendered </w:t>
      </w:r>
      <w:r w:rsidR="003B6432">
        <w:rPr>
          <w:rFonts w:asciiTheme="minorHAnsi" w:hAnsiTheme="minorHAnsi" w:cstheme="minorHAnsi"/>
        </w:rPr>
        <w:t>are located at the Alexandria VA Medical Center and its associated CBOCs. Refer to “14. Location of Services” above for addresses.</w:t>
      </w:r>
    </w:p>
    <w:p w14:paraId="7B8AF63D" w14:textId="23A4D38E" w:rsidR="00C10FB4" w:rsidRPr="006A5C7C" w:rsidRDefault="00F73D21" w:rsidP="00163747">
      <w:pPr>
        <w:pStyle w:val="ListParagraph"/>
        <w:numPr>
          <w:ilvl w:val="0"/>
          <w:numId w:val="29"/>
        </w:numPr>
        <w:spacing w:after="120"/>
        <w:contextualSpacing w:val="0"/>
        <w:jc w:val="both"/>
        <w:rPr>
          <w:rFonts w:asciiTheme="minorHAnsi" w:hAnsiTheme="minorHAnsi" w:cstheme="minorHAnsi"/>
          <w:sz w:val="28"/>
          <w:szCs w:val="28"/>
        </w:rPr>
      </w:pPr>
      <w:r>
        <w:rPr>
          <w:rFonts w:asciiTheme="minorHAnsi" w:hAnsiTheme="minorHAnsi" w:cstheme="minorHAnsi"/>
          <w:b/>
          <w:bCs/>
          <w:sz w:val="28"/>
          <w:szCs w:val="28"/>
        </w:rPr>
        <w:t xml:space="preserve"> </w:t>
      </w:r>
      <w:r w:rsidRPr="006A5C7C">
        <w:rPr>
          <w:rFonts w:asciiTheme="minorHAnsi" w:hAnsiTheme="minorHAnsi" w:cstheme="minorHAnsi"/>
          <w:b/>
          <w:bCs/>
          <w:sz w:val="28"/>
          <w:szCs w:val="28"/>
          <w:u w:val="single"/>
        </w:rPr>
        <w:t>PERIOD OF PERFORMANCE.</w:t>
      </w:r>
      <w:r w:rsidRPr="006A5C7C">
        <w:rPr>
          <w:rFonts w:asciiTheme="minorHAnsi" w:hAnsiTheme="minorHAnsi" w:cstheme="minorHAnsi"/>
          <w:i/>
          <w:iCs/>
          <w:sz w:val="28"/>
          <w:szCs w:val="28"/>
        </w:rPr>
        <w:t xml:space="preserve"> </w:t>
      </w:r>
    </w:p>
    <w:p w14:paraId="4605E3B2" w14:textId="50220CA3" w:rsidR="005966CD" w:rsidRPr="006A5C7C" w:rsidRDefault="00476488" w:rsidP="00163747">
      <w:pPr>
        <w:pStyle w:val="ListParagraph"/>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rPr>
      </w:pPr>
      <w:r w:rsidRPr="00476488">
        <w:rPr>
          <w:rFonts w:asciiTheme="minorHAnsi" w:hAnsiTheme="minorHAnsi" w:cstheme="minorHAnsi"/>
        </w:rPr>
        <w:t>This contract shall be for 1 base year</w:t>
      </w:r>
      <w:r>
        <w:rPr>
          <w:rFonts w:asciiTheme="minorHAnsi" w:hAnsiTheme="minorHAnsi" w:cstheme="minorHAnsi"/>
        </w:rPr>
        <w:t xml:space="preserve"> followed by</w:t>
      </w:r>
      <w:r w:rsidRPr="00476488">
        <w:rPr>
          <w:rFonts w:asciiTheme="minorHAnsi" w:hAnsiTheme="minorHAnsi" w:cstheme="minorHAnsi"/>
        </w:rPr>
        <w:t xml:space="preserve"> </w:t>
      </w:r>
      <w:r w:rsidR="003B6432">
        <w:rPr>
          <w:rFonts w:asciiTheme="minorHAnsi" w:hAnsiTheme="minorHAnsi" w:cstheme="minorHAnsi"/>
        </w:rPr>
        <w:t>2</w:t>
      </w:r>
      <w:r w:rsidRPr="00476488">
        <w:rPr>
          <w:rFonts w:asciiTheme="minorHAnsi" w:hAnsiTheme="minorHAnsi" w:cstheme="minorHAnsi"/>
        </w:rPr>
        <w:t xml:space="preserve"> option years </w:t>
      </w:r>
      <w:r>
        <w:rPr>
          <w:rFonts w:asciiTheme="minorHAnsi" w:hAnsiTheme="minorHAnsi" w:cstheme="minorHAnsi"/>
        </w:rPr>
        <w:t>for</w:t>
      </w:r>
      <w:r w:rsidR="00D5729B">
        <w:rPr>
          <w:rFonts w:asciiTheme="minorHAnsi" w:hAnsiTheme="minorHAnsi" w:cstheme="minorHAnsi"/>
        </w:rPr>
        <w:t xml:space="preserve"> </w:t>
      </w:r>
      <w:r w:rsidR="00F73D21">
        <w:rPr>
          <w:rFonts w:asciiTheme="minorHAnsi" w:hAnsiTheme="minorHAnsi" w:cstheme="minorHAnsi"/>
        </w:rPr>
        <w:t>Equipment</w:t>
      </w:r>
      <w:r>
        <w:rPr>
          <w:rFonts w:asciiTheme="minorHAnsi" w:hAnsiTheme="minorHAnsi" w:cstheme="minorHAnsi"/>
        </w:rPr>
        <w:t xml:space="preserve"> </w:t>
      </w:r>
      <w:r w:rsidRPr="00476488">
        <w:rPr>
          <w:rFonts w:asciiTheme="minorHAnsi" w:hAnsiTheme="minorHAnsi" w:cstheme="minorHAnsi"/>
        </w:rPr>
        <w:t xml:space="preserve">service. </w:t>
      </w:r>
    </w:p>
    <w:p w14:paraId="22E032AD" w14:textId="62266E57" w:rsidR="00DE6B19" w:rsidRPr="00DE6B19" w:rsidRDefault="00DE6B19" w:rsidP="00D148D4">
      <w:pPr>
        <w:pStyle w:val="ListParagraph"/>
        <w:spacing w:after="120" w:line="360" w:lineRule="auto"/>
        <w:jc w:val="both"/>
        <w:rPr>
          <w:rFonts w:asciiTheme="minorHAnsi" w:hAnsiTheme="minorHAnsi" w:cstheme="minorHAnsi"/>
        </w:rPr>
      </w:pPr>
      <w:r w:rsidRPr="00DE6B19">
        <w:rPr>
          <w:rFonts w:asciiTheme="minorHAnsi" w:hAnsiTheme="minorHAnsi" w:cstheme="minorHAnsi"/>
        </w:rPr>
        <w:t xml:space="preserve">Base Year: </w:t>
      </w:r>
      <w:r w:rsidR="003B6432">
        <w:rPr>
          <w:rFonts w:asciiTheme="minorHAnsi" w:hAnsiTheme="minorHAnsi" w:cstheme="minorHAnsi"/>
        </w:rPr>
        <w:t>October 1, 2026</w:t>
      </w:r>
      <w:r w:rsidRPr="00DE6B19">
        <w:rPr>
          <w:rFonts w:asciiTheme="minorHAnsi" w:hAnsiTheme="minorHAnsi" w:cstheme="minorHAnsi"/>
        </w:rPr>
        <w:t xml:space="preserve"> – </w:t>
      </w:r>
      <w:r w:rsidR="003B6432">
        <w:rPr>
          <w:rFonts w:asciiTheme="minorHAnsi" w:hAnsiTheme="minorHAnsi" w:cstheme="minorHAnsi"/>
        </w:rPr>
        <w:t>September</w:t>
      </w:r>
      <w:r w:rsidR="00A43BF9">
        <w:rPr>
          <w:rFonts w:asciiTheme="minorHAnsi" w:hAnsiTheme="minorHAnsi" w:cstheme="minorHAnsi"/>
        </w:rPr>
        <w:t xml:space="preserve"> </w:t>
      </w:r>
      <w:r w:rsidR="003B6432">
        <w:rPr>
          <w:rFonts w:asciiTheme="minorHAnsi" w:hAnsiTheme="minorHAnsi" w:cstheme="minorHAnsi"/>
        </w:rPr>
        <w:t>30</w:t>
      </w:r>
      <w:r w:rsidRPr="00DE6B19">
        <w:rPr>
          <w:rFonts w:asciiTheme="minorHAnsi" w:hAnsiTheme="minorHAnsi" w:cstheme="minorHAnsi"/>
        </w:rPr>
        <w:t>, 2027 for $</w:t>
      </w:r>
      <w:r w:rsidR="000541AD">
        <w:rPr>
          <w:rFonts w:asciiTheme="minorHAnsi" w:hAnsiTheme="minorHAnsi" w:cstheme="minorHAnsi"/>
        </w:rPr>
        <w:t>165,989.64</w:t>
      </w:r>
    </w:p>
    <w:p w14:paraId="0E04EA05" w14:textId="4E3DD66F" w:rsidR="00DE6B19" w:rsidRPr="00DE6B19" w:rsidRDefault="00DE6B19" w:rsidP="00D148D4">
      <w:pPr>
        <w:pStyle w:val="ListParagraph"/>
        <w:spacing w:after="120" w:line="360" w:lineRule="auto"/>
        <w:jc w:val="both"/>
        <w:rPr>
          <w:rFonts w:asciiTheme="minorHAnsi" w:hAnsiTheme="minorHAnsi" w:cstheme="minorHAnsi"/>
        </w:rPr>
      </w:pPr>
      <w:r w:rsidRPr="00DE6B19">
        <w:rPr>
          <w:rFonts w:asciiTheme="minorHAnsi" w:hAnsiTheme="minorHAnsi" w:cstheme="minorHAnsi"/>
        </w:rPr>
        <w:t xml:space="preserve">Option Year 1: </w:t>
      </w:r>
      <w:r w:rsidR="000541AD" w:rsidRPr="000541AD">
        <w:rPr>
          <w:rFonts w:asciiTheme="minorHAnsi" w:hAnsiTheme="minorHAnsi" w:cstheme="minorHAnsi"/>
        </w:rPr>
        <w:t>October 1, 202</w:t>
      </w:r>
      <w:r w:rsidR="000541AD">
        <w:rPr>
          <w:rFonts w:asciiTheme="minorHAnsi" w:hAnsiTheme="minorHAnsi" w:cstheme="minorHAnsi"/>
        </w:rPr>
        <w:t>7</w:t>
      </w:r>
      <w:r w:rsidR="000541AD" w:rsidRPr="000541AD">
        <w:rPr>
          <w:rFonts w:asciiTheme="minorHAnsi" w:hAnsiTheme="minorHAnsi" w:cstheme="minorHAnsi"/>
        </w:rPr>
        <w:t xml:space="preserve"> – September 30, 202</w:t>
      </w:r>
      <w:r w:rsidR="000541AD">
        <w:rPr>
          <w:rFonts w:asciiTheme="minorHAnsi" w:hAnsiTheme="minorHAnsi" w:cstheme="minorHAnsi"/>
        </w:rPr>
        <w:t>8</w:t>
      </w:r>
      <w:r w:rsidR="000541AD" w:rsidRPr="000541AD">
        <w:rPr>
          <w:rFonts w:asciiTheme="minorHAnsi" w:hAnsiTheme="minorHAnsi" w:cstheme="minorHAnsi"/>
        </w:rPr>
        <w:t xml:space="preserve"> for $165,989.64</w:t>
      </w:r>
      <w:r>
        <w:rPr>
          <w:rFonts w:asciiTheme="minorHAnsi" w:hAnsiTheme="minorHAnsi" w:cstheme="minorHAnsi"/>
        </w:rPr>
        <w:t>*</w:t>
      </w:r>
    </w:p>
    <w:p w14:paraId="6D928D1E" w14:textId="4BD446CA" w:rsidR="00DE6B19" w:rsidRPr="00DE6B19" w:rsidRDefault="00DE6B19" w:rsidP="00D148D4">
      <w:pPr>
        <w:pStyle w:val="ListParagraph"/>
        <w:spacing w:after="120" w:line="360" w:lineRule="auto"/>
        <w:jc w:val="both"/>
        <w:rPr>
          <w:rFonts w:asciiTheme="minorHAnsi" w:hAnsiTheme="minorHAnsi" w:cstheme="minorHAnsi"/>
        </w:rPr>
      </w:pPr>
      <w:r w:rsidRPr="00DE6B19">
        <w:rPr>
          <w:rFonts w:asciiTheme="minorHAnsi" w:hAnsiTheme="minorHAnsi" w:cstheme="minorHAnsi"/>
        </w:rPr>
        <w:t xml:space="preserve">Option Year 2: </w:t>
      </w:r>
      <w:r w:rsidR="000541AD" w:rsidRPr="000541AD">
        <w:rPr>
          <w:rFonts w:asciiTheme="minorHAnsi" w:hAnsiTheme="minorHAnsi" w:cstheme="minorHAnsi"/>
        </w:rPr>
        <w:t>October 1, 202</w:t>
      </w:r>
      <w:r w:rsidR="000541AD">
        <w:rPr>
          <w:rFonts w:asciiTheme="minorHAnsi" w:hAnsiTheme="minorHAnsi" w:cstheme="minorHAnsi"/>
        </w:rPr>
        <w:t>8</w:t>
      </w:r>
      <w:r w:rsidR="000541AD" w:rsidRPr="000541AD">
        <w:rPr>
          <w:rFonts w:asciiTheme="minorHAnsi" w:hAnsiTheme="minorHAnsi" w:cstheme="minorHAnsi"/>
        </w:rPr>
        <w:t xml:space="preserve"> – September 30, 202</w:t>
      </w:r>
      <w:r w:rsidR="000541AD">
        <w:rPr>
          <w:rFonts w:asciiTheme="minorHAnsi" w:hAnsiTheme="minorHAnsi" w:cstheme="minorHAnsi"/>
        </w:rPr>
        <w:t>9</w:t>
      </w:r>
      <w:r w:rsidR="000541AD" w:rsidRPr="000541AD">
        <w:rPr>
          <w:rFonts w:asciiTheme="minorHAnsi" w:hAnsiTheme="minorHAnsi" w:cstheme="minorHAnsi"/>
        </w:rPr>
        <w:t xml:space="preserve"> for $165,989.64</w:t>
      </w:r>
      <w:r>
        <w:rPr>
          <w:rFonts w:asciiTheme="minorHAnsi" w:hAnsiTheme="minorHAnsi" w:cstheme="minorHAnsi"/>
        </w:rPr>
        <w:t>*</w:t>
      </w:r>
    </w:p>
    <w:p w14:paraId="505CFA40" w14:textId="29AC9192" w:rsidR="00D05A55" w:rsidRPr="000541AD" w:rsidRDefault="003A6B17" w:rsidP="00DE6B19">
      <w:pPr>
        <w:pStyle w:val="ListParagraph"/>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i/>
          <w:iCs/>
        </w:rPr>
      </w:pPr>
      <w:r w:rsidRPr="000541AD">
        <w:rPr>
          <w:rFonts w:asciiTheme="minorHAnsi" w:hAnsiTheme="minorHAnsi" w:cstheme="minorHAnsi"/>
          <w:i/>
          <w:iCs/>
        </w:rPr>
        <w:t>*</w:t>
      </w:r>
      <w:r w:rsidR="005966CD" w:rsidRPr="000541AD">
        <w:rPr>
          <w:rFonts w:asciiTheme="minorHAnsi" w:hAnsiTheme="minorHAnsi" w:cstheme="minorHAnsi"/>
          <w:i/>
          <w:iCs/>
        </w:rPr>
        <w:t>Denotes:  Exercisable at the discretion of the Government and availability of funds.</w:t>
      </w:r>
    </w:p>
    <w:p w14:paraId="24255638" w14:textId="275D5C69" w:rsidR="000F2612" w:rsidRPr="003A6B17" w:rsidRDefault="000F2612" w:rsidP="000F2612">
      <w:pPr>
        <w:pStyle w:val="ListParagraph"/>
        <w:numPr>
          <w:ilvl w:val="0"/>
          <w:numId w:val="29"/>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rPr>
      </w:pPr>
      <w:r w:rsidRPr="003A6B17">
        <w:rPr>
          <w:rFonts w:asciiTheme="minorHAnsi" w:hAnsiTheme="minorHAnsi" w:cstheme="minorHAnsi"/>
          <w:b/>
          <w:bCs/>
          <w:sz w:val="28"/>
          <w:szCs w:val="28"/>
          <w:u w:val="single"/>
        </w:rPr>
        <w:t>Schedule.</w:t>
      </w:r>
    </w:p>
    <w:tbl>
      <w:tblPr>
        <w:tblStyle w:val="TableGrid"/>
        <w:tblpPr w:leftFromText="180" w:rightFromText="180" w:vertAnchor="text" w:horzAnchor="margin" w:tblpXSpec="center" w:tblpYSpec="outside"/>
        <w:tblW w:w="5845" w:type="dxa"/>
        <w:jc w:val="center"/>
        <w:tblLook w:val="04A0" w:firstRow="1" w:lastRow="0" w:firstColumn="1" w:lastColumn="0" w:noHBand="0" w:noVBand="1"/>
      </w:tblPr>
      <w:tblGrid>
        <w:gridCol w:w="1980"/>
        <w:gridCol w:w="2070"/>
        <w:gridCol w:w="947"/>
        <w:gridCol w:w="848"/>
      </w:tblGrid>
      <w:tr w:rsidR="00A43BF9" w:rsidRPr="00B070FA" w14:paraId="0603CCFF" w14:textId="77777777" w:rsidTr="00EC0A03">
        <w:trPr>
          <w:trHeight w:val="432"/>
          <w:jc w:val="center"/>
        </w:trPr>
        <w:tc>
          <w:tcPr>
            <w:tcW w:w="5845" w:type="dxa"/>
            <w:gridSpan w:val="4"/>
            <w:shd w:val="clear" w:color="auto" w:fill="D9D9D9" w:themeFill="background1" w:themeFillShade="D9"/>
            <w:vAlign w:val="center"/>
          </w:tcPr>
          <w:p w14:paraId="0A6CABB4" w14:textId="7FB5EAEF" w:rsidR="00A43BF9" w:rsidRPr="005C5D39" w:rsidRDefault="000541AD" w:rsidP="000541AD">
            <w:pPr>
              <w:pStyle w:val="ListParagraph"/>
              <w:tabs>
                <w:tab w:val="clear" w:pos="360"/>
                <w:tab w:val="clear" w:pos="720"/>
                <w:tab w:val="clear" w:pos="1080"/>
                <w:tab w:val="clear" w:pos="1440"/>
                <w:tab w:val="clear" w:pos="1800"/>
                <w:tab w:val="clear" w:pos="2160"/>
                <w:tab w:val="clear" w:pos="2520"/>
                <w:tab w:val="clear" w:pos="2880"/>
              </w:tabs>
              <w:ind w:left="0"/>
              <w:contextualSpacing w:val="0"/>
              <w:rPr>
                <w:rFonts w:asciiTheme="minorHAnsi" w:hAnsiTheme="minorHAnsi" w:cstheme="minorHAnsi"/>
                <w:b/>
                <w:bCs/>
                <w:sz w:val="24"/>
                <w:szCs w:val="24"/>
              </w:rPr>
            </w:pPr>
            <w:r w:rsidRPr="000541AD">
              <w:rPr>
                <w:rFonts w:asciiTheme="minorHAnsi" w:hAnsiTheme="minorHAnsi" w:cstheme="minorHAnsi"/>
                <w:b/>
                <w:bCs/>
                <w:sz w:val="24"/>
                <w:szCs w:val="24"/>
              </w:rPr>
              <w:t>Base Year: October 1, 2026 – September 30, 2027</w:t>
            </w:r>
          </w:p>
        </w:tc>
      </w:tr>
      <w:tr w:rsidR="00EC0A03" w:rsidRPr="00B070FA" w14:paraId="67148A76" w14:textId="77777777" w:rsidTr="00EC0A03">
        <w:trPr>
          <w:trHeight w:val="432"/>
          <w:jc w:val="center"/>
        </w:trPr>
        <w:tc>
          <w:tcPr>
            <w:tcW w:w="1980" w:type="dxa"/>
            <w:vAlign w:val="center"/>
          </w:tcPr>
          <w:p w14:paraId="5ADBF361" w14:textId="77777777" w:rsidR="00EC0A03" w:rsidRPr="000541AD" w:rsidRDefault="00EC0A03" w:rsidP="000541AD">
            <w:pPr>
              <w:pStyle w:val="ListParagraph"/>
              <w:tabs>
                <w:tab w:val="clear" w:pos="360"/>
                <w:tab w:val="clear" w:pos="720"/>
                <w:tab w:val="clear" w:pos="1080"/>
                <w:tab w:val="clear" w:pos="1440"/>
                <w:tab w:val="clear" w:pos="1800"/>
                <w:tab w:val="clear" w:pos="2160"/>
                <w:tab w:val="clear" w:pos="2520"/>
                <w:tab w:val="clear" w:pos="2880"/>
              </w:tabs>
              <w:ind w:left="0"/>
              <w:contextualSpacing w:val="0"/>
              <w:jc w:val="center"/>
              <w:rPr>
                <w:rFonts w:asciiTheme="minorHAnsi" w:hAnsiTheme="minorHAnsi" w:cstheme="minorHAnsi"/>
                <w:b/>
                <w:bCs/>
              </w:rPr>
            </w:pPr>
            <w:r w:rsidRPr="000541AD">
              <w:rPr>
                <w:rFonts w:asciiTheme="minorHAnsi" w:hAnsiTheme="minorHAnsi" w:cstheme="minorHAnsi"/>
                <w:b/>
                <w:bCs/>
              </w:rPr>
              <w:t>CLIN No.</w:t>
            </w:r>
          </w:p>
        </w:tc>
        <w:tc>
          <w:tcPr>
            <w:tcW w:w="2070" w:type="dxa"/>
            <w:vAlign w:val="center"/>
          </w:tcPr>
          <w:p w14:paraId="4314B88A" w14:textId="77777777" w:rsidR="00EC0A03" w:rsidRPr="000541AD" w:rsidRDefault="00EC0A03" w:rsidP="000541AD">
            <w:pPr>
              <w:pStyle w:val="ListParagraph"/>
              <w:tabs>
                <w:tab w:val="clear" w:pos="360"/>
                <w:tab w:val="clear" w:pos="720"/>
                <w:tab w:val="clear" w:pos="1080"/>
                <w:tab w:val="clear" w:pos="1440"/>
                <w:tab w:val="clear" w:pos="1800"/>
                <w:tab w:val="clear" w:pos="2160"/>
                <w:tab w:val="clear" w:pos="2520"/>
                <w:tab w:val="clear" w:pos="2880"/>
              </w:tabs>
              <w:ind w:left="0"/>
              <w:contextualSpacing w:val="0"/>
              <w:jc w:val="center"/>
              <w:rPr>
                <w:rFonts w:asciiTheme="minorHAnsi" w:hAnsiTheme="minorHAnsi" w:cstheme="minorHAnsi"/>
                <w:b/>
                <w:bCs/>
              </w:rPr>
            </w:pPr>
            <w:r w:rsidRPr="000541AD">
              <w:rPr>
                <w:rFonts w:asciiTheme="minorHAnsi" w:hAnsiTheme="minorHAnsi" w:cstheme="minorHAnsi"/>
                <w:b/>
                <w:bCs/>
              </w:rPr>
              <w:t>Description</w:t>
            </w:r>
          </w:p>
        </w:tc>
        <w:tc>
          <w:tcPr>
            <w:tcW w:w="947" w:type="dxa"/>
            <w:vAlign w:val="center"/>
          </w:tcPr>
          <w:p w14:paraId="0CF859FB" w14:textId="77777777" w:rsidR="00EC0A03" w:rsidRPr="000541AD" w:rsidRDefault="00EC0A03" w:rsidP="000541AD">
            <w:pPr>
              <w:pStyle w:val="ListParagraph"/>
              <w:tabs>
                <w:tab w:val="clear" w:pos="360"/>
                <w:tab w:val="clear" w:pos="720"/>
                <w:tab w:val="clear" w:pos="1080"/>
                <w:tab w:val="clear" w:pos="1440"/>
                <w:tab w:val="clear" w:pos="1800"/>
                <w:tab w:val="clear" w:pos="2160"/>
                <w:tab w:val="clear" w:pos="2520"/>
                <w:tab w:val="clear" w:pos="2880"/>
              </w:tabs>
              <w:ind w:left="0"/>
              <w:contextualSpacing w:val="0"/>
              <w:jc w:val="center"/>
              <w:rPr>
                <w:rFonts w:asciiTheme="minorHAnsi" w:hAnsiTheme="minorHAnsi" w:cstheme="minorHAnsi"/>
                <w:b/>
                <w:bCs/>
              </w:rPr>
            </w:pPr>
            <w:r w:rsidRPr="000541AD">
              <w:rPr>
                <w:rFonts w:asciiTheme="minorHAnsi" w:hAnsiTheme="minorHAnsi" w:cstheme="minorHAnsi"/>
                <w:b/>
                <w:bCs/>
              </w:rPr>
              <w:t>Est. Qty</w:t>
            </w:r>
          </w:p>
        </w:tc>
        <w:tc>
          <w:tcPr>
            <w:tcW w:w="848" w:type="dxa"/>
            <w:vAlign w:val="center"/>
          </w:tcPr>
          <w:p w14:paraId="6063933E" w14:textId="0814BBA2" w:rsidR="00EC0A03" w:rsidRPr="000541AD" w:rsidRDefault="00EC0A03" w:rsidP="000541AD">
            <w:pPr>
              <w:pStyle w:val="ListParagraph"/>
              <w:tabs>
                <w:tab w:val="clear" w:pos="360"/>
                <w:tab w:val="clear" w:pos="720"/>
                <w:tab w:val="clear" w:pos="1080"/>
                <w:tab w:val="clear" w:pos="1440"/>
                <w:tab w:val="clear" w:pos="1800"/>
                <w:tab w:val="clear" w:pos="2160"/>
                <w:tab w:val="clear" w:pos="2520"/>
                <w:tab w:val="clear" w:pos="2880"/>
              </w:tabs>
              <w:ind w:left="0"/>
              <w:contextualSpacing w:val="0"/>
              <w:jc w:val="center"/>
              <w:rPr>
                <w:rFonts w:asciiTheme="minorHAnsi" w:hAnsiTheme="minorHAnsi" w:cstheme="minorHAnsi"/>
                <w:b/>
                <w:bCs/>
              </w:rPr>
            </w:pPr>
            <w:r w:rsidRPr="000541AD">
              <w:rPr>
                <w:rFonts w:asciiTheme="minorHAnsi" w:hAnsiTheme="minorHAnsi" w:cstheme="minorHAnsi"/>
                <w:b/>
                <w:bCs/>
              </w:rPr>
              <w:t>Unit</w:t>
            </w:r>
          </w:p>
        </w:tc>
      </w:tr>
      <w:tr w:rsidR="00EC0A03" w:rsidRPr="00B070FA" w14:paraId="22AB9DDA" w14:textId="77777777" w:rsidTr="00EC0A03">
        <w:trPr>
          <w:trHeight w:val="720"/>
          <w:jc w:val="center"/>
        </w:trPr>
        <w:tc>
          <w:tcPr>
            <w:tcW w:w="1980" w:type="dxa"/>
            <w:vAlign w:val="center"/>
          </w:tcPr>
          <w:p w14:paraId="1A10C203" w14:textId="77777777" w:rsidR="00EC0A03" w:rsidRPr="005C5D39" w:rsidRDefault="00EC0A03" w:rsidP="000541AD">
            <w:pPr>
              <w:pStyle w:val="ListParagraph"/>
              <w:tabs>
                <w:tab w:val="clear" w:pos="360"/>
                <w:tab w:val="clear" w:pos="720"/>
                <w:tab w:val="clear" w:pos="1080"/>
                <w:tab w:val="clear" w:pos="1440"/>
                <w:tab w:val="clear" w:pos="1800"/>
                <w:tab w:val="clear" w:pos="2160"/>
                <w:tab w:val="clear" w:pos="2520"/>
                <w:tab w:val="clear" w:pos="2880"/>
              </w:tabs>
              <w:ind w:left="0"/>
              <w:contextualSpacing w:val="0"/>
              <w:jc w:val="center"/>
              <w:rPr>
                <w:rFonts w:asciiTheme="minorHAnsi" w:hAnsiTheme="minorHAnsi" w:cstheme="minorHAnsi"/>
              </w:rPr>
            </w:pPr>
            <w:r w:rsidRPr="005C5D39">
              <w:rPr>
                <w:rFonts w:asciiTheme="minorHAnsi" w:hAnsiTheme="minorHAnsi" w:cstheme="minorHAnsi"/>
              </w:rPr>
              <w:t>0001</w:t>
            </w:r>
          </w:p>
        </w:tc>
        <w:tc>
          <w:tcPr>
            <w:tcW w:w="2070" w:type="dxa"/>
            <w:vAlign w:val="center"/>
          </w:tcPr>
          <w:p w14:paraId="0FEFAB35" w14:textId="7E3ACAC8" w:rsidR="00EC0A03" w:rsidRPr="00B070FA" w:rsidRDefault="00EC0A03" w:rsidP="000541AD">
            <w:pPr>
              <w:pStyle w:val="ListParagraph"/>
              <w:tabs>
                <w:tab w:val="clear" w:pos="360"/>
                <w:tab w:val="clear" w:pos="720"/>
                <w:tab w:val="clear" w:pos="1080"/>
                <w:tab w:val="clear" w:pos="1440"/>
                <w:tab w:val="clear" w:pos="1800"/>
                <w:tab w:val="clear" w:pos="2160"/>
                <w:tab w:val="clear" w:pos="2520"/>
                <w:tab w:val="clear" w:pos="2880"/>
              </w:tabs>
              <w:ind w:left="0"/>
              <w:contextualSpacing w:val="0"/>
              <w:jc w:val="both"/>
              <w:rPr>
                <w:rFonts w:asciiTheme="minorHAnsi" w:hAnsiTheme="minorHAnsi" w:cstheme="minorHAnsi"/>
                <w:highlight w:val="cyan"/>
              </w:rPr>
            </w:pPr>
            <w:r w:rsidRPr="000541AD">
              <w:rPr>
                <w:rFonts w:asciiTheme="minorHAnsi" w:hAnsiTheme="minorHAnsi" w:cstheme="minorHAnsi"/>
              </w:rPr>
              <w:t>Instrument Rental</w:t>
            </w:r>
          </w:p>
        </w:tc>
        <w:tc>
          <w:tcPr>
            <w:tcW w:w="947" w:type="dxa"/>
            <w:vAlign w:val="center"/>
          </w:tcPr>
          <w:p w14:paraId="7887D9FB" w14:textId="0FD1FC3D" w:rsidR="00EC0A03" w:rsidRPr="0009114B" w:rsidRDefault="00EC0A03" w:rsidP="000541AD">
            <w:pPr>
              <w:pStyle w:val="ListParagraph"/>
              <w:tabs>
                <w:tab w:val="clear" w:pos="360"/>
                <w:tab w:val="clear" w:pos="720"/>
                <w:tab w:val="clear" w:pos="1080"/>
                <w:tab w:val="clear" w:pos="1440"/>
                <w:tab w:val="clear" w:pos="1800"/>
                <w:tab w:val="clear" w:pos="2160"/>
                <w:tab w:val="clear" w:pos="2520"/>
                <w:tab w:val="clear" w:pos="2880"/>
              </w:tabs>
              <w:ind w:left="0"/>
              <w:contextualSpacing w:val="0"/>
              <w:jc w:val="center"/>
              <w:rPr>
                <w:rFonts w:asciiTheme="minorHAnsi" w:hAnsiTheme="minorHAnsi" w:cstheme="minorHAnsi"/>
              </w:rPr>
            </w:pPr>
            <w:r>
              <w:rPr>
                <w:rFonts w:asciiTheme="minorHAnsi" w:hAnsiTheme="minorHAnsi" w:cstheme="minorHAnsi"/>
              </w:rPr>
              <w:t>12</w:t>
            </w:r>
          </w:p>
        </w:tc>
        <w:tc>
          <w:tcPr>
            <w:tcW w:w="848" w:type="dxa"/>
            <w:vAlign w:val="center"/>
          </w:tcPr>
          <w:p w14:paraId="2C6B1259" w14:textId="3D8CB90D" w:rsidR="00EC0A03" w:rsidRPr="0009114B" w:rsidRDefault="00EC0A03" w:rsidP="00EC0A03">
            <w:pPr>
              <w:pStyle w:val="ListParagraph"/>
              <w:tabs>
                <w:tab w:val="clear" w:pos="360"/>
                <w:tab w:val="clear" w:pos="720"/>
                <w:tab w:val="clear" w:pos="1080"/>
                <w:tab w:val="clear" w:pos="1440"/>
                <w:tab w:val="clear" w:pos="1800"/>
                <w:tab w:val="clear" w:pos="2160"/>
                <w:tab w:val="clear" w:pos="2520"/>
                <w:tab w:val="clear" w:pos="2880"/>
              </w:tabs>
              <w:ind w:left="0"/>
              <w:contextualSpacing w:val="0"/>
              <w:jc w:val="center"/>
              <w:rPr>
                <w:rFonts w:asciiTheme="minorHAnsi" w:hAnsiTheme="minorHAnsi" w:cstheme="minorHAnsi"/>
              </w:rPr>
            </w:pPr>
            <w:r>
              <w:rPr>
                <w:rFonts w:asciiTheme="minorHAnsi" w:hAnsiTheme="minorHAnsi" w:cstheme="minorHAnsi"/>
              </w:rPr>
              <w:t>MO</w:t>
            </w:r>
          </w:p>
        </w:tc>
      </w:tr>
      <w:tr w:rsidR="00EC0A03" w:rsidRPr="00B070FA" w14:paraId="7D54B214" w14:textId="77777777" w:rsidTr="00EC0A03">
        <w:trPr>
          <w:trHeight w:val="720"/>
          <w:jc w:val="center"/>
        </w:trPr>
        <w:tc>
          <w:tcPr>
            <w:tcW w:w="1980" w:type="dxa"/>
            <w:vAlign w:val="center"/>
          </w:tcPr>
          <w:p w14:paraId="2CD36C8B" w14:textId="77777777" w:rsidR="00EC0A03" w:rsidRPr="005C5D39" w:rsidRDefault="00EC0A03" w:rsidP="000541AD">
            <w:pPr>
              <w:pStyle w:val="ListParagraph"/>
              <w:tabs>
                <w:tab w:val="clear" w:pos="360"/>
                <w:tab w:val="clear" w:pos="720"/>
                <w:tab w:val="clear" w:pos="1080"/>
                <w:tab w:val="clear" w:pos="1440"/>
                <w:tab w:val="clear" w:pos="1800"/>
                <w:tab w:val="clear" w:pos="2160"/>
                <w:tab w:val="clear" w:pos="2520"/>
                <w:tab w:val="clear" w:pos="2880"/>
              </w:tabs>
              <w:ind w:left="0"/>
              <w:contextualSpacing w:val="0"/>
              <w:jc w:val="center"/>
              <w:rPr>
                <w:rFonts w:asciiTheme="minorHAnsi" w:hAnsiTheme="minorHAnsi" w:cstheme="minorHAnsi"/>
              </w:rPr>
            </w:pPr>
            <w:r w:rsidRPr="005C5D39">
              <w:rPr>
                <w:rFonts w:asciiTheme="minorHAnsi" w:hAnsiTheme="minorHAnsi" w:cstheme="minorHAnsi"/>
              </w:rPr>
              <w:t>000</w:t>
            </w:r>
            <w:r>
              <w:rPr>
                <w:rFonts w:asciiTheme="minorHAnsi" w:hAnsiTheme="minorHAnsi" w:cstheme="minorHAnsi"/>
              </w:rPr>
              <w:t>2</w:t>
            </w:r>
          </w:p>
        </w:tc>
        <w:tc>
          <w:tcPr>
            <w:tcW w:w="2070" w:type="dxa"/>
            <w:vAlign w:val="center"/>
          </w:tcPr>
          <w:p w14:paraId="45F7DAC0" w14:textId="16D00139" w:rsidR="00EC0A03" w:rsidRDefault="00EC0A03" w:rsidP="000541AD">
            <w:pPr>
              <w:pStyle w:val="ListParagraph"/>
              <w:tabs>
                <w:tab w:val="clear" w:pos="360"/>
                <w:tab w:val="clear" w:pos="720"/>
                <w:tab w:val="clear" w:pos="1080"/>
                <w:tab w:val="clear" w:pos="1440"/>
                <w:tab w:val="clear" w:pos="1800"/>
                <w:tab w:val="clear" w:pos="2160"/>
                <w:tab w:val="clear" w:pos="2520"/>
                <w:tab w:val="clear" w:pos="2880"/>
              </w:tabs>
              <w:ind w:left="0"/>
              <w:contextualSpacing w:val="0"/>
              <w:jc w:val="both"/>
              <w:rPr>
                <w:rFonts w:asciiTheme="minorHAnsi" w:hAnsiTheme="minorHAnsi" w:cstheme="minorHAnsi"/>
              </w:rPr>
            </w:pPr>
            <w:r>
              <w:rPr>
                <w:rFonts w:asciiTheme="minorHAnsi" w:hAnsiTheme="minorHAnsi" w:cstheme="minorHAnsi"/>
              </w:rPr>
              <w:t>Service</w:t>
            </w:r>
          </w:p>
        </w:tc>
        <w:tc>
          <w:tcPr>
            <w:tcW w:w="947" w:type="dxa"/>
            <w:vAlign w:val="center"/>
          </w:tcPr>
          <w:p w14:paraId="508FD1D0" w14:textId="34B2D95C" w:rsidR="00EC0A03" w:rsidRDefault="00EC0A03" w:rsidP="000541AD">
            <w:pPr>
              <w:pStyle w:val="ListParagraph"/>
              <w:tabs>
                <w:tab w:val="clear" w:pos="360"/>
                <w:tab w:val="clear" w:pos="720"/>
                <w:tab w:val="clear" w:pos="1080"/>
                <w:tab w:val="clear" w:pos="1440"/>
                <w:tab w:val="clear" w:pos="1800"/>
                <w:tab w:val="clear" w:pos="2160"/>
                <w:tab w:val="clear" w:pos="2520"/>
                <w:tab w:val="clear" w:pos="2880"/>
              </w:tabs>
              <w:ind w:left="0"/>
              <w:contextualSpacing w:val="0"/>
              <w:jc w:val="center"/>
              <w:rPr>
                <w:rFonts w:asciiTheme="minorHAnsi" w:hAnsiTheme="minorHAnsi" w:cstheme="minorHAnsi"/>
              </w:rPr>
            </w:pPr>
            <w:r>
              <w:rPr>
                <w:rFonts w:asciiTheme="minorHAnsi" w:hAnsiTheme="minorHAnsi" w:cstheme="minorHAnsi"/>
              </w:rPr>
              <w:t>12</w:t>
            </w:r>
          </w:p>
        </w:tc>
        <w:tc>
          <w:tcPr>
            <w:tcW w:w="848" w:type="dxa"/>
            <w:vAlign w:val="center"/>
          </w:tcPr>
          <w:p w14:paraId="22143C29" w14:textId="53455BFB" w:rsidR="00EC0A03" w:rsidRPr="0009114B" w:rsidRDefault="00EC0A03" w:rsidP="00EC0A03">
            <w:pPr>
              <w:pStyle w:val="ListParagraph"/>
              <w:tabs>
                <w:tab w:val="clear" w:pos="360"/>
                <w:tab w:val="clear" w:pos="720"/>
                <w:tab w:val="clear" w:pos="1080"/>
                <w:tab w:val="clear" w:pos="1440"/>
                <w:tab w:val="clear" w:pos="1800"/>
                <w:tab w:val="clear" w:pos="2160"/>
                <w:tab w:val="clear" w:pos="2520"/>
                <w:tab w:val="clear" w:pos="2880"/>
              </w:tabs>
              <w:ind w:left="0"/>
              <w:contextualSpacing w:val="0"/>
              <w:jc w:val="center"/>
              <w:rPr>
                <w:rFonts w:asciiTheme="minorHAnsi" w:hAnsiTheme="minorHAnsi" w:cstheme="minorHAnsi"/>
              </w:rPr>
            </w:pPr>
            <w:r>
              <w:rPr>
                <w:rFonts w:asciiTheme="minorHAnsi" w:hAnsiTheme="minorHAnsi" w:cstheme="minorHAnsi"/>
              </w:rPr>
              <w:t>MO</w:t>
            </w:r>
          </w:p>
        </w:tc>
      </w:tr>
    </w:tbl>
    <w:p w14:paraId="77AC29A8" w14:textId="77777777" w:rsidR="000541AD" w:rsidRDefault="000541AD"/>
    <w:p w14:paraId="00B79EFB" w14:textId="77777777" w:rsidR="000541AD" w:rsidRDefault="000541AD"/>
    <w:p w14:paraId="4A35B4E6" w14:textId="77777777" w:rsidR="00EC0A03" w:rsidRDefault="00EC0A03"/>
    <w:p w14:paraId="358C2A72" w14:textId="77777777" w:rsidR="00EC0A03" w:rsidRDefault="00EC0A03"/>
    <w:p w14:paraId="5570DE72" w14:textId="77777777" w:rsidR="000541AD" w:rsidRDefault="000541AD"/>
    <w:p w14:paraId="44F3A50F" w14:textId="77777777" w:rsidR="005A101B" w:rsidRDefault="005A101B" w:rsidP="005A101B">
      <w:pPr>
        <w:pStyle w:val="ListParagraph"/>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sz w:val="28"/>
          <w:szCs w:val="28"/>
        </w:rPr>
      </w:pPr>
    </w:p>
    <w:tbl>
      <w:tblPr>
        <w:tblStyle w:val="TableGrid"/>
        <w:tblpPr w:leftFromText="180" w:rightFromText="180" w:vertAnchor="text" w:horzAnchor="margin" w:tblpXSpec="center" w:tblpYSpec="outside"/>
        <w:tblW w:w="5845" w:type="dxa"/>
        <w:jc w:val="center"/>
        <w:tblLook w:val="04A0" w:firstRow="1" w:lastRow="0" w:firstColumn="1" w:lastColumn="0" w:noHBand="0" w:noVBand="1"/>
      </w:tblPr>
      <w:tblGrid>
        <w:gridCol w:w="1980"/>
        <w:gridCol w:w="2070"/>
        <w:gridCol w:w="947"/>
        <w:gridCol w:w="848"/>
      </w:tblGrid>
      <w:tr w:rsidR="005A101B" w:rsidRPr="00B070FA" w14:paraId="23164EA3" w14:textId="77777777" w:rsidTr="00AD6987">
        <w:trPr>
          <w:trHeight w:val="432"/>
          <w:jc w:val="center"/>
        </w:trPr>
        <w:tc>
          <w:tcPr>
            <w:tcW w:w="5845" w:type="dxa"/>
            <w:gridSpan w:val="4"/>
            <w:shd w:val="clear" w:color="auto" w:fill="D9D9D9" w:themeFill="background1" w:themeFillShade="D9"/>
            <w:vAlign w:val="center"/>
          </w:tcPr>
          <w:p w14:paraId="7D683DC3" w14:textId="3FA878B7" w:rsidR="005A101B" w:rsidRPr="005C5D39" w:rsidRDefault="005A101B" w:rsidP="00AD6987">
            <w:pPr>
              <w:pStyle w:val="ListParagraph"/>
              <w:tabs>
                <w:tab w:val="clear" w:pos="360"/>
                <w:tab w:val="clear" w:pos="720"/>
                <w:tab w:val="clear" w:pos="1080"/>
                <w:tab w:val="clear" w:pos="1440"/>
                <w:tab w:val="clear" w:pos="1800"/>
                <w:tab w:val="clear" w:pos="2160"/>
                <w:tab w:val="clear" w:pos="2520"/>
                <w:tab w:val="clear" w:pos="2880"/>
              </w:tabs>
              <w:ind w:left="0"/>
              <w:contextualSpacing w:val="0"/>
              <w:rPr>
                <w:rFonts w:asciiTheme="minorHAnsi" w:hAnsiTheme="minorHAnsi" w:cstheme="minorHAnsi"/>
                <w:b/>
                <w:bCs/>
                <w:sz w:val="24"/>
                <w:szCs w:val="24"/>
              </w:rPr>
            </w:pPr>
            <w:r w:rsidRPr="005A101B">
              <w:rPr>
                <w:rFonts w:asciiTheme="minorHAnsi" w:hAnsiTheme="minorHAnsi" w:cstheme="minorHAnsi"/>
                <w:b/>
                <w:bCs/>
                <w:sz w:val="24"/>
                <w:szCs w:val="24"/>
              </w:rPr>
              <w:lastRenderedPageBreak/>
              <w:t>Option Year 1: October 1, 2027 – September 30, 2028</w:t>
            </w:r>
          </w:p>
        </w:tc>
      </w:tr>
      <w:tr w:rsidR="005A101B" w:rsidRPr="00B070FA" w14:paraId="78191C6B" w14:textId="77777777" w:rsidTr="00AD6987">
        <w:trPr>
          <w:trHeight w:val="432"/>
          <w:jc w:val="center"/>
        </w:trPr>
        <w:tc>
          <w:tcPr>
            <w:tcW w:w="1980" w:type="dxa"/>
            <w:vAlign w:val="center"/>
          </w:tcPr>
          <w:p w14:paraId="29D3932A" w14:textId="77777777" w:rsidR="005A101B" w:rsidRPr="000541AD" w:rsidRDefault="005A101B" w:rsidP="00AD6987">
            <w:pPr>
              <w:pStyle w:val="ListParagraph"/>
              <w:tabs>
                <w:tab w:val="clear" w:pos="360"/>
                <w:tab w:val="clear" w:pos="720"/>
                <w:tab w:val="clear" w:pos="1080"/>
                <w:tab w:val="clear" w:pos="1440"/>
                <w:tab w:val="clear" w:pos="1800"/>
                <w:tab w:val="clear" w:pos="2160"/>
                <w:tab w:val="clear" w:pos="2520"/>
                <w:tab w:val="clear" w:pos="2880"/>
              </w:tabs>
              <w:ind w:left="0"/>
              <w:contextualSpacing w:val="0"/>
              <w:jc w:val="center"/>
              <w:rPr>
                <w:rFonts w:asciiTheme="minorHAnsi" w:hAnsiTheme="minorHAnsi" w:cstheme="minorHAnsi"/>
                <w:b/>
                <w:bCs/>
              </w:rPr>
            </w:pPr>
            <w:r w:rsidRPr="000541AD">
              <w:rPr>
                <w:rFonts w:asciiTheme="minorHAnsi" w:hAnsiTheme="minorHAnsi" w:cstheme="minorHAnsi"/>
                <w:b/>
                <w:bCs/>
              </w:rPr>
              <w:t>CLIN No.</w:t>
            </w:r>
          </w:p>
        </w:tc>
        <w:tc>
          <w:tcPr>
            <w:tcW w:w="2070" w:type="dxa"/>
            <w:vAlign w:val="center"/>
          </w:tcPr>
          <w:p w14:paraId="34C184D4" w14:textId="77777777" w:rsidR="005A101B" w:rsidRPr="000541AD" w:rsidRDefault="005A101B" w:rsidP="00AD6987">
            <w:pPr>
              <w:pStyle w:val="ListParagraph"/>
              <w:tabs>
                <w:tab w:val="clear" w:pos="360"/>
                <w:tab w:val="clear" w:pos="720"/>
                <w:tab w:val="clear" w:pos="1080"/>
                <w:tab w:val="clear" w:pos="1440"/>
                <w:tab w:val="clear" w:pos="1800"/>
                <w:tab w:val="clear" w:pos="2160"/>
                <w:tab w:val="clear" w:pos="2520"/>
                <w:tab w:val="clear" w:pos="2880"/>
              </w:tabs>
              <w:ind w:left="0"/>
              <w:contextualSpacing w:val="0"/>
              <w:jc w:val="center"/>
              <w:rPr>
                <w:rFonts w:asciiTheme="minorHAnsi" w:hAnsiTheme="minorHAnsi" w:cstheme="minorHAnsi"/>
                <w:b/>
                <w:bCs/>
              </w:rPr>
            </w:pPr>
            <w:r w:rsidRPr="000541AD">
              <w:rPr>
                <w:rFonts w:asciiTheme="minorHAnsi" w:hAnsiTheme="minorHAnsi" w:cstheme="minorHAnsi"/>
                <w:b/>
                <w:bCs/>
              </w:rPr>
              <w:t>Description</w:t>
            </w:r>
          </w:p>
        </w:tc>
        <w:tc>
          <w:tcPr>
            <w:tcW w:w="947" w:type="dxa"/>
            <w:vAlign w:val="center"/>
          </w:tcPr>
          <w:p w14:paraId="7F11994C" w14:textId="77777777" w:rsidR="005A101B" w:rsidRPr="000541AD" w:rsidRDefault="005A101B" w:rsidP="00AD6987">
            <w:pPr>
              <w:pStyle w:val="ListParagraph"/>
              <w:tabs>
                <w:tab w:val="clear" w:pos="360"/>
                <w:tab w:val="clear" w:pos="720"/>
                <w:tab w:val="clear" w:pos="1080"/>
                <w:tab w:val="clear" w:pos="1440"/>
                <w:tab w:val="clear" w:pos="1800"/>
                <w:tab w:val="clear" w:pos="2160"/>
                <w:tab w:val="clear" w:pos="2520"/>
                <w:tab w:val="clear" w:pos="2880"/>
              </w:tabs>
              <w:ind w:left="0"/>
              <w:contextualSpacing w:val="0"/>
              <w:jc w:val="center"/>
              <w:rPr>
                <w:rFonts w:asciiTheme="minorHAnsi" w:hAnsiTheme="minorHAnsi" w:cstheme="minorHAnsi"/>
                <w:b/>
                <w:bCs/>
              </w:rPr>
            </w:pPr>
            <w:r w:rsidRPr="000541AD">
              <w:rPr>
                <w:rFonts w:asciiTheme="minorHAnsi" w:hAnsiTheme="minorHAnsi" w:cstheme="minorHAnsi"/>
                <w:b/>
                <w:bCs/>
              </w:rPr>
              <w:t>Est. Qty</w:t>
            </w:r>
          </w:p>
        </w:tc>
        <w:tc>
          <w:tcPr>
            <w:tcW w:w="848" w:type="dxa"/>
            <w:vAlign w:val="center"/>
          </w:tcPr>
          <w:p w14:paraId="6132E21B" w14:textId="77777777" w:rsidR="005A101B" w:rsidRPr="000541AD" w:rsidRDefault="005A101B" w:rsidP="00AD6987">
            <w:pPr>
              <w:pStyle w:val="ListParagraph"/>
              <w:tabs>
                <w:tab w:val="clear" w:pos="360"/>
                <w:tab w:val="clear" w:pos="720"/>
                <w:tab w:val="clear" w:pos="1080"/>
                <w:tab w:val="clear" w:pos="1440"/>
                <w:tab w:val="clear" w:pos="1800"/>
                <w:tab w:val="clear" w:pos="2160"/>
                <w:tab w:val="clear" w:pos="2520"/>
                <w:tab w:val="clear" w:pos="2880"/>
              </w:tabs>
              <w:ind w:left="0"/>
              <w:contextualSpacing w:val="0"/>
              <w:jc w:val="center"/>
              <w:rPr>
                <w:rFonts w:asciiTheme="minorHAnsi" w:hAnsiTheme="minorHAnsi" w:cstheme="minorHAnsi"/>
                <w:b/>
                <w:bCs/>
              </w:rPr>
            </w:pPr>
            <w:r w:rsidRPr="000541AD">
              <w:rPr>
                <w:rFonts w:asciiTheme="minorHAnsi" w:hAnsiTheme="minorHAnsi" w:cstheme="minorHAnsi"/>
                <w:b/>
                <w:bCs/>
              </w:rPr>
              <w:t>Unit</w:t>
            </w:r>
          </w:p>
        </w:tc>
      </w:tr>
      <w:tr w:rsidR="005A101B" w:rsidRPr="00B070FA" w14:paraId="5F58CFEC" w14:textId="77777777" w:rsidTr="00AD6987">
        <w:trPr>
          <w:trHeight w:val="720"/>
          <w:jc w:val="center"/>
        </w:trPr>
        <w:tc>
          <w:tcPr>
            <w:tcW w:w="1980" w:type="dxa"/>
            <w:vAlign w:val="center"/>
          </w:tcPr>
          <w:p w14:paraId="76642350" w14:textId="0CAFA88F" w:rsidR="005A101B" w:rsidRPr="005C5D39" w:rsidRDefault="005A101B" w:rsidP="00AD6987">
            <w:pPr>
              <w:pStyle w:val="ListParagraph"/>
              <w:tabs>
                <w:tab w:val="clear" w:pos="360"/>
                <w:tab w:val="clear" w:pos="720"/>
                <w:tab w:val="clear" w:pos="1080"/>
                <w:tab w:val="clear" w:pos="1440"/>
                <w:tab w:val="clear" w:pos="1800"/>
                <w:tab w:val="clear" w:pos="2160"/>
                <w:tab w:val="clear" w:pos="2520"/>
                <w:tab w:val="clear" w:pos="2880"/>
              </w:tabs>
              <w:ind w:left="0"/>
              <w:contextualSpacing w:val="0"/>
              <w:jc w:val="center"/>
              <w:rPr>
                <w:rFonts w:asciiTheme="minorHAnsi" w:hAnsiTheme="minorHAnsi" w:cstheme="minorHAnsi"/>
              </w:rPr>
            </w:pPr>
            <w:r>
              <w:rPr>
                <w:rFonts w:asciiTheme="minorHAnsi" w:hAnsiTheme="minorHAnsi" w:cstheme="minorHAnsi"/>
              </w:rPr>
              <w:t>1</w:t>
            </w:r>
            <w:r w:rsidRPr="005C5D39">
              <w:rPr>
                <w:rFonts w:asciiTheme="minorHAnsi" w:hAnsiTheme="minorHAnsi" w:cstheme="minorHAnsi"/>
              </w:rPr>
              <w:t>001</w:t>
            </w:r>
          </w:p>
        </w:tc>
        <w:tc>
          <w:tcPr>
            <w:tcW w:w="2070" w:type="dxa"/>
            <w:vAlign w:val="center"/>
          </w:tcPr>
          <w:p w14:paraId="7AABAA5F" w14:textId="77777777" w:rsidR="005A101B" w:rsidRPr="00B070FA" w:rsidRDefault="005A101B" w:rsidP="00AD6987">
            <w:pPr>
              <w:pStyle w:val="ListParagraph"/>
              <w:tabs>
                <w:tab w:val="clear" w:pos="360"/>
                <w:tab w:val="clear" w:pos="720"/>
                <w:tab w:val="clear" w:pos="1080"/>
                <w:tab w:val="clear" w:pos="1440"/>
                <w:tab w:val="clear" w:pos="1800"/>
                <w:tab w:val="clear" w:pos="2160"/>
                <w:tab w:val="clear" w:pos="2520"/>
                <w:tab w:val="clear" w:pos="2880"/>
              </w:tabs>
              <w:ind w:left="0"/>
              <w:contextualSpacing w:val="0"/>
              <w:jc w:val="both"/>
              <w:rPr>
                <w:rFonts w:asciiTheme="minorHAnsi" w:hAnsiTheme="minorHAnsi" w:cstheme="minorHAnsi"/>
                <w:highlight w:val="cyan"/>
              </w:rPr>
            </w:pPr>
            <w:r w:rsidRPr="000541AD">
              <w:rPr>
                <w:rFonts w:asciiTheme="minorHAnsi" w:hAnsiTheme="minorHAnsi" w:cstheme="minorHAnsi"/>
              </w:rPr>
              <w:t>Instrument Rental</w:t>
            </w:r>
          </w:p>
        </w:tc>
        <w:tc>
          <w:tcPr>
            <w:tcW w:w="947" w:type="dxa"/>
            <w:vAlign w:val="center"/>
          </w:tcPr>
          <w:p w14:paraId="26B3F786" w14:textId="77777777" w:rsidR="005A101B" w:rsidRPr="0009114B" w:rsidRDefault="005A101B" w:rsidP="00AD6987">
            <w:pPr>
              <w:pStyle w:val="ListParagraph"/>
              <w:tabs>
                <w:tab w:val="clear" w:pos="360"/>
                <w:tab w:val="clear" w:pos="720"/>
                <w:tab w:val="clear" w:pos="1080"/>
                <w:tab w:val="clear" w:pos="1440"/>
                <w:tab w:val="clear" w:pos="1800"/>
                <w:tab w:val="clear" w:pos="2160"/>
                <w:tab w:val="clear" w:pos="2520"/>
                <w:tab w:val="clear" w:pos="2880"/>
              </w:tabs>
              <w:ind w:left="0"/>
              <w:contextualSpacing w:val="0"/>
              <w:jc w:val="center"/>
              <w:rPr>
                <w:rFonts w:asciiTheme="minorHAnsi" w:hAnsiTheme="minorHAnsi" w:cstheme="minorHAnsi"/>
              </w:rPr>
            </w:pPr>
            <w:r>
              <w:rPr>
                <w:rFonts w:asciiTheme="minorHAnsi" w:hAnsiTheme="minorHAnsi" w:cstheme="minorHAnsi"/>
              </w:rPr>
              <w:t>12</w:t>
            </w:r>
          </w:p>
        </w:tc>
        <w:tc>
          <w:tcPr>
            <w:tcW w:w="848" w:type="dxa"/>
            <w:vAlign w:val="center"/>
          </w:tcPr>
          <w:p w14:paraId="612B90A4" w14:textId="77777777" w:rsidR="005A101B" w:rsidRPr="0009114B" w:rsidRDefault="005A101B" w:rsidP="00AD6987">
            <w:pPr>
              <w:pStyle w:val="ListParagraph"/>
              <w:tabs>
                <w:tab w:val="clear" w:pos="360"/>
                <w:tab w:val="clear" w:pos="720"/>
                <w:tab w:val="clear" w:pos="1080"/>
                <w:tab w:val="clear" w:pos="1440"/>
                <w:tab w:val="clear" w:pos="1800"/>
                <w:tab w:val="clear" w:pos="2160"/>
                <w:tab w:val="clear" w:pos="2520"/>
                <w:tab w:val="clear" w:pos="2880"/>
              </w:tabs>
              <w:ind w:left="0"/>
              <w:contextualSpacing w:val="0"/>
              <w:jc w:val="center"/>
              <w:rPr>
                <w:rFonts w:asciiTheme="minorHAnsi" w:hAnsiTheme="minorHAnsi" w:cstheme="minorHAnsi"/>
              </w:rPr>
            </w:pPr>
            <w:r>
              <w:rPr>
                <w:rFonts w:asciiTheme="minorHAnsi" w:hAnsiTheme="minorHAnsi" w:cstheme="minorHAnsi"/>
              </w:rPr>
              <w:t>MO</w:t>
            </w:r>
          </w:p>
        </w:tc>
      </w:tr>
      <w:tr w:rsidR="005A101B" w:rsidRPr="00B070FA" w14:paraId="120272F5" w14:textId="77777777" w:rsidTr="00AD6987">
        <w:trPr>
          <w:trHeight w:val="720"/>
          <w:jc w:val="center"/>
        </w:trPr>
        <w:tc>
          <w:tcPr>
            <w:tcW w:w="1980" w:type="dxa"/>
            <w:vAlign w:val="center"/>
          </w:tcPr>
          <w:p w14:paraId="6D2D8399" w14:textId="07756894" w:rsidR="005A101B" w:rsidRPr="005C5D39" w:rsidRDefault="005A101B" w:rsidP="00AD6987">
            <w:pPr>
              <w:pStyle w:val="ListParagraph"/>
              <w:tabs>
                <w:tab w:val="clear" w:pos="360"/>
                <w:tab w:val="clear" w:pos="720"/>
                <w:tab w:val="clear" w:pos="1080"/>
                <w:tab w:val="clear" w:pos="1440"/>
                <w:tab w:val="clear" w:pos="1800"/>
                <w:tab w:val="clear" w:pos="2160"/>
                <w:tab w:val="clear" w:pos="2520"/>
                <w:tab w:val="clear" w:pos="2880"/>
              </w:tabs>
              <w:ind w:left="0"/>
              <w:contextualSpacing w:val="0"/>
              <w:jc w:val="center"/>
              <w:rPr>
                <w:rFonts w:asciiTheme="minorHAnsi" w:hAnsiTheme="minorHAnsi" w:cstheme="minorHAnsi"/>
              </w:rPr>
            </w:pPr>
            <w:r>
              <w:rPr>
                <w:rFonts w:asciiTheme="minorHAnsi" w:hAnsiTheme="minorHAnsi" w:cstheme="minorHAnsi"/>
              </w:rPr>
              <w:t>1</w:t>
            </w:r>
            <w:r w:rsidRPr="005C5D39">
              <w:rPr>
                <w:rFonts w:asciiTheme="minorHAnsi" w:hAnsiTheme="minorHAnsi" w:cstheme="minorHAnsi"/>
              </w:rPr>
              <w:t>00</w:t>
            </w:r>
            <w:r>
              <w:rPr>
                <w:rFonts w:asciiTheme="minorHAnsi" w:hAnsiTheme="minorHAnsi" w:cstheme="minorHAnsi"/>
              </w:rPr>
              <w:t>2</w:t>
            </w:r>
          </w:p>
        </w:tc>
        <w:tc>
          <w:tcPr>
            <w:tcW w:w="2070" w:type="dxa"/>
            <w:vAlign w:val="center"/>
          </w:tcPr>
          <w:p w14:paraId="061E6FE2" w14:textId="77777777" w:rsidR="005A101B" w:rsidRDefault="005A101B" w:rsidP="00AD6987">
            <w:pPr>
              <w:pStyle w:val="ListParagraph"/>
              <w:tabs>
                <w:tab w:val="clear" w:pos="360"/>
                <w:tab w:val="clear" w:pos="720"/>
                <w:tab w:val="clear" w:pos="1080"/>
                <w:tab w:val="clear" w:pos="1440"/>
                <w:tab w:val="clear" w:pos="1800"/>
                <w:tab w:val="clear" w:pos="2160"/>
                <w:tab w:val="clear" w:pos="2520"/>
                <w:tab w:val="clear" w:pos="2880"/>
              </w:tabs>
              <w:ind w:left="0"/>
              <w:contextualSpacing w:val="0"/>
              <w:jc w:val="both"/>
              <w:rPr>
                <w:rFonts w:asciiTheme="minorHAnsi" w:hAnsiTheme="minorHAnsi" w:cstheme="minorHAnsi"/>
              </w:rPr>
            </w:pPr>
            <w:r>
              <w:rPr>
                <w:rFonts w:asciiTheme="minorHAnsi" w:hAnsiTheme="minorHAnsi" w:cstheme="minorHAnsi"/>
              </w:rPr>
              <w:t>Service</w:t>
            </w:r>
          </w:p>
        </w:tc>
        <w:tc>
          <w:tcPr>
            <w:tcW w:w="947" w:type="dxa"/>
            <w:vAlign w:val="center"/>
          </w:tcPr>
          <w:p w14:paraId="58B6E8C6" w14:textId="77777777" w:rsidR="005A101B" w:rsidRDefault="005A101B" w:rsidP="00AD6987">
            <w:pPr>
              <w:pStyle w:val="ListParagraph"/>
              <w:tabs>
                <w:tab w:val="clear" w:pos="360"/>
                <w:tab w:val="clear" w:pos="720"/>
                <w:tab w:val="clear" w:pos="1080"/>
                <w:tab w:val="clear" w:pos="1440"/>
                <w:tab w:val="clear" w:pos="1800"/>
                <w:tab w:val="clear" w:pos="2160"/>
                <w:tab w:val="clear" w:pos="2520"/>
                <w:tab w:val="clear" w:pos="2880"/>
              </w:tabs>
              <w:ind w:left="0"/>
              <w:contextualSpacing w:val="0"/>
              <w:jc w:val="center"/>
              <w:rPr>
                <w:rFonts w:asciiTheme="minorHAnsi" w:hAnsiTheme="minorHAnsi" w:cstheme="minorHAnsi"/>
              </w:rPr>
            </w:pPr>
            <w:r>
              <w:rPr>
                <w:rFonts w:asciiTheme="minorHAnsi" w:hAnsiTheme="minorHAnsi" w:cstheme="minorHAnsi"/>
              </w:rPr>
              <w:t>12</w:t>
            </w:r>
          </w:p>
        </w:tc>
        <w:tc>
          <w:tcPr>
            <w:tcW w:w="848" w:type="dxa"/>
            <w:vAlign w:val="center"/>
          </w:tcPr>
          <w:p w14:paraId="7C0CCC31" w14:textId="77777777" w:rsidR="005A101B" w:rsidRPr="0009114B" w:rsidRDefault="005A101B" w:rsidP="00AD6987">
            <w:pPr>
              <w:pStyle w:val="ListParagraph"/>
              <w:tabs>
                <w:tab w:val="clear" w:pos="360"/>
                <w:tab w:val="clear" w:pos="720"/>
                <w:tab w:val="clear" w:pos="1080"/>
                <w:tab w:val="clear" w:pos="1440"/>
                <w:tab w:val="clear" w:pos="1800"/>
                <w:tab w:val="clear" w:pos="2160"/>
                <w:tab w:val="clear" w:pos="2520"/>
                <w:tab w:val="clear" w:pos="2880"/>
              </w:tabs>
              <w:ind w:left="0"/>
              <w:contextualSpacing w:val="0"/>
              <w:jc w:val="center"/>
              <w:rPr>
                <w:rFonts w:asciiTheme="minorHAnsi" w:hAnsiTheme="minorHAnsi" w:cstheme="minorHAnsi"/>
              </w:rPr>
            </w:pPr>
            <w:r>
              <w:rPr>
                <w:rFonts w:asciiTheme="minorHAnsi" w:hAnsiTheme="minorHAnsi" w:cstheme="minorHAnsi"/>
              </w:rPr>
              <w:t>MO</w:t>
            </w:r>
          </w:p>
        </w:tc>
      </w:tr>
    </w:tbl>
    <w:p w14:paraId="4C256D87" w14:textId="77777777" w:rsidR="005A101B" w:rsidRDefault="005A101B" w:rsidP="005A101B">
      <w:pPr>
        <w:pStyle w:val="ListParagraph"/>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sz w:val="28"/>
          <w:szCs w:val="28"/>
        </w:rPr>
      </w:pPr>
    </w:p>
    <w:p w14:paraId="1FAA0A62" w14:textId="77777777" w:rsidR="005A101B" w:rsidRPr="005A101B" w:rsidRDefault="005A101B" w:rsidP="005A101B">
      <w:pPr>
        <w:pStyle w:val="ListParagraph"/>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sz w:val="28"/>
          <w:szCs w:val="28"/>
        </w:rPr>
      </w:pPr>
    </w:p>
    <w:p w14:paraId="534E740F" w14:textId="37B4D339" w:rsidR="005A101B" w:rsidRPr="005A101B" w:rsidRDefault="005A101B" w:rsidP="005A101B">
      <w:pPr>
        <w:pStyle w:val="ListParagraph"/>
        <w:tabs>
          <w:tab w:val="clear" w:pos="360"/>
          <w:tab w:val="clear" w:pos="720"/>
          <w:tab w:val="clear" w:pos="1080"/>
          <w:tab w:val="clear" w:pos="1440"/>
          <w:tab w:val="clear" w:pos="1800"/>
          <w:tab w:val="clear" w:pos="2160"/>
          <w:tab w:val="clear" w:pos="2520"/>
          <w:tab w:val="clear" w:pos="2880"/>
        </w:tabs>
        <w:spacing w:after="120"/>
        <w:ind w:left="1260"/>
        <w:contextualSpacing w:val="0"/>
        <w:jc w:val="both"/>
        <w:rPr>
          <w:rFonts w:asciiTheme="minorHAnsi" w:hAnsiTheme="minorHAnsi" w:cstheme="minorHAnsi"/>
          <w:sz w:val="28"/>
          <w:szCs w:val="28"/>
        </w:rPr>
      </w:pPr>
    </w:p>
    <w:p w14:paraId="10220A8F" w14:textId="77777777" w:rsidR="005A101B" w:rsidRPr="005A101B" w:rsidRDefault="005A101B" w:rsidP="005A101B">
      <w:pPr>
        <w:pStyle w:val="ListParagraph"/>
        <w:tabs>
          <w:tab w:val="clear" w:pos="360"/>
          <w:tab w:val="clear" w:pos="720"/>
          <w:tab w:val="clear" w:pos="1080"/>
          <w:tab w:val="clear" w:pos="1440"/>
          <w:tab w:val="clear" w:pos="1800"/>
          <w:tab w:val="clear" w:pos="2160"/>
          <w:tab w:val="clear" w:pos="2520"/>
          <w:tab w:val="clear" w:pos="2880"/>
        </w:tabs>
        <w:spacing w:after="120"/>
        <w:ind w:left="1260"/>
        <w:contextualSpacing w:val="0"/>
        <w:jc w:val="both"/>
        <w:rPr>
          <w:rFonts w:asciiTheme="minorHAnsi" w:hAnsiTheme="minorHAnsi" w:cstheme="minorHAnsi"/>
          <w:sz w:val="28"/>
          <w:szCs w:val="28"/>
        </w:rPr>
      </w:pPr>
    </w:p>
    <w:p w14:paraId="488AE985" w14:textId="77777777" w:rsidR="005A101B" w:rsidRPr="005A101B" w:rsidRDefault="005A101B" w:rsidP="005A101B">
      <w:pPr>
        <w:pStyle w:val="ListParagraph"/>
        <w:tabs>
          <w:tab w:val="clear" w:pos="360"/>
          <w:tab w:val="clear" w:pos="720"/>
          <w:tab w:val="clear" w:pos="1080"/>
          <w:tab w:val="clear" w:pos="1440"/>
          <w:tab w:val="clear" w:pos="1800"/>
          <w:tab w:val="clear" w:pos="2160"/>
          <w:tab w:val="clear" w:pos="2520"/>
          <w:tab w:val="clear" w:pos="2880"/>
        </w:tabs>
        <w:spacing w:after="120"/>
        <w:ind w:left="1260"/>
        <w:contextualSpacing w:val="0"/>
        <w:jc w:val="both"/>
        <w:rPr>
          <w:rFonts w:asciiTheme="minorHAnsi" w:hAnsiTheme="minorHAnsi" w:cstheme="minorHAnsi"/>
          <w:sz w:val="28"/>
          <w:szCs w:val="28"/>
        </w:rPr>
      </w:pPr>
    </w:p>
    <w:p w14:paraId="2FACF317" w14:textId="77777777" w:rsidR="005A101B" w:rsidRPr="005A101B" w:rsidRDefault="005A101B" w:rsidP="005A101B">
      <w:pPr>
        <w:pStyle w:val="ListParagraph"/>
        <w:tabs>
          <w:tab w:val="clear" w:pos="360"/>
          <w:tab w:val="clear" w:pos="720"/>
          <w:tab w:val="clear" w:pos="1080"/>
          <w:tab w:val="clear" w:pos="1440"/>
          <w:tab w:val="clear" w:pos="1800"/>
          <w:tab w:val="clear" w:pos="2160"/>
          <w:tab w:val="clear" w:pos="2520"/>
          <w:tab w:val="clear" w:pos="2880"/>
        </w:tabs>
        <w:spacing w:after="120"/>
        <w:ind w:left="1260"/>
        <w:contextualSpacing w:val="0"/>
        <w:jc w:val="both"/>
        <w:rPr>
          <w:rFonts w:asciiTheme="minorHAnsi" w:hAnsiTheme="minorHAnsi" w:cstheme="minorHAnsi"/>
          <w:sz w:val="28"/>
          <w:szCs w:val="28"/>
        </w:rPr>
      </w:pPr>
    </w:p>
    <w:tbl>
      <w:tblPr>
        <w:tblStyle w:val="TableGrid"/>
        <w:tblpPr w:leftFromText="180" w:rightFromText="180" w:vertAnchor="text" w:horzAnchor="margin" w:tblpXSpec="center" w:tblpYSpec="outside"/>
        <w:tblW w:w="5845" w:type="dxa"/>
        <w:jc w:val="center"/>
        <w:tblLook w:val="04A0" w:firstRow="1" w:lastRow="0" w:firstColumn="1" w:lastColumn="0" w:noHBand="0" w:noVBand="1"/>
      </w:tblPr>
      <w:tblGrid>
        <w:gridCol w:w="1980"/>
        <w:gridCol w:w="2070"/>
        <w:gridCol w:w="947"/>
        <w:gridCol w:w="848"/>
      </w:tblGrid>
      <w:tr w:rsidR="005A101B" w:rsidRPr="00B070FA" w14:paraId="39C2E8F0" w14:textId="77777777" w:rsidTr="00AD6987">
        <w:trPr>
          <w:trHeight w:val="432"/>
          <w:jc w:val="center"/>
        </w:trPr>
        <w:tc>
          <w:tcPr>
            <w:tcW w:w="5845" w:type="dxa"/>
            <w:gridSpan w:val="4"/>
            <w:shd w:val="clear" w:color="auto" w:fill="D9D9D9" w:themeFill="background1" w:themeFillShade="D9"/>
            <w:vAlign w:val="center"/>
          </w:tcPr>
          <w:p w14:paraId="25EE15B1" w14:textId="5B948C61" w:rsidR="005A101B" w:rsidRPr="005C5D39" w:rsidRDefault="005A101B" w:rsidP="00AD6987">
            <w:pPr>
              <w:pStyle w:val="ListParagraph"/>
              <w:tabs>
                <w:tab w:val="clear" w:pos="360"/>
                <w:tab w:val="clear" w:pos="720"/>
                <w:tab w:val="clear" w:pos="1080"/>
                <w:tab w:val="clear" w:pos="1440"/>
                <w:tab w:val="clear" w:pos="1800"/>
                <w:tab w:val="clear" w:pos="2160"/>
                <w:tab w:val="clear" w:pos="2520"/>
                <w:tab w:val="clear" w:pos="2880"/>
              </w:tabs>
              <w:ind w:left="0"/>
              <w:contextualSpacing w:val="0"/>
              <w:rPr>
                <w:rFonts w:asciiTheme="minorHAnsi" w:hAnsiTheme="minorHAnsi" w:cstheme="minorHAnsi"/>
                <w:b/>
                <w:bCs/>
                <w:sz w:val="24"/>
                <w:szCs w:val="24"/>
              </w:rPr>
            </w:pPr>
            <w:r w:rsidRPr="005A101B">
              <w:rPr>
                <w:rFonts w:asciiTheme="minorHAnsi" w:hAnsiTheme="minorHAnsi" w:cstheme="minorHAnsi"/>
                <w:b/>
                <w:bCs/>
                <w:sz w:val="24"/>
                <w:szCs w:val="24"/>
              </w:rPr>
              <w:t>Option Year 2: October 1, 2028 – September 30, 2029</w:t>
            </w:r>
          </w:p>
        </w:tc>
      </w:tr>
      <w:tr w:rsidR="005A101B" w:rsidRPr="00B070FA" w14:paraId="1D2C088E" w14:textId="77777777" w:rsidTr="00AD6987">
        <w:trPr>
          <w:trHeight w:val="432"/>
          <w:jc w:val="center"/>
        </w:trPr>
        <w:tc>
          <w:tcPr>
            <w:tcW w:w="1980" w:type="dxa"/>
            <w:vAlign w:val="center"/>
          </w:tcPr>
          <w:p w14:paraId="056F1D87" w14:textId="77777777" w:rsidR="005A101B" w:rsidRPr="000541AD" w:rsidRDefault="005A101B" w:rsidP="00AD6987">
            <w:pPr>
              <w:pStyle w:val="ListParagraph"/>
              <w:tabs>
                <w:tab w:val="clear" w:pos="360"/>
                <w:tab w:val="clear" w:pos="720"/>
                <w:tab w:val="clear" w:pos="1080"/>
                <w:tab w:val="clear" w:pos="1440"/>
                <w:tab w:val="clear" w:pos="1800"/>
                <w:tab w:val="clear" w:pos="2160"/>
                <w:tab w:val="clear" w:pos="2520"/>
                <w:tab w:val="clear" w:pos="2880"/>
              </w:tabs>
              <w:ind w:left="0"/>
              <w:contextualSpacing w:val="0"/>
              <w:jc w:val="center"/>
              <w:rPr>
                <w:rFonts w:asciiTheme="minorHAnsi" w:hAnsiTheme="minorHAnsi" w:cstheme="minorHAnsi"/>
                <w:b/>
                <w:bCs/>
              </w:rPr>
            </w:pPr>
            <w:r w:rsidRPr="000541AD">
              <w:rPr>
                <w:rFonts w:asciiTheme="minorHAnsi" w:hAnsiTheme="minorHAnsi" w:cstheme="minorHAnsi"/>
                <w:b/>
                <w:bCs/>
              </w:rPr>
              <w:t>CLIN No.</w:t>
            </w:r>
          </w:p>
        </w:tc>
        <w:tc>
          <w:tcPr>
            <w:tcW w:w="2070" w:type="dxa"/>
            <w:vAlign w:val="center"/>
          </w:tcPr>
          <w:p w14:paraId="12CC6B75" w14:textId="77777777" w:rsidR="005A101B" w:rsidRPr="000541AD" w:rsidRDefault="005A101B" w:rsidP="00AD6987">
            <w:pPr>
              <w:pStyle w:val="ListParagraph"/>
              <w:tabs>
                <w:tab w:val="clear" w:pos="360"/>
                <w:tab w:val="clear" w:pos="720"/>
                <w:tab w:val="clear" w:pos="1080"/>
                <w:tab w:val="clear" w:pos="1440"/>
                <w:tab w:val="clear" w:pos="1800"/>
                <w:tab w:val="clear" w:pos="2160"/>
                <w:tab w:val="clear" w:pos="2520"/>
                <w:tab w:val="clear" w:pos="2880"/>
              </w:tabs>
              <w:ind w:left="0"/>
              <w:contextualSpacing w:val="0"/>
              <w:jc w:val="center"/>
              <w:rPr>
                <w:rFonts w:asciiTheme="minorHAnsi" w:hAnsiTheme="minorHAnsi" w:cstheme="minorHAnsi"/>
                <w:b/>
                <w:bCs/>
              </w:rPr>
            </w:pPr>
            <w:r w:rsidRPr="000541AD">
              <w:rPr>
                <w:rFonts w:asciiTheme="minorHAnsi" w:hAnsiTheme="minorHAnsi" w:cstheme="minorHAnsi"/>
                <w:b/>
                <w:bCs/>
              </w:rPr>
              <w:t>Description</w:t>
            </w:r>
          </w:p>
        </w:tc>
        <w:tc>
          <w:tcPr>
            <w:tcW w:w="947" w:type="dxa"/>
            <w:vAlign w:val="center"/>
          </w:tcPr>
          <w:p w14:paraId="47432FCF" w14:textId="77777777" w:rsidR="005A101B" w:rsidRPr="000541AD" w:rsidRDefault="005A101B" w:rsidP="00AD6987">
            <w:pPr>
              <w:pStyle w:val="ListParagraph"/>
              <w:tabs>
                <w:tab w:val="clear" w:pos="360"/>
                <w:tab w:val="clear" w:pos="720"/>
                <w:tab w:val="clear" w:pos="1080"/>
                <w:tab w:val="clear" w:pos="1440"/>
                <w:tab w:val="clear" w:pos="1800"/>
                <w:tab w:val="clear" w:pos="2160"/>
                <w:tab w:val="clear" w:pos="2520"/>
                <w:tab w:val="clear" w:pos="2880"/>
              </w:tabs>
              <w:ind w:left="0"/>
              <w:contextualSpacing w:val="0"/>
              <w:jc w:val="center"/>
              <w:rPr>
                <w:rFonts w:asciiTheme="minorHAnsi" w:hAnsiTheme="minorHAnsi" w:cstheme="minorHAnsi"/>
                <w:b/>
                <w:bCs/>
              </w:rPr>
            </w:pPr>
            <w:r w:rsidRPr="000541AD">
              <w:rPr>
                <w:rFonts w:asciiTheme="minorHAnsi" w:hAnsiTheme="minorHAnsi" w:cstheme="minorHAnsi"/>
                <w:b/>
                <w:bCs/>
              </w:rPr>
              <w:t>Est. Qty</w:t>
            </w:r>
          </w:p>
        </w:tc>
        <w:tc>
          <w:tcPr>
            <w:tcW w:w="848" w:type="dxa"/>
            <w:vAlign w:val="center"/>
          </w:tcPr>
          <w:p w14:paraId="778DFCE6" w14:textId="77777777" w:rsidR="005A101B" w:rsidRPr="000541AD" w:rsidRDefault="005A101B" w:rsidP="00AD6987">
            <w:pPr>
              <w:pStyle w:val="ListParagraph"/>
              <w:tabs>
                <w:tab w:val="clear" w:pos="360"/>
                <w:tab w:val="clear" w:pos="720"/>
                <w:tab w:val="clear" w:pos="1080"/>
                <w:tab w:val="clear" w:pos="1440"/>
                <w:tab w:val="clear" w:pos="1800"/>
                <w:tab w:val="clear" w:pos="2160"/>
                <w:tab w:val="clear" w:pos="2520"/>
                <w:tab w:val="clear" w:pos="2880"/>
              </w:tabs>
              <w:ind w:left="0"/>
              <w:contextualSpacing w:val="0"/>
              <w:jc w:val="center"/>
              <w:rPr>
                <w:rFonts w:asciiTheme="minorHAnsi" w:hAnsiTheme="minorHAnsi" w:cstheme="minorHAnsi"/>
                <w:b/>
                <w:bCs/>
              </w:rPr>
            </w:pPr>
            <w:r w:rsidRPr="000541AD">
              <w:rPr>
                <w:rFonts w:asciiTheme="minorHAnsi" w:hAnsiTheme="minorHAnsi" w:cstheme="minorHAnsi"/>
                <w:b/>
                <w:bCs/>
              </w:rPr>
              <w:t>Unit</w:t>
            </w:r>
          </w:p>
        </w:tc>
      </w:tr>
      <w:tr w:rsidR="005A101B" w:rsidRPr="00B070FA" w14:paraId="21EB78FD" w14:textId="77777777" w:rsidTr="00AD6987">
        <w:trPr>
          <w:trHeight w:val="720"/>
          <w:jc w:val="center"/>
        </w:trPr>
        <w:tc>
          <w:tcPr>
            <w:tcW w:w="1980" w:type="dxa"/>
            <w:vAlign w:val="center"/>
          </w:tcPr>
          <w:p w14:paraId="3D50F2F2" w14:textId="4712AAB1" w:rsidR="005A101B" w:rsidRPr="005C5D39" w:rsidRDefault="005A101B" w:rsidP="00AD6987">
            <w:pPr>
              <w:pStyle w:val="ListParagraph"/>
              <w:tabs>
                <w:tab w:val="clear" w:pos="360"/>
                <w:tab w:val="clear" w:pos="720"/>
                <w:tab w:val="clear" w:pos="1080"/>
                <w:tab w:val="clear" w:pos="1440"/>
                <w:tab w:val="clear" w:pos="1800"/>
                <w:tab w:val="clear" w:pos="2160"/>
                <w:tab w:val="clear" w:pos="2520"/>
                <w:tab w:val="clear" w:pos="2880"/>
              </w:tabs>
              <w:ind w:left="0"/>
              <w:contextualSpacing w:val="0"/>
              <w:jc w:val="center"/>
              <w:rPr>
                <w:rFonts w:asciiTheme="minorHAnsi" w:hAnsiTheme="minorHAnsi" w:cstheme="minorHAnsi"/>
              </w:rPr>
            </w:pPr>
            <w:r>
              <w:rPr>
                <w:rFonts w:asciiTheme="minorHAnsi" w:hAnsiTheme="minorHAnsi" w:cstheme="minorHAnsi"/>
              </w:rPr>
              <w:t>2</w:t>
            </w:r>
            <w:r w:rsidRPr="005C5D39">
              <w:rPr>
                <w:rFonts w:asciiTheme="minorHAnsi" w:hAnsiTheme="minorHAnsi" w:cstheme="minorHAnsi"/>
              </w:rPr>
              <w:t>001</w:t>
            </w:r>
          </w:p>
        </w:tc>
        <w:tc>
          <w:tcPr>
            <w:tcW w:w="2070" w:type="dxa"/>
            <w:vAlign w:val="center"/>
          </w:tcPr>
          <w:p w14:paraId="65851311" w14:textId="77777777" w:rsidR="005A101B" w:rsidRPr="00B070FA" w:rsidRDefault="005A101B" w:rsidP="00AD6987">
            <w:pPr>
              <w:pStyle w:val="ListParagraph"/>
              <w:tabs>
                <w:tab w:val="clear" w:pos="360"/>
                <w:tab w:val="clear" w:pos="720"/>
                <w:tab w:val="clear" w:pos="1080"/>
                <w:tab w:val="clear" w:pos="1440"/>
                <w:tab w:val="clear" w:pos="1800"/>
                <w:tab w:val="clear" w:pos="2160"/>
                <w:tab w:val="clear" w:pos="2520"/>
                <w:tab w:val="clear" w:pos="2880"/>
              </w:tabs>
              <w:ind w:left="0"/>
              <w:contextualSpacing w:val="0"/>
              <w:jc w:val="both"/>
              <w:rPr>
                <w:rFonts w:asciiTheme="minorHAnsi" w:hAnsiTheme="minorHAnsi" w:cstheme="minorHAnsi"/>
                <w:highlight w:val="cyan"/>
              </w:rPr>
            </w:pPr>
            <w:r w:rsidRPr="000541AD">
              <w:rPr>
                <w:rFonts w:asciiTheme="minorHAnsi" w:hAnsiTheme="minorHAnsi" w:cstheme="minorHAnsi"/>
              </w:rPr>
              <w:t>Instrument Rental</w:t>
            </w:r>
          </w:p>
        </w:tc>
        <w:tc>
          <w:tcPr>
            <w:tcW w:w="947" w:type="dxa"/>
            <w:vAlign w:val="center"/>
          </w:tcPr>
          <w:p w14:paraId="3D395542" w14:textId="77777777" w:rsidR="005A101B" w:rsidRPr="0009114B" w:rsidRDefault="005A101B" w:rsidP="00AD6987">
            <w:pPr>
              <w:pStyle w:val="ListParagraph"/>
              <w:tabs>
                <w:tab w:val="clear" w:pos="360"/>
                <w:tab w:val="clear" w:pos="720"/>
                <w:tab w:val="clear" w:pos="1080"/>
                <w:tab w:val="clear" w:pos="1440"/>
                <w:tab w:val="clear" w:pos="1800"/>
                <w:tab w:val="clear" w:pos="2160"/>
                <w:tab w:val="clear" w:pos="2520"/>
                <w:tab w:val="clear" w:pos="2880"/>
              </w:tabs>
              <w:ind w:left="0"/>
              <w:contextualSpacing w:val="0"/>
              <w:jc w:val="center"/>
              <w:rPr>
                <w:rFonts w:asciiTheme="minorHAnsi" w:hAnsiTheme="minorHAnsi" w:cstheme="minorHAnsi"/>
              </w:rPr>
            </w:pPr>
            <w:r>
              <w:rPr>
                <w:rFonts w:asciiTheme="minorHAnsi" w:hAnsiTheme="minorHAnsi" w:cstheme="minorHAnsi"/>
              </w:rPr>
              <w:t>12</w:t>
            </w:r>
          </w:p>
        </w:tc>
        <w:tc>
          <w:tcPr>
            <w:tcW w:w="848" w:type="dxa"/>
            <w:vAlign w:val="center"/>
          </w:tcPr>
          <w:p w14:paraId="5B8895E6" w14:textId="77777777" w:rsidR="005A101B" w:rsidRPr="0009114B" w:rsidRDefault="005A101B" w:rsidP="00AD6987">
            <w:pPr>
              <w:pStyle w:val="ListParagraph"/>
              <w:tabs>
                <w:tab w:val="clear" w:pos="360"/>
                <w:tab w:val="clear" w:pos="720"/>
                <w:tab w:val="clear" w:pos="1080"/>
                <w:tab w:val="clear" w:pos="1440"/>
                <w:tab w:val="clear" w:pos="1800"/>
                <w:tab w:val="clear" w:pos="2160"/>
                <w:tab w:val="clear" w:pos="2520"/>
                <w:tab w:val="clear" w:pos="2880"/>
              </w:tabs>
              <w:ind w:left="0"/>
              <w:contextualSpacing w:val="0"/>
              <w:jc w:val="center"/>
              <w:rPr>
                <w:rFonts w:asciiTheme="minorHAnsi" w:hAnsiTheme="minorHAnsi" w:cstheme="minorHAnsi"/>
              </w:rPr>
            </w:pPr>
            <w:r>
              <w:rPr>
                <w:rFonts w:asciiTheme="minorHAnsi" w:hAnsiTheme="minorHAnsi" w:cstheme="minorHAnsi"/>
              </w:rPr>
              <w:t>MO</w:t>
            </w:r>
          </w:p>
        </w:tc>
      </w:tr>
      <w:tr w:rsidR="005A101B" w:rsidRPr="00B070FA" w14:paraId="75240846" w14:textId="77777777" w:rsidTr="00AD6987">
        <w:trPr>
          <w:trHeight w:val="720"/>
          <w:jc w:val="center"/>
        </w:trPr>
        <w:tc>
          <w:tcPr>
            <w:tcW w:w="1980" w:type="dxa"/>
            <w:vAlign w:val="center"/>
          </w:tcPr>
          <w:p w14:paraId="618D52FB" w14:textId="3D7E7D18" w:rsidR="005A101B" w:rsidRPr="005C5D39" w:rsidRDefault="005A101B" w:rsidP="00AD6987">
            <w:pPr>
              <w:pStyle w:val="ListParagraph"/>
              <w:tabs>
                <w:tab w:val="clear" w:pos="360"/>
                <w:tab w:val="clear" w:pos="720"/>
                <w:tab w:val="clear" w:pos="1080"/>
                <w:tab w:val="clear" w:pos="1440"/>
                <w:tab w:val="clear" w:pos="1800"/>
                <w:tab w:val="clear" w:pos="2160"/>
                <w:tab w:val="clear" w:pos="2520"/>
                <w:tab w:val="clear" w:pos="2880"/>
              </w:tabs>
              <w:ind w:left="0"/>
              <w:contextualSpacing w:val="0"/>
              <w:jc w:val="center"/>
              <w:rPr>
                <w:rFonts w:asciiTheme="minorHAnsi" w:hAnsiTheme="minorHAnsi" w:cstheme="minorHAnsi"/>
              </w:rPr>
            </w:pPr>
            <w:r>
              <w:rPr>
                <w:rFonts w:asciiTheme="minorHAnsi" w:hAnsiTheme="minorHAnsi" w:cstheme="minorHAnsi"/>
              </w:rPr>
              <w:t>2</w:t>
            </w:r>
            <w:r w:rsidRPr="005C5D39">
              <w:rPr>
                <w:rFonts w:asciiTheme="minorHAnsi" w:hAnsiTheme="minorHAnsi" w:cstheme="minorHAnsi"/>
              </w:rPr>
              <w:t>00</w:t>
            </w:r>
            <w:r>
              <w:rPr>
                <w:rFonts w:asciiTheme="minorHAnsi" w:hAnsiTheme="minorHAnsi" w:cstheme="minorHAnsi"/>
              </w:rPr>
              <w:t>2</w:t>
            </w:r>
          </w:p>
        </w:tc>
        <w:tc>
          <w:tcPr>
            <w:tcW w:w="2070" w:type="dxa"/>
            <w:vAlign w:val="center"/>
          </w:tcPr>
          <w:p w14:paraId="05B5558F" w14:textId="77777777" w:rsidR="005A101B" w:rsidRDefault="005A101B" w:rsidP="00AD6987">
            <w:pPr>
              <w:pStyle w:val="ListParagraph"/>
              <w:tabs>
                <w:tab w:val="clear" w:pos="360"/>
                <w:tab w:val="clear" w:pos="720"/>
                <w:tab w:val="clear" w:pos="1080"/>
                <w:tab w:val="clear" w:pos="1440"/>
                <w:tab w:val="clear" w:pos="1800"/>
                <w:tab w:val="clear" w:pos="2160"/>
                <w:tab w:val="clear" w:pos="2520"/>
                <w:tab w:val="clear" w:pos="2880"/>
              </w:tabs>
              <w:ind w:left="0"/>
              <w:contextualSpacing w:val="0"/>
              <w:jc w:val="both"/>
              <w:rPr>
                <w:rFonts w:asciiTheme="minorHAnsi" w:hAnsiTheme="minorHAnsi" w:cstheme="minorHAnsi"/>
              </w:rPr>
            </w:pPr>
            <w:r>
              <w:rPr>
                <w:rFonts w:asciiTheme="minorHAnsi" w:hAnsiTheme="minorHAnsi" w:cstheme="minorHAnsi"/>
              </w:rPr>
              <w:t>Service</w:t>
            </w:r>
          </w:p>
        </w:tc>
        <w:tc>
          <w:tcPr>
            <w:tcW w:w="947" w:type="dxa"/>
            <w:vAlign w:val="center"/>
          </w:tcPr>
          <w:p w14:paraId="189FF16B" w14:textId="77777777" w:rsidR="005A101B" w:rsidRDefault="005A101B" w:rsidP="00AD6987">
            <w:pPr>
              <w:pStyle w:val="ListParagraph"/>
              <w:tabs>
                <w:tab w:val="clear" w:pos="360"/>
                <w:tab w:val="clear" w:pos="720"/>
                <w:tab w:val="clear" w:pos="1080"/>
                <w:tab w:val="clear" w:pos="1440"/>
                <w:tab w:val="clear" w:pos="1800"/>
                <w:tab w:val="clear" w:pos="2160"/>
                <w:tab w:val="clear" w:pos="2520"/>
                <w:tab w:val="clear" w:pos="2880"/>
              </w:tabs>
              <w:ind w:left="0"/>
              <w:contextualSpacing w:val="0"/>
              <w:jc w:val="center"/>
              <w:rPr>
                <w:rFonts w:asciiTheme="minorHAnsi" w:hAnsiTheme="minorHAnsi" w:cstheme="minorHAnsi"/>
              </w:rPr>
            </w:pPr>
            <w:r>
              <w:rPr>
                <w:rFonts w:asciiTheme="minorHAnsi" w:hAnsiTheme="minorHAnsi" w:cstheme="minorHAnsi"/>
              </w:rPr>
              <w:t>12</w:t>
            </w:r>
          </w:p>
        </w:tc>
        <w:tc>
          <w:tcPr>
            <w:tcW w:w="848" w:type="dxa"/>
            <w:vAlign w:val="center"/>
          </w:tcPr>
          <w:p w14:paraId="4AFD5EA0" w14:textId="77777777" w:rsidR="005A101B" w:rsidRPr="0009114B" w:rsidRDefault="005A101B" w:rsidP="00AD6987">
            <w:pPr>
              <w:pStyle w:val="ListParagraph"/>
              <w:tabs>
                <w:tab w:val="clear" w:pos="360"/>
                <w:tab w:val="clear" w:pos="720"/>
                <w:tab w:val="clear" w:pos="1080"/>
                <w:tab w:val="clear" w:pos="1440"/>
                <w:tab w:val="clear" w:pos="1800"/>
                <w:tab w:val="clear" w:pos="2160"/>
                <w:tab w:val="clear" w:pos="2520"/>
                <w:tab w:val="clear" w:pos="2880"/>
              </w:tabs>
              <w:ind w:left="0"/>
              <w:contextualSpacing w:val="0"/>
              <w:jc w:val="center"/>
              <w:rPr>
                <w:rFonts w:asciiTheme="minorHAnsi" w:hAnsiTheme="minorHAnsi" w:cstheme="minorHAnsi"/>
              </w:rPr>
            </w:pPr>
            <w:r>
              <w:rPr>
                <w:rFonts w:asciiTheme="minorHAnsi" w:hAnsiTheme="minorHAnsi" w:cstheme="minorHAnsi"/>
              </w:rPr>
              <w:t>MO</w:t>
            </w:r>
          </w:p>
        </w:tc>
      </w:tr>
    </w:tbl>
    <w:p w14:paraId="4449300E" w14:textId="77777777" w:rsidR="005A101B" w:rsidRPr="005A101B" w:rsidRDefault="005A101B" w:rsidP="005A101B">
      <w:pPr>
        <w:pStyle w:val="ListParagraph"/>
        <w:tabs>
          <w:tab w:val="clear" w:pos="360"/>
          <w:tab w:val="clear" w:pos="720"/>
          <w:tab w:val="clear" w:pos="1080"/>
          <w:tab w:val="clear" w:pos="1440"/>
          <w:tab w:val="clear" w:pos="1800"/>
          <w:tab w:val="clear" w:pos="2160"/>
          <w:tab w:val="clear" w:pos="2520"/>
          <w:tab w:val="clear" w:pos="2880"/>
        </w:tabs>
        <w:spacing w:after="120"/>
        <w:ind w:left="1260"/>
        <w:contextualSpacing w:val="0"/>
        <w:jc w:val="both"/>
        <w:rPr>
          <w:rFonts w:asciiTheme="minorHAnsi" w:hAnsiTheme="minorHAnsi" w:cstheme="minorHAnsi"/>
          <w:sz w:val="28"/>
          <w:szCs w:val="28"/>
        </w:rPr>
      </w:pPr>
    </w:p>
    <w:p w14:paraId="1D12140A" w14:textId="77777777" w:rsidR="005A101B" w:rsidRPr="005A101B" w:rsidRDefault="005A101B" w:rsidP="005A101B">
      <w:pPr>
        <w:pStyle w:val="ListParagraph"/>
        <w:tabs>
          <w:tab w:val="clear" w:pos="360"/>
          <w:tab w:val="clear" w:pos="720"/>
          <w:tab w:val="clear" w:pos="1080"/>
          <w:tab w:val="clear" w:pos="1440"/>
          <w:tab w:val="clear" w:pos="1800"/>
          <w:tab w:val="clear" w:pos="2160"/>
          <w:tab w:val="clear" w:pos="2520"/>
          <w:tab w:val="clear" w:pos="2880"/>
        </w:tabs>
        <w:spacing w:after="120"/>
        <w:ind w:left="1260"/>
        <w:contextualSpacing w:val="0"/>
        <w:jc w:val="both"/>
        <w:rPr>
          <w:rFonts w:asciiTheme="minorHAnsi" w:hAnsiTheme="minorHAnsi" w:cstheme="minorHAnsi"/>
          <w:sz w:val="28"/>
          <w:szCs w:val="28"/>
        </w:rPr>
      </w:pPr>
    </w:p>
    <w:p w14:paraId="77712BFF" w14:textId="77777777" w:rsidR="005A101B" w:rsidRPr="005A101B" w:rsidRDefault="005A101B" w:rsidP="005A101B">
      <w:pPr>
        <w:pStyle w:val="ListParagraph"/>
        <w:tabs>
          <w:tab w:val="clear" w:pos="360"/>
          <w:tab w:val="clear" w:pos="720"/>
          <w:tab w:val="clear" w:pos="1080"/>
          <w:tab w:val="clear" w:pos="1440"/>
          <w:tab w:val="clear" w:pos="1800"/>
          <w:tab w:val="clear" w:pos="2160"/>
          <w:tab w:val="clear" w:pos="2520"/>
          <w:tab w:val="clear" w:pos="2880"/>
        </w:tabs>
        <w:spacing w:after="120"/>
        <w:ind w:left="1260"/>
        <w:contextualSpacing w:val="0"/>
        <w:jc w:val="both"/>
        <w:rPr>
          <w:rFonts w:asciiTheme="minorHAnsi" w:hAnsiTheme="minorHAnsi" w:cstheme="minorHAnsi"/>
          <w:sz w:val="28"/>
          <w:szCs w:val="28"/>
        </w:rPr>
      </w:pPr>
    </w:p>
    <w:p w14:paraId="30A22F53" w14:textId="77777777" w:rsidR="005A101B" w:rsidRPr="005A101B" w:rsidRDefault="005A101B" w:rsidP="005A101B">
      <w:pPr>
        <w:pStyle w:val="ListParagraph"/>
        <w:tabs>
          <w:tab w:val="clear" w:pos="360"/>
          <w:tab w:val="clear" w:pos="720"/>
          <w:tab w:val="clear" w:pos="1080"/>
          <w:tab w:val="clear" w:pos="1440"/>
          <w:tab w:val="clear" w:pos="1800"/>
          <w:tab w:val="clear" w:pos="2160"/>
          <w:tab w:val="clear" w:pos="2520"/>
          <w:tab w:val="clear" w:pos="2880"/>
        </w:tabs>
        <w:spacing w:after="120"/>
        <w:ind w:left="1260"/>
        <w:contextualSpacing w:val="0"/>
        <w:jc w:val="both"/>
        <w:rPr>
          <w:rFonts w:asciiTheme="minorHAnsi" w:hAnsiTheme="minorHAnsi" w:cstheme="minorHAnsi"/>
          <w:sz w:val="28"/>
          <w:szCs w:val="28"/>
        </w:rPr>
      </w:pPr>
    </w:p>
    <w:p w14:paraId="2E621314" w14:textId="77777777" w:rsidR="005A101B" w:rsidRPr="005A101B" w:rsidRDefault="005A101B" w:rsidP="005A101B">
      <w:pPr>
        <w:pStyle w:val="ListParagraph"/>
        <w:tabs>
          <w:tab w:val="clear" w:pos="360"/>
          <w:tab w:val="clear" w:pos="720"/>
          <w:tab w:val="clear" w:pos="1080"/>
          <w:tab w:val="clear" w:pos="1440"/>
          <w:tab w:val="clear" w:pos="1800"/>
          <w:tab w:val="clear" w:pos="2160"/>
          <w:tab w:val="clear" w:pos="2520"/>
          <w:tab w:val="clear" w:pos="2880"/>
        </w:tabs>
        <w:spacing w:after="120"/>
        <w:ind w:left="1260"/>
        <w:contextualSpacing w:val="0"/>
        <w:jc w:val="both"/>
        <w:rPr>
          <w:rFonts w:asciiTheme="minorHAnsi" w:hAnsiTheme="minorHAnsi" w:cstheme="minorHAnsi"/>
          <w:sz w:val="28"/>
          <w:szCs w:val="28"/>
        </w:rPr>
      </w:pPr>
    </w:p>
    <w:p w14:paraId="4A35FBCD" w14:textId="77777777" w:rsidR="005A101B" w:rsidRPr="005A101B" w:rsidRDefault="005A101B" w:rsidP="005A101B">
      <w:pPr>
        <w:pStyle w:val="ListParagraph"/>
        <w:tabs>
          <w:tab w:val="clear" w:pos="360"/>
          <w:tab w:val="clear" w:pos="720"/>
          <w:tab w:val="clear" w:pos="1080"/>
          <w:tab w:val="clear" w:pos="1440"/>
          <w:tab w:val="clear" w:pos="1800"/>
          <w:tab w:val="clear" w:pos="2160"/>
          <w:tab w:val="clear" w:pos="2520"/>
          <w:tab w:val="clear" w:pos="2880"/>
        </w:tabs>
        <w:spacing w:after="120"/>
        <w:ind w:left="1260"/>
        <w:contextualSpacing w:val="0"/>
        <w:jc w:val="both"/>
        <w:rPr>
          <w:rFonts w:asciiTheme="minorHAnsi" w:hAnsiTheme="minorHAnsi" w:cstheme="minorHAnsi"/>
          <w:sz w:val="28"/>
          <w:szCs w:val="28"/>
        </w:rPr>
      </w:pPr>
    </w:p>
    <w:p w14:paraId="628E1D02" w14:textId="1409B1A8" w:rsidR="00C10FB4" w:rsidRPr="005A101B" w:rsidRDefault="00EC1F4D" w:rsidP="005A101B">
      <w:pPr>
        <w:pStyle w:val="ListParagraph"/>
        <w:numPr>
          <w:ilvl w:val="0"/>
          <w:numId w:val="29"/>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sz w:val="28"/>
          <w:szCs w:val="28"/>
        </w:rPr>
      </w:pPr>
      <w:r w:rsidRPr="005A101B">
        <w:rPr>
          <w:rFonts w:cstheme="minorHAnsi"/>
          <w:b/>
          <w:bCs/>
          <w:sz w:val="28"/>
          <w:szCs w:val="28"/>
          <w:u w:val="single"/>
        </w:rPr>
        <w:t xml:space="preserve">Equipment </w:t>
      </w:r>
      <w:r w:rsidR="00C10FB4" w:rsidRPr="005A101B">
        <w:rPr>
          <w:rFonts w:cstheme="minorHAnsi"/>
          <w:b/>
          <w:bCs/>
          <w:sz w:val="28"/>
          <w:szCs w:val="28"/>
          <w:u w:val="single"/>
        </w:rPr>
        <w:t>Delivery Schedule</w:t>
      </w:r>
      <w:r w:rsidRPr="005A101B">
        <w:rPr>
          <w:rFonts w:cstheme="minorHAnsi"/>
          <w:b/>
          <w:bCs/>
          <w:sz w:val="28"/>
          <w:szCs w:val="28"/>
          <w:u w:val="single"/>
        </w:rPr>
        <w:t xml:space="preserve"> / Installation.</w:t>
      </w:r>
      <w:r w:rsidR="00C10FB4" w:rsidRPr="005A101B">
        <w:rPr>
          <w:rFonts w:cstheme="minorHAnsi"/>
          <w:b/>
          <w:bCs/>
          <w:sz w:val="28"/>
          <w:szCs w:val="28"/>
        </w:rPr>
        <w:t xml:space="preserve"> </w:t>
      </w:r>
    </w:p>
    <w:p w14:paraId="0C2ACCCA" w14:textId="7C98AE47" w:rsidR="00046746" w:rsidRDefault="00154562" w:rsidP="00163747">
      <w:pPr>
        <w:pStyle w:val="ListParagraph"/>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rPr>
      </w:pPr>
      <w:r>
        <w:rPr>
          <w:rFonts w:asciiTheme="minorHAnsi" w:hAnsiTheme="minorHAnsi" w:cstheme="minorHAnsi"/>
        </w:rPr>
        <w:t>The Government shall require the Contractor to deliver the above Instruments to their designated locations no later than sixty (60) calendar days after receipt of notice of award</w:t>
      </w:r>
      <w:r w:rsidR="00046746">
        <w:rPr>
          <w:rFonts w:asciiTheme="minorHAnsi" w:hAnsiTheme="minorHAnsi" w:cstheme="minorHAnsi"/>
        </w:rPr>
        <w:t>.</w:t>
      </w:r>
    </w:p>
    <w:p w14:paraId="101BC7B0" w14:textId="27D3540B" w:rsidR="00154562" w:rsidRDefault="00154562" w:rsidP="00163747">
      <w:pPr>
        <w:pStyle w:val="ListParagraph"/>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rPr>
      </w:pPr>
      <w:r w:rsidRPr="00154562">
        <w:rPr>
          <w:rFonts w:asciiTheme="minorHAnsi" w:hAnsiTheme="minorHAnsi" w:cstheme="minorHAnsi"/>
        </w:rPr>
        <w:t xml:space="preserve">The </w:t>
      </w:r>
      <w:r>
        <w:rPr>
          <w:rFonts w:asciiTheme="minorHAnsi" w:hAnsiTheme="minorHAnsi" w:cstheme="minorHAnsi"/>
        </w:rPr>
        <w:t>C</w:t>
      </w:r>
      <w:r w:rsidRPr="00154562">
        <w:rPr>
          <w:rFonts w:asciiTheme="minorHAnsi" w:hAnsiTheme="minorHAnsi" w:cstheme="minorHAnsi"/>
        </w:rPr>
        <w:t xml:space="preserve">ontractor shall be responsible for installation per industry standards in coordination with </w:t>
      </w:r>
      <w:r>
        <w:rPr>
          <w:rFonts w:asciiTheme="minorHAnsi" w:hAnsiTheme="minorHAnsi" w:cstheme="minorHAnsi"/>
        </w:rPr>
        <w:t>AVAHCS Laboratory staff</w:t>
      </w:r>
      <w:r w:rsidRPr="00154562">
        <w:rPr>
          <w:rFonts w:asciiTheme="minorHAnsi" w:hAnsiTheme="minorHAnsi" w:cstheme="minorHAnsi"/>
        </w:rPr>
        <w:t xml:space="preserve"> and in accordance with VA rules and regulations.</w:t>
      </w:r>
    </w:p>
    <w:p w14:paraId="5C5DD0A5" w14:textId="77777777" w:rsidR="007A3ADB" w:rsidRDefault="007A3ADB" w:rsidP="007A3ADB">
      <w:pPr>
        <w:pStyle w:val="ListParagraph"/>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rPr>
      </w:pPr>
    </w:p>
    <w:p w14:paraId="04D59615" w14:textId="2FBA0B83" w:rsidR="007A3ADB" w:rsidRDefault="007A3ADB" w:rsidP="007F0FB8">
      <w:pPr>
        <w:pStyle w:val="ListParagraph"/>
        <w:numPr>
          <w:ilvl w:val="0"/>
          <w:numId w:val="29"/>
        </w:numPr>
        <w:tabs>
          <w:tab w:val="clear" w:pos="360"/>
          <w:tab w:val="clear" w:pos="720"/>
          <w:tab w:val="clear" w:pos="1080"/>
          <w:tab w:val="clear" w:pos="1440"/>
          <w:tab w:val="clear" w:pos="1800"/>
          <w:tab w:val="clear" w:pos="2160"/>
          <w:tab w:val="clear" w:pos="2520"/>
          <w:tab w:val="clear" w:pos="2880"/>
        </w:tabs>
        <w:spacing w:after="120"/>
        <w:contextualSpacing w:val="0"/>
        <w:jc w:val="both"/>
        <w:rPr>
          <w:rFonts w:asciiTheme="minorHAnsi" w:hAnsiTheme="minorHAnsi" w:cstheme="minorHAnsi"/>
        </w:rPr>
      </w:pPr>
      <w:r>
        <w:rPr>
          <w:rFonts w:asciiTheme="minorHAnsi" w:hAnsiTheme="minorHAnsi" w:cstheme="minorHAnsi"/>
        </w:rPr>
        <w:t xml:space="preserve"> </w:t>
      </w:r>
      <w:r w:rsidRPr="007A3ADB">
        <w:rPr>
          <w:rFonts w:cstheme="minorHAnsi"/>
          <w:b/>
          <w:bCs/>
          <w:sz w:val="28"/>
          <w:szCs w:val="28"/>
          <w:u w:val="single"/>
        </w:rPr>
        <w:t>Information System Security and Privacy</w:t>
      </w:r>
    </w:p>
    <w:p w14:paraId="605475A6" w14:textId="49EF91D0" w:rsidR="00B37A5C" w:rsidRDefault="007A3ADB" w:rsidP="007A3ADB">
      <w:pPr>
        <w:pStyle w:val="ListParagraph"/>
        <w:numPr>
          <w:ilvl w:val="1"/>
          <w:numId w:val="29"/>
        </w:numPr>
        <w:spacing w:after="120"/>
        <w:contextualSpacing w:val="0"/>
        <w:jc w:val="both"/>
        <w:rPr>
          <w:rFonts w:cstheme="minorHAnsi"/>
        </w:rPr>
      </w:pPr>
      <w:r w:rsidRPr="007A3ADB">
        <w:rPr>
          <w:rFonts w:cstheme="minorHAnsi"/>
          <w:b/>
          <w:bCs/>
        </w:rPr>
        <w:t>GENERAL</w:t>
      </w:r>
      <w:r w:rsidRPr="007A3ADB">
        <w:rPr>
          <w:rFonts w:cstheme="minorHAnsi"/>
        </w:rPr>
        <w:t>. This entire section applies to all acquisitions requiring any Information Security and Privacy language. Contractors, contractor personnel, subcontractors and subcontractor personnel will be subject to the same federal laws, regulations, standards, VA directives and handbooks, as VA personnel regarding information and information system security and privacy.</w:t>
      </w:r>
    </w:p>
    <w:p w14:paraId="4D0BD913" w14:textId="77777777" w:rsidR="007A3ADB" w:rsidRPr="007A3ADB" w:rsidRDefault="007A3ADB" w:rsidP="007A3ADB">
      <w:pPr>
        <w:pStyle w:val="ListParagraph"/>
        <w:numPr>
          <w:ilvl w:val="1"/>
          <w:numId w:val="29"/>
        </w:numPr>
        <w:spacing w:after="120"/>
        <w:contextualSpacing w:val="0"/>
        <w:jc w:val="both"/>
        <w:rPr>
          <w:rFonts w:cstheme="minorHAnsi"/>
        </w:rPr>
      </w:pPr>
      <w:r w:rsidRPr="007A3ADB">
        <w:rPr>
          <w:rFonts w:cstheme="minorHAnsi"/>
          <w:b/>
          <w:bCs/>
        </w:rPr>
        <w:t>VA INFORMATION CUSTODIAL LANGUAGE</w:t>
      </w:r>
      <w:r w:rsidRPr="007A3ADB">
        <w:rPr>
          <w:rFonts w:cstheme="minorHAnsi"/>
        </w:rPr>
        <w:t>. This entire section applies to all acquisitions requiring any Information Security and Privacy language.</w:t>
      </w:r>
    </w:p>
    <w:p w14:paraId="5A939740" w14:textId="560309D9" w:rsidR="007A3ADB" w:rsidRPr="007A3ADB" w:rsidRDefault="007A3ADB" w:rsidP="007A3ADB">
      <w:pPr>
        <w:pStyle w:val="ListParagraph"/>
        <w:numPr>
          <w:ilvl w:val="2"/>
          <w:numId w:val="29"/>
        </w:numPr>
        <w:tabs>
          <w:tab w:val="clear" w:pos="720"/>
          <w:tab w:val="clear" w:pos="1080"/>
          <w:tab w:val="clear" w:pos="1440"/>
          <w:tab w:val="clear" w:pos="1800"/>
          <w:tab w:val="clear" w:pos="2160"/>
          <w:tab w:val="clear" w:pos="2520"/>
          <w:tab w:val="clear" w:pos="2880"/>
        </w:tabs>
        <w:spacing w:after="120"/>
        <w:contextualSpacing w:val="0"/>
        <w:jc w:val="both"/>
        <w:rPr>
          <w:rFonts w:cstheme="minorHAnsi"/>
        </w:rPr>
      </w:pPr>
      <w:r w:rsidRPr="007A3ADB">
        <w:rPr>
          <w:rFonts w:cstheme="minorHAnsi"/>
        </w:rPr>
        <w:t xml:space="preserve">The Government shall receive unlimited rights to data/intellectual property first produced and delivered in the performance of this contract or order (hereinafter “contract”) unless expressly stated otherwise in this contract. This includes all rights to source code and all documentation created in support thereof. The primary clause used to define Government and Contractor data rights is FAR 52.227-14 Rights in Data – General. The primary clause used to </w:t>
      </w:r>
      <w:r w:rsidRPr="007A3ADB">
        <w:rPr>
          <w:rFonts w:cstheme="minorHAnsi"/>
        </w:rPr>
        <w:lastRenderedPageBreak/>
        <w:t>define computer software license (not data/intellectual property first produced under this contractor or order) is FAR 52.227-19, Commercial Computer Software License.</w:t>
      </w:r>
    </w:p>
    <w:p w14:paraId="6B1E5AEC" w14:textId="26829BAA" w:rsidR="007A3ADB" w:rsidRPr="007A3ADB" w:rsidRDefault="007A3ADB" w:rsidP="007A3ADB">
      <w:pPr>
        <w:pStyle w:val="ListParagraph"/>
        <w:numPr>
          <w:ilvl w:val="2"/>
          <w:numId w:val="29"/>
        </w:numPr>
        <w:tabs>
          <w:tab w:val="clear" w:pos="720"/>
          <w:tab w:val="clear" w:pos="2160"/>
          <w:tab w:val="clear" w:pos="2520"/>
          <w:tab w:val="clear" w:pos="2880"/>
        </w:tabs>
        <w:spacing w:after="120"/>
        <w:contextualSpacing w:val="0"/>
        <w:jc w:val="both"/>
        <w:rPr>
          <w:rFonts w:cstheme="minorHAnsi"/>
        </w:rPr>
      </w:pPr>
      <w:r w:rsidRPr="007A3ADB">
        <w:rPr>
          <w:rFonts w:cstheme="minorHAnsi"/>
        </w:rPr>
        <w:t>Information made available to the contractor by VA for the performance or administration of this contract will be used only for the purposes specified in the service agreement, SOW, PWS, PD, and/or contract. The contractor shall not use VA information in any other manner without prior written approval from a VA Contracting Officer (CO). The primary clause used to define Government and Contractor data rights is FAR 52.227-14 Rights in Data – General.</w:t>
      </w:r>
    </w:p>
    <w:p w14:paraId="0693066D" w14:textId="3A090247" w:rsidR="007A3ADB" w:rsidRPr="007A3ADB" w:rsidRDefault="007A3ADB" w:rsidP="007A3ADB">
      <w:pPr>
        <w:pStyle w:val="ListParagraph"/>
        <w:numPr>
          <w:ilvl w:val="2"/>
          <w:numId w:val="29"/>
        </w:numPr>
        <w:tabs>
          <w:tab w:val="clear" w:pos="720"/>
          <w:tab w:val="clear" w:pos="2160"/>
        </w:tabs>
        <w:spacing w:after="120"/>
        <w:contextualSpacing w:val="0"/>
        <w:jc w:val="both"/>
        <w:rPr>
          <w:rFonts w:cstheme="minorHAnsi"/>
        </w:rPr>
      </w:pPr>
      <w:r w:rsidRPr="007A3ADB">
        <w:rPr>
          <w:rFonts w:cstheme="minorHAnsi"/>
        </w:rPr>
        <w:t>VA information will not be co-mingled with any other data on the contractor’s information systems or media storage systems. The contractor shall ensure compliance with Federal and VA requirements related to data protection, data encryption, physical data segregation, logical data segregation, classification requirements and media sanitization.</w:t>
      </w:r>
    </w:p>
    <w:p w14:paraId="5E102EF6" w14:textId="05571B78" w:rsidR="007A3ADB" w:rsidRPr="007A3ADB" w:rsidRDefault="007A3ADB" w:rsidP="007A3ADB">
      <w:pPr>
        <w:pStyle w:val="ListParagraph"/>
        <w:numPr>
          <w:ilvl w:val="2"/>
          <w:numId w:val="29"/>
        </w:numPr>
        <w:tabs>
          <w:tab w:val="clear" w:pos="720"/>
          <w:tab w:val="clear" w:pos="2160"/>
        </w:tabs>
        <w:spacing w:after="120"/>
        <w:contextualSpacing w:val="0"/>
        <w:jc w:val="both"/>
        <w:rPr>
          <w:rFonts w:cstheme="minorHAnsi"/>
        </w:rPr>
      </w:pPr>
      <w:r w:rsidRPr="007A3ADB">
        <w:rPr>
          <w:rFonts w:cstheme="minorHAnsi"/>
        </w:rPr>
        <w:t>VA reserves the right to conduct scheduled or unscheduled audits, assessments, or investigations of contractor Information Technology (IT) resources to ensure information security is compliant with Federal and VA requirements. The contractor shall provide all necessary access to records (including electronic and documentary materials related to the contracts and subcontracts) and support (including access to contractor and subcontractor staff associated with the contract) to VA, VA's Office Inspector General (OIG),</w:t>
      </w:r>
      <w:r w:rsidRPr="007A3ADB">
        <w:t xml:space="preserve"> </w:t>
      </w:r>
      <w:r w:rsidRPr="007A3ADB">
        <w:rPr>
          <w:rFonts w:cstheme="minorHAnsi"/>
        </w:rPr>
        <w:t>and/or Government Accountability Office (GAO) staff during periodic control assessments, audits, or investigations.</w:t>
      </w:r>
    </w:p>
    <w:p w14:paraId="2DE68AA8" w14:textId="23D282DF" w:rsidR="007A3ADB" w:rsidRPr="007A3ADB" w:rsidRDefault="007A3ADB" w:rsidP="007A3ADB">
      <w:pPr>
        <w:pStyle w:val="ListParagraph"/>
        <w:numPr>
          <w:ilvl w:val="2"/>
          <w:numId w:val="29"/>
        </w:numPr>
        <w:tabs>
          <w:tab w:val="clear" w:pos="720"/>
          <w:tab w:val="clear" w:pos="2160"/>
        </w:tabs>
        <w:spacing w:after="120"/>
        <w:contextualSpacing w:val="0"/>
        <w:jc w:val="both"/>
        <w:rPr>
          <w:rFonts w:cstheme="minorHAnsi"/>
        </w:rPr>
      </w:pPr>
      <w:r w:rsidRPr="007A3ADB">
        <w:rPr>
          <w:rFonts w:cstheme="minorHAnsi"/>
        </w:rPr>
        <w:t>The contractor may only use VA information within the terms of the contract and applicable Federal law, regulations, and VA policies. If new Federal information security laws, regulations or VA policies become applicable after execution of the contract, the parties agree to negotiate contract modification and adjustment necessary to implement the new laws, regulations, and/or policies.</w:t>
      </w:r>
    </w:p>
    <w:p w14:paraId="0062091B" w14:textId="4D48FF9D" w:rsidR="007A3ADB" w:rsidRPr="007A3ADB" w:rsidRDefault="007A3ADB" w:rsidP="007A3ADB">
      <w:pPr>
        <w:pStyle w:val="ListParagraph"/>
        <w:numPr>
          <w:ilvl w:val="2"/>
          <w:numId w:val="29"/>
        </w:numPr>
        <w:tabs>
          <w:tab w:val="clear" w:pos="720"/>
          <w:tab w:val="clear" w:pos="2160"/>
        </w:tabs>
        <w:spacing w:after="120"/>
        <w:contextualSpacing w:val="0"/>
        <w:jc w:val="both"/>
        <w:rPr>
          <w:rFonts w:cstheme="minorHAnsi"/>
        </w:rPr>
      </w:pPr>
      <w:r w:rsidRPr="007A3ADB">
        <w:rPr>
          <w:rFonts w:cstheme="minorHAnsi"/>
        </w:rPr>
        <w:t>The contractor shall not make copies of VA information except as specifically authorized and necessary to perform the terms of the contract. If copies are made for restoration purposes, after the restoration is complete, the copies shall be destroyed in accordance with VA Directive 6500, VA Cybersecurity Program and VA Information Security Knowledge Service.</w:t>
      </w:r>
    </w:p>
    <w:p w14:paraId="4C03FB84" w14:textId="4EBD2899" w:rsidR="007A3ADB" w:rsidRPr="007A3ADB" w:rsidRDefault="007A3ADB" w:rsidP="007A3ADB">
      <w:pPr>
        <w:pStyle w:val="ListParagraph"/>
        <w:numPr>
          <w:ilvl w:val="2"/>
          <w:numId w:val="29"/>
        </w:numPr>
        <w:tabs>
          <w:tab w:val="clear" w:pos="720"/>
          <w:tab w:val="clear" w:pos="2160"/>
        </w:tabs>
        <w:spacing w:after="120"/>
        <w:contextualSpacing w:val="0"/>
        <w:jc w:val="both"/>
        <w:rPr>
          <w:rFonts w:cstheme="minorHAnsi"/>
        </w:rPr>
      </w:pPr>
      <w:r w:rsidRPr="007A3ADB">
        <w:rPr>
          <w:rFonts w:cstheme="minorHAnsi"/>
        </w:rPr>
        <w:t>If a Veterans Health Administration (VHA) contract is terminated for default or cause with a business associate, the related local Business Associate Agreement (BAA) shall also be terminated and actions taken in accordance with VHA Directive 1605.05, Business Associate Agreements. If there is an executed national BAA associated with the contract, VA will determine what actions are appropriate and notify the contactor.</w:t>
      </w:r>
    </w:p>
    <w:p w14:paraId="4FD4E553" w14:textId="1C7DB3D7" w:rsidR="007A3ADB" w:rsidRPr="007A3ADB" w:rsidRDefault="007A3ADB" w:rsidP="007A3ADB">
      <w:pPr>
        <w:pStyle w:val="ListParagraph"/>
        <w:numPr>
          <w:ilvl w:val="2"/>
          <w:numId w:val="29"/>
        </w:numPr>
        <w:tabs>
          <w:tab w:val="clear" w:pos="720"/>
          <w:tab w:val="clear" w:pos="2160"/>
        </w:tabs>
        <w:spacing w:after="120"/>
        <w:contextualSpacing w:val="0"/>
        <w:jc w:val="both"/>
        <w:rPr>
          <w:rFonts w:cstheme="minorHAnsi"/>
        </w:rPr>
      </w:pPr>
      <w:r w:rsidRPr="007A3ADB">
        <w:rPr>
          <w:rFonts w:cstheme="minorHAnsi"/>
        </w:rPr>
        <w:lastRenderedPageBreak/>
        <w:t>The contractor shall store and transmit VA sensitive information in an encrypted form, using VA-approved encryption tools which are, at a minimum, Federal Information Processing Standards (FIPS) 140-2, Security Requirements for Cryptographic Modules (or its successor) validated and in conformance with VA Information Security Knowledge Service requirements. The contractor shall transmit VA sensitive information using VA approved Transport Layer Security (TLS) configured with FIPS based cipher suites in conformance with National Institute of Standards and Technology (NIST) 800-52, Guidelines for the Selection, Configuration and Use of Transport Layer Security (TLS) Implementations.</w:t>
      </w:r>
    </w:p>
    <w:p w14:paraId="356E785F" w14:textId="7D98C3AD" w:rsidR="007A3ADB" w:rsidRPr="007A3ADB" w:rsidRDefault="007A3ADB" w:rsidP="007A3ADB">
      <w:pPr>
        <w:pStyle w:val="ListParagraph"/>
        <w:numPr>
          <w:ilvl w:val="2"/>
          <w:numId w:val="29"/>
        </w:numPr>
        <w:tabs>
          <w:tab w:val="clear" w:pos="720"/>
          <w:tab w:val="clear" w:pos="2160"/>
        </w:tabs>
        <w:spacing w:after="120"/>
        <w:contextualSpacing w:val="0"/>
        <w:jc w:val="both"/>
        <w:rPr>
          <w:rFonts w:cstheme="minorHAnsi"/>
        </w:rPr>
      </w:pPr>
      <w:r w:rsidRPr="007A3ADB">
        <w:rPr>
          <w:rFonts w:cstheme="minorHAnsi"/>
        </w:rPr>
        <w:t>The contractor’s firewall and web services security controls, as applicable, shall meet or exceed VA’s minimum requirements.</w:t>
      </w:r>
    </w:p>
    <w:p w14:paraId="6A0C9878" w14:textId="217DE917" w:rsidR="007A3ADB" w:rsidRPr="007A3ADB" w:rsidRDefault="007A3ADB" w:rsidP="007A3ADB">
      <w:pPr>
        <w:pStyle w:val="ListParagraph"/>
        <w:numPr>
          <w:ilvl w:val="2"/>
          <w:numId w:val="29"/>
        </w:numPr>
        <w:tabs>
          <w:tab w:val="clear" w:pos="720"/>
          <w:tab w:val="clear" w:pos="2160"/>
        </w:tabs>
        <w:spacing w:after="120"/>
        <w:contextualSpacing w:val="0"/>
        <w:jc w:val="both"/>
        <w:rPr>
          <w:rFonts w:cstheme="minorHAnsi"/>
        </w:rPr>
      </w:pPr>
      <w:r w:rsidRPr="007A3ADB">
        <w:rPr>
          <w:rFonts w:cstheme="minorHAnsi"/>
        </w:rPr>
        <w:t>Except for uses and disclosures of VA information authorized by this contract for performance of the contract, the contractor may use and disclose VA information only in two situations: (i) in response to a qualifying order of a court of competent jurisdiction after notification to VA CO (ii) with written approval from the VA CO. The contractor shall refer all requests for, demands for production of or inquiries about, VA information and information systems to the VA CO for response.</w:t>
      </w:r>
    </w:p>
    <w:p w14:paraId="5345965A" w14:textId="12DC1F13" w:rsidR="007A3ADB" w:rsidRPr="007A3ADB" w:rsidRDefault="007A3ADB" w:rsidP="007A3ADB">
      <w:pPr>
        <w:pStyle w:val="ListParagraph"/>
        <w:numPr>
          <w:ilvl w:val="2"/>
          <w:numId w:val="29"/>
        </w:numPr>
        <w:tabs>
          <w:tab w:val="clear" w:pos="720"/>
          <w:tab w:val="clear" w:pos="2160"/>
        </w:tabs>
        <w:spacing w:after="120"/>
        <w:contextualSpacing w:val="0"/>
        <w:jc w:val="both"/>
        <w:rPr>
          <w:rFonts w:cstheme="minorHAnsi"/>
        </w:rPr>
      </w:pPr>
      <w:r w:rsidRPr="007A3ADB">
        <w:rPr>
          <w:rFonts w:cstheme="minorHAnsi"/>
        </w:rPr>
        <w:t>Notwithstanding the provision above, the contractor shall not release VA records protected by Title 38 U.S.C. § 5705, Confidentiality of medical quality-assurance records and/or Title 38 U.S.C. § 7332, Confidentiality of certain medical records pertaining to drug addiction, sickle cell anemia, alcoholism or alcohol abuse or infection with Human Immunodeficiency Virus (HIV). If the contractor is in receipt of a court order or other requests for the above-mentioned information, the contractor shall immediately refer such court order or other requests to the VA CO for response.</w:t>
      </w:r>
    </w:p>
    <w:p w14:paraId="2FA5DB0E" w14:textId="43CAD8F5" w:rsidR="007A3ADB" w:rsidRPr="007A3ADB" w:rsidRDefault="007A3ADB" w:rsidP="007A3ADB">
      <w:pPr>
        <w:pStyle w:val="ListParagraph"/>
        <w:numPr>
          <w:ilvl w:val="2"/>
          <w:numId w:val="29"/>
        </w:numPr>
        <w:tabs>
          <w:tab w:val="clear" w:pos="720"/>
          <w:tab w:val="clear" w:pos="2160"/>
        </w:tabs>
        <w:spacing w:after="120"/>
        <w:contextualSpacing w:val="0"/>
        <w:jc w:val="both"/>
        <w:rPr>
          <w:rFonts w:cstheme="minorHAnsi"/>
        </w:rPr>
      </w:pPr>
      <w:r w:rsidRPr="007A3ADB">
        <w:rPr>
          <w:rFonts w:cstheme="minorHAnsi"/>
        </w:rPr>
        <w:t>Information made available to the contractor by VA for the performance or administration of this contract or information developed by the contractor in performance or administration of the contract will be protected and secured in accordance with VA Directive 6500 and Identity and Access Management (IAM) Security processes specified in the VA Information Security Knowledge Service.</w:t>
      </w:r>
    </w:p>
    <w:p w14:paraId="08D17232" w14:textId="0C0C2508" w:rsidR="007A3ADB" w:rsidRPr="007A3ADB" w:rsidRDefault="007A3ADB" w:rsidP="007A3ADB">
      <w:pPr>
        <w:pStyle w:val="ListParagraph"/>
        <w:numPr>
          <w:ilvl w:val="2"/>
          <w:numId w:val="29"/>
        </w:numPr>
        <w:tabs>
          <w:tab w:val="clear" w:pos="720"/>
          <w:tab w:val="clear" w:pos="2160"/>
        </w:tabs>
        <w:spacing w:after="120"/>
        <w:contextualSpacing w:val="0"/>
        <w:jc w:val="both"/>
        <w:rPr>
          <w:rFonts w:cstheme="minorHAnsi"/>
        </w:rPr>
      </w:pPr>
      <w:r w:rsidRPr="007A3ADB">
        <w:rPr>
          <w:rFonts w:cstheme="minorHAnsi"/>
        </w:rPr>
        <w:t>Any data destruction done on behalf of VA by a contractor shall be done in accordance with National Archives and Records Administration (NARA) requirements as outlined in VA Directive 6300, Records and Information Management, VA Handbook 6300.1, Records Management Procedures, and applicable VA Records Control Schedules.</w:t>
      </w:r>
    </w:p>
    <w:p w14:paraId="66168DED" w14:textId="580B807A" w:rsidR="007A3ADB" w:rsidRPr="007A3ADB" w:rsidRDefault="007A3ADB" w:rsidP="007A3ADB">
      <w:pPr>
        <w:pStyle w:val="ListParagraph"/>
        <w:numPr>
          <w:ilvl w:val="2"/>
          <w:numId w:val="29"/>
        </w:numPr>
        <w:tabs>
          <w:tab w:val="clear" w:pos="720"/>
          <w:tab w:val="clear" w:pos="2160"/>
        </w:tabs>
        <w:spacing w:after="120"/>
        <w:contextualSpacing w:val="0"/>
        <w:jc w:val="both"/>
        <w:rPr>
          <w:rFonts w:cstheme="minorHAnsi"/>
        </w:rPr>
      </w:pPr>
      <w:r w:rsidRPr="007A3ADB">
        <w:rPr>
          <w:rFonts w:cstheme="minorHAnsi"/>
        </w:rPr>
        <w:t>The contractor shall provide its plan for destruction of all VA data in its possession according to VA Directive 6500 and NIST 800-88, Guidelines for Media Sanitization prior to termination or completion of this contract. If directed by the COR/CO, the contractor shall return all Federal Records to VA for disposition.</w:t>
      </w:r>
    </w:p>
    <w:p w14:paraId="0A4FABEC" w14:textId="0365B9C7" w:rsidR="007A3ADB" w:rsidRPr="007A3ADB" w:rsidRDefault="007A3ADB" w:rsidP="007A3ADB">
      <w:pPr>
        <w:pStyle w:val="ListParagraph"/>
        <w:numPr>
          <w:ilvl w:val="2"/>
          <w:numId w:val="29"/>
        </w:numPr>
        <w:tabs>
          <w:tab w:val="clear" w:pos="720"/>
          <w:tab w:val="clear" w:pos="2160"/>
        </w:tabs>
        <w:spacing w:after="120"/>
        <w:contextualSpacing w:val="0"/>
        <w:jc w:val="both"/>
        <w:rPr>
          <w:rFonts w:cstheme="minorHAnsi"/>
        </w:rPr>
      </w:pPr>
      <w:r w:rsidRPr="007A3ADB">
        <w:rPr>
          <w:rFonts w:cstheme="minorHAnsi"/>
        </w:rPr>
        <w:lastRenderedPageBreak/>
        <w:t>Any media, such as paper, magnetic tape, magnetic disks, solid state devices or optical discs that is used to store, process, or access VA information that cannot be destroyed shall be returned to VA.</w:t>
      </w:r>
      <w:r>
        <w:rPr>
          <w:rFonts w:cstheme="minorHAnsi"/>
        </w:rPr>
        <w:t xml:space="preserve"> </w:t>
      </w:r>
      <w:r w:rsidRPr="007A3ADB">
        <w:rPr>
          <w:rFonts w:cstheme="minorHAnsi"/>
        </w:rPr>
        <w:t>The contractor shall hold the appropriate material until otherwise directed by the Contracting Officer’s Representative (COR) or CO. Items shall be returned securely via VA-approved methods. VA sensitive information must be transmitted utilizing VA-approved encryption tools which are validated under FIPS 140-2 (or its successor) and NIST 800-52. If mailed, the contractor shall send via a trackable method (USPS, UPS, FedEx, etc.) and immediately provide the COR/CO with the tracking information. Self-certification by the contractor that the data destruction requirements above have been met shall be sent to the COR/CO within 30 business days of termination of the contract.</w:t>
      </w:r>
    </w:p>
    <w:p w14:paraId="200BC7EA" w14:textId="7D0B3241" w:rsidR="007A3ADB" w:rsidRDefault="007A3ADB" w:rsidP="007A3ADB">
      <w:pPr>
        <w:pStyle w:val="ListParagraph"/>
        <w:numPr>
          <w:ilvl w:val="2"/>
          <w:numId w:val="29"/>
        </w:numPr>
        <w:tabs>
          <w:tab w:val="clear" w:pos="720"/>
          <w:tab w:val="clear" w:pos="2160"/>
        </w:tabs>
        <w:spacing w:after="120"/>
        <w:contextualSpacing w:val="0"/>
        <w:jc w:val="both"/>
        <w:rPr>
          <w:rFonts w:cstheme="minorHAnsi"/>
        </w:rPr>
      </w:pPr>
      <w:r w:rsidRPr="007A3ADB">
        <w:rPr>
          <w:rFonts w:cstheme="minorHAnsi"/>
        </w:rPr>
        <w:t>All electronic storage media (hard drives, optical disks, CDs, back-up tapes, etc.) used to store, process or access VA information will not be returned to the contractor at the end of lease, loan, or trade-in. Exceptions to this paragraph will only be granted with the written approval of the VA CO</w:t>
      </w:r>
      <w:r>
        <w:rPr>
          <w:rFonts w:cstheme="minorHAnsi"/>
        </w:rPr>
        <w:t>.</w:t>
      </w:r>
    </w:p>
    <w:p w14:paraId="1389FF28" w14:textId="4457038D" w:rsidR="007A3ADB" w:rsidRDefault="007A3ADB" w:rsidP="007A3ADB">
      <w:pPr>
        <w:pStyle w:val="ListParagraph"/>
        <w:numPr>
          <w:ilvl w:val="1"/>
          <w:numId w:val="29"/>
        </w:numPr>
        <w:tabs>
          <w:tab w:val="clear" w:pos="720"/>
        </w:tabs>
        <w:spacing w:after="120"/>
        <w:contextualSpacing w:val="0"/>
        <w:jc w:val="both"/>
        <w:rPr>
          <w:rFonts w:cstheme="minorHAnsi"/>
        </w:rPr>
      </w:pPr>
      <w:r w:rsidRPr="007A3ADB">
        <w:rPr>
          <w:rFonts w:cstheme="minorHAnsi"/>
          <w:b/>
          <w:bCs/>
        </w:rPr>
        <w:t>ACCESS TO VA INFORMATION AND VA INFORMATION SYSTEMS.</w:t>
      </w:r>
      <w:r w:rsidRPr="007A3ADB">
        <w:rPr>
          <w:rFonts w:cstheme="minorHAnsi"/>
        </w:rPr>
        <w:t xml:space="preserve"> This section applies when any person requires access to information made available to the contractor by VA for the performance or administration of this contract or information developed by the contractor in performance or administration of the contract.</w:t>
      </w:r>
    </w:p>
    <w:p w14:paraId="095C47E9" w14:textId="3AE8523A" w:rsidR="007A3ADB" w:rsidRPr="007A3ADB" w:rsidRDefault="007A3ADB" w:rsidP="007A3ADB">
      <w:pPr>
        <w:pStyle w:val="ListParagraph"/>
        <w:numPr>
          <w:ilvl w:val="2"/>
          <w:numId w:val="29"/>
        </w:numPr>
        <w:tabs>
          <w:tab w:val="clear" w:pos="720"/>
          <w:tab w:val="clear" w:pos="2160"/>
        </w:tabs>
        <w:spacing w:after="120"/>
        <w:contextualSpacing w:val="0"/>
        <w:jc w:val="both"/>
        <w:rPr>
          <w:rFonts w:cstheme="minorHAnsi"/>
        </w:rPr>
      </w:pPr>
      <w:r w:rsidRPr="007A3ADB">
        <w:rPr>
          <w:rFonts w:cstheme="minorHAnsi"/>
        </w:rPr>
        <w:t>A contractor/subcontractor shall request logical (technical) or physical access to VA information and VA information systems for their employees and subcontractors only to the extent necessary to perform the services specified in the solicitation or contract. This includes indirect entities, both affiliate of contractor/subcontractor and agent of contractor/subcontractor.</w:t>
      </w:r>
    </w:p>
    <w:p w14:paraId="343F6899" w14:textId="7AA309C6" w:rsidR="007A3ADB" w:rsidRPr="007A3ADB" w:rsidRDefault="007A3ADB" w:rsidP="007A3ADB">
      <w:pPr>
        <w:pStyle w:val="ListParagraph"/>
        <w:numPr>
          <w:ilvl w:val="2"/>
          <w:numId w:val="29"/>
        </w:numPr>
        <w:tabs>
          <w:tab w:val="clear" w:pos="720"/>
          <w:tab w:val="clear" w:pos="2160"/>
        </w:tabs>
        <w:spacing w:after="120"/>
        <w:contextualSpacing w:val="0"/>
        <w:jc w:val="both"/>
        <w:rPr>
          <w:rFonts w:cstheme="minorHAnsi"/>
        </w:rPr>
      </w:pPr>
      <w:r w:rsidRPr="007A3ADB">
        <w:rPr>
          <w:rFonts w:cstheme="minorHAnsi"/>
        </w:rPr>
        <w:t>Contractors and subcontractors shall sign the VA Information Security Rule of Behavior (ROB) before access is provided to VA information and information systems (see Section 4, Training, below). The ROB contains the minimum user compliance requirements and does not supersede any policies of VA facilities or other agency components which provide higher levels of protection to VA’s information or information systems. Users who require privileged access shall complete the VA elevated privilege access request processes before privileged access is granted.</w:t>
      </w:r>
    </w:p>
    <w:p w14:paraId="7F9C7CD6" w14:textId="08098CFB" w:rsidR="007A3ADB" w:rsidRPr="007A3ADB" w:rsidRDefault="007A3ADB" w:rsidP="007A3ADB">
      <w:pPr>
        <w:pStyle w:val="ListParagraph"/>
        <w:numPr>
          <w:ilvl w:val="2"/>
          <w:numId w:val="29"/>
        </w:numPr>
        <w:tabs>
          <w:tab w:val="clear" w:pos="720"/>
          <w:tab w:val="clear" w:pos="2160"/>
        </w:tabs>
        <w:spacing w:after="120"/>
        <w:contextualSpacing w:val="0"/>
        <w:jc w:val="both"/>
        <w:rPr>
          <w:rFonts w:cstheme="minorHAnsi"/>
        </w:rPr>
      </w:pPr>
      <w:r w:rsidRPr="007A3ADB">
        <w:rPr>
          <w:rFonts w:cstheme="minorHAnsi"/>
        </w:rPr>
        <w:t xml:space="preserve">All contractors and subcontractors working with VA information are subject to the same security investigative and clearance requirements as those of VA appointees or employees who have access to the same types of information. The level and process of background security investigations for contractors shall be in accordance with VA Directive and Handbook 0710, Personnel Suitability and Security Program. The Office of Human Resources and Administration/Operations, Security and Preparedness (HRA/OSP) is responsible for these policies and procedures. Contract personnel who require access to classified information or information systems shall have an </w:t>
      </w:r>
      <w:r w:rsidRPr="007A3ADB">
        <w:rPr>
          <w:rFonts w:cstheme="minorHAnsi"/>
        </w:rPr>
        <w:lastRenderedPageBreak/>
        <w:t>appropriate security clearance. Verification of a Security Clearance shall be processed through the Special Security Officer located in HRA/OSP. Contractors shall conform to all requirements stated in the National Industrial Security Program Operating Manual (NISPOM).</w:t>
      </w:r>
    </w:p>
    <w:p w14:paraId="316E13FB" w14:textId="336072E7" w:rsidR="007A3ADB" w:rsidRPr="007A3ADB" w:rsidRDefault="007A3ADB" w:rsidP="007A3ADB">
      <w:pPr>
        <w:pStyle w:val="ListParagraph"/>
        <w:numPr>
          <w:ilvl w:val="2"/>
          <w:numId w:val="29"/>
        </w:numPr>
        <w:tabs>
          <w:tab w:val="clear" w:pos="720"/>
          <w:tab w:val="clear" w:pos="2160"/>
        </w:tabs>
        <w:spacing w:after="120"/>
        <w:contextualSpacing w:val="0"/>
        <w:jc w:val="both"/>
        <w:rPr>
          <w:rFonts w:cstheme="minorHAnsi"/>
        </w:rPr>
      </w:pPr>
      <w:r w:rsidRPr="007A3ADB">
        <w:rPr>
          <w:rFonts w:cstheme="minorHAnsi"/>
        </w:rPr>
        <w:t>All contractors and subcontractors shall comply with conditions specified in VAAR 852.204-71(d); Contractor operations required to be in United States. All contractors and subcontractors working with VA information must be permanently located within a jurisdiction subject to the law of the United States or its Territories to the maximum extent feasible. If services are proposed to be performed abroad the contractor must state where all non-U.S. services are provided. The contractor shall deliver to VA a detailed plan specifically addressing communications, personnel control, data protection and potential legal issues. The plan shall be approved by the COR/CO in writing prior to access being granted.</w:t>
      </w:r>
    </w:p>
    <w:p w14:paraId="67014FEF" w14:textId="666CCCDD" w:rsidR="007A3ADB" w:rsidRPr="007A3ADB" w:rsidRDefault="007A3ADB" w:rsidP="007A3ADB">
      <w:pPr>
        <w:pStyle w:val="ListParagraph"/>
        <w:numPr>
          <w:ilvl w:val="2"/>
          <w:numId w:val="29"/>
        </w:numPr>
        <w:tabs>
          <w:tab w:val="clear" w:pos="720"/>
          <w:tab w:val="clear" w:pos="2160"/>
        </w:tabs>
        <w:spacing w:after="120"/>
        <w:contextualSpacing w:val="0"/>
        <w:jc w:val="both"/>
        <w:rPr>
          <w:rFonts w:cstheme="minorHAnsi"/>
        </w:rPr>
      </w:pPr>
      <w:r w:rsidRPr="007A3ADB">
        <w:rPr>
          <w:rFonts w:cstheme="minorHAnsi"/>
        </w:rPr>
        <w:t>The contractor shall notify the COR/CO in writing immediately (no later than 24 hours) after personnel separation or occurrence of other causes. Causes may include the following:</w:t>
      </w:r>
    </w:p>
    <w:p w14:paraId="244E8031" w14:textId="5AB8AA82" w:rsidR="007A3ADB" w:rsidRDefault="007A3ADB" w:rsidP="007A3ADB">
      <w:pPr>
        <w:pStyle w:val="ListParagraph"/>
        <w:numPr>
          <w:ilvl w:val="3"/>
          <w:numId w:val="29"/>
        </w:numPr>
        <w:tabs>
          <w:tab w:val="clear" w:pos="720"/>
          <w:tab w:val="clear" w:pos="2520"/>
          <w:tab w:val="clear" w:pos="2880"/>
        </w:tabs>
        <w:spacing w:after="120"/>
        <w:contextualSpacing w:val="0"/>
        <w:jc w:val="both"/>
        <w:rPr>
          <w:rFonts w:cstheme="minorHAnsi"/>
        </w:rPr>
      </w:pPr>
      <w:r w:rsidRPr="007A3ADB">
        <w:rPr>
          <w:rFonts w:cstheme="minorHAnsi"/>
        </w:rPr>
        <w:t>Contractor/subcontractor personnel no longer has a need for access to VA information or VA information systems.</w:t>
      </w:r>
    </w:p>
    <w:p w14:paraId="63FB9ED2" w14:textId="77777777" w:rsidR="007A3ADB" w:rsidRPr="007A3ADB" w:rsidRDefault="007A3ADB" w:rsidP="007A3ADB">
      <w:pPr>
        <w:pStyle w:val="ListParagraph"/>
        <w:numPr>
          <w:ilvl w:val="3"/>
          <w:numId w:val="29"/>
        </w:numPr>
        <w:tabs>
          <w:tab w:val="clear" w:pos="720"/>
          <w:tab w:val="clear" w:pos="2520"/>
          <w:tab w:val="clear" w:pos="2880"/>
        </w:tabs>
        <w:spacing w:after="120"/>
        <w:contextualSpacing w:val="0"/>
        <w:jc w:val="both"/>
        <w:rPr>
          <w:rFonts w:cstheme="minorHAnsi"/>
        </w:rPr>
      </w:pPr>
      <w:r w:rsidRPr="007A3ADB">
        <w:rPr>
          <w:rFonts w:cstheme="minorHAnsi"/>
        </w:rPr>
        <w:t>Contractor/subcontractor personnel are terminated, suspended, or otherwise has their work on a VA project discontinued for any reason.</w:t>
      </w:r>
    </w:p>
    <w:p w14:paraId="4708DAAB" w14:textId="6333DCD0" w:rsidR="007A3ADB" w:rsidRPr="007A3ADB" w:rsidRDefault="007A3ADB" w:rsidP="007A3ADB">
      <w:pPr>
        <w:pStyle w:val="ListParagraph"/>
        <w:numPr>
          <w:ilvl w:val="3"/>
          <w:numId w:val="29"/>
        </w:numPr>
        <w:tabs>
          <w:tab w:val="clear" w:pos="720"/>
          <w:tab w:val="clear" w:pos="2520"/>
          <w:tab w:val="clear" w:pos="2880"/>
        </w:tabs>
        <w:spacing w:after="120"/>
        <w:contextualSpacing w:val="0"/>
        <w:jc w:val="both"/>
        <w:rPr>
          <w:rFonts w:cstheme="minorHAnsi"/>
        </w:rPr>
      </w:pPr>
      <w:r w:rsidRPr="007A3ADB">
        <w:rPr>
          <w:rFonts w:cstheme="minorHAnsi"/>
        </w:rPr>
        <w:t>Contractor believes their own personnel or subcontractor personnel may pose a threat to their company’s working environment or to any company-owned property. This includes contractor-owned assets, buildings, confidential data, customers, employees, networks, systems, trade secrets and/or VA data.</w:t>
      </w:r>
    </w:p>
    <w:p w14:paraId="39B9C00B" w14:textId="5318311E" w:rsidR="007A3ADB" w:rsidRPr="007A3ADB" w:rsidRDefault="007A3ADB" w:rsidP="007A3ADB">
      <w:pPr>
        <w:pStyle w:val="ListParagraph"/>
        <w:numPr>
          <w:ilvl w:val="3"/>
          <w:numId w:val="29"/>
        </w:numPr>
        <w:tabs>
          <w:tab w:val="clear" w:pos="720"/>
          <w:tab w:val="clear" w:pos="2520"/>
          <w:tab w:val="clear" w:pos="2880"/>
        </w:tabs>
        <w:spacing w:after="120"/>
        <w:contextualSpacing w:val="0"/>
        <w:jc w:val="both"/>
        <w:rPr>
          <w:rFonts w:cstheme="minorHAnsi"/>
        </w:rPr>
      </w:pPr>
      <w:r w:rsidRPr="007A3ADB">
        <w:rPr>
          <w:rFonts w:cstheme="minorHAnsi"/>
        </w:rPr>
        <w:t>Any previously undisclosed changes to contractor/subcontractor background history are brought to light, including but not limited to changes to background investigation or employee record.</w:t>
      </w:r>
    </w:p>
    <w:p w14:paraId="26092B62" w14:textId="09C0BE53" w:rsidR="007A3ADB" w:rsidRPr="007A3ADB" w:rsidRDefault="007A3ADB" w:rsidP="007A3ADB">
      <w:pPr>
        <w:pStyle w:val="ListParagraph"/>
        <w:numPr>
          <w:ilvl w:val="3"/>
          <w:numId w:val="29"/>
        </w:numPr>
        <w:tabs>
          <w:tab w:val="clear" w:pos="720"/>
          <w:tab w:val="clear" w:pos="2520"/>
          <w:tab w:val="clear" w:pos="2880"/>
        </w:tabs>
        <w:spacing w:after="120"/>
        <w:contextualSpacing w:val="0"/>
        <w:jc w:val="both"/>
        <w:rPr>
          <w:rFonts w:cstheme="minorHAnsi"/>
        </w:rPr>
      </w:pPr>
      <w:r w:rsidRPr="007A3ADB">
        <w:rPr>
          <w:rFonts w:cstheme="minorHAnsi"/>
        </w:rPr>
        <w:t>Contractor/subcontractor personnel have their authorization to work in the United States revoked.</w:t>
      </w:r>
    </w:p>
    <w:p w14:paraId="61682B97" w14:textId="57003EA8" w:rsidR="007A3ADB" w:rsidRDefault="007A3ADB" w:rsidP="007A3ADB">
      <w:pPr>
        <w:pStyle w:val="ListParagraph"/>
        <w:numPr>
          <w:ilvl w:val="3"/>
          <w:numId w:val="29"/>
        </w:numPr>
        <w:tabs>
          <w:tab w:val="clear" w:pos="720"/>
          <w:tab w:val="clear" w:pos="2520"/>
          <w:tab w:val="clear" w:pos="2880"/>
        </w:tabs>
        <w:spacing w:after="120"/>
        <w:contextualSpacing w:val="0"/>
        <w:jc w:val="both"/>
        <w:rPr>
          <w:rFonts w:cstheme="minorHAnsi"/>
        </w:rPr>
      </w:pPr>
      <w:r w:rsidRPr="007A3ADB">
        <w:rPr>
          <w:rFonts w:cstheme="minorHAnsi"/>
        </w:rPr>
        <w:t>Agreement by which contractor provides products and services to VA has either been fulfilled or terminated, such that VA can cut off electronic and/or physical access for contractor personnel.</w:t>
      </w:r>
    </w:p>
    <w:p w14:paraId="6C0D5CD5" w14:textId="77777777" w:rsidR="007A3ADB" w:rsidRPr="007A3ADB" w:rsidRDefault="007A3ADB" w:rsidP="007A3ADB">
      <w:pPr>
        <w:pStyle w:val="ListParagraph"/>
        <w:numPr>
          <w:ilvl w:val="2"/>
          <w:numId w:val="29"/>
        </w:numPr>
        <w:tabs>
          <w:tab w:val="clear" w:pos="720"/>
          <w:tab w:val="clear" w:pos="2160"/>
          <w:tab w:val="clear" w:pos="2520"/>
          <w:tab w:val="clear" w:pos="2880"/>
        </w:tabs>
        <w:spacing w:after="120"/>
        <w:contextualSpacing w:val="0"/>
        <w:jc w:val="both"/>
        <w:rPr>
          <w:rFonts w:cstheme="minorHAnsi"/>
        </w:rPr>
      </w:pPr>
      <w:r w:rsidRPr="007A3ADB">
        <w:rPr>
          <w:rFonts w:cstheme="minorHAnsi"/>
        </w:rPr>
        <w:t xml:space="preserve">In such cases of contract fulfillment, termination, or other causes; the contractor shall take the necessary measures to immediately revoke access to VA network, property, information, and information systems (logical and physical) by contractor/subcontractor personnel. These measures include (but are not limited to): removing and then securing Personal Identity Verification (PIV) badges and PIV – Interoperable (PIV-I) access badges, VA-issued photo badges, credentials for VA facilities and devices, VA-issued laptops, and </w:t>
      </w:r>
      <w:r w:rsidRPr="007A3ADB">
        <w:rPr>
          <w:rFonts w:cstheme="minorHAnsi"/>
        </w:rPr>
        <w:lastRenderedPageBreak/>
        <w:t>authentication tokens. Contractors shall notify the appropriate VA COR/CO immediately to initiate access removal.</w:t>
      </w:r>
    </w:p>
    <w:p w14:paraId="5CE18CC9" w14:textId="4CF5782F" w:rsidR="007A3ADB" w:rsidRDefault="007A3ADB" w:rsidP="007A3ADB">
      <w:pPr>
        <w:pStyle w:val="ListParagraph"/>
        <w:numPr>
          <w:ilvl w:val="2"/>
          <w:numId w:val="29"/>
        </w:numPr>
        <w:tabs>
          <w:tab w:val="clear" w:pos="720"/>
          <w:tab w:val="clear" w:pos="2160"/>
          <w:tab w:val="clear" w:pos="2520"/>
          <w:tab w:val="clear" w:pos="2880"/>
        </w:tabs>
        <w:spacing w:after="120"/>
        <w:contextualSpacing w:val="0"/>
        <w:jc w:val="both"/>
        <w:rPr>
          <w:rFonts w:cstheme="minorHAnsi"/>
        </w:rPr>
      </w:pPr>
      <w:r w:rsidRPr="007A3ADB">
        <w:rPr>
          <w:rFonts w:cstheme="minorHAnsi"/>
        </w:rPr>
        <w:t xml:space="preserve">Contractors/subcontractors who no longer require VA </w:t>
      </w:r>
      <w:r w:rsidR="007F0FB8" w:rsidRPr="007A3ADB">
        <w:rPr>
          <w:rFonts w:cstheme="minorHAnsi"/>
        </w:rPr>
        <w:t>access</w:t>
      </w:r>
      <w:r w:rsidRPr="007A3ADB">
        <w:rPr>
          <w:rFonts w:cstheme="minorHAnsi"/>
        </w:rPr>
        <w:t xml:space="preserve"> will return VA-issued property to VA. This property includes (but is not limited to): documents, electronic equipment, keys, and parking passes. PIV and PIV-I access badges shall be returned to the nearest VA PIV Badge Issuance Office. Once they have had access to VA information, information systems, networks and VA property in their possessions removed, contractors shall notify the appropriate VA COR/CO.</w:t>
      </w:r>
    </w:p>
    <w:p w14:paraId="4078D160" w14:textId="30A34A41" w:rsidR="007A3ADB" w:rsidRPr="007A3ADB" w:rsidRDefault="007A3ADB" w:rsidP="007A3ADB">
      <w:pPr>
        <w:pStyle w:val="ListParagraph"/>
        <w:numPr>
          <w:ilvl w:val="1"/>
          <w:numId w:val="29"/>
        </w:numPr>
        <w:tabs>
          <w:tab w:val="clear" w:pos="720"/>
        </w:tabs>
        <w:spacing w:after="120"/>
        <w:contextualSpacing w:val="0"/>
        <w:jc w:val="both"/>
        <w:rPr>
          <w:rFonts w:cstheme="minorHAnsi"/>
        </w:rPr>
      </w:pPr>
      <w:r w:rsidRPr="007A3ADB">
        <w:rPr>
          <w:rFonts w:cstheme="minorHAnsi"/>
          <w:b/>
          <w:bCs/>
        </w:rPr>
        <w:t>TRAINING</w:t>
      </w:r>
      <w:r w:rsidRPr="007A3ADB">
        <w:rPr>
          <w:rFonts w:cstheme="minorHAnsi"/>
        </w:rPr>
        <w:t>. This entire section applies to all acquisitions which include section</w:t>
      </w:r>
      <w:r w:rsidRPr="007A3ADB">
        <w:rPr>
          <w:rFonts w:cstheme="minorHAnsi"/>
        </w:rPr>
        <w:tab/>
      </w:r>
      <w:r>
        <w:rPr>
          <w:rFonts w:cstheme="minorHAnsi"/>
        </w:rPr>
        <w:t>“</w:t>
      </w:r>
      <w:r w:rsidRPr="007A3ADB">
        <w:rPr>
          <w:rFonts w:cstheme="minorHAnsi"/>
        </w:rPr>
        <w:t>ACCESS TO VA INFORMATION AND VA INFORMATION SYSTEMS</w:t>
      </w:r>
      <w:r>
        <w:rPr>
          <w:rFonts w:cstheme="minorHAnsi"/>
        </w:rPr>
        <w:t>”</w:t>
      </w:r>
      <w:r w:rsidRPr="007A3ADB">
        <w:rPr>
          <w:rFonts w:cstheme="minorHAnsi"/>
        </w:rPr>
        <w:t>.</w:t>
      </w:r>
    </w:p>
    <w:p w14:paraId="760523CB" w14:textId="2B57F1FE" w:rsidR="007A3ADB" w:rsidRPr="007A3ADB" w:rsidRDefault="007A3ADB" w:rsidP="007F0FB8">
      <w:pPr>
        <w:pStyle w:val="ListParagraph"/>
        <w:numPr>
          <w:ilvl w:val="2"/>
          <w:numId w:val="29"/>
        </w:numPr>
        <w:tabs>
          <w:tab w:val="clear" w:pos="720"/>
          <w:tab w:val="clear" w:pos="2160"/>
          <w:tab w:val="clear" w:pos="2520"/>
        </w:tabs>
        <w:spacing w:after="120"/>
        <w:contextualSpacing w:val="0"/>
        <w:jc w:val="both"/>
        <w:rPr>
          <w:rFonts w:cstheme="minorHAnsi"/>
        </w:rPr>
      </w:pPr>
      <w:r w:rsidRPr="007A3ADB">
        <w:rPr>
          <w:rFonts w:cstheme="minorHAnsi"/>
        </w:rPr>
        <w:t>All contractors and subcontractors requiring access to VA information and VA information systems shall successfully complete the following before being granted access to VA information and its systems:</w:t>
      </w:r>
    </w:p>
    <w:p w14:paraId="6EAC96AB" w14:textId="2FC6ED61" w:rsidR="007A3ADB" w:rsidRDefault="007A3ADB" w:rsidP="007F0FB8">
      <w:pPr>
        <w:pStyle w:val="ListParagraph"/>
        <w:numPr>
          <w:ilvl w:val="3"/>
          <w:numId w:val="29"/>
        </w:numPr>
        <w:tabs>
          <w:tab w:val="clear" w:pos="720"/>
          <w:tab w:val="clear" w:pos="2520"/>
        </w:tabs>
        <w:spacing w:after="120"/>
        <w:contextualSpacing w:val="0"/>
        <w:jc w:val="both"/>
        <w:rPr>
          <w:rFonts w:cstheme="minorHAnsi"/>
        </w:rPr>
      </w:pPr>
      <w:r w:rsidRPr="007A3ADB">
        <w:rPr>
          <w:rFonts w:cstheme="minorHAnsi"/>
        </w:rPr>
        <w:t>VA Privacy and Information Security Awareness and Rules of Behavior course (Talent Management System (TMS) #10176) initially and annually thereafter.</w:t>
      </w:r>
    </w:p>
    <w:p w14:paraId="2ACA4F9E" w14:textId="77777777" w:rsidR="007A3ADB" w:rsidRPr="007A3ADB" w:rsidRDefault="007A3ADB" w:rsidP="007F0FB8">
      <w:pPr>
        <w:pStyle w:val="ListParagraph"/>
        <w:numPr>
          <w:ilvl w:val="3"/>
          <w:numId w:val="29"/>
        </w:numPr>
        <w:tabs>
          <w:tab w:val="clear" w:pos="720"/>
          <w:tab w:val="clear" w:pos="2520"/>
        </w:tabs>
        <w:spacing w:after="120"/>
        <w:contextualSpacing w:val="0"/>
        <w:jc w:val="both"/>
        <w:rPr>
          <w:rFonts w:cstheme="minorHAnsi"/>
        </w:rPr>
      </w:pPr>
      <w:r w:rsidRPr="007A3ADB">
        <w:rPr>
          <w:rFonts w:cstheme="minorHAnsi"/>
        </w:rPr>
        <w:t>Sign and acknowledge (electronically through TMS #10176) understanding of and responsibilities for compliance with the Organizational Rules of Behavior, relating to access to VA information and information systems initially and annually thereafter; and</w:t>
      </w:r>
    </w:p>
    <w:p w14:paraId="36B2EA63" w14:textId="5496F3D4" w:rsidR="007A3ADB" w:rsidRDefault="007A3ADB" w:rsidP="007F0FB8">
      <w:pPr>
        <w:pStyle w:val="ListParagraph"/>
        <w:numPr>
          <w:ilvl w:val="3"/>
          <w:numId w:val="29"/>
        </w:numPr>
        <w:tabs>
          <w:tab w:val="clear" w:pos="720"/>
          <w:tab w:val="clear" w:pos="2520"/>
        </w:tabs>
        <w:spacing w:after="120"/>
        <w:contextualSpacing w:val="0"/>
        <w:jc w:val="both"/>
        <w:rPr>
          <w:rFonts w:cstheme="minorHAnsi"/>
        </w:rPr>
      </w:pPr>
      <w:r w:rsidRPr="007A3ADB">
        <w:rPr>
          <w:rFonts w:cstheme="minorHAnsi"/>
        </w:rPr>
        <w:t>Successfully complete any additional cyber security or privacy training, as required for VA personnel with equivalent information system or information access [to be defined by the VA program official and provided to the VA CO for inclusion in the solicitation document – i.e., any role-based information security training].</w:t>
      </w:r>
    </w:p>
    <w:p w14:paraId="5A9C6640" w14:textId="77777777" w:rsidR="007A3ADB" w:rsidRPr="007A3ADB" w:rsidRDefault="007A3ADB" w:rsidP="007F0FB8">
      <w:pPr>
        <w:pStyle w:val="ListParagraph"/>
        <w:numPr>
          <w:ilvl w:val="2"/>
          <w:numId w:val="29"/>
        </w:numPr>
        <w:tabs>
          <w:tab w:val="clear" w:pos="720"/>
          <w:tab w:val="clear" w:pos="2160"/>
        </w:tabs>
        <w:spacing w:after="120"/>
        <w:contextualSpacing w:val="0"/>
        <w:jc w:val="both"/>
        <w:rPr>
          <w:rFonts w:cstheme="minorHAnsi"/>
        </w:rPr>
      </w:pPr>
      <w:r w:rsidRPr="007A3ADB">
        <w:rPr>
          <w:rFonts w:cstheme="minorHAnsi"/>
        </w:rPr>
        <w:t>The contractor shall provide to the COR/CO a copy of the training certificates and certification of signing the Organizational Rules of Behavior for each applicable employee within five days of the initiation of the contract and annually thereafter, as required.</w:t>
      </w:r>
    </w:p>
    <w:p w14:paraId="46354C87" w14:textId="4E762D81" w:rsidR="007A3ADB" w:rsidRDefault="007A3ADB" w:rsidP="007F0FB8">
      <w:pPr>
        <w:pStyle w:val="ListParagraph"/>
        <w:numPr>
          <w:ilvl w:val="2"/>
          <w:numId w:val="29"/>
        </w:numPr>
        <w:tabs>
          <w:tab w:val="clear" w:pos="720"/>
          <w:tab w:val="clear" w:pos="2160"/>
        </w:tabs>
        <w:spacing w:after="120"/>
        <w:contextualSpacing w:val="0"/>
        <w:jc w:val="both"/>
        <w:rPr>
          <w:rFonts w:cstheme="minorHAnsi"/>
        </w:rPr>
      </w:pPr>
      <w:r w:rsidRPr="007A3ADB">
        <w:rPr>
          <w:rFonts w:cstheme="minorHAnsi"/>
        </w:rPr>
        <w:t>Failure to complete the mandatory annual training is grounds for suspension or termination of all physical or electronic access privileges and removal from work on the contract until such time as the required training is complete.</w:t>
      </w:r>
    </w:p>
    <w:p w14:paraId="54450C2D" w14:textId="77777777" w:rsidR="007A3ADB" w:rsidRPr="007A3ADB" w:rsidRDefault="007A3ADB" w:rsidP="007F0FB8">
      <w:pPr>
        <w:pStyle w:val="ListParagraph"/>
        <w:numPr>
          <w:ilvl w:val="1"/>
          <w:numId w:val="29"/>
        </w:numPr>
        <w:tabs>
          <w:tab w:val="clear" w:pos="360"/>
          <w:tab w:val="clear" w:pos="720"/>
          <w:tab w:val="clear" w:pos="1080"/>
          <w:tab w:val="clear" w:pos="1440"/>
          <w:tab w:val="clear" w:pos="1800"/>
          <w:tab w:val="clear" w:pos="2160"/>
          <w:tab w:val="clear" w:pos="2520"/>
          <w:tab w:val="clear" w:pos="2880"/>
        </w:tabs>
        <w:spacing w:after="120"/>
        <w:ind w:left="1800" w:hanging="720"/>
        <w:contextualSpacing w:val="0"/>
        <w:jc w:val="both"/>
        <w:rPr>
          <w:rFonts w:cstheme="minorHAnsi"/>
        </w:rPr>
      </w:pPr>
      <w:r w:rsidRPr="007A3ADB">
        <w:rPr>
          <w:rFonts w:cstheme="minorHAnsi"/>
          <w:b/>
          <w:bCs/>
        </w:rPr>
        <w:t>SECURITY INCIDENT INVESTIGATION</w:t>
      </w:r>
      <w:r w:rsidRPr="007A3ADB">
        <w:rPr>
          <w:rFonts w:cstheme="minorHAnsi"/>
        </w:rPr>
        <w:t>. This entire section applies to all acquisitions requiring any Information Security and Privacy language.</w:t>
      </w:r>
    </w:p>
    <w:p w14:paraId="77F0EEF0" w14:textId="25C65918" w:rsidR="007A3ADB" w:rsidRPr="007A3ADB" w:rsidRDefault="007A3ADB" w:rsidP="007F0FB8">
      <w:pPr>
        <w:pStyle w:val="ListParagraph"/>
        <w:numPr>
          <w:ilvl w:val="2"/>
          <w:numId w:val="29"/>
        </w:numPr>
        <w:tabs>
          <w:tab w:val="clear" w:pos="720"/>
          <w:tab w:val="clear" w:pos="2160"/>
          <w:tab w:val="clear" w:pos="2520"/>
        </w:tabs>
        <w:spacing w:after="120"/>
        <w:contextualSpacing w:val="0"/>
        <w:jc w:val="both"/>
        <w:rPr>
          <w:rFonts w:cstheme="minorHAnsi"/>
        </w:rPr>
      </w:pPr>
      <w:r w:rsidRPr="007A3ADB">
        <w:rPr>
          <w:rFonts w:cstheme="minorHAnsi"/>
        </w:rPr>
        <w:t xml:space="preserve">The contractor, subcontractor, their employees, or business associates shall immediately (within one hour) report suspected security / privacy incidents to the VA OIT’s Enterprise Service Desk (ESD) by calling (855) 673-4357 (TTY: 711). The ESD is OIT’s 24/7/365 single point of contact for IT-related issues. After reporting to the ESD, the contractor, subcontractor, their employees, or </w:t>
      </w:r>
      <w:r w:rsidRPr="007A3ADB">
        <w:rPr>
          <w:rFonts w:cstheme="minorHAnsi"/>
        </w:rPr>
        <w:lastRenderedPageBreak/>
        <w:t>business associates shall, within one hour, provide the COR/CO the incident number received from the ESD.</w:t>
      </w:r>
    </w:p>
    <w:p w14:paraId="710B7029" w14:textId="27618839" w:rsidR="007A3ADB" w:rsidRPr="007A3ADB" w:rsidRDefault="007A3ADB" w:rsidP="007F0FB8">
      <w:pPr>
        <w:pStyle w:val="ListParagraph"/>
        <w:numPr>
          <w:ilvl w:val="2"/>
          <w:numId w:val="29"/>
        </w:numPr>
        <w:tabs>
          <w:tab w:val="clear" w:pos="720"/>
          <w:tab w:val="clear" w:pos="2160"/>
          <w:tab w:val="clear" w:pos="2520"/>
        </w:tabs>
        <w:spacing w:after="120"/>
        <w:contextualSpacing w:val="0"/>
        <w:jc w:val="both"/>
        <w:rPr>
          <w:rFonts w:cstheme="minorHAnsi"/>
        </w:rPr>
      </w:pPr>
      <w:r w:rsidRPr="007A3ADB">
        <w:rPr>
          <w:rFonts w:cstheme="minorHAnsi"/>
        </w:rPr>
        <w:t>To the extent known by the contractor/subcontractor, the contractor/ subcontractor's notice to VA shall identify the information involved and the circumstances surrounding the incident, including the following:</w:t>
      </w:r>
    </w:p>
    <w:p w14:paraId="5EDAC237" w14:textId="026F54A0" w:rsidR="007A3ADB" w:rsidRPr="007A3ADB" w:rsidRDefault="007A3ADB" w:rsidP="007F0FB8">
      <w:pPr>
        <w:pStyle w:val="ListParagraph"/>
        <w:numPr>
          <w:ilvl w:val="3"/>
          <w:numId w:val="29"/>
        </w:numPr>
        <w:tabs>
          <w:tab w:val="clear" w:pos="720"/>
          <w:tab w:val="clear" w:pos="2160"/>
          <w:tab w:val="clear" w:pos="2520"/>
          <w:tab w:val="clear" w:pos="2880"/>
        </w:tabs>
        <w:spacing w:after="120"/>
        <w:contextualSpacing w:val="0"/>
        <w:jc w:val="both"/>
        <w:rPr>
          <w:rFonts w:cstheme="minorHAnsi"/>
        </w:rPr>
      </w:pPr>
      <w:r w:rsidRPr="007A3ADB">
        <w:rPr>
          <w:rFonts w:cstheme="minorHAnsi"/>
        </w:rPr>
        <w:t>The date and time (or approximation of) the Security Incident occurred.</w:t>
      </w:r>
    </w:p>
    <w:p w14:paraId="0959926C" w14:textId="6A1FB8A3" w:rsidR="007A3ADB" w:rsidRPr="007A3ADB" w:rsidRDefault="007A3ADB" w:rsidP="007F0FB8">
      <w:pPr>
        <w:pStyle w:val="ListParagraph"/>
        <w:numPr>
          <w:ilvl w:val="3"/>
          <w:numId w:val="29"/>
        </w:numPr>
        <w:tabs>
          <w:tab w:val="clear" w:pos="720"/>
          <w:tab w:val="clear" w:pos="2160"/>
          <w:tab w:val="clear" w:pos="2520"/>
          <w:tab w:val="clear" w:pos="2880"/>
        </w:tabs>
        <w:spacing w:after="120"/>
        <w:contextualSpacing w:val="0"/>
        <w:jc w:val="both"/>
        <w:rPr>
          <w:rFonts w:cstheme="minorHAnsi"/>
        </w:rPr>
      </w:pPr>
      <w:r w:rsidRPr="007A3ADB">
        <w:rPr>
          <w:rFonts w:cstheme="minorHAnsi"/>
        </w:rPr>
        <w:t>The names of individuals involved (when applicable).</w:t>
      </w:r>
    </w:p>
    <w:p w14:paraId="4C52F5ED" w14:textId="5889311A" w:rsidR="007A3ADB" w:rsidRPr="007A3ADB" w:rsidRDefault="007A3ADB" w:rsidP="007F0FB8">
      <w:pPr>
        <w:pStyle w:val="ListParagraph"/>
        <w:numPr>
          <w:ilvl w:val="3"/>
          <w:numId w:val="29"/>
        </w:numPr>
        <w:tabs>
          <w:tab w:val="clear" w:pos="720"/>
          <w:tab w:val="clear" w:pos="2160"/>
          <w:tab w:val="clear" w:pos="2520"/>
          <w:tab w:val="clear" w:pos="2880"/>
        </w:tabs>
        <w:spacing w:after="120"/>
        <w:contextualSpacing w:val="0"/>
        <w:jc w:val="both"/>
        <w:rPr>
          <w:rFonts w:cstheme="minorHAnsi"/>
        </w:rPr>
      </w:pPr>
      <w:r w:rsidRPr="007A3ADB">
        <w:rPr>
          <w:rFonts w:cstheme="minorHAnsi"/>
        </w:rPr>
        <w:t>The physical and logical (if applicable) location of the incident.</w:t>
      </w:r>
    </w:p>
    <w:p w14:paraId="25B163E2" w14:textId="4D5EA256" w:rsidR="007A3ADB" w:rsidRPr="007A3ADB" w:rsidRDefault="007A3ADB" w:rsidP="007F0FB8">
      <w:pPr>
        <w:pStyle w:val="ListParagraph"/>
        <w:numPr>
          <w:ilvl w:val="3"/>
          <w:numId w:val="29"/>
        </w:numPr>
        <w:tabs>
          <w:tab w:val="clear" w:pos="720"/>
          <w:tab w:val="clear" w:pos="2160"/>
          <w:tab w:val="clear" w:pos="2520"/>
          <w:tab w:val="clear" w:pos="2880"/>
        </w:tabs>
        <w:spacing w:after="120"/>
        <w:contextualSpacing w:val="0"/>
        <w:jc w:val="both"/>
        <w:rPr>
          <w:rFonts w:cstheme="minorHAnsi"/>
        </w:rPr>
      </w:pPr>
      <w:r w:rsidRPr="007A3ADB">
        <w:rPr>
          <w:rFonts w:cstheme="minorHAnsi"/>
        </w:rPr>
        <w:t>Why the Security Incident took place (i.e., catalyst for the failure).</w:t>
      </w:r>
    </w:p>
    <w:p w14:paraId="2151A653" w14:textId="1F051490" w:rsidR="007A3ADB" w:rsidRPr="007A3ADB" w:rsidRDefault="007A3ADB" w:rsidP="007F0FB8">
      <w:pPr>
        <w:pStyle w:val="ListParagraph"/>
        <w:numPr>
          <w:ilvl w:val="3"/>
          <w:numId w:val="29"/>
        </w:numPr>
        <w:tabs>
          <w:tab w:val="clear" w:pos="720"/>
          <w:tab w:val="clear" w:pos="2160"/>
          <w:tab w:val="clear" w:pos="2520"/>
          <w:tab w:val="clear" w:pos="2880"/>
        </w:tabs>
        <w:spacing w:after="120"/>
        <w:contextualSpacing w:val="0"/>
        <w:jc w:val="both"/>
        <w:rPr>
          <w:rFonts w:cstheme="minorHAnsi"/>
        </w:rPr>
      </w:pPr>
      <w:r w:rsidRPr="007A3ADB">
        <w:rPr>
          <w:rFonts w:cstheme="minorHAnsi"/>
        </w:rPr>
        <w:t>The amount of data belonging to VA believed to have been compromised.</w:t>
      </w:r>
    </w:p>
    <w:p w14:paraId="27B93CAB" w14:textId="10879521" w:rsidR="007A3ADB" w:rsidRDefault="007A3ADB" w:rsidP="007F0FB8">
      <w:pPr>
        <w:pStyle w:val="ListParagraph"/>
        <w:numPr>
          <w:ilvl w:val="3"/>
          <w:numId w:val="29"/>
        </w:numPr>
        <w:tabs>
          <w:tab w:val="clear" w:pos="720"/>
          <w:tab w:val="clear" w:pos="2160"/>
          <w:tab w:val="clear" w:pos="2520"/>
          <w:tab w:val="clear" w:pos="2880"/>
        </w:tabs>
        <w:spacing w:after="120"/>
        <w:contextualSpacing w:val="0"/>
        <w:jc w:val="both"/>
        <w:rPr>
          <w:rFonts w:cstheme="minorHAnsi"/>
        </w:rPr>
      </w:pPr>
      <w:r w:rsidRPr="007A3ADB">
        <w:rPr>
          <w:rFonts w:cstheme="minorHAnsi"/>
        </w:rPr>
        <w:t>The remediation measures the contractor is taking to ensure no future incidents of a similar nature.</w:t>
      </w:r>
    </w:p>
    <w:p w14:paraId="389470EE" w14:textId="77777777" w:rsidR="007A3ADB" w:rsidRPr="007A3ADB" w:rsidRDefault="007A3ADB" w:rsidP="007F0FB8">
      <w:pPr>
        <w:pStyle w:val="ListParagraph"/>
        <w:numPr>
          <w:ilvl w:val="2"/>
          <w:numId w:val="29"/>
        </w:numPr>
        <w:tabs>
          <w:tab w:val="clear" w:pos="720"/>
          <w:tab w:val="clear" w:pos="1800"/>
          <w:tab w:val="clear" w:pos="2160"/>
        </w:tabs>
        <w:spacing w:after="120"/>
        <w:contextualSpacing w:val="0"/>
        <w:jc w:val="both"/>
        <w:rPr>
          <w:rFonts w:cstheme="minorHAnsi"/>
        </w:rPr>
      </w:pPr>
      <w:r w:rsidRPr="007A3ADB">
        <w:rPr>
          <w:rFonts w:cstheme="minorHAnsi"/>
        </w:rPr>
        <w:t>After the contractor has provided the initial detailed incident summary to VA, they will continue to provide written updates on any new and relevant circumstances or facts they discover. The contractor, subcontractor, and their employes shall fully cooperate with VA or third-party entity performing an independent risk analysis on behalf of VA. Failure to cooperate may be deemed a material breach and grounds for contract termination.</w:t>
      </w:r>
    </w:p>
    <w:p w14:paraId="31BD2CCF" w14:textId="7AF9AE69" w:rsidR="007A3ADB" w:rsidRPr="007A3ADB" w:rsidRDefault="007A3ADB" w:rsidP="007F0FB8">
      <w:pPr>
        <w:pStyle w:val="ListParagraph"/>
        <w:numPr>
          <w:ilvl w:val="2"/>
          <w:numId w:val="29"/>
        </w:numPr>
        <w:tabs>
          <w:tab w:val="clear" w:pos="720"/>
          <w:tab w:val="clear" w:pos="1800"/>
          <w:tab w:val="clear" w:pos="2160"/>
        </w:tabs>
        <w:spacing w:after="120"/>
        <w:contextualSpacing w:val="0"/>
        <w:jc w:val="both"/>
        <w:rPr>
          <w:rFonts w:cstheme="minorHAnsi"/>
        </w:rPr>
      </w:pPr>
      <w:r w:rsidRPr="007A3ADB">
        <w:rPr>
          <w:rFonts w:cstheme="minorHAnsi"/>
        </w:rPr>
        <w:t>VA IT contractors shall follow VA Handbook 6500, Risk Management Framework for VA Information Systems VA Information Security Program, and VA Information Security Knowledge Service guidance for implementing an Incident Response Plan or integrating with an existing VA implementation.</w:t>
      </w:r>
    </w:p>
    <w:p w14:paraId="416CCC94" w14:textId="248EF0AD" w:rsidR="007A3ADB" w:rsidRPr="007A3ADB" w:rsidRDefault="007A3ADB" w:rsidP="007F0FB8">
      <w:pPr>
        <w:pStyle w:val="ListParagraph"/>
        <w:numPr>
          <w:ilvl w:val="2"/>
          <w:numId w:val="29"/>
        </w:numPr>
        <w:tabs>
          <w:tab w:val="clear" w:pos="720"/>
          <w:tab w:val="clear" w:pos="1800"/>
          <w:tab w:val="clear" w:pos="2160"/>
        </w:tabs>
        <w:spacing w:after="120"/>
        <w:contextualSpacing w:val="0"/>
        <w:jc w:val="both"/>
        <w:rPr>
          <w:rFonts w:cstheme="minorHAnsi"/>
        </w:rPr>
      </w:pPr>
      <w:r w:rsidRPr="007A3ADB">
        <w:rPr>
          <w:rFonts w:cstheme="minorHAnsi"/>
        </w:rPr>
        <w:t>In instances of theft or break-in or other criminal activity, the contractor/subcontractor must concurrently report the incident to the appropriate law enforcement entity (or entities) of jurisdiction, including the VA OIG, and the VA Office of Security and Law Enforcement. The contractor, its employees, and its subcontractors and their employees shall cooperate with VA and any law enforcement authority responsible for the investigation and prosecution of any possible criminal law violation(s) associated with any incident. The contractor/subcontractor shall cooperate with VA in any civil litigation to recover VA information, obtain monetary or other compensation from a third party for damages arising from any incident, or obtain injunctive relief against any third party arising from, or related to, the incident.</w:t>
      </w:r>
    </w:p>
    <w:p w14:paraId="05F11945" w14:textId="29B64B57" w:rsidR="007A3ADB" w:rsidRPr="007A3ADB" w:rsidRDefault="007A3ADB" w:rsidP="007F0FB8">
      <w:pPr>
        <w:pStyle w:val="ListParagraph"/>
        <w:numPr>
          <w:ilvl w:val="2"/>
          <w:numId w:val="29"/>
        </w:numPr>
        <w:tabs>
          <w:tab w:val="clear" w:pos="720"/>
          <w:tab w:val="clear" w:pos="1800"/>
          <w:tab w:val="clear" w:pos="2160"/>
        </w:tabs>
        <w:spacing w:after="120"/>
        <w:contextualSpacing w:val="0"/>
        <w:jc w:val="both"/>
        <w:rPr>
          <w:rFonts w:cstheme="minorHAnsi"/>
        </w:rPr>
      </w:pPr>
      <w:r w:rsidRPr="007A3ADB">
        <w:rPr>
          <w:rFonts w:cstheme="minorHAnsi"/>
        </w:rPr>
        <w:t>The contractor shall comply with VA Handbook 6500.2, Management of Breaches Involving Sensitive Personal Information, which establishes the breach management policies and assigns responsibilities for the oversight, management and reporting procedures associated with managing of breaches.</w:t>
      </w:r>
    </w:p>
    <w:p w14:paraId="0D6314D5" w14:textId="053404BE" w:rsidR="007A3ADB" w:rsidRPr="007A3ADB" w:rsidRDefault="007A3ADB" w:rsidP="007F0FB8">
      <w:pPr>
        <w:pStyle w:val="ListParagraph"/>
        <w:numPr>
          <w:ilvl w:val="2"/>
          <w:numId w:val="29"/>
        </w:numPr>
        <w:tabs>
          <w:tab w:val="clear" w:pos="720"/>
          <w:tab w:val="clear" w:pos="1800"/>
          <w:tab w:val="clear" w:pos="2160"/>
        </w:tabs>
        <w:spacing w:after="120"/>
        <w:contextualSpacing w:val="0"/>
        <w:jc w:val="both"/>
        <w:rPr>
          <w:rFonts w:cstheme="minorHAnsi"/>
        </w:rPr>
      </w:pPr>
      <w:r w:rsidRPr="007A3ADB">
        <w:rPr>
          <w:rFonts w:cstheme="minorHAnsi"/>
        </w:rPr>
        <w:t xml:space="preserve">With respect to unsecured Protected Health Information (PHI), the contractor is deemed to have discovered a data breach when the contractor knew or </w:t>
      </w:r>
      <w:r w:rsidRPr="007A3ADB">
        <w:rPr>
          <w:rFonts w:cstheme="minorHAnsi"/>
        </w:rPr>
        <w:lastRenderedPageBreak/>
        <w:t>should have known of breach of such information. When a business associate is part of VHA contract, notification to the covered entity (VHA) shall be made in accordance with the executed BAA.</w:t>
      </w:r>
    </w:p>
    <w:p w14:paraId="4F12C28A" w14:textId="3271081E" w:rsidR="007A3ADB" w:rsidRDefault="007A3ADB" w:rsidP="007F0FB8">
      <w:pPr>
        <w:pStyle w:val="ListParagraph"/>
        <w:numPr>
          <w:ilvl w:val="2"/>
          <w:numId w:val="29"/>
        </w:numPr>
        <w:tabs>
          <w:tab w:val="clear" w:pos="720"/>
          <w:tab w:val="clear" w:pos="1800"/>
          <w:tab w:val="clear" w:pos="2160"/>
        </w:tabs>
        <w:spacing w:after="120"/>
        <w:contextualSpacing w:val="0"/>
        <w:jc w:val="both"/>
        <w:rPr>
          <w:rFonts w:cstheme="minorHAnsi"/>
        </w:rPr>
      </w:pPr>
      <w:r w:rsidRPr="007A3ADB">
        <w:rPr>
          <w:rFonts w:cstheme="minorHAnsi"/>
        </w:rPr>
        <w:t>If the contractor or any of its agents fails to protect VA sensitive personal information or otherwise engages in conduct which results in a data breach involving any VA sensitive personal information the contractor/subcontractor processes or maintains under the contract; the contractor shall pay liquidated damages to the VA as set forth in clause 852.211-76, Liquidated Damages—Reimbursement for Data Breach Costs.</w:t>
      </w:r>
    </w:p>
    <w:p w14:paraId="33C1E158" w14:textId="6452B625" w:rsidR="007A3ADB" w:rsidRPr="007A3ADB" w:rsidRDefault="007A3ADB" w:rsidP="007A3ADB">
      <w:pPr>
        <w:pStyle w:val="ListParagraph"/>
        <w:numPr>
          <w:ilvl w:val="1"/>
          <w:numId w:val="29"/>
        </w:numPr>
        <w:tabs>
          <w:tab w:val="clear" w:pos="720"/>
        </w:tabs>
        <w:spacing w:after="120"/>
        <w:contextualSpacing w:val="0"/>
        <w:jc w:val="both"/>
        <w:rPr>
          <w:rFonts w:cstheme="minorHAnsi"/>
        </w:rPr>
      </w:pPr>
      <w:r w:rsidRPr="007A3ADB">
        <w:rPr>
          <w:rFonts w:cstheme="minorHAnsi"/>
          <w:b/>
          <w:bCs/>
        </w:rPr>
        <w:t>PRODUCT INTEGRITY, AUTHENTICITY, PROVENANCE, ANTI-COUNTERFEIT AND ANTI-TAMPERING.</w:t>
      </w:r>
      <w:r w:rsidRPr="007A3ADB">
        <w:rPr>
          <w:rFonts w:cstheme="minorHAnsi"/>
        </w:rPr>
        <w:t xml:space="preserve"> This entire section applies when the acquisition involves any product (application, hardware, or software).</w:t>
      </w:r>
    </w:p>
    <w:p w14:paraId="52E12FE7" w14:textId="36111DF2" w:rsidR="007A3ADB" w:rsidRPr="007A3ADB" w:rsidRDefault="007A3ADB" w:rsidP="007F0FB8">
      <w:pPr>
        <w:pStyle w:val="ListParagraph"/>
        <w:numPr>
          <w:ilvl w:val="2"/>
          <w:numId w:val="29"/>
        </w:numPr>
        <w:tabs>
          <w:tab w:val="clear" w:pos="720"/>
          <w:tab w:val="clear" w:pos="2160"/>
        </w:tabs>
        <w:spacing w:after="120"/>
        <w:contextualSpacing w:val="0"/>
        <w:jc w:val="both"/>
        <w:rPr>
          <w:rFonts w:cstheme="minorHAnsi"/>
        </w:rPr>
      </w:pPr>
      <w:r w:rsidRPr="007A3ADB">
        <w:rPr>
          <w:rFonts w:cstheme="minorHAnsi"/>
        </w:rPr>
        <w:t>The contractor shall comply with Code of Federal Regulations (CFR) Title 15 Part 7, “Securing the Information and Communications Technology and Services (ICTS) Supply Chain”, which prohibits ICTS Transactions from foreign adversaries. ICTS Transactions are defined as any acquisition, importation,</w:t>
      </w:r>
      <w:r w:rsidRPr="007A3ADB">
        <w:t xml:space="preserve"> </w:t>
      </w:r>
      <w:r w:rsidRPr="007A3ADB">
        <w:rPr>
          <w:rFonts w:cstheme="minorHAnsi"/>
        </w:rPr>
        <w:t>transfer, installation, dealing in or use of any information and communications technology or service, including ongoing activities, such as managed services, data transmission, software updates, repairs or the platforming or data hosting of applications for consumer download.</w:t>
      </w:r>
    </w:p>
    <w:p w14:paraId="23F7A476" w14:textId="2CDD9B84" w:rsidR="007A3ADB" w:rsidRPr="007A3ADB" w:rsidRDefault="007A3ADB" w:rsidP="007F0FB8">
      <w:pPr>
        <w:pStyle w:val="ListParagraph"/>
        <w:numPr>
          <w:ilvl w:val="2"/>
          <w:numId w:val="29"/>
        </w:numPr>
        <w:tabs>
          <w:tab w:val="clear" w:pos="720"/>
          <w:tab w:val="clear" w:pos="2160"/>
        </w:tabs>
        <w:spacing w:after="120"/>
        <w:contextualSpacing w:val="0"/>
        <w:jc w:val="both"/>
        <w:rPr>
          <w:rFonts w:cstheme="minorHAnsi"/>
        </w:rPr>
      </w:pPr>
      <w:r w:rsidRPr="007A3ADB">
        <w:rPr>
          <w:rFonts w:cstheme="minorHAnsi"/>
        </w:rPr>
        <w:t>When contracting terms require the contractor to procure equipment, the contractor shall purchase or acquire the equipment from an Original Equipment Manufacturer (OEM) or an authorized reseller of the OEM. The contractor shall attest that equipment procured from an OEM or authorized reseller or distributor are authentic. If procurement is unavailable from an OEM or authorized reseller, the contractor shall submit in writing, details of the circumstances prohibiting this from happening and procure a product waiver from the VA COR/CO.</w:t>
      </w:r>
    </w:p>
    <w:p w14:paraId="6E6CF9CA" w14:textId="1A905AC1" w:rsidR="007A3ADB" w:rsidRPr="007A3ADB" w:rsidRDefault="007A3ADB" w:rsidP="007F0FB8">
      <w:pPr>
        <w:pStyle w:val="ListParagraph"/>
        <w:numPr>
          <w:ilvl w:val="2"/>
          <w:numId w:val="29"/>
        </w:numPr>
        <w:tabs>
          <w:tab w:val="clear" w:pos="720"/>
          <w:tab w:val="clear" w:pos="2160"/>
        </w:tabs>
        <w:spacing w:after="120"/>
        <w:contextualSpacing w:val="0"/>
        <w:jc w:val="both"/>
        <w:rPr>
          <w:rFonts w:cstheme="minorHAnsi"/>
        </w:rPr>
      </w:pPr>
      <w:r w:rsidRPr="007A3ADB">
        <w:rPr>
          <w:rFonts w:cstheme="minorHAnsi"/>
        </w:rPr>
        <w:t>All contractors shall establish, implement, and provide documentation for risk management practices for supply chain delivery of hardware, software (to include patches) and firmware provided under this agreement. Documentation will include chain of custody practices, inventory management program, information protection practices, integrity management program for sub-supplier provided components, and replacement parts requests. The contractor shall make spare parts available. All contractor(s) shall specify how digital delivery for procured products, including patches, will be validated and monitored to ensure consistent delivery. The contractor shall apply encryption technology to protect procured products throughout the delivery process.</w:t>
      </w:r>
    </w:p>
    <w:p w14:paraId="65B799B1" w14:textId="77E5AFE1" w:rsidR="007A3ADB" w:rsidRPr="007A3ADB" w:rsidRDefault="007A3ADB" w:rsidP="007F0FB8">
      <w:pPr>
        <w:pStyle w:val="ListParagraph"/>
        <w:numPr>
          <w:ilvl w:val="2"/>
          <w:numId w:val="29"/>
        </w:numPr>
        <w:tabs>
          <w:tab w:val="clear" w:pos="720"/>
          <w:tab w:val="clear" w:pos="2160"/>
        </w:tabs>
        <w:spacing w:after="120"/>
        <w:contextualSpacing w:val="0"/>
        <w:jc w:val="both"/>
        <w:rPr>
          <w:rFonts w:cstheme="minorHAnsi"/>
        </w:rPr>
      </w:pPr>
      <w:r w:rsidRPr="007A3ADB">
        <w:rPr>
          <w:rFonts w:cstheme="minorHAnsi"/>
        </w:rPr>
        <w:t>If a contractor provides software or patches to VA, the contractor shall publish or provide a hash conforming to the FIPS Security Requirements for Cryptographic Modules (FIPS 140-2 or successor).</w:t>
      </w:r>
    </w:p>
    <w:p w14:paraId="4F8FF6F0" w14:textId="5763D630" w:rsidR="007A3ADB" w:rsidRPr="007A3ADB" w:rsidRDefault="007A3ADB" w:rsidP="007F0FB8">
      <w:pPr>
        <w:pStyle w:val="ListParagraph"/>
        <w:numPr>
          <w:ilvl w:val="2"/>
          <w:numId w:val="29"/>
        </w:numPr>
        <w:tabs>
          <w:tab w:val="clear" w:pos="720"/>
          <w:tab w:val="clear" w:pos="2160"/>
        </w:tabs>
        <w:spacing w:after="120"/>
        <w:contextualSpacing w:val="0"/>
        <w:jc w:val="both"/>
        <w:rPr>
          <w:rFonts w:cstheme="minorHAnsi"/>
        </w:rPr>
      </w:pPr>
      <w:r w:rsidRPr="007A3ADB">
        <w:rPr>
          <w:rFonts w:cstheme="minorHAnsi"/>
        </w:rPr>
        <w:lastRenderedPageBreak/>
        <w:t>The contractor shall provide a software bill of materials (SBOM) for procured (to include licensed products) and consist of a list of components and associated metadata which make up the product. SBOMs must be generated in one of the data formats defined in the National Telecommunications and Information Administration (NTIA) report “The Minimum Elements for a Software Bill of Materials (SBOM).”</w:t>
      </w:r>
    </w:p>
    <w:p w14:paraId="610134A5" w14:textId="5B825DAF" w:rsidR="007A3ADB" w:rsidRPr="007A3ADB" w:rsidRDefault="007A3ADB" w:rsidP="007F0FB8">
      <w:pPr>
        <w:pStyle w:val="ListParagraph"/>
        <w:numPr>
          <w:ilvl w:val="2"/>
          <w:numId w:val="29"/>
        </w:numPr>
        <w:tabs>
          <w:tab w:val="clear" w:pos="720"/>
          <w:tab w:val="clear" w:pos="2160"/>
        </w:tabs>
        <w:spacing w:after="120"/>
        <w:contextualSpacing w:val="0"/>
        <w:jc w:val="both"/>
        <w:rPr>
          <w:rFonts w:cstheme="minorHAnsi"/>
        </w:rPr>
      </w:pPr>
      <w:r w:rsidRPr="007A3ADB">
        <w:rPr>
          <w:rFonts w:cstheme="minorHAnsi"/>
        </w:rPr>
        <w:t>Contractors shall use or arrange for the use of trusted channels to ship procured products, such as U.S. registered mail and/or tamper-evident packaging for physical deliveries.</w:t>
      </w:r>
    </w:p>
    <w:p w14:paraId="064D8785" w14:textId="75069260" w:rsidR="007A3ADB" w:rsidRPr="007A3ADB" w:rsidRDefault="007A3ADB" w:rsidP="007F0FB8">
      <w:pPr>
        <w:pStyle w:val="ListParagraph"/>
        <w:numPr>
          <w:ilvl w:val="2"/>
          <w:numId w:val="29"/>
        </w:numPr>
        <w:tabs>
          <w:tab w:val="clear" w:pos="720"/>
          <w:tab w:val="clear" w:pos="2160"/>
        </w:tabs>
        <w:spacing w:after="120"/>
        <w:contextualSpacing w:val="0"/>
        <w:jc w:val="both"/>
        <w:rPr>
          <w:rFonts w:cstheme="minorHAnsi"/>
        </w:rPr>
      </w:pPr>
      <w:r w:rsidRPr="007A3ADB">
        <w:rPr>
          <w:rFonts w:cstheme="minorHAnsi"/>
        </w:rPr>
        <w:t>Throughout the delivery process, the contractor shall demonstrate a capability for detecting unauthorized access (tampering).</w:t>
      </w:r>
    </w:p>
    <w:p w14:paraId="0741DA73" w14:textId="0CF4E5BC" w:rsidR="007A3ADB" w:rsidRDefault="007A3ADB" w:rsidP="007F0FB8">
      <w:pPr>
        <w:pStyle w:val="ListParagraph"/>
        <w:numPr>
          <w:ilvl w:val="2"/>
          <w:numId w:val="29"/>
        </w:numPr>
        <w:tabs>
          <w:tab w:val="clear" w:pos="720"/>
          <w:tab w:val="clear" w:pos="2160"/>
        </w:tabs>
        <w:spacing w:after="120"/>
        <w:contextualSpacing w:val="0"/>
        <w:jc w:val="both"/>
        <w:rPr>
          <w:rFonts w:cstheme="minorHAnsi"/>
        </w:rPr>
      </w:pPr>
      <w:r w:rsidRPr="007A3ADB">
        <w:rPr>
          <w:rFonts w:cstheme="minorHAnsi"/>
        </w:rPr>
        <w:t>The contractor shall demonstrate chain-of-custody documentation for procured products and require tamper-evident packaging for the delivery of this hardware.</w:t>
      </w:r>
    </w:p>
    <w:p w14:paraId="35E6D8D9" w14:textId="552D3807" w:rsidR="007A3ADB" w:rsidRPr="007A3ADB" w:rsidRDefault="007A3ADB" w:rsidP="007A3ADB">
      <w:pPr>
        <w:pStyle w:val="ListParagraph"/>
        <w:numPr>
          <w:ilvl w:val="1"/>
          <w:numId w:val="29"/>
        </w:numPr>
        <w:tabs>
          <w:tab w:val="clear" w:pos="720"/>
        </w:tabs>
        <w:spacing w:after="120"/>
        <w:contextualSpacing w:val="0"/>
        <w:jc w:val="both"/>
        <w:rPr>
          <w:rFonts w:cstheme="minorHAnsi"/>
        </w:rPr>
      </w:pPr>
      <w:r w:rsidRPr="007A3ADB">
        <w:rPr>
          <w:rFonts w:cstheme="minorHAnsi"/>
          <w:b/>
          <w:bCs/>
        </w:rPr>
        <w:t>VIRUSES, FIRMWARE AND MALWARE</w:t>
      </w:r>
      <w:r w:rsidRPr="007A3ADB">
        <w:rPr>
          <w:rFonts w:cstheme="minorHAnsi"/>
        </w:rPr>
        <w:t>. This entire section applies when the acquisition involves any product (application, hardware, or software).</w:t>
      </w:r>
    </w:p>
    <w:p w14:paraId="7419BC98" w14:textId="13EBAB11" w:rsidR="007A3ADB" w:rsidRPr="007A3ADB" w:rsidRDefault="007A3ADB" w:rsidP="007F0FB8">
      <w:pPr>
        <w:pStyle w:val="ListParagraph"/>
        <w:numPr>
          <w:ilvl w:val="2"/>
          <w:numId w:val="29"/>
        </w:numPr>
        <w:tabs>
          <w:tab w:val="clear" w:pos="720"/>
          <w:tab w:val="clear" w:pos="2160"/>
        </w:tabs>
        <w:spacing w:after="120"/>
        <w:contextualSpacing w:val="0"/>
        <w:jc w:val="both"/>
        <w:rPr>
          <w:rFonts w:cstheme="minorHAnsi"/>
        </w:rPr>
      </w:pPr>
      <w:r w:rsidRPr="007A3ADB">
        <w:rPr>
          <w:rFonts w:cstheme="minorHAnsi"/>
        </w:rPr>
        <w:t>The contractor shall execute due diligence to ensure all provided software and patches, including third-party patches, are free of viruses and/or malware before releasing them to or installing them on VA information systems.</w:t>
      </w:r>
    </w:p>
    <w:p w14:paraId="1A65032A" w14:textId="1EFF6A21" w:rsidR="007A3ADB" w:rsidRPr="007A3ADB" w:rsidRDefault="007A3ADB" w:rsidP="007F0FB8">
      <w:pPr>
        <w:pStyle w:val="ListParagraph"/>
        <w:numPr>
          <w:ilvl w:val="2"/>
          <w:numId w:val="29"/>
        </w:numPr>
        <w:tabs>
          <w:tab w:val="clear" w:pos="720"/>
          <w:tab w:val="clear" w:pos="2160"/>
        </w:tabs>
        <w:spacing w:after="120"/>
        <w:contextualSpacing w:val="0"/>
        <w:jc w:val="both"/>
        <w:rPr>
          <w:rFonts w:cstheme="minorHAnsi"/>
        </w:rPr>
      </w:pPr>
      <w:r w:rsidRPr="007A3ADB">
        <w:rPr>
          <w:rFonts w:cstheme="minorHAnsi"/>
        </w:rPr>
        <w:t>The contractor warrants it has no knowledge of and did not insert, any malicious virus and/or malware code into any software or patches provided to VA which could potentially harm or disrupt VA information systems. The contractor shall use due diligence, if supplying third-party software or patches, to ensure the third-party has not inserted any malicious code and/or virus which could damage or disrupt VA information systems.</w:t>
      </w:r>
    </w:p>
    <w:p w14:paraId="3037241F" w14:textId="70482EC6" w:rsidR="007A3ADB" w:rsidRPr="007A3ADB" w:rsidRDefault="007A3ADB" w:rsidP="007F0FB8">
      <w:pPr>
        <w:pStyle w:val="ListParagraph"/>
        <w:numPr>
          <w:ilvl w:val="2"/>
          <w:numId w:val="29"/>
        </w:numPr>
        <w:tabs>
          <w:tab w:val="clear" w:pos="720"/>
          <w:tab w:val="clear" w:pos="2160"/>
        </w:tabs>
        <w:spacing w:after="120"/>
        <w:contextualSpacing w:val="0"/>
        <w:jc w:val="both"/>
        <w:rPr>
          <w:rFonts w:cstheme="minorHAnsi"/>
        </w:rPr>
      </w:pPr>
      <w:r w:rsidRPr="007A3ADB">
        <w:rPr>
          <w:rFonts w:cstheme="minorHAnsi"/>
        </w:rPr>
        <w:t>The contractor shall provide or arrange for the provision of technical justification as to why any “false positive” hit has taken place to ensure their code’s supply chain has not been compromised. Justification may be required, but is not limited to, when install files, scripts, firmware, or other contractor-delivered software solutions (including third-party install files, scripts, firmware, or other software) are flagged as malicious, infected, or suspicious by an anti-virus vendor.</w:t>
      </w:r>
    </w:p>
    <w:p w14:paraId="4E718623" w14:textId="24C64A9B" w:rsidR="007A3ADB" w:rsidRPr="007A3ADB" w:rsidRDefault="007A3ADB" w:rsidP="007F0FB8">
      <w:pPr>
        <w:pStyle w:val="ListParagraph"/>
        <w:numPr>
          <w:ilvl w:val="2"/>
          <w:numId w:val="29"/>
        </w:numPr>
        <w:tabs>
          <w:tab w:val="clear" w:pos="720"/>
          <w:tab w:val="clear" w:pos="2160"/>
        </w:tabs>
        <w:spacing w:after="120"/>
        <w:contextualSpacing w:val="0"/>
        <w:jc w:val="both"/>
        <w:rPr>
          <w:rFonts w:cstheme="minorHAnsi"/>
        </w:rPr>
      </w:pPr>
      <w:r w:rsidRPr="007A3ADB">
        <w:rPr>
          <w:rFonts w:cstheme="minorHAnsi"/>
        </w:rPr>
        <w:t>The contractor shall not upload (intentionally or negligently) any virus, worm, malware or any harmful or malicious content, component and/or corrupted data/source code (hereinafter “virus or other malware”) onto VA computer and information systems and/or networks. If introduced (and this clause is violated), upon written request from the VA CO, the contractor shall:</w:t>
      </w:r>
    </w:p>
    <w:p w14:paraId="7433D47D" w14:textId="3389F640" w:rsidR="007A3ADB" w:rsidRPr="007A3ADB" w:rsidRDefault="007A3ADB" w:rsidP="007F0FB8">
      <w:pPr>
        <w:pStyle w:val="ListParagraph"/>
        <w:numPr>
          <w:ilvl w:val="3"/>
          <w:numId w:val="29"/>
        </w:numPr>
        <w:tabs>
          <w:tab w:val="clear" w:pos="720"/>
          <w:tab w:val="clear" w:pos="2520"/>
        </w:tabs>
        <w:spacing w:after="120"/>
        <w:contextualSpacing w:val="0"/>
        <w:jc w:val="both"/>
        <w:rPr>
          <w:rFonts w:cstheme="minorHAnsi"/>
        </w:rPr>
      </w:pPr>
      <w:r w:rsidRPr="007A3ADB">
        <w:rPr>
          <w:rFonts w:cstheme="minorHAnsi"/>
        </w:rPr>
        <w:t>Take all necessary action to correct the incident, to include any and all assistance to VA to eliminate the virus or other malware throughout VA’s information networks, computer systems and information systems; and</w:t>
      </w:r>
    </w:p>
    <w:p w14:paraId="5E0352C6" w14:textId="7692EA7D" w:rsidR="007A3ADB" w:rsidRDefault="007A3ADB" w:rsidP="007F0FB8">
      <w:pPr>
        <w:pStyle w:val="ListParagraph"/>
        <w:numPr>
          <w:ilvl w:val="3"/>
          <w:numId w:val="29"/>
        </w:numPr>
        <w:tabs>
          <w:tab w:val="clear" w:pos="720"/>
          <w:tab w:val="clear" w:pos="2520"/>
        </w:tabs>
        <w:spacing w:after="120"/>
        <w:contextualSpacing w:val="0"/>
        <w:jc w:val="both"/>
        <w:rPr>
          <w:rFonts w:cstheme="minorHAnsi"/>
        </w:rPr>
      </w:pPr>
      <w:r w:rsidRPr="007A3ADB">
        <w:rPr>
          <w:rFonts w:cstheme="minorHAnsi"/>
        </w:rPr>
        <w:lastRenderedPageBreak/>
        <w:t>Use commercially reasonable efforts to restore operational efficiency and remediate damages due to data loss or data integrity damage, if the virus or other malware causes a loss of operational efficiency, data loss, or damage to data integrity.</w:t>
      </w:r>
    </w:p>
    <w:p w14:paraId="287E6A6E" w14:textId="17653B8D" w:rsidR="007A3ADB" w:rsidRPr="007A3ADB" w:rsidRDefault="007A3ADB" w:rsidP="007A3ADB">
      <w:pPr>
        <w:pStyle w:val="ListParagraph"/>
        <w:numPr>
          <w:ilvl w:val="1"/>
          <w:numId w:val="29"/>
        </w:numPr>
        <w:tabs>
          <w:tab w:val="clear" w:pos="720"/>
        </w:tabs>
        <w:spacing w:after="120"/>
        <w:contextualSpacing w:val="0"/>
        <w:jc w:val="both"/>
        <w:rPr>
          <w:rFonts w:cstheme="minorHAnsi"/>
        </w:rPr>
      </w:pPr>
      <w:r w:rsidRPr="007A3ADB">
        <w:rPr>
          <w:rFonts w:cstheme="minorHAnsi"/>
          <w:b/>
          <w:bCs/>
        </w:rPr>
        <w:t>SPECIALIZED DEVICES/SYSTEMS (MEDICAL DEVICES, SPECIAL PURPOSE SYSTEMS, RESEARCH SCIENTIFIC COMPUTING).</w:t>
      </w:r>
      <w:r w:rsidRPr="007A3ADB">
        <w:rPr>
          <w:rFonts w:cstheme="minorHAnsi"/>
        </w:rPr>
        <w:t xml:space="preserve"> This entire section applies when the acquisition includes one or more Medical Device, Special Purpose System or Research Scientific Computing Device.</w:t>
      </w:r>
    </w:p>
    <w:p w14:paraId="14C5CF30" w14:textId="54163999" w:rsidR="007A3ADB" w:rsidRPr="007A3ADB" w:rsidRDefault="007A3ADB" w:rsidP="007F0FB8">
      <w:pPr>
        <w:pStyle w:val="ListParagraph"/>
        <w:numPr>
          <w:ilvl w:val="2"/>
          <w:numId w:val="29"/>
        </w:numPr>
        <w:tabs>
          <w:tab w:val="clear" w:pos="720"/>
          <w:tab w:val="clear" w:pos="2160"/>
        </w:tabs>
        <w:spacing w:after="120"/>
        <w:contextualSpacing w:val="0"/>
        <w:jc w:val="both"/>
        <w:rPr>
          <w:rFonts w:cstheme="minorHAnsi"/>
        </w:rPr>
      </w:pPr>
      <w:r w:rsidRPr="007A3ADB">
        <w:rPr>
          <w:rFonts w:cstheme="minorHAnsi"/>
        </w:rPr>
        <w:t>Contractor supplies/delivered Medical Devices, Special Purpose Systems-Operational Technology (SPS-OT) and Research Scientific Computing Devices shall comply with all applicable Federal law, regulations, and VA policies. New developments require creation, testing, evaluation, and authorization in compliance with processes specified on the Specialized Device Cybersecurity Department Enterprise Risk Management (SDCD-ERM) Portal, VA Directive 6550, Pre-Procurement Assessment and Implementation of Medical Devices/Systems, VA Handbook 6500, and the VA Information Security Knowledge Service. Deviations from Federal law, regulations, and VA Policy are identified and documented as part of VA Directive 6550 and/or the VA Enterprise Risk Analysis (ERA) processes for Specialized Devices/Systems processes.</w:t>
      </w:r>
    </w:p>
    <w:p w14:paraId="03AA1405" w14:textId="549C23A5" w:rsidR="007A3ADB" w:rsidRPr="007A3ADB" w:rsidRDefault="007A3ADB" w:rsidP="007F0FB8">
      <w:pPr>
        <w:pStyle w:val="ListParagraph"/>
        <w:numPr>
          <w:ilvl w:val="2"/>
          <w:numId w:val="29"/>
        </w:numPr>
        <w:tabs>
          <w:tab w:val="clear" w:pos="720"/>
          <w:tab w:val="clear" w:pos="2160"/>
        </w:tabs>
        <w:spacing w:after="120"/>
        <w:contextualSpacing w:val="0"/>
        <w:jc w:val="both"/>
        <w:rPr>
          <w:rFonts w:cstheme="minorHAnsi"/>
        </w:rPr>
      </w:pPr>
      <w:r w:rsidRPr="007A3ADB">
        <w:rPr>
          <w:rFonts w:cstheme="minorHAnsi"/>
        </w:rPr>
        <w:t>All contractors and third-party service providers shall address and/or integrate applicable VA Handbook 6500 and Information Security Knowledge Service specifications in delivered IT systems/solutions, products and/or services. If systems/solutions, products and/or services do not directly match VA security requirements, the contractor shall work though the COR/CO for governance or resolution.</w:t>
      </w:r>
    </w:p>
    <w:p w14:paraId="2ECEC468" w14:textId="31AB3793" w:rsidR="007A3ADB" w:rsidRPr="007A3ADB" w:rsidRDefault="007A3ADB" w:rsidP="007F0FB8">
      <w:pPr>
        <w:pStyle w:val="ListParagraph"/>
        <w:numPr>
          <w:ilvl w:val="2"/>
          <w:numId w:val="29"/>
        </w:numPr>
        <w:tabs>
          <w:tab w:val="clear" w:pos="720"/>
          <w:tab w:val="clear" w:pos="2160"/>
        </w:tabs>
        <w:spacing w:after="120"/>
        <w:contextualSpacing w:val="0"/>
        <w:jc w:val="both"/>
        <w:rPr>
          <w:rFonts w:cstheme="minorHAnsi"/>
        </w:rPr>
      </w:pPr>
      <w:r w:rsidRPr="007A3ADB">
        <w:rPr>
          <w:rFonts w:cstheme="minorHAnsi"/>
        </w:rPr>
        <w:t>The contractor shall certify to the COR/CO that devices/systems that have completed the VA Enterprise Risk Analysis (ERA) process for Specialized Devices/Systems are fully functional and operate correctly as intended. Devices/systems must follow the VA ERA authorized configuration prior to acquisition and connection to the VA computing environment. If VA determines a new VA ERA needs to be created, the contractor shall provide required technical support to develop the configuration settings. Major changes to a previously approved device/system will require a new ERA.</w:t>
      </w:r>
    </w:p>
    <w:p w14:paraId="515DE3A5" w14:textId="465D64DB" w:rsidR="007A3ADB" w:rsidRDefault="007A3ADB" w:rsidP="007F0FB8">
      <w:pPr>
        <w:pStyle w:val="ListParagraph"/>
        <w:numPr>
          <w:ilvl w:val="2"/>
          <w:numId w:val="29"/>
        </w:numPr>
        <w:tabs>
          <w:tab w:val="clear" w:pos="720"/>
          <w:tab w:val="clear" w:pos="2160"/>
        </w:tabs>
        <w:spacing w:after="120"/>
        <w:contextualSpacing w:val="0"/>
        <w:jc w:val="both"/>
        <w:rPr>
          <w:rFonts w:cstheme="minorHAnsi"/>
        </w:rPr>
      </w:pPr>
      <w:r w:rsidRPr="007A3ADB">
        <w:rPr>
          <w:rFonts w:cstheme="minorHAnsi"/>
        </w:rPr>
        <w:t xml:space="preserve">The contractor shall comply with all practices documented by the Food Drug and Administration (FDA) Premarket Submission for Management of Cybersecurity in Medical Devices and </w:t>
      </w:r>
      <w:proofErr w:type="spellStart"/>
      <w:r w:rsidRPr="007A3ADB">
        <w:rPr>
          <w:rFonts w:cstheme="minorHAnsi"/>
        </w:rPr>
        <w:t>Postmarket</w:t>
      </w:r>
      <w:proofErr w:type="spellEnd"/>
      <w:r w:rsidRPr="007A3ADB">
        <w:rPr>
          <w:rFonts w:cstheme="minorHAnsi"/>
        </w:rPr>
        <w:t xml:space="preserve"> Management of Cybersecurity in Medical Devices.</w:t>
      </w:r>
    </w:p>
    <w:p w14:paraId="66B939E8" w14:textId="77777777" w:rsidR="007A3ADB" w:rsidRPr="007A3ADB" w:rsidRDefault="007A3ADB" w:rsidP="007F0FB8">
      <w:pPr>
        <w:pStyle w:val="ListParagraph"/>
        <w:numPr>
          <w:ilvl w:val="2"/>
          <w:numId w:val="29"/>
        </w:numPr>
        <w:tabs>
          <w:tab w:val="clear" w:pos="720"/>
          <w:tab w:val="clear" w:pos="2160"/>
        </w:tabs>
        <w:spacing w:after="120"/>
        <w:contextualSpacing w:val="0"/>
        <w:jc w:val="both"/>
        <w:rPr>
          <w:rFonts w:cstheme="minorHAnsi"/>
        </w:rPr>
      </w:pPr>
      <w:r w:rsidRPr="007A3ADB">
        <w:rPr>
          <w:rFonts w:cstheme="minorHAnsi"/>
        </w:rPr>
        <w:t xml:space="preserve">The contractor shall design devices capable of accepting all applicable security patches with or without the support of the contractor personnel. If patching can only be completed by the contractor, the contractor shall commit the resources needed to patch all applicable devices at all VA locations. If unique </w:t>
      </w:r>
      <w:r w:rsidRPr="007A3ADB">
        <w:rPr>
          <w:rFonts w:cstheme="minorHAnsi"/>
        </w:rPr>
        <w:lastRenderedPageBreak/>
        <w:t>patching instructions or packaging is needed, the contractor shall provide the necessary information in conjunction with the validation/testing of the patch. The contractor shall apply security patches within 30 business days of the patch release and have a formal tracking process for any security patches not implemented to include explanation when a device cannot be patched.</w:t>
      </w:r>
    </w:p>
    <w:p w14:paraId="6AEF633A" w14:textId="37A722AB" w:rsidR="007A3ADB" w:rsidRPr="007A3ADB" w:rsidRDefault="007A3ADB" w:rsidP="007F0FB8">
      <w:pPr>
        <w:pStyle w:val="ListParagraph"/>
        <w:numPr>
          <w:ilvl w:val="2"/>
          <w:numId w:val="29"/>
        </w:numPr>
        <w:tabs>
          <w:tab w:val="clear" w:pos="720"/>
          <w:tab w:val="clear" w:pos="2160"/>
        </w:tabs>
        <w:spacing w:after="120"/>
        <w:contextualSpacing w:val="0"/>
        <w:jc w:val="both"/>
        <w:rPr>
          <w:rFonts w:cstheme="minorHAnsi"/>
        </w:rPr>
      </w:pPr>
      <w:r w:rsidRPr="007A3ADB">
        <w:rPr>
          <w:rFonts w:cstheme="minorHAnsi"/>
        </w:rPr>
        <w:t>The contractor shall provide devices able to install and maintain VA-approved antivirus capabilities with the capability to quarantine files and be updated as needed in response to incidents. Alternatively, a VA-approved whitelisting application may be used when the contractor cannot install an anti-virus / anti-malware application.</w:t>
      </w:r>
    </w:p>
    <w:p w14:paraId="7CBEA220" w14:textId="1A454912" w:rsidR="007A3ADB" w:rsidRPr="007A3ADB" w:rsidRDefault="007A3ADB" w:rsidP="007F0FB8">
      <w:pPr>
        <w:pStyle w:val="ListParagraph"/>
        <w:numPr>
          <w:ilvl w:val="2"/>
          <w:numId w:val="29"/>
        </w:numPr>
        <w:tabs>
          <w:tab w:val="clear" w:pos="720"/>
          <w:tab w:val="clear" w:pos="2160"/>
        </w:tabs>
        <w:spacing w:after="120"/>
        <w:contextualSpacing w:val="0"/>
        <w:jc w:val="both"/>
        <w:rPr>
          <w:rFonts w:cstheme="minorHAnsi"/>
        </w:rPr>
      </w:pPr>
      <w:r w:rsidRPr="007A3ADB">
        <w:rPr>
          <w:rFonts w:cstheme="minorHAnsi"/>
        </w:rPr>
        <w:t>The contractor shall verify and document all software embedded within the device does not contain any known viruses or malware before delivery to or installation at a VA location.</w:t>
      </w:r>
    </w:p>
    <w:p w14:paraId="385EA1C8" w14:textId="0AEA2C5D" w:rsidR="007A3ADB" w:rsidRPr="007A3ADB" w:rsidRDefault="007A3ADB" w:rsidP="007F0FB8">
      <w:pPr>
        <w:pStyle w:val="ListParagraph"/>
        <w:numPr>
          <w:ilvl w:val="2"/>
          <w:numId w:val="29"/>
        </w:numPr>
        <w:tabs>
          <w:tab w:val="clear" w:pos="720"/>
          <w:tab w:val="clear" w:pos="2160"/>
        </w:tabs>
        <w:spacing w:after="120"/>
        <w:contextualSpacing w:val="0"/>
        <w:jc w:val="both"/>
        <w:rPr>
          <w:rFonts w:cstheme="minorHAnsi"/>
        </w:rPr>
      </w:pPr>
      <w:r w:rsidRPr="007A3ADB">
        <w:rPr>
          <w:rFonts w:cstheme="minorHAnsi"/>
        </w:rPr>
        <w:t>Devices and other equipment or systems containing media (hard drives, optical disks, solid state, and storage via chips/firmware) with VA sensitive information will be returned to the contractor with media removed. When the contract requires return of equipment, the options available to the contractor are the following:</w:t>
      </w:r>
    </w:p>
    <w:p w14:paraId="21714EC0" w14:textId="4F005525" w:rsidR="007A3ADB" w:rsidRPr="007A3ADB" w:rsidRDefault="007A3ADB" w:rsidP="007F0FB8">
      <w:pPr>
        <w:pStyle w:val="ListParagraph"/>
        <w:numPr>
          <w:ilvl w:val="3"/>
          <w:numId w:val="29"/>
        </w:numPr>
        <w:tabs>
          <w:tab w:val="clear" w:pos="720"/>
          <w:tab w:val="clear" w:pos="2520"/>
        </w:tabs>
        <w:spacing w:after="120"/>
        <w:contextualSpacing w:val="0"/>
        <w:jc w:val="both"/>
        <w:rPr>
          <w:rFonts w:cstheme="minorHAnsi"/>
        </w:rPr>
      </w:pPr>
      <w:r w:rsidRPr="007A3ADB">
        <w:rPr>
          <w:rFonts w:cstheme="minorHAnsi"/>
        </w:rPr>
        <w:t>The contractor shall accept the system without the drive, firmware and solid state.</w:t>
      </w:r>
    </w:p>
    <w:p w14:paraId="12E6CE1B" w14:textId="3251C10E" w:rsidR="007A3ADB" w:rsidRPr="007A3ADB" w:rsidRDefault="007A3ADB" w:rsidP="007F0FB8">
      <w:pPr>
        <w:pStyle w:val="ListParagraph"/>
        <w:numPr>
          <w:ilvl w:val="3"/>
          <w:numId w:val="29"/>
        </w:numPr>
        <w:tabs>
          <w:tab w:val="clear" w:pos="720"/>
          <w:tab w:val="clear" w:pos="2520"/>
        </w:tabs>
        <w:spacing w:after="120"/>
        <w:contextualSpacing w:val="0"/>
        <w:jc w:val="both"/>
        <w:rPr>
          <w:rFonts w:cstheme="minorHAnsi"/>
        </w:rPr>
      </w:pPr>
      <w:r w:rsidRPr="007A3ADB">
        <w:rPr>
          <w:rFonts w:cstheme="minorHAnsi"/>
        </w:rPr>
        <w:t>VA’s initial device purchase includes a spare drive or other replacement media which must be installed in place of the original drive at time of turn-in; or</w:t>
      </w:r>
    </w:p>
    <w:p w14:paraId="3B7D97AF" w14:textId="67CAB327" w:rsidR="007A3ADB" w:rsidRPr="007A3ADB" w:rsidRDefault="007A3ADB" w:rsidP="007F0FB8">
      <w:pPr>
        <w:pStyle w:val="ListParagraph"/>
        <w:numPr>
          <w:ilvl w:val="3"/>
          <w:numId w:val="29"/>
        </w:numPr>
        <w:tabs>
          <w:tab w:val="clear" w:pos="720"/>
          <w:tab w:val="clear" w:pos="2520"/>
        </w:tabs>
        <w:spacing w:after="120"/>
        <w:contextualSpacing w:val="0"/>
        <w:jc w:val="both"/>
        <w:rPr>
          <w:rFonts w:cstheme="minorHAnsi"/>
        </w:rPr>
      </w:pPr>
      <w:r w:rsidRPr="007A3ADB">
        <w:rPr>
          <w:rFonts w:cstheme="minorHAnsi"/>
        </w:rPr>
        <w:t>Due to the highly specialized and sometimes proprietary hardware and software associated with the device, if it is not possible for VA to retain the hard drive, firmware, and solid state, then:</w:t>
      </w:r>
    </w:p>
    <w:p w14:paraId="5C30DF0D" w14:textId="25261A52" w:rsidR="007A3ADB" w:rsidRPr="007A3ADB" w:rsidRDefault="007A3ADB" w:rsidP="007F0FB8">
      <w:pPr>
        <w:pStyle w:val="ListParagraph"/>
        <w:numPr>
          <w:ilvl w:val="4"/>
          <w:numId w:val="43"/>
        </w:numPr>
        <w:tabs>
          <w:tab w:val="clear" w:pos="720"/>
        </w:tabs>
        <w:spacing w:after="120"/>
        <w:contextualSpacing w:val="0"/>
        <w:jc w:val="both"/>
        <w:rPr>
          <w:rFonts w:cstheme="minorHAnsi"/>
        </w:rPr>
      </w:pPr>
      <w:r w:rsidRPr="007A3ADB">
        <w:rPr>
          <w:rFonts w:cstheme="minorHAnsi"/>
        </w:rPr>
        <w:t>The equipment contractor shall have an existing BAA if the device being traded in has sensitive information stored on it and hard drive(s) from the system are being returned physically intact.</w:t>
      </w:r>
    </w:p>
    <w:p w14:paraId="10B2986D" w14:textId="12442B89" w:rsidR="007A3ADB" w:rsidRDefault="007A3ADB" w:rsidP="007F0FB8">
      <w:pPr>
        <w:pStyle w:val="ListParagraph"/>
        <w:numPr>
          <w:ilvl w:val="4"/>
          <w:numId w:val="43"/>
        </w:numPr>
        <w:tabs>
          <w:tab w:val="clear" w:pos="720"/>
        </w:tabs>
        <w:spacing w:after="120"/>
        <w:contextualSpacing w:val="0"/>
        <w:jc w:val="both"/>
        <w:rPr>
          <w:rFonts w:cstheme="minorHAnsi"/>
        </w:rPr>
      </w:pPr>
      <w:r w:rsidRPr="007A3ADB">
        <w:rPr>
          <w:rFonts w:cstheme="minorHAnsi"/>
        </w:rPr>
        <w:t>Any fixed hard drive, Complementary Metal-Oxide-Semiconductor (CMOS), Programmable Read-Only Memory (PROM), solid state and firmware on the device must be non-destructively sanitized to the greatest extent possible without negatively impacting system operation. Selective clearing down to patient data folder level is recommended using VA approved and validated overwriting technologies/methods/tools. Applicable media sanitization</w:t>
      </w:r>
      <w:r>
        <w:rPr>
          <w:rFonts w:cstheme="minorHAnsi"/>
        </w:rPr>
        <w:t xml:space="preserve"> </w:t>
      </w:r>
      <w:r w:rsidRPr="007A3ADB">
        <w:rPr>
          <w:rFonts w:cstheme="minorHAnsi"/>
        </w:rPr>
        <w:t>specifications need to be pre-approved and described in the solicitation, contract, or order.</w:t>
      </w:r>
    </w:p>
    <w:p w14:paraId="2F7EBF66" w14:textId="77777777" w:rsidR="000578B9" w:rsidRDefault="000578B9" w:rsidP="000578B9">
      <w:pPr>
        <w:pStyle w:val="ListParagraph"/>
        <w:tabs>
          <w:tab w:val="clear" w:pos="720"/>
        </w:tabs>
        <w:spacing w:after="120"/>
        <w:ind w:left="3600"/>
        <w:contextualSpacing w:val="0"/>
        <w:jc w:val="both"/>
        <w:rPr>
          <w:rFonts w:cstheme="minorHAnsi"/>
        </w:rPr>
      </w:pPr>
    </w:p>
    <w:p w14:paraId="1FB9A5EA" w14:textId="66AB2641" w:rsidR="000578B9" w:rsidRPr="000578B9" w:rsidRDefault="000578B9" w:rsidP="000578B9">
      <w:pPr>
        <w:spacing w:after="120"/>
        <w:jc w:val="both"/>
        <w:rPr>
          <w:rFonts w:cstheme="minorHAnsi"/>
        </w:rPr>
      </w:pPr>
      <w:r w:rsidRPr="000578B9">
        <w:rPr>
          <w:rFonts w:cstheme="minorHAnsi"/>
          <w:i/>
          <w:iCs/>
        </w:rPr>
        <w:lastRenderedPageBreak/>
        <w:t xml:space="preserve">Based upon a review of the PWS/SOW as presented and my conversation/email/teams exchange with the submitter, the contractor will have access to VA sensitive information to fulfill the terms of the contract. That sensitive information will include PII/PHI. As a result, a BAA will be required. When the contract has been awarded, please contact </w:t>
      </w:r>
      <w:r>
        <w:rPr>
          <w:rFonts w:cstheme="minorHAnsi"/>
          <w:b/>
          <w:bCs/>
          <w:i/>
          <w:iCs/>
        </w:rPr>
        <w:t xml:space="preserve">the </w:t>
      </w:r>
      <w:r w:rsidRPr="000578B9">
        <w:rPr>
          <w:rFonts w:cstheme="minorHAnsi"/>
          <w:b/>
          <w:bCs/>
          <w:i/>
          <w:iCs/>
        </w:rPr>
        <w:t>Facility Privacy Officer</w:t>
      </w:r>
      <w:r>
        <w:rPr>
          <w:rFonts w:cstheme="minorHAnsi"/>
          <w:b/>
          <w:bCs/>
          <w:i/>
          <w:iCs/>
        </w:rPr>
        <w:t xml:space="preserve">, </w:t>
      </w:r>
      <w:hyperlink r:id="rId7" w:history="1">
        <w:r w:rsidRPr="00342AFA">
          <w:rPr>
            <w:rStyle w:val="Hyperlink"/>
            <w:rFonts w:cstheme="minorHAnsi"/>
            <w:b/>
            <w:bCs/>
            <w:i/>
            <w:iCs/>
          </w:rPr>
          <w:t>Lakeeshun.Davis@va.gov</w:t>
        </w:r>
      </w:hyperlink>
      <w:r>
        <w:rPr>
          <w:rFonts w:cstheme="minorHAnsi"/>
          <w:b/>
          <w:bCs/>
          <w:i/>
          <w:iCs/>
        </w:rPr>
        <w:t xml:space="preserve"> </w:t>
      </w:r>
      <w:r w:rsidRPr="000578B9">
        <w:rPr>
          <w:rFonts w:cstheme="minorHAnsi"/>
          <w:b/>
          <w:bCs/>
          <w:i/>
          <w:iCs/>
        </w:rPr>
        <w:t xml:space="preserve"> </w:t>
      </w:r>
      <w:r w:rsidRPr="000578B9">
        <w:rPr>
          <w:rFonts w:cstheme="minorHAnsi"/>
          <w:i/>
          <w:iCs/>
        </w:rPr>
        <w:t>and the team will work with the contractor to execute the appropriate BAA. Please contact the team with any questions.</w:t>
      </w:r>
    </w:p>
    <w:sectPr w:rsidR="000578B9" w:rsidRPr="000578B9" w:rsidSect="00154562">
      <w:headerReference w:type="even" r:id="rId8"/>
      <w:headerReference w:type="default" r:id="rId9"/>
      <w:footerReference w:type="even" r:id="rId10"/>
      <w:footerReference w:type="default" r:id="rId11"/>
      <w:headerReference w:type="first" r:id="rId12"/>
      <w:footerReference w:type="first" r:id="rId13"/>
      <w:pgSz w:w="12240" w:h="15840"/>
      <w:pgMar w:top="216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F22E3" w14:textId="77777777" w:rsidR="00376FE5" w:rsidRDefault="00376FE5" w:rsidP="00C10FB4">
      <w:pPr>
        <w:spacing w:after="0" w:line="240" w:lineRule="auto"/>
      </w:pPr>
      <w:r>
        <w:separator/>
      </w:r>
    </w:p>
  </w:endnote>
  <w:endnote w:type="continuationSeparator" w:id="0">
    <w:p w14:paraId="26E7EB99" w14:textId="77777777" w:rsidR="00376FE5" w:rsidRDefault="00376FE5" w:rsidP="00C10F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D5F1B" w14:textId="77777777" w:rsidR="00A55CCA" w:rsidRDefault="00A55C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2E296" w14:textId="77777777" w:rsidR="00A55CCA" w:rsidRDefault="00A55C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AAE10" w14:textId="77777777" w:rsidR="00A55CCA" w:rsidRDefault="00A55C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E9E75" w14:textId="77777777" w:rsidR="00376FE5" w:rsidRDefault="00376FE5" w:rsidP="00C10FB4">
      <w:pPr>
        <w:spacing w:after="0" w:line="240" w:lineRule="auto"/>
      </w:pPr>
      <w:r>
        <w:separator/>
      </w:r>
    </w:p>
  </w:footnote>
  <w:footnote w:type="continuationSeparator" w:id="0">
    <w:p w14:paraId="4D0D2B31" w14:textId="77777777" w:rsidR="00376FE5" w:rsidRDefault="00376FE5" w:rsidP="00C10F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2E574" w14:textId="77777777" w:rsidR="00A55CCA" w:rsidRDefault="00A55C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E998C" w14:textId="7820F031" w:rsidR="00C10FB4" w:rsidRPr="00627ED3" w:rsidRDefault="00376FE5" w:rsidP="00C10FB4">
    <w:pPr>
      <w:spacing w:after="0"/>
      <w:jc w:val="center"/>
      <w:rPr>
        <w:b/>
        <w:bCs/>
        <w:sz w:val="28"/>
        <w:szCs w:val="28"/>
      </w:rPr>
    </w:pPr>
    <w:sdt>
      <w:sdtPr>
        <w:rPr>
          <w:b/>
          <w:bCs/>
          <w:sz w:val="28"/>
          <w:szCs w:val="28"/>
        </w:rPr>
        <w:id w:val="-1117749164"/>
        <w:docPartObj>
          <w:docPartGallery w:val="Watermarks"/>
          <w:docPartUnique/>
        </w:docPartObj>
      </w:sdtPr>
      <w:sdtEndPr/>
      <w:sdtContent>
        <w:r>
          <w:rPr>
            <w:b/>
            <w:bCs/>
            <w:noProof/>
            <w:sz w:val="28"/>
            <w:szCs w:val="28"/>
          </w:rPr>
          <w:pict w14:anchorId="77346F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A55CCA">
      <w:rPr>
        <w:b/>
        <w:bCs/>
        <w:sz w:val="28"/>
        <w:szCs w:val="28"/>
      </w:rPr>
      <w:t xml:space="preserve">DRAFT </w:t>
    </w:r>
    <w:r w:rsidR="00C10FB4" w:rsidRPr="00627ED3">
      <w:rPr>
        <w:b/>
        <w:bCs/>
        <w:sz w:val="28"/>
        <w:szCs w:val="28"/>
      </w:rPr>
      <w:t>Statement of Work</w:t>
    </w:r>
  </w:p>
  <w:p w14:paraId="3CBED400" w14:textId="0F87D7CF" w:rsidR="005B2974" w:rsidRDefault="00836119" w:rsidP="00C10FB4">
    <w:pPr>
      <w:spacing w:after="0"/>
      <w:jc w:val="center"/>
      <w:rPr>
        <w:rFonts w:cstheme="minorHAnsi"/>
      </w:rPr>
    </w:pPr>
    <w:r>
      <w:rPr>
        <w:rFonts w:cstheme="minorHAnsi"/>
      </w:rPr>
      <w:t>Cepheid Instrument Rental</w:t>
    </w:r>
    <w:r w:rsidR="005B2974" w:rsidRPr="005B2974">
      <w:rPr>
        <w:rFonts w:cstheme="minorHAnsi"/>
      </w:rPr>
      <w:t xml:space="preserve"> </w:t>
    </w:r>
    <w:r>
      <w:rPr>
        <w:rFonts w:cstheme="minorHAnsi"/>
      </w:rPr>
      <w:t xml:space="preserve">and Service </w:t>
    </w:r>
    <w:r w:rsidR="005B2974" w:rsidRPr="005B2974">
      <w:rPr>
        <w:rFonts w:cstheme="minorHAnsi"/>
      </w:rPr>
      <w:t>Agreement</w:t>
    </w:r>
  </w:p>
  <w:p w14:paraId="305C2E7D" w14:textId="50F0B0E3" w:rsidR="00C10FB4" w:rsidRDefault="00355DAE" w:rsidP="00C10FB4">
    <w:pPr>
      <w:spacing w:after="0"/>
      <w:jc w:val="center"/>
    </w:pPr>
    <w:r>
      <w:t>Alexandria VA Health Care System</w:t>
    </w:r>
    <w:r w:rsidR="00C10FB4">
      <w:t xml:space="preserve"> (</w:t>
    </w:r>
    <w:r>
      <w:t>AVAHCS</w:t>
    </w:r>
    <w:r w:rsidR="00C10FB4">
      <w:t>)</w:t>
    </w:r>
  </w:p>
  <w:p w14:paraId="7D568E6E" w14:textId="77777777" w:rsidR="00773A3D" w:rsidRDefault="00773A3D" w:rsidP="00C10FB4">
    <w:pPr>
      <w:spacing w:after="0"/>
      <w:jc w:val="center"/>
    </w:pPr>
  </w:p>
  <w:p w14:paraId="50B25865" w14:textId="77777777" w:rsidR="00773A3D" w:rsidRDefault="00773A3D" w:rsidP="00C10FB4">
    <w:pPr>
      <w:spacing w:after="0"/>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6972D" w14:textId="77777777" w:rsidR="00A55CCA" w:rsidRDefault="00A55C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46FE"/>
    <w:multiLevelType w:val="hybridMultilevel"/>
    <w:tmpl w:val="778CBD34"/>
    <w:lvl w:ilvl="0" w:tplc="FFFFFFFF">
      <w:start w:val="1"/>
      <w:numFmt w:val="lowerRoman"/>
      <w:lvlText w:val="%1."/>
      <w:lvlJc w:val="right"/>
      <w:pPr>
        <w:ind w:left="2034" w:hanging="360"/>
      </w:pPr>
    </w:lvl>
    <w:lvl w:ilvl="1" w:tplc="0409001B">
      <w:start w:val="1"/>
      <w:numFmt w:val="lowerRoman"/>
      <w:lvlText w:val="%2."/>
      <w:lvlJc w:val="right"/>
      <w:pPr>
        <w:ind w:left="720" w:hanging="360"/>
      </w:pPr>
    </w:lvl>
    <w:lvl w:ilvl="2" w:tplc="FFFFFFFF" w:tentative="1">
      <w:start w:val="1"/>
      <w:numFmt w:val="lowerRoman"/>
      <w:lvlText w:val="%3."/>
      <w:lvlJc w:val="right"/>
      <w:pPr>
        <w:ind w:left="3474" w:hanging="180"/>
      </w:pPr>
    </w:lvl>
    <w:lvl w:ilvl="3" w:tplc="FFFFFFFF" w:tentative="1">
      <w:start w:val="1"/>
      <w:numFmt w:val="decimal"/>
      <w:lvlText w:val="%4."/>
      <w:lvlJc w:val="left"/>
      <w:pPr>
        <w:ind w:left="4194" w:hanging="360"/>
      </w:pPr>
    </w:lvl>
    <w:lvl w:ilvl="4" w:tplc="FFFFFFFF" w:tentative="1">
      <w:start w:val="1"/>
      <w:numFmt w:val="lowerLetter"/>
      <w:lvlText w:val="%5."/>
      <w:lvlJc w:val="left"/>
      <w:pPr>
        <w:ind w:left="4914" w:hanging="360"/>
      </w:pPr>
    </w:lvl>
    <w:lvl w:ilvl="5" w:tplc="FFFFFFFF" w:tentative="1">
      <w:start w:val="1"/>
      <w:numFmt w:val="lowerRoman"/>
      <w:lvlText w:val="%6."/>
      <w:lvlJc w:val="right"/>
      <w:pPr>
        <w:ind w:left="5634" w:hanging="180"/>
      </w:pPr>
    </w:lvl>
    <w:lvl w:ilvl="6" w:tplc="FFFFFFFF" w:tentative="1">
      <w:start w:val="1"/>
      <w:numFmt w:val="decimal"/>
      <w:lvlText w:val="%7."/>
      <w:lvlJc w:val="left"/>
      <w:pPr>
        <w:ind w:left="6354" w:hanging="360"/>
      </w:pPr>
    </w:lvl>
    <w:lvl w:ilvl="7" w:tplc="FFFFFFFF" w:tentative="1">
      <w:start w:val="1"/>
      <w:numFmt w:val="lowerLetter"/>
      <w:lvlText w:val="%8."/>
      <w:lvlJc w:val="left"/>
      <w:pPr>
        <w:ind w:left="7074" w:hanging="360"/>
      </w:pPr>
    </w:lvl>
    <w:lvl w:ilvl="8" w:tplc="FFFFFFFF" w:tentative="1">
      <w:start w:val="1"/>
      <w:numFmt w:val="lowerRoman"/>
      <w:lvlText w:val="%9."/>
      <w:lvlJc w:val="right"/>
      <w:pPr>
        <w:ind w:left="7794" w:hanging="180"/>
      </w:pPr>
    </w:lvl>
  </w:abstractNum>
  <w:abstractNum w:abstractNumId="1" w15:restartNumberingAfterBreak="0">
    <w:nsid w:val="0E184ED4"/>
    <w:multiLevelType w:val="hybridMultilevel"/>
    <w:tmpl w:val="B170C6B8"/>
    <w:lvl w:ilvl="0" w:tplc="0409001B">
      <w:start w:val="1"/>
      <w:numFmt w:val="lowerRoman"/>
      <w:lvlText w:val="%1."/>
      <w:lvlJc w:val="right"/>
      <w:pPr>
        <w:ind w:left="1800" w:hanging="360"/>
      </w:pPr>
    </w:lvl>
    <w:lvl w:ilvl="1" w:tplc="324C1DFA">
      <w:start w:val="1"/>
      <w:numFmt w:val="decimal"/>
      <w:lvlText w:val="%2."/>
      <w:lvlJc w:val="left"/>
      <w:pPr>
        <w:ind w:left="2640" w:hanging="480"/>
      </w:pPr>
      <w:rPr>
        <w:rFonts w:hint="default"/>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 w15:restartNumberingAfterBreak="0">
    <w:nsid w:val="10AD7A1A"/>
    <w:multiLevelType w:val="hybridMultilevel"/>
    <w:tmpl w:val="8E54A502"/>
    <w:lvl w:ilvl="0" w:tplc="FFFFFFFF">
      <w:start w:val="1"/>
      <w:numFmt w:val="upperLetter"/>
      <w:lvlText w:val="%1."/>
      <w:lvlJc w:val="left"/>
      <w:pPr>
        <w:ind w:left="1620" w:hanging="360"/>
      </w:pPr>
    </w:lvl>
    <w:lvl w:ilvl="1" w:tplc="0409001B">
      <w:start w:val="1"/>
      <w:numFmt w:val="lowerRoman"/>
      <w:lvlText w:val="%2."/>
      <w:lvlJc w:val="righ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3" w15:restartNumberingAfterBreak="0">
    <w:nsid w:val="136E1FD4"/>
    <w:multiLevelType w:val="hybridMultilevel"/>
    <w:tmpl w:val="7C22A66A"/>
    <w:lvl w:ilvl="0" w:tplc="A5A07EA6">
      <w:start w:val="1"/>
      <w:numFmt w:val="upperLetter"/>
      <w:lvlText w:val="%1."/>
      <w:lvlJc w:val="left"/>
      <w:pPr>
        <w:ind w:left="1080" w:hanging="360"/>
      </w:pPr>
      <w:rPr>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489746B"/>
    <w:multiLevelType w:val="hybridMultilevel"/>
    <w:tmpl w:val="084EDAFE"/>
    <w:lvl w:ilvl="0" w:tplc="FD8C6C9A">
      <w:start w:val="1"/>
      <w:numFmt w:val="upperLetter"/>
      <w:lvlText w:val="%1."/>
      <w:lvlJc w:val="left"/>
      <w:pPr>
        <w:ind w:left="1080" w:hanging="360"/>
      </w:pPr>
      <w:rPr>
        <w:rFonts w:hint="default"/>
      </w:rPr>
    </w:lvl>
    <w:lvl w:ilvl="1" w:tplc="0409001B">
      <w:start w:val="1"/>
      <w:numFmt w:val="lowerRoman"/>
      <w:lvlText w:val="%2."/>
      <w:lvlJc w:val="right"/>
      <w:pPr>
        <w:ind w:left="162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56C7989"/>
    <w:multiLevelType w:val="hybridMultilevel"/>
    <w:tmpl w:val="EF4E117A"/>
    <w:lvl w:ilvl="0" w:tplc="FFFFFFFF">
      <w:start w:val="1"/>
      <w:numFmt w:val="upperLetter"/>
      <w:lvlText w:val="%1."/>
      <w:lvlJc w:val="left"/>
      <w:pPr>
        <w:ind w:left="1080" w:hanging="360"/>
      </w:pPr>
      <w:rPr>
        <w:rFonts w:hint="default"/>
      </w:rPr>
    </w:lvl>
    <w:lvl w:ilvl="1" w:tplc="FFFFFFFF">
      <w:start w:val="1"/>
      <w:numFmt w:val="decimal"/>
      <w:lvlText w:val="(%2)"/>
      <w:lvlJc w:val="left"/>
      <w:pPr>
        <w:ind w:left="1800" w:hanging="360"/>
      </w:pPr>
      <w:rPr>
        <w:rFonts w:ascii="Arial" w:eastAsia="Arial" w:hAnsi="Arial" w:cs="Arial" w:hint="default"/>
        <w:b w:val="0"/>
        <w:bCs w:val="0"/>
        <w:i w:val="0"/>
        <w:iCs w:val="0"/>
        <w:spacing w:val="-1"/>
        <w:w w:val="99"/>
        <w:sz w:val="24"/>
        <w:szCs w:val="24"/>
        <w:lang w:val="en-US" w:eastAsia="en-US" w:bidi="ar-SA"/>
      </w:rPr>
    </w:lvl>
    <w:lvl w:ilvl="2" w:tplc="0409001B">
      <w:start w:val="1"/>
      <w:numFmt w:val="lowerRoman"/>
      <w:lvlText w:val="%3."/>
      <w:lvlJc w:val="right"/>
      <w:pPr>
        <w:ind w:left="1620" w:hanging="36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196F5F5F"/>
    <w:multiLevelType w:val="multilevel"/>
    <w:tmpl w:val="18748928"/>
    <w:lvl w:ilvl="0">
      <w:start w:val="6"/>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AF60B06"/>
    <w:multiLevelType w:val="multilevel"/>
    <w:tmpl w:val="5B08A83C"/>
    <w:lvl w:ilvl="0">
      <w:start w:val="8"/>
      <w:numFmt w:val="decimal"/>
      <w:lvlText w:val="%1."/>
      <w:lvlJc w:val="left"/>
      <w:pPr>
        <w:ind w:left="360" w:hanging="360"/>
      </w:pPr>
      <w:rPr>
        <w:rFonts w:hint="default"/>
        <w:b/>
        <w:bCs/>
        <w:sz w:val="28"/>
        <w:szCs w:val="28"/>
      </w:rPr>
    </w:lvl>
    <w:lvl w:ilvl="1">
      <w:start w:val="4"/>
      <w:numFmt w:val="decimal"/>
      <w:lvlText w:val="%1.%2."/>
      <w:lvlJc w:val="left"/>
      <w:pPr>
        <w:ind w:left="792" w:hanging="432"/>
      </w:pPr>
      <w:rPr>
        <w:rFonts w:hint="default"/>
        <w:i w:val="0"/>
        <w:iCs/>
        <w:sz w:val="24"/>
        <w:szCs w:val="24"/>
      </w:rPr>
    </w:lvl>
    <w:lvl w:ilvl="2">
      <w:start w:val="1"/>
      <w:numFmt w:val="lowerLetter"/>
      <w:lvlText w:val="%3."/>
      <w:lvlJc w:val="left"/>
      <w:pPr>
        <w:ind w:left="1170" w:hanging="360"/>
      </w:pPr>
    </w:lvl>
    <w:lvl w:ilvl="3">
      <w:start w:val="1"/>
      <w:numFmt w:val="lowerRoman"/>
      <w:lvlText w:val="%4."/>
      <w:lvlJc w:val="righ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CFE7887"/>
    <w:multiLevelType w:val="hybridMultilevel"/>
    <w:tmpl w:val="530A1E40"/>
    <w:lvl w:ilvl="0" w:tplc="0409001B">
      <w:start w:val="1"/>
      <w:numFmt w:val="lowerRoman"/>
      <w:lvlText w:val="%1."/>
      <w:lvlJc w:val="right"/>
      <w:pPr>
        <w:ind w:left="3060" w:hanging="360"/>
      </w:p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9" w15:restartNumberingAfterBreak="0">
    <w:nsid w:val="210447DC"/>
    <w:multiLevelType w:val="hybridMultilevel"/>
    <w:tmpl w:val="20D042B0"/>
    <w:lvl w:ilvl="0" w:tplc="072ECD54">
      <w:start w:val="3"/>
      <w:numFmt w:val="lowerRoman"/>
      <w:lvlText w:val="%1."/>
      <w:lvlJc w:val="righ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752FD0"/>
    <w:multiLevelType w:val="hybridMultilevel"/>
    <w:tmpl w:val="53B6FEBA"/>
    <w:lvl w:ilvl="0" w:tplc="FFFFFFFF">
      <w:start w:val="1"/>
      <w:numFmt w:val="upperLetter"/>
      <w:lvlText w:val="%1."/>
      <w:lvlJc w:val="left"/>
      <w:pPr>
        <w:ind w:left="1080" w:hanging="360"/>
      </w:pPr>
      <w:rPr>
        <w:rFonts w:hint="default"/>
      </w:rPr>
    </w:lvl>
    <w:lvl w:ilvl="1" w:tplc="5F48E6DE">
      <w:start w:val="1"/>
      <w:numFmt w:val="decimal"/>
      <w:lvlText w:val="(%2)"/>
      <w:lvlJc w:val="left"/>
      <w:pPr>
        <w:ind w:left="1800" w:hanging="360"/>
      </w:pPr>
      <w:rPr>
        <w:rFonts w:ascii="Arial" w:eastAsia="Arial" w:hAnsi="Arial" w:cs="Arial" w:hint="default"/>
        <w:b w:val="0"/>
        <w:bCs w:val="0"/>
        <w:i w:val="0"/>
        <w:iCs w:val="0"/>
        <w:spacing w:val="-1"/>
        <w:w w:val="99"/>
        <w:sz w:val="24"/>
        <w:szCs w:val="24"/>
        <w:lang w:val="en-US" w:eastAsia="en-US" w:bidi="ar-SA"/>
      </w:rPr>
    </w:lvl>
    <w:lvl w:ilvl="2" w:tplc="04090019">
      <w:start w:val="1"/>
      <w:numFmt w:val="lowerLetter"/>
      <w:lvlText w:val="%3."/>
      <w:lvlJc w:val="left"/>
      <w:pPr>
        <w:ind w:left="2340" w:hanging="36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25CA62F3"/>
    <w:multiLevelType w:val="hybridMultilevel"/>
    <w:tmpl w:val="E8083112"/>
    <w:lvl w:ilvl="0" w:tplc="FFFFFFFF">
      <w:start w:val="1"/>
      <w:numFmt w:val="decimal"/>
      <w:lvlText w:val="%1."/>
      <w:lvlJc w:val="left"/>
      <w:pPr>
        <w:ind w:left="1260" w:hanging="360"/>
      </w:pPr>
      <w:rPr>
        <w:b/>
        <w:bCs/>
        <w:sz w:val="28"/>
        <w:szCs w:val="28"/>
      </w:rPr>
    </w:lvl>
    <w:lvl w:ilvl="1" w:tplc="FFFFFFFF">
      <w:start w:val="1"/>
      <w:numFmt w:val="decimal"/>
      <w:lvlText w:val="27.%2"/>
      <w:lvlJc w:val="left"/>
      <w:pPr>
        <w:ind w:left="1440" w:hanging="360"/>
      </w:pPr>
      <w:rPr>
        <w:rFonts w:hint="default"/>
        <w:b w:val="0"/>
        <w:bCs w:val="0"/>
        <w:sz w:val="24"/>
        <w:szCs w:val="24"/>
      </w:rPr>
    </w:lvl>
    <w:lvl w:ilvl="2" w:tplc="FFFFFFFF">
      <w:start w:val="1"/>
      <w:numFmt w:val="lowerLetter"/>
      <w:lvlText w:val="%3."/>
      <w:lvlJc w:val="left"/>
      <w:pPr>
        <w:ind w:left="2340" w:hanging="360"/>
      </w:pPr>
    </w:lvl>
    <w:lvl w:ilvl="3" w:tplc="FFFFFFFF">
      <w:start w:val="1"/>
      <w:numFmt w:val="lowerRoman"/>
      <w:lvlText w:val="%4."/>
      <w:lvlJc w:val="right"/>
      <w:pPr>
        <w:ind w:left="2880" w:hanging="360"/>
      </w:pPr>
    </w:lvl>
    <w:lvl w:ilvl="4" w:tplc="04090011">
      <w:start w:val="1"/>
      <w:numFmt w:val="decimal"/>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9C64A31"/>
    <w:multiLevelType w:val="multilevel"/>
    <w:tmpl w:val="AB94E5F8"/>
    <w:lvl w:ilvl="0">
      <w:start w:val="1"/>
      <w:numFmt w:val="decimal"/>
      <w:lvlText w:val="%1."/>
      <w:lvlJc w:val="left"/>
      <w:pPr>
        <w:ind w:left="360" w:hanging="360"/>
      </w:pPr>
      <w:rPr>
        <w:b/>
        <w:bCs/>
        <w:sz w:val="28"/>
        <w:szCs w:val="28"/>
      </w:rPr>
    </w:lvl>
    <w:lvl w:ilvl="1">
      <w:start w:val="1"/>
      <w:numFmt w:val="decimal"/>
      <w:lvlText w:val="%1.%2."/>
      <w:lvlJc w:val="left"/>
      <w:pPr>
        <w:ind w:left="792" w:hanging="432"/>
      </w:pPr>
      <w:rPr>
        <w:rFonts w:hint="default"/>
        <w:i w:val="0"/>
        <w:iCs/>
        <w:sz w:val="24"/>
        <w:szCs w:val="24"/>
      </w:rPr>
    </w:lvl>
    <w:lvl w:ilvl="2">
      <w:start w:val="1"/>
      <w:numFmt w:val="upperLetter"/>
      <w:lvlText w:val="%3."/>
      <w:lvlJc w:val="left"/>
      <w:pPr>
        <w:ind w:left="1314" w:hanging="504"/>
      </w:pPr>
      <w:rPr>
        <w:rFonts w:hint="default"/>
        <w:sz w:val="22"/>
        <w:szCs w:val="22"/>
      </w:rPr>
    </w:lvl>
    <w:lvl w:ilvl="3">
      <w:start w:val="1"/>
      <w:numFmt w:val="lowerRoman"/>
      <w:lvlText w:val="%4."/>
      <w:lvlJc w:val="righ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BC430C1"/>
    <w:multiLevelType w:val="hybridMultilevel"/>
    <w:tmpl w:val="1B644F0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464F26"/>
    <w:multiLevelType w:val="hybridMultilevel"/>
    <w:tmpl w:val="5D0884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F737AF5"/>
    <w:multiLevelType w:val="multilevel"/>
    <w:tmpl w:val="5024CBF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34560ACB"/>
    <w:multiLevelType w:val="hybridMultilevel"/>
    <w:tmpl w:val="F4C83DC2"/>
    <w:lvl w:ilvl="0" w:tplc="04090019">
      <w:start w:val="1"/>
      <w:numFmt w:val="lowerLetter"/>
      <w:lvlText w:val="%1."/>
      <w:lvlJc w:val="left"/>
      <w:pPr>
        <w:ind w:left="1080" w:hanging="360"/>
      </w:pPr>
      <w:rPr>
        <w:sz w:val="22"/>
        <w:szCs w:val="2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36CF7420"/>
    <w:multiLevelType w:val="hybridMultilevel"/>
    <w:tmpl w:val="FF9246E6"/>
    <w:lvl w:ilvl="0" w:tplc="FFFFFFFF">
      <w:start w:val="1"/>
      <w:numFmt w:val="upperLetter"/>
      <w:lvlText w:val="%1."/>
      <w:lvlJc w:val="left"/>
      <w:pPr>
        <w:ind w:left="1080" w:hanging="360"/>
      </w:pPr>
      <w:rPr>
        <w:rFonts w:hint="default"/>
      </w:rPr>
    </w:lvl>
    <w:lvl w:ilvl="1" w:tplc="0409001B">
      <w:start w:val="1"/>
      <w:numFmt w:val="lowerRoman"/>
      <w:lvlText w:val="%2."/>
      <w:lvlJc w:val="right"/>
      <w:pPr>
        <w:ind w:left="1620" w:hanging="360"/>
      </w:pPr>
    </w:lvl>
    <w:lvl w:ilvl="2" w:tplc="FFFFFFFF">
      <w:start w:val="1"/>
      <w:numFmt w:val="lowerLetter"/>
      <w:lvlText w:val="%3."/>
      <w:lvlJc w:val="left"/>
      <w:pPr>
        <w:ind w:left="2340" w:hanging="36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3AA637C9"/>
    <w:multiLevelType w:val="multilevel"/>
    <w:tmpl w:val="EDCA0070"/>
    <w:numStyleLink w:val="Style1"/>
  </w:abstractNum>
  <w:abstractNum w:abstractNumId="19" w15:restartNumberingAfterBreak="0">
    <w:nsid w:val="3D15024F"/>
    <w:multiLevelType w:val="hybridMultilevel"/>
    <w:tmpl w:val="765C1524"/>
    <w:lvl w:ilvl="0" w:tplc="E2BAA6AC">
      <w:start w:val="1"/>
      <w:numFmt w:val="upperLetter"/>
      <w:lvlText w:val="%1."/>
      <w:lvlJc w:val="left"/>
      <w:pPr>
        <w:ind w:left="1080" w:hanging="360"/>
      </w:pPr>
      <w:rPr>
        <w:rFonts w:hint="default"/>
      </w:rPr>
    </w:lvl>
    <w:lvl w:ilvl="1" w:tplc="0409001B">
      <w:start w:val="1"/>
      <w:numFmt w:val="lowerRoman"/>
      <w:lvlText w:val="%2."/>
      <w:lvlJc w:val="right"/>
      <w:pPr>
        <w:ind w:left="162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DEB24BF"/>
    <w:multiLevelType w:val="multilevel"/>
    <w:tmpl w:val="76DEC6FE"/>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lowerLetter"/>
      <w:lvlText w:val="%3."/>
      <w:lvlJc w:val="left"/>
      <w:pPr>
        <w:ind w:left="1080" w:hanging="360"/>
      </w:pPr>
      <w:rPr>
        <w:b w:val="0"/>
        <w:bCs w:val="0"/>
      </w:rPr>
    </w:lvl>
    <w:lvl w:ilvl="3">
      <w:start w:val="1"/>
      <w:numFmt w:val="lowerRoman"/>
      <w:lvlText w:val="%4."/>
      <w:lvlJc w:val="right"/>
      <w:pPr>
        <w:ind w:left="1440" w:hanging="360"/>
      </w:pPr>
    </w:lvl>
    <w:lvl w:ilvl="4">
      <w:start w:val="1"/>
      <w:numFmt w:val="lowerRoman"/>
      <w:lvlText w:val="%5."/>
      <w:lvlJc w:val="left"/>
      <w:pPr>
        <w:ind w:left="1800" w:hanging="360"/>
      </w:pPr>
      <w:rPr>
        <w:rFonts w:asciiTheme="minorHAnsi" w:eastAsia="Times New Roman" w:hAnsiTheme="minorHAnsi" w:cstheme="minorHAnsi"/>
      </w:rPr>
    </w:lvl>
    <w:lvl w:ilvl="5">
      <w:start w:val="1"/>
      <w:numFmt w:val="lowerLetter"/>
      <w:lvlText w:val="%6)"/>
      <w:lvlJc w:val="left"/>
      <w:pPr>
        <w:ind w:left="2160" w:hanging="360"/>
      </w:p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3E050142"/>
    <w:multiLevelType w:val="hybridMultilevel"/>
    <w:tmpl w:val="D44622EA"/>
    <w:lvl w:ilvl="0" w:tplc="D210400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008428B"/>
    <w:multiLevelType w:val="hybridMultilevel"/>
    <w:tmpl w:val="461E664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B8022C"/>
    <w:multiLevelType w:val="hybridMultilevel"/>
    <w:tmpl w:val="DB70DF84"/>
    <w:lvl w:ilvl="0" w:tplc="AE9079C4">
      <w:start w:val="15"/>
      <w:numFmt w:val="decimal"/>
      <w:lvlText w:val="%1.2"/>
      <w:lvlJc w:val="left"/>
      <w:pPr>
        <w:ind w:left="720" w:hanging="360"/>
      </w:pPr>
      <w:rPr>
        <w:rFonts w:asciiTheme="minorHAnsi" w:hAnsiTheme="minorHAnsi" w:cstheme="minorHAnsi" w:hint="default"/>
        <w:b w:val="0"/>
        <w:b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804491"/>
    <w:multiLevelType w:val="hybridMultilevel"/>
    <w:tmpl w:val="73D0934E"/>
    <w:lvl w:ilvl="0" w:tplc="C0F870F6">
      <w:start w:val="1"/>
      <w:numFmt w:val="decimal"/>
      <w:lvlText w:val="%1.1"/>
      <w:lvlJc w:val="left"/>
      <w:pPr>
        <w:ind w:left="1440" w:hanging="360"/>
      </w:pPr>
      <w:rPr>
        <w:rFonts w:asciiTheme="minorHAnsi" w:hAnsiTheme="minorHAnsi" w:cstheme="minorHAnsi" w:hint="default"/>
        <w:b w:val="0"/>
        <w:b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4C7422C"/>
    <w:multiLevelType w:val="multilevel"/>
    <w:tmpl w:val="BB16ADC0"/>
    <w:lvl w:ilvl="0">
      <w:start w:val="3"/>
      <w:numFmt w:val="decimal"/>
      <w:lvlText w:val="%1"/>
      <w:lvlJc w:val="left"/>
      <w:pPr>
        <w:ind w:left="360" w:hanging="360"/>
      </w:pPr>
      <w:rPr>
        <w:rFonts w:hint="default"/>
        <w:sz w:val="22"/>
      </w:rPr>
    </w:lvl>
    <w:lvl w:ilvl="1">
      <w:start w:val="1"/>
      <w:numFmt w:val="decimal"/>
      <w:lvlText w:val="%1.%2"/>
      <w:lvlJc w:val="left"/>
      <w:pPr>
        <w:ind w:left="1080" w:hanging="360"/>
      </w:pPr>
      <w:rPr>
        <w:rFonts w:hint="default"/>
        <w:sz w:val="22"/>
      </w:rPr>
    </w:lvl>
    <w:lvl w:ilvl="2">
      <w:start w:val="1"/>
      <w:numFmt w:val="decimal"/>
      <w:lvlText w:val="%1.%2.%3"/>
      <w:lvlJc w:val="left"/>
      <w:pPr>
        <w:ind w:left="2160" w:hanging="720"/>
      </w:pPr>
      <w:rPr>
        <w:rFonts w:hint="default"/>
        <w:sz w:val="22"/>
      </w:rPr>
    </w:lvl>
    <w:lvl w:ilvl="3">
      <w:start w:val="1"/>
      <w:numFmt w:val="decimal"/>
      <w:lvlText w:val="%1.%2.%3.%4"/>
      <w:lvlJc w:val="left"/>
      <w:pPr>
        <w:ind w:left="3240" w:hanging="1080"/>
      </w:pPr>
      <w:rPr>
        <w:rFonts w:hint="default"/>
        <w:sz w:val="22"/>
      </w:rPr>
    </w:lvl>
    <w:lvl w:ilvl="4">
      <w:start w:val="1"/>
      <w:numFmt w:val="decimal"/>
      <w:lvlText w:val="%1.%2.%3.%4.%5"/>
      <w:lvlJc w:val="left"/>
      <w:pPr>
        <w:ind w:left="3960" w:hanging="1080"/>
      </w:pPr>
      <w:rPr>
        <w:rFonts w:hint="default"/>
        <w:sz w:val="22"/>
      </w:rPr>
    </w:lvl>
    <w:lvl w:ilvl="5">
      <w:start w:val="1"/>
      <w:numFmt w:val="decimal"/>
      <w:lvlText w:val="%1.%2.%3.%4.%5.%6"/>
      <w:lvlJc w:val="left"/>
      <w:pPr>
        <w:ind w:left="5040" w:hanging="1440"/>
      </w:pPr>
      <w:rPr>
        <w:rFonts w:hint="default"/>
        <w:sz w:val="22"/>
      </w:rPr>
    </w:lvl>
    <w:lvl w:ilvl="6">
      <w:start w:val="1"/>
      <w:numFmt w:val="decimal"/>
      <w:lvlText w:val="%1.%2.%3.%4.%5.%6.%7"/>
      <w:lvlJc w:val="left"/>
      <w:pPr>
        <w:ind w:left="5760" w:hanging="1440"/>
      </w:pPr>
      <w:rPr>
        <w:rFonts w:hint="default"/>
        <w:sz w:val="22"/>
      </w:rPr>
    </w:lvl>
    <w:lvl w:ilvl="7">
      <w:start w:val="1"/>
      <w:numFmt w:val="decimal"/>
      <w:lvlText w:val="%1.%2.%3.%4.%5.%6.%7.%8"/>
      <w:lvlJc w:val="left"/>
      <w:pPr>
        <w:ind w:left="6840" w:hanging="1800"/>
      </w:pPr>
      <w:rPr>
        <w:rFonts w:hint="default"/>
        <w:sz w:val="22"/>
      </w:rPr>
    </w:lvl>
    <w:lvl w:ilvl="8">
      <w:start w:val="1"/>
      <w:numFmt w:val="decimal"/>
      <w:lvlText w:val="%1.%2.%3.%4.%5.%6.%7.%8.%9"/>
      <w:lvlJc w:val="left"/>
      <w:pPr>
        <w:ind w:left="7920" w:hanging="2160"/>
      </w:pPr>
      <w:rPr>
        <w:rFonts w:hint="default"/>
        <w:sz w:val="22"/>
      </w:rPr>
    </w:lvl>
  </w:abstractNum>
  <w:abstractNum w:abstractNumId="26" w15:restartNumberingAfterBreak="0">
    <w:nsid w:val="465E3FF5"/>
    <w:multiLevelType w:val="hybridMultilevel"/>
    <w:tmpl w:val="62C82C3C"/>
    <w:lvl w:ilvl="0" w:tplc="74320688">
      <w:start w:val="1"/>
      <w:numFmt w:val="upperLetter"/>
      <w:lvlText w:val="%1."/>
      <w:lvlJc w:val="left"/>
      <w:pPr>
        <w:ind w:left="1080" w:hanging="360"/>
      </w:pPr>
      <w:rPr>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C7B58A0"/>
    <w:multiLevelType w:val="hybridMultilevel"/>
    <w:tmpl w:val="6B9CDBD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E0B3B98"/>
    <w:multiLevelType w:val="hybridMultilevel"/>
    <w:tmpl w:val="C0A61BD8"/>
    <w:lvl w:ilvl="0" w:tplc="04090015">
      <w:start w:val="1"/>
      <w:numFmt w:val="upp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9" w15:restartNumberingAfterBreak="0">
    <w:nsid w:val="508D6EAF"/>
    <w:multiLevelType w:val="hybridMultilevel"/>
    <w:tmpl w:val="D71ABD90"/>
    <w:lvl w:ilvl="0" w:tplc="8244E618">
      <w:start w:val="15"/>
      <w:numFmt w:val="decimal"/>
      <w:lvlText w:val="%1.2"/>
      <w:lvlJc w:val="left"/>
      <w:pPr>
        <w:ind w:left="720" w:hanging="360"/>
      </w:pPr>
      <w:rPr>
        <w:rFonts w:asciiTheme="minorHAnsi" w:hAnsiTheme="minorHAnsi" w:cstheme="minorHAnsi" w:hint="default"/>
        <w:b w:val="0"/>
        <w:b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AB7F96"/>
    <w:multiLevelType w:val="hybridMultilevel"/>
    <w:tmpl w:val="FA0654C0"/>
    <w:lvl w:ilvl="0" w:tplc="19CAB552">
      <w:start w:val="1"/>
      <w:numFmt w:val="decimal"/>
      <w:lvlText w:val="%1."/>
      <w:lvlJc w:val="left"/>
      <w:pPr>
        <w:ind w:left="1260" w:hanging="360"/>
      </w:pPr>
      <w:rPr>
        <w:b/>
        <w:bCs/>
        <w:sz w:val="28"/>
        <w:szCs w:val="28"/>
      </w:rPr>
    </w:lvl>
    <w:lvl w:ilvl="1" w:tplc="3A3EDE84">
      <w:start w:val="1"/>
      <w:numFmt w:val="decimal"/>
      <w:lvlText w:val="27.%2"/>
      <w:lvlJc w:val="left"/>
      <w:pPr>
        <w:ind w:left="1440" w:hanging="360"/>
      </w:pPr>
      <w:rPr>
        <w:rFonts w:hint="default"/>
        <w:b w:val="0"/>
        <w:bCs w:val="0"/>
        <w:sz w:val="24"/>
        <w:szCs w:val="24"/>
      </w:rPr>
    </w:lvl>
    <w:lvl w:ilvl="2" w:tplc="04090019">
      <w:start w:val="1"/>
      <w:numFmt w:val="lowerLetter"/>
      <w:lvlText w:val="%3."/>
      <w:lvlJc w:val="left"/>
      <w:pPr>
        <w:ind w:left="2340" w:hanging="360"/>
      </w:pPr>
    </w:lvl>
    <w:lvl w:ilvl="3" w:tplc="0409001B">
      <w:start w:val="1"/>
      <w:numFmt w:val="lowerRoman"/>
      <w:lvlText w:val="%4."/>
      <w:lvlJc w:val="right"/>
      <w:pPr>
        <w:ind w:left="2880" w:hanging="360"/>
      </w:pPr>
    </w:lvl>
    <w:lvl w:ilvl="4" w:tplc="04090017">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5F6095D"/>
    <w:multiLevelType w:val="hybridMultilevel"/>
    <w:tmpl w:val="06C4EDB2"/>
    <w:lvl w:ilvl="0" w:tplc="A6B84EA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9C5315E"/>
    <w:multiLevelType w:val="hybridMultilevel"/>
    <w:tmpl w:val="A7D8A770"/>
    <w:lvl w:ilvl="0" w:tplc="6896BAF4">
      <w:start w:val="15"/>
      <w:numFmt w:val="decimal"/>
      <w:lvlText w:val="%1.1"/>
      <w:lvlJc w:val="left"/>
      <w:pPr>
        <w:ind w:left="720" w:hanging="360"/>
      </w:pPr>
      <w:rPr>
        <w:rFonts w:asciiTheme="minorHAnsi" w:hAnsiTheme="minorHAnsi" w:cstheme="minorHAnsi" w:hint="default"/>
        <w:b w:val="0"/>
        <w:b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B562BE9"/>
    <w:multiLevelType w:val="hybridMultilevel"/>
    <w:tmpl w:val="6A386156"/>
    <w:lvl w:ilvl="0" w:tplc="CB52B3C2">
      <w:start w:val="6"/>
      <w:numFmt w:val="decimal"/>
      <w:lvlText w:val="%1.1"/>
      <w:lvlJc w:val="left"/>
      <w:pPr>
        <w:ind w:left="720" w:hanging="360"/>
      </w:pPr>
      <w:rPr>
        <w:rFonts w:asciiTheme="minorHAnsi" w:hAnsiTheme="minorHAnsi" w:cstheme="minorHAnsi" w:hint="default"/>
        <w:b w:val="0"/>
        <w:b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7E579B3"/>
    <w:multiLevelType w:val="hybridMultilevel"/>
    <w:tmpl w:val="7110002C"/>
    <w:lvl w:ilvl="0" w:tplc="1172AAE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8AC5AD4"/>
    <w:multiLevelType w:val="hybridMultilevel"/>
    <w:tmpl w:val="B98EFA12"/>
    <w:lvl w:ilvl="0" w:tplc="04090017">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C832F1C"/>
    <w:multiLevelType w:val="multilevel"/>
    <w:tmpl w:val="EDCA0070"/>
    <w:styleLink w:val="Style1"/>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0776167"/>
    <w:multiLevelType w:val="hybridMultilevel"/>
    <w:tmpl w:val="3FBC75BE"/>
    <w:lvl w:ilvl="0" w:tplc="04090015">
      <w:start w:val="1"/>
      <w:numFmt w:val="upperLetter"/>
      <w:lvlText w:val="%1."/>
      <w:lvlJc w:val="left"/>
      <w:pPr>
        <w:ind w:left="1620" w:hanging="360"/>
      </w:pPr>
    </w:lvl>
    <w:lvl w:ilvl="1" w:tplc="0409001B">
      <w:start w:val="1"/>
      <w:numFmt w:val="lowerRoman"/>
      <w:lvlText w:val="%2."/>
      <w:lvlJc w:val="righ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8" w15:restartNumberingAfterBreak="0">
    <w:nsid w:val="716B7536"/>
    <w:multiLevelType w:val="hybridMultilevel"/>
    <w:tmpl w:val="B9544814"/>
    <w:lvl w:ilvl="0" w:tplc="0409001B">
      <w:start w:val="1"/>
      <w:numFmt w:val="lowerRoman"/>
      <w:lvlText w:val="%1."/>
      <w:lvlJc w:val="right"/>
      <w:pPr>
        <w:ind w:left="2034" w:hanging="360"/>
      </w:pPr>
    </w:lvl>
    <w:lvl w:ilvl="1" w:tplc="04090019">
      <w:start w:val="1"/>
      <w:numFmt w:val="lowerLetter"/>
      <w:lvlText w:val="%2."/>
      <w:lvlJc w:val="left"/>
      <w:pPr>
        <w:ind w:left="2754" w:hanging="360"/>
      </w:pPr>
    </w:lvl>
    <w:lvl w:ilvl="2" w:tplc="0409001B" w:tentative="1">
      <w:start w:val="1"/>
      <w:numFmt w:val="lowerRoman"/>
      <w:lvlText w:val="%3."/>
      <w:lvlJc w:val="right"/>
      <w:pPr>
        <w:ind w:left="3474" w:hanging="180"/>
      </w:pPr>
    </w:lvl>
    <w:lvl w:ilvl="3" w:tplc="0409000F" w:tentative="1">
      <w:start w:val="1"/>
      <w:numFmt w:val="decimal"/>
      <w:lvlText w:val="%4."/>
      <w:lvlJc w:val="left"/>
      <w:pPr>
        <w:ind w:left="4194" w:hanging="360"/>
      </w:pPr>
    </w:lvl>
    <w:lvl w:ilvl="4" w:tplc="04090019" w:tentative="1">
      <w:start w:val="1"/>
      <w:numFmt w:val="lowerLetter"/>
      <w:lvlText w:val="%5."/>
      <w:lvlJc w:val="left"/>
      <w:pPr>
        <w:ind w:left="4914" w:hanging="360"/>
      </w:pPr>
    </w:lvl>
    <w:lvl w:ilvl="5" w:tplc="0409001B" w:tentative="1">
      <w:start w:val="1"/>
      <w:numFmt w:val="lowerRoman"/>
      <w:lvlText w:val="%6."/>
      <w:lvlJc w:val="right"/>
      <w:pPr>
        <w:ind w:left="5634" w:hanging="180"/>
      </w:pPr>
    </w:lvl>
    <w:lvl w:ilvl="6" w:tplc="0409000F" w:tentative="1">
      <w:start w:val="1"/>
      <w:numFmt w:val="decimal"/>
      <w:lvlText w:val="%7."/>
      <w:lvlJc w:val="left"/>
      <w:pPr>
        <w:ind w:left="6354" w:hanging="360"/>
      </w:pPr>
    </w:lvl>
    <w:lvl w:ilvl="7" w:tplc="04090019" w:tentative="1">
      <w:start w:val="1"/>
      <w:numFmt w:val="lowerLetter"/>
      <w:lvlText w:val="%8."/>
      <w:lvlJc w:val="left"/>
      <w:pPr>
        <w:ind w:left="7074" w:hanging="360"/>
      </w:pPr>
    </w:lvl>
    <w:lvl w:ilvl="8" w:tplc="0409001B" w:tentative="1">
      <w:start w:val="1"/>
      <w:numFmt w:val="lowerRoman"/>
      <w:lvlText w:val="%9."/>
      <w:lvlJc w:val="right"/>
      <w:pPr>
        <w:ind w:left="7794" w:hanging="180"/>
      </w:pPr>
    </w:lvl>
  </w:abstractNum>
  <w:abstractNum w:abstractNumId="39" w15:restartNumberingAfterBreak="0">
    <w:nsid w:val="71FF1ED2"/>
    <w:multiLevelType w:val="multilevel"/>
    <w:tmpl w:val="1970550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6433C8C"/>
    <w:multiLevelType w:val="multilevel"/>
    <w:tmpl w:val="FC806662"/>
    <w:lvl w:ilvl="0">
      <w:start w:val="6"/>
      <w:numFmt w:val="decimal"/>
      <w:lvlText w:val="%1."/>
      <w:lvlJc w:val="left"/>
      <w:pPr>
        <w:ind w:left="360" w:hanging="360"/>
      </w:pPr>
      <w:rPr>
        <w:rFonts w:hint="default"/>
        <w:b/>
        <w:bCs/>
        <w:sz w:val="28"/>
        <w:szCs w:val="28"/>
      </w:rPr>
    </w:lvl>
    <w:lvl w:ilvl="1">
      <w:start w:val="1"/>
      <w:numFmt w:val="decimal"/>
      <w:lvlText w:val="%1.%2."/>
      <w:lvlJc w:val="left"/>
      <w:pPr>
        <w:ind w:left="792" w:hanging="432"/>
      </w:pPr>
      <w:rPr>
        <w:rFonts w:hint="default"/>
        <w:i w:val="0"/>
        <w:iCs/>
        <w:sz w:val="24"/>
        <w:szCs w:val="24"/>
      </w:rPr>
    </w:lvl>
    <w:lvl w:ilvl="2">
      <w:start w:val="1"/>
      <w:numFmt w:val="upperLetter"/>
      <w:lvlText w:val="%3."/>
      <w:lvlJc w:val="left"/>
      <w:pPr>
        <w:ind w:left="1314" w:hanging="504"/>
      </w:pPr>
      <w:rPr>
        <w:rFonts w:hint="default"/>
        <w:sz w:val="22"/>
        <w:szCs w:val="22"/>
      </w:rPr>
    </w:lvl>
    <w:lvl w:ilvl="3">
      <w:start w:val="1"/>
      <w:numFmt w:val="lowerRoman"/>
      <w:lvlText w:val="%4."/>
      <w:lvlJc w:val="righ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B0F3C79"/>
    <w:multiLevelType w:val="hybridMultilevel"/>
    <w:tmpl w:val="40789C4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C7620F8"/>
    <w:multiLevelType w:val="hybridMultilevel"/>
    <w:tmpl w:val="E6C243DE"/>
    <w:lvl w:ilvl="0" w:tplc="811EED08">
      <w:start w:val="3"/>
      <w:numFmt w:val="lowerRoman"/>
      <w:lvlText w:val="%1."/>
      <w:lvlJc w:val="righ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34239825">
    <w:abstractNumId w:val="12"/>
  </w:num>
  <w:num w:numId="2" w16cid:durableId="1368484934">
    <w:abstractNumId w:val="18"/>
  </w:num>
  <w:num w:numId="3" w16cid:durableId="732852320">
    <w:abstractNumId w:val="36"/>
  </w:num>
  <w:num w:numId="4" w16cid:durableId="821000235">
    <w:abstractNumId w:val="3"/>
  </w:num>
  <w:num w:numId="5" w16cid:durableId="2089619563">
    <w:abstractNumId w:val="28"/>
  </w:num>
  <w:num w:numId="6" w16cid:durableId="1133255992">
    <w:abstractNumId w:val="8"/>
  </w:num>
  <w:num w:numId="7" w16cid:durableId="379286659">
    <w:abstractNumId w:val="37"/>
  </w:num>
  <w:num w:numId="8" w16cid:durableId="658266512">
    <w:abstractNumId w:val="26"/>
  </w:num>
  <w:num w:numId="9" w16cid:durableId="1283682912">
    <w:abstractNumId w:val="7"/>
  </w:num>
  <w:num w:numId="10" w16cid:durableId="808938196">
    <w:abstractNumId w:val="22"/>
  </w:num>
  <w:num w:numId="11" w16cid:durableId="1436829909">
    <w:abstractNumId w:val="31"/>
  </w:num>
  <w:num w:numId="12" w16cid:durableId="1148204608">
    <w:abstractNumId w:val="39"/>
  </w:num>
  <w:num w:numId="13" w16cid:durableId="1336376114">
    <w:abstractNumId w:val="34"/>
  </w:num>
  <w:num w:numId="14" w16cid:durableId="99880793">
    <w:abstractNumId w:val="21"/>
  </w:num>
  <w:num w:numId="15" w16cid:durableId="1662466922">
    <w:abstractNumId w:val="4"/>
  </w:num>
  <w:num w:numId="16" w16cid:durableId="1851866720">
    <w:abstractNumId w:val="10"/>
  </w:num>
  <w:num w:numId="17" w16cid:durableId="1253704970">
    <w:abstractNumId w:val="17"/>
  </w:num>
  <w:num w:numId="18" w16cid:durableId="1120298498">
    <w:abstractNumId w:val="9"/>
  </w:num>
  <w:num w:numId="19" w16cid:durableId="323969420">
    <w:abstractNumId w:val="19"/>
  </w:num>
  <w:num w:numId="20" w16cid:durableId="360975897">
    <w:abstractNumId w:val="40"/>
  </w:num>
  <w:num w:numId="21" w16cid:durableId="23603287">
    <w:abstractNumId w:val="27"/>
  </w:num>
  <w:num w:numId="22" w16cid:durableId="1411191624">
    <w:abstractNumId w:val="1"/>
  </w:num>
  <w:num w:numId="23" w16cid:durableId="1510952287">
    <w:abstractNumId w:val="38"/>
  </w:num>
  <w:num w:numId="24" w16cid:durableId="874579298">
    <w:abstractNumId w:val="0"/>
  </w:num>
  <w:num w:numId="25" w16cid:durableId="1048333276">
    <w:abstractNumId w:val="5"/>
  </w:num>
  <w:num w:numId="26" w16cid:durableId="2093575284">
    <w:abstractNumId w:val="42"/>
  </w:num>
  <w:num w:numId="27" w16cid:durableId="287708626">
    <w:abstractNumId w:val="2"/>
  </w:num>
  <w:num w:numId="28" w16cid:durableId="1403483630">
    <w:abstractNumId w:val="41"/>
  </w:num>
  <w:num w:numId="29" w16cid:durableId="1901745539">
    <w:abstractNumId w:val="30"/>
  </w:num>
  <w:num w:numId="30" w16cid:durableId="1291670561">
    <w:abstractNumId w:val="20"/>
  </w:num>
  <w:num w:numId="31" w16cid:durableId="660275417">
    <w:abstractNumId w:val="25"/>
  </w:num>
  <w:num w:numId="32" w16cid:durableId="70809742">
    <w:abstractNumId w:val="13"/>
  </w:num>
  <w:num w:numId="33" w16cid:durableId="1196115128">
    <w:abstractNumId w:val="16"/>
  </w:num>
  <w:num w:numId="34" w16cid:durableId="1686441789">
    <w:abstractNumId w:val="35"/>
  </w:num>
  <w:num w:numId="35" w16cid:durableId="613172719">
    <w:abstractNumId w:val="14"/>
  </w:num>
  <w:num w:numId="36" w16cid:durableId="435365037">
    <w:abstractNumId w:val="15"/>
  </w:num>
  <w:num w:numId="37" w16cid:durableId="1724985902">
    <w:abstractNumId w:val="24"/>
  </w:num>
  <w:num w:numId="38" w16cid:durableId="1732774013">
    <w:abstractNumId w:val="33"/>
  </w:num>
  <w:num w:numId="39" w16cid:durableId="849488688">
    <w:abstractNumId w:val="6"/>
  </w:num>
  <w:num w:numId="40" w16cid:durableId="1179395293">
    <w:abstractNumId w:val="32"/>
  </w:num>
  <w:num w:numId="41" w16cid:durableId="1831405085">
    <w:abstractNumId w:val="23"/>
  </w:num>
  <w:num w:numId="42" w16cid:durableId="102767255">
    <w:abstractNumId w:val="29"/>
  </w:num>
  <w:num w:numId="43" w16cid:durableId="1441954593">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FB4"/>
    <w:rsid w:val="00001254"/>
    <w:rsid w:val="00024AF6"/>
    <w:rsid w:val="00046746"/>
    <w:rsid w:val="000541AD"/>
    <w:rsid w:val="000578B9"/>
    <w:rsid w:val="000722DD"/>
    <w:rsid w:val="0009114B"/>
    <w:rsid w:val="00095229"/>
    <w:rsid w:val="00095833"/>
    <w:rsid w:val="000A20EF"/>
    <w:rsid w:val="000B3769"/>
    <w:rsid w:val="000B5A6D"/>
    <w:rsid w:val="000C517B"/>
    <w:rsid w:val="000E07B4"/>
    <w:rsid w:val="000E27AD"/>
    <w:rsid w:val="000F1D53"/>
    <w:rsid w:val="000F2612"/>
    <w:rsid w:val="00102514"/>
    <w:rsid w:val="00104C25"/>
    <w:rsid w:val="00104DE9"/>
    <w:rsid w:val="00115E8D"/>
    <w:rsid w:val="00116339"/>
    <w:rsid w:val="0012111F"/>
    <w:rsid w:val="0013718B"/>
    <w:rsid w:val="00154562"/>
    <w:rsid w:val="00163747"/>
    <w:rsid w:val="00187FAD"/>
    <w:rsid w:val="001A5D1D"/>
    <w:rsid w:val="001C446C"/>
    <w:rsid w:val="001E6E7E"/>
    <w:rsid w:val="001F3B71"/>
    <w:rsid w:val="00205761"/>
    <w:rsid w:val="002059F0"/>
    <w:rsid w:val="00246019"/>
    <w:rsid w:val="00253A2E"/>
    <w:rsid w:val="0028421A"/>
    <w:rsid w:val="002A53B4"/>
    <w:rsid w:val="002C6951"/>
    <w:rsid w:val="002F0AE1"/>
    <w:rsid w:val="003069DE"/>
    <w:rsid w:val="00355DAE"/>
    <w:rsid w:val="0036413B"/>
    <w:rsid w:val="00376FE5"/>
    <w:rsid w:val="003809AB"/>
    <w:rsid w:val="003A6B17"/>
    <w:rsid w:val="003B6432"/>
    <w:rsid w:val="003C1737"/>
    <w:rsid w:val="003C470F"/>
    <w:rsid w:val="003C627A"/>
    <w:rsid w:val="003E60DB"/>
    <w:rsid w:val="00425104"/>
    <w:rsid w:val="00427BC1"/>
    <w:rsid w:val="00430434"/>
    <w:rsid w:val="00433B48"/>
    <w:rsid w:val="00476488"/>
    <w:rsid w:val="004B1807"/>
    <w:rsid w:val="004B49D1"/>
    <w:rsid w:val="004D7ADF"/>
    <w:rsid w:val="004F06D5"/>
    <w:rsid w:val="00521FBB"/>
    <w:rsid w:val="005966CD"/>
    <w:rsid w:val="005A101B"/>
    <w:rsid w:val="005B2974"/>
    <w:rsid w:val="005B754E"/>
    <w:rsid w:val="005C5D39"/>
    <w:rsid w:val="005D0371"/>
    <w:rsid w:val="005D4283"/>
    <w:rsid w:val="0060280D"/>
    <w:rsid w:val="00612F77"/>
    <w:rsid w:val="00625285"/>
    <w:rsid w:val="00627ED3"/>
    <w:rsid w:val="00647A91"/>
    <w:rsid w:val="00662B6D"/>
    <w:rsid w:val="006904E6"/>
    <w:rsid w:val="006972E8"/>
    <w:rsid w:val="006A5C7C"/>
    <w:rsid w:val="006A63C7"/>
    <w:rsid w:val="006F089C"/>
    <w:rsid w:val="00703610"/>
    <w:rsid w:val="0070700D"/>
    <w:rsid w:val="0072169D"/>
    <w:rsid w:val="00740BB0"/>
    <w:rsid w:val="007667FA"/>
    <w:rsid w:val="00773A3D"/>
    <w:rsid w:val="00774550"/>
    <w:rsid w:val="007839C3"/>
    <w:rsid w:val="00797897"/>
    <w:rsid w:val="007A0367"/>
    <w:rsid w:val="007A3ADB"/>
    <w:rsid w:val="007B13A2"/>
    <w:rsid w:val="007C3B15"/>
    <w:rsid w:val="007F0FB8"/>
    <w:rsid w:val="00803655"/>
    <w:rsid w:val="00824B31"/>
    <w:rsid w:val="00836119"/>
    <w:rsid w:val="00945D29"/>
    <w:rsid w:val="009E0654"/>
    <w:rsid w:val="00A43BF9"/>
    <w:rsid w:val="00A55CCA"/>
    <w:rsid w:val="00A56914"/>
    <w:rsid w:val="00AC41EF"/>
    <w:rsid w:val="00AD059A"/>
    <w:rsid w:val="00AE68FE"/>
    <w:rsid w:val="00AF5C7C"/>
    <w:rsid w:val="00B070FA"/>
    <w:rsid w:val="00B0740F"/>
    <w:rsid w:val="00B37A5C"/>
    <w:rsid w:val="00B434F1"/>
    <w:rsid w:val="00B635F5"/>
    <w:rsid w:val="00B87905"/>
    <w:rsid w:val="00B90698"/>
    <w:rsid w:val="00BA76E4"/>
    <w:rsid w:val="00BB4A84"/>
    <w:rsid w:val="00BC13C0"/>
    <w:rsid w:val="00BC17A9"/>
    <w:rsid w:val="00BE07D2"/>
    <w:rsid w:val="00BE2BE7"/>
    <w:rsid w:val="00C03326"/>
    <w:rsid w:val="00C10B8E"/>
    <w:rsid w:val="00C10CD8"/>
    <w:rsid w:val="00C10FB4"/>
    <w:rsid w:val="00C3028B"/>
    <w:rsid w:val="00C544AD"/>
    <w:rsid w:val="00C57F32"/>
    <w:rsid w:val="00C6405E"/>
    <w:rsid w:val="00C94384"/>
    <w:rsid w:val="00CD42D3"/>
    <w:rsid w:val="00D029E7"/>
    <w:rsid w:val="00D05A55"/>
    <w:rsid w:val="00D148D4"/>
    <w:rsid w:val="00D3348D"/>
    <w:rsid w:val="00D52D01"/>
    <w:rsid w:val="00D5729B"/>
    <w:rsid w:val="00D67A38"/>
    <w:rsid w:val="00D7084F"/>
    <w:rsid w:val="00D82289"/>
    <w:rsid w:val="00DA6BB0"/>
    <w:rsid w:val="00DB7A78"/>
    <w:rsid w:val="00DC5FD3"/>
    <w:rsid w:val="00DE4800"/>
    <w:rsid w:val="00DE6B19"/>
    <w:rsid w:val="00E03422"/>
    <w:rsid w:val="00E11040"/>
    <w:rsid w:val="00E13C6C"/>
    <w:rsid w:val="00E47A65"/>
    <w:rsid w:val="00E635C1"/>
    <w:rsid w:val="00E82D4F"/>
    <w:rsid w:val="00E923F4"/>
    <w:rsid w:val="00EA71B1"/>
    <w:rsid w:val="00EB1744"/>
    <w:rsid w:val="00EC0A03"/>
    <w:rsid w:val="00EC1F4D"/>
    <w:rsid w:val="00ED7118"/>
    <w:rsid w:val="00EE546E"/>
    <w:rsid w:val="00EF372B"/>
    <w:rsid w:val="00F06B79"/>
    <w:rsid w:val="00F57D02"/>
    <w:rsid w:val="00F73D21"/>
    <w:rsid w:val="00FA4632"/>
    <w:rsid w:val="00FC2243"/>
    <w:rsid w:val="00FE1BAE"/>
    <w:rsid w:val="00FF5E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DBD418"/>
  <w15:chartTrackingRefBased/>
  <w15:docId w15:val="{407B2496-46DB-481E-BF14-F09D973C6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0F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0FB4"/>
  </w:style>
  <w:style w:type="paragraph" w:styleId="Footer">
    <w:name w:val="footer"/>
    <w:basedOn w:val="Normal"/>
    <w:link w:val="FooterChar"/>
    <w:uiPriority w:val="99"/>
    <w:unhideWhenUsed/>
    <w:rsid w:val="00C10F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0FB4"/>
  </w:style>
  <w:style w:type="paragraph" w:styleId="ListParagraph">
    <w:name w:val="List Paragraph"/>
    <w:basedOn w:val="Normal"/>
    <w:uiPriority w:val="34"/>
    <w:qFormat/>
    <w:rsid w:val="00C10FB4"/>
    <w:pPr>
      <w:tabs>
        <w:tab w:val="left" w:pos="360"/>
        <w:tab w:val="left" w:pos="720"/>
        <w:tab w:val="left" w:pos="1080"/>
        <w:tab w:val="left" w:pos="1440"/>
        <w:tab w:val="left" w:pos="1800"/>
        <w:tab w:val="left" w:pos="2160"/>
        <w:tab w:val="left" w:pos="2520"/>
        <w:tab w:val="left" w:pos="2880"/>
      </w:tabs>
      <w:spacing w:after="0" w:line="240" w:lineRule="auto"/>
      <w:ind w:left="720"/>
      <w:contextualSpacing/>
    </w:pPr>
    <w:rPr>
      <w:rFonts w:ascii="Calibri" w:eastAsia="Times New Roman" w:hAnsi="Calibri" w:cs="Times New Roman"/>
    </w:rPr>
  </w:style>
  <w:style w:type="numbering" w:customStyle="1" w:styleId="Style1">
    <w:name w:val="Style1"/>
    <w:uiPriority w:val="99"/>
    <w:rsid w:val="00095833"/>
    <w:pPr>
      <w:numPr>
        <w:numId w:val="3"/>
      </w:numPr>
    </w:pPr>
  </w:style>
  <w:style w:type="table" w:styleId="TableGrid">
    <w:name w:val="Table Grid"/>
    <w:basedOn w:val="TableNormal"/>
    <w:uiPriority w:val="39"/>
    <w:rsid w:val="002059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37A5C"/>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0578B9"/>
    <w:rPr>
      <w:color w:val="0563C1" w:themeColor="hyperlink"/>
      <w:u w:val="single"/>
    </w:rPr>
  </w:style>
  <w:style w:type="character" w:styleId="UnresolvedMention">
    <w:name w:val="Unresolved Mention"/>
    <w:basedOn w:val="DefaultParagraphFont"/>
    <w:uiPriority w:val="99"/>
    <w:semiHidden/>
    <w:unhideWhenUsed/>
    <w:rsid w:val="000578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Lakeeshun.Davis@va.gov"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47</TotalTime>
  <Pages>21</Pages>
  <Words>7142</Words>
  <Characters>41787</Characters>
  <Application>Microsoft Office Word</Application>
  <DocSecurity>0</DocSecurity>
  <Lines>819</Lines>
  <Paragraphs>357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Watson, Jeanette M.</dc:creator>
  <cp:keywords/>
  <dc:description/>
  <cp:lastModifiedBy>Scanio, Alan P.</cp:lastModifiedBy>
  <cp:revision>6</cp:revision>
  <dcterms:created xsi:type="dcterms:W3CDTF">2026-04-01T12:32:00Z</dcterms:created>
  <dcterms:modified xsi:type="dcterms:W3CDTF">2026-10-09T17:57:00Z</dcterms:modified>
</cp:coreProperties>
</file>