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437FD" w14:textId="77777777" w:rsidR="00A401EB" w:rsidRPr="00550340" w:rsidRDefault="00A401EB" w:rsidP="00A401EB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color w:val="202024"/>
          <w:w w:val="90"/>
          <w:sz w:val="24"/>
          <w:szCs w:val="24"/>
        </w:rPr>
        <w:t>STATEMENT</w:t>
      </w:r>
      <w:r w:rsidRPr="00550340">
        <w:rPr>
          <w:rFonts w:ascii="Times New Roman" w:hAnsi="Times New Roman" w:cs="Times New Roman"/>
          <w:b/>
          <w:bCs/>
          <w:color w:val="202024"/>
          <w:spacing w:val="-5"/>
          <w:w w:val="90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b/>
          <w:bCs/>
          <w:color w:val="202024"/>
          <w:w w:val="90"/>
          <w:sz w:val="24"/>
          <w:szCs w:val="24"/>
        </w:rPr>
        <w:t>OF</w:t>
      </w:r>
      <w:r w:rsidRPr="00550340">
        <w:rPr>
          <w:rFonts w:ascii="Times New Roman" w:hAnsi="Times New Roman" w:cs="Times New Roman"/>
          <w:b/>
          <w:bCs/>
          <w:color w:val="202024"/>
          <w:spacing w:val="-4"/>
          <w:w w:val="90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b/>
          <w:bCs/>
          <w:color w:val="202024"/>
          <w:w w:val="90"/>
          <w:sz w:val="24"/>
          <w:szCs w:val="24"/>
        </w:rPr>
        <w:t>WORK</w:t>
      </w:r>
      <w:r w:rsidRPr="00550340">
        <w:rPr>
          <w:rFonts w:ascii="Times New Roman" w:hAnsi="Times New Roman" w:cs="Times New Roman"/>
          <w:b/>
          <w:bCs/>
          <w:color w:val="202024"/>
          <w:spacing w:val="-6"/>
          <w:w w:val="90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b/>
          <w:bCs/>
          <w:color w:val="202024"/>
          <w:spacing w:val="-4"/>
          <w:w w:val="90"/>
          <w:sz w:val="24"/>
          <w:szCs w:val="24"/>
        </w:rPr>
        <w:t>(SOW)</w:t>
      </w:r>
    </w:p>
    <w:p w14:paraId="25D4AD5E" w14:textId="77777777" w:rsidR="00A401EB" w:rsidRPr="00550340" w:rsidRDefault="00A401EB" w:rsidP="00A401EB">
      <w:pPr>
        <w:spacing w:before="376"/>
        <w:ind w:left="119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color w:val="202024"/>
          <w:w w:val="90"/>
          <w:sz w:val="24"/>
          <w:szCs w:val="24"/>
        </w:rPr>
        <w:t>Project</w:t>
      </w:r>
      <w:r w:rsidRPr="00550340">
        <w:rPr>
          <w:rFonts w:ascii="Times New Roman" w:hAnsi="Times New Roman" w:cs="Times New Roman"/>
          <w:b/>
          <w:color w:val="202024"/>
          <w:spacing w:val="8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b/>
          <w:color w:val="202024"/>
          <w:w w:val="90"/>
          <w:sz w:val="24"/>
          <w:szCs w:val="24"/>
        </w:rPr>
        <w:t>Title:</w:t>
      </w:r>
      <w:r w:rsidRPr="00550340">
        <w:rPr>
          <w:rFonts w:ascii="Times New Roman" w:hAnsi="Times New Roman" w:cs="Times New Roman"/>
          <w:b/>
          <w:color w:val="202024"/>
          <w:spacing w:val="9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HVAC</w:t>
      </w:r>
      <w:r w:rsidRPr="00550340">
        <w:rPr>
          <w:rFonts w:ascii="Times New Roman" w:hAnsi="Times New Roman" w:cs="Times New Roman"/>
          <w:color w:val="202024"/>
          <w:spacing w:val="1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Split</w:t>
      </w:r>
      <w:r w:rsidRPr="00550340">
        <w:rPr>
          <w:rFonts w:ascii="Times New Roman" w:hAnsi="Times New Roman" w:cs="Times New Roman"/>
          <w:color w:val="202024"/>
          <w:spacing w:val="4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System</w:t>
      </w:r>
      <w:r w:rsidRPr="00550340">
        <w:rPr>
          <w:rFonts w:ascii="Times New Roman" w:hAnsi="Times New Roman" w:cs="Times New Roman"/>
          <w:color w:val="202024"/>
          <w:spacing w:val="9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Installation</w:t>
      </w:r>
      <w:r w:rsidRPr="00550340">
        <w:rPr>
          <w:rFonts w:ascii="Times New Roman" w:hAnsi="Times New Roman" w:cs="Times New Roman"/>
          <w:color w:val="202024"/>
          <w:spacing w:val="7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and</w:t>
      </w:r>
      <w:r w:rsidRPr="00550340">
        <w:rPr>
          <w:rFonts w:ascii="Times New Roman" w:hAnsi="Times New Roman" w:cs="Times New Roman"/>
          <w:color w:val="202024"/>
          <w:spacing w:val="6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Interior</w:t>
      </w:r>
      <w:r w:rsidRPr="00550340">
        <w:rPr>
          <w:rFonts w:ascii="Times New Roman" w:hAnsi="Times New Roman" w:cs="Times New Roman"/>
          <w:color w:val="202024"/>
          <w:spacing w:val="9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2"/>
          <w:w w:val="90"/>
          <w:sz w:val="24"/>
          <w:szCs w:val="24"/>
        </w:rPr>
        <w:t>Restoration</w:t>
      </w:r>
    </w:p>
    <w:p w14:paraId="6B0BBB6C" w14:textId="77777777" w:rsidR="00A401EB" w:rsidRPr="00550340" w:rsidRDefault="00A401EB" w:rsidP="00A401EB">
      <w:pPr>
        <w:pStyle w:val="BodyText"/>
        <w:spacing w:before="51" w:line="285" w:lineRule="auto"/>
        <w:ind w:left="119" w:right="166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color w:val="202024"/>
          <w:w w:val="90"/>
          <w:sz w:val="24"/>
          <w:szCs w:val="24"/>
        </w:rPr>
        <w:t>Facility / Location:</w:t>
      </w:r>
      <w:r w:rsidRPr="00550340">
        <w:rPr>
          <w:rFonts w:ascii="Times New Roman" w:hAnsi="Times New Roman" w:cs="Times New Roman"/>
          <w:b/>
          <w:color w:val="202024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Seymour</w:t>
      </w:r>
      <w:r w:rsidRPr="00550340">
        <w:rPr>
          <w:rFonts w:ascii="Times New Roman" w:hAnsi="Times New Roman" w:cs="Times New Roman"/>
          <w:color w:val="202024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Johnson Air</w:t>
      </w:r>
      <w:r w:rsidRPr="00550340">
        <w:rPr>
          <w:rFonts w:ascii="Times New Roman" w:hAnsi="Times New Roman" w:cs="Times New Roman"/>
          <w:color w:val="202024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Force Base, 1600 Wrights Brothers Ave., Goldsboro,</w:t>
      </w:r>
      <w:r w:rsidRPr="00550340">
        <w:rPr>
          <w:rFonts w:ascii="Times New Roman" w:hAnsi="Times New Roman" w:cs="Times New Roman"/>
          <w:color w:val="202024"/>
          <w:spacing w:val="40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z w:val="24"/>
          <w:szCs w:val="24"/>
        </w:rPr>
        <w:t>NC</w:t>
      </w:r>
      <w:r w:rsidRPr="00550340">
        <w:rPr>
          <w:rFonts w:ascii="Times New Roman" w:hAnsi="Times New Roman" w:cs="Times New Roman"/>
          <w:color w:val="202024"/>
          <w:spacing w:val="-8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z w:val="24"/>
          <w:szCs w:val="24"/>
        </w:rPr>
        <w:t>27531</w:t>
      </w:r>
      <w:r w:rsidRPr="00550340">
        <w:rPr>
          <w:rFonts w:ascii="Times New Roman" w:hAnsi="Times New Roman" w:cs="Times New Roman"/>
          <w:color w:val="202024"/>
          <w:spacing w:val="-3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z w:val="24"/>
          <w:szCs w:val="24"/>
        </w:rPr>
        <w:t>(Room</w:t>
      </w:r>
      <w:r w:rsidRPr="00550340">
        <w:rPr>
          <w:rFonts w:ascii="Times New Roman" w:hAnsi="Times New Roman" w:cs="Times New Roman"/>
          <w:color w:val="202024"/>
          <w:spacing w:val="-1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z w:val="24"/>
          <w:szCs w:val="24"/>
        </w:rPr>
        <w:t>2821)</w:t>
      </w:r>
    </w:p>
    <w:p w14:paraId="4AD3D55D" w14:textId="77777777" w:rsidR="00A401EB" w:rsidRPr="00550340" w:rsidRDefault="00A401EB" w:rsidP="00A401EB">
      <w:pPr>
        <w:spacing w:before="1" w:line="285" w:lineRule="auto"/>
        <w:ind w:left="119"/>
        <w:rPr>
          <w:rFonts w:ascii="Times New Roman" w:hAnsi="Times New Roman" w:cs="Times New Roman"/>
          <w:sz w:val="24"/>
          <w:szCs w:val="24"/>
        </w:rPr>
      </w:pPr>
    </w:p>
    <w:p w14:paraId="5505A7D4" w14:textId="77777777" w:rsidR="00A401EB" w:rsidRPr="00550340" w:rsidRDefault="00A401EB" w:rsidP="00911146">
      <w:pPr>
        <w:pStyle w:val="Heading2"/>
        <w:tabs>
          <w:tab w:val="left" w:pos="478"/>
        </w:tabs>
        <w:spacing w:before="0" w:after="0"/>
        <w:ind w:left="478" w:hanging="359"/>
        <w:rPr>
          <w:rFonts w:ascii="Times New Roman" w:hAnsi="Times New Roman" w:cs="Times New Roman"/>
          <w:b/>
          <w:bCs/>
          <w:color w:val="202024"/>
          <w:spacing w:val="-14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color w:val="202024"/>
          <w:spacing w:val="-14"/>
          <w:sz w:val="24"/>
          <w:szCs w:val="24"/>
        </w:rPr>
        <w:t>Scope</w:t>
      </w:r>
      <w:r w:rsidRPr="00550340">
        <w:rPr>
          <w:rFonts w:ascii="Times New Roman" w:hAnsi="Times New Roman" w:cs="Times New Roman"/>
          <w:b/>
          <w:bCs/>
          <w:color w:val="202024"/>
          <w:spacing w:val="-6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b/>
          <w:bCs/>
          <w:color w:val="202024"/>
          <w:spacing w:val="-14"/>
          <w:sz w:val="24"/>
          <w:szCs w:val="24"/>
        </w:rPr>
        <w:t>of</w:t>
      </w:r>
      <w:r w:rsidRPr="00550340">
        <w:rPr>
          <w:rFonts w:ascii="Times New Roman" w:hAnsi="Times New Roman" w:cs="Times New Roman"/>
          <w:b/>
          <w:bCs/>
          <w:color w:val="202024"/>
          <w:spacing w:val="-9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b/>
          <w:bCs/>
          <w:color w:val="202024"/>
          <w:spacing w:val="-14"/>
          <w:sz w:val="24"/>
          <w:szCs w:val="24"/>
        </w:rPr>
        <w:t>Work</w:t>
      </w:r>
      <w:r w:rsidRPr="00550340">
        <w:rPr>
          <w:rFonts w:ascii="Times New Roman" w:hAnsi="Times New Roman" w:cs="Times New Roman"/>
          <w:b/>
          <w:bCs/>
          <w:color w:val="202024"/>
          <w:spacing w:val="-5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b/>
          <w:bCs/>
          <w:color w:val="202024"/>
          <w:spacing w:val="-14"/>
          <w:sz w:val="24"/>
          <w:szCs w:val="24"/>
        </w:rPr>
        <w:t>Purpose</w:t>
      </w:r>
    </w:p>
    <w:p w14:paraId="7C27DE17" w14:textId="223E8827" w:rsidR="00A401EB" w:rsidRPr="00550340" w:rsidRDefault="00A401EB" w:rsidP="00911146">
      <w:pPr>
        <w:pStyle w:val="BodyText"/>
        <w:spacing w:line="285" w:lineRule="auto"/>
        <w:ind w:left="119" w:right="166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The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Contractor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shall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provide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all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personnel,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management,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supervision,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tools,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 xml:space="preserve">materials,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 xml:space="preserve">equipment, transportation, and incidentals necessary to </w:t>
      </w:r>
      <w:r w:rsidR="00A83DBD"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 xml:space="preserve">remove,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furnish</w:t>
      </w:r>
      <w:r w:rsidR="00A83DBD"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,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 xml:space="preserve"> and install a complete split heat</w:t>
      </w:r>
      <w:r w:rsidRPr="00550340">
        <w:rPr>
          <w:rFonts w:ascii="Times New Roman" w:hAnsi="Times New Roman" w:cs="Times New Roman"/>
          <w:color w:val="202024"/>
          <w:spacing w:val="80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pump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system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and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perform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associated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interior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architectural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restoration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in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Room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2821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 xml:space="preserve">at </w:t>
      </w:r>
      <w:r w:rsidRPr="00550340">
        <w:rPr>
          <w:rFonts w:ascii="Times New Roman" w:hAnsi="Times New Roman" w:cs="Times New Roman"/>
          <w:color w:val="202024"/>
          <w:spacing w:val="-2"/>
          <w:sz w:val="24"/>
          <w:szCs w:val="24"/>
        </w:rPr>
        <w:t>Seymour</w:t>
      </w:r>
      <w:r w:rsidRPr="00550340">
        <w:rPr>
          <w:rFonts w:ascii="Times New Roman" w:hAnsi="Times New Roman" w:cs="Times New Roman"/>
          <w:color w:val="202024"/>
          <w:spacing w:val="-14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2"/>
          <w:sz w:val="24"/>
          <w:szCs w:val="24"/>
        </w:rPr>
        <w:t>Johnson</w:t>
      </w:r>
      <w:r w:rsidRPr="00550340">
        <w:rPr>
          <w:rFonts w:ascii="Times New Roman" w:hAnsi="Times New Roman" w:cs="Times New Roman"/>
          <w:color w:val="202024"/>
          <w:spacing w:val="-16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2"/>
          <w:sz w:val="24"/>
          <w:szCs w:val="24"/>
        </w:rPr>
        <w:t>Air</w:t>
      </w:r>
      <w:r w:rsidRPr="00550340">
        <w:rPr>
          <w:rFonts w:ascii="Times New Roman" w:hAnsi="Times New Roman" w:cs="Times New Roman"/>
          <w:color w:val="202024"/>
          <w:spacing w:val="-14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2"/>
          <w:sz w:val="24"/>
          <w:szCs w:val="24"/>
        </w:rPr>
        <w:t>Force</w:t>
      </w:r>
      <w:r w:rsidRPr="00550340">
        <w:rPr>
          <w:rFonts w:ascii="Times New Roman" w:hAnsi="Times New Roman" w:cs="Times New Roman"/>
          <w:color w:val="202024"/>
          <w:spacing w:val="-14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2"/>
          <w:sz w:val="24"/>
          <w:szCs w:val="24"/>
        </w:rPr>
        <w:t>Base.</w:t>
      </w:r>
    </w:p>
    <w:p w14:paraId="7EBEBCFB" w14:textId="77777777" w:rsidR="00A401EB" w:rsidRPr="00550340" w:rsidRDefault="00A401EB" w:rsidP="00911146">
      <w:pPr>
        <w:spacing w:line="285" w:lineRule="auto"/>
        <w:ind w:left="119"/>
        <w:rPr>
          <w:rFonts w:ascii="Times New Roman" w:hAnsi="Times New Roman" w:cs="Times New Roman"/>
          <w:sz w:val="24"/>
          <w:szCs w:val="24"/>
        </w:rPr>
      </w:pPr>
    </w:p>
    <w:p w14:paraId="1637FA30" w14:textId="075A3224" w:rsidR="00A401EB" w:rsidRPr="00550340" w:rsidRDefault="00A401EB" w:rsidP="00911146">
      <w:pPr>
        <w:spacing w:line="285" w:lineRule="auto"/>
        <w:ind w:left="119"/>
        <w:rPr>
          <w:rFonts w:ascii="Times New Roman" w:hAnsi="Times New Roman" w:cs="Times New Roman"/>
          <w:b/>
          <w:bCs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 xml:space="preserve">Purpose </w:t>
      </w:r>
    </w:p>
    <w:p w14:paraId="501B5DB1" w14:textId="77777777" w:rsidR="00A401EB" w:rsidRPr="00550340" w:rsidRDefault="00A401EB" w:rsidP="00911146">
      <w:pPr>
        <w:pStyle w:val="BodyText"/>
        <w:spacing w:line="285" w:lineRule="auto"/>
        <w:ind w:left="119" w:right="281"/>
        <w:rPr>
          <w:rFonts w:ascii="Times New Roman" w:hAnsi="Times New Roman" w:cs="Times New Roman"/>
          <w:color w:val="202024"/>
          <w:spacing w:val="-4"/>
          <w:sz w:val="24"/>
          <w:szCs w:val="24"/>
        </w:rPr>
      </w:pP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The overall objective of this project is to deliver</w:t>
      </w:r>
      <w:r w:rsidRPr="00550340">
        <w:rPr>
          <w:rFonts w:ascii="Times New Roman" w:hAnsi="Times New Roman" w:cs="Times New Roman"/>
          <w:color w:val="202024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reliable, efficient climate control to Room</w:t>
      </w:r>
      <w:r w:rsidRPr="00550340">
        <w:rPr>
          <w:rFonts w:ascii="Times New Roman" w:hAnsi="Times New Roman" w:cs="Times New Roman"/>
          <w:color w:val="202024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w w:val="90"/>
          <w:sz w:val="24"/>
          <w:szCs w:val="24"/>
        </w:rPr>
        <w:t>2821</w:t>
      </w:r>
      <w:r w:rsidRPr="00550340">
        <w:rPr>
          <w:rFonts w:ascii="Times New Roman" w:hAnsi="Times New Roman" w:cs="Times New Roman"/>
          <w:color w:val="202024"/>
          <w:spacing w:val="40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and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restore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adjacent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interior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wall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surfaces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affected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during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equipment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and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>line set</w:t>
      </w:r>
      <w:r w:rsidRPr="00550340">
        <w:rPr>
          <w:rFonts w:ascii="Times New Roman" w:hAnsi="Times New Roman" w:cs="Times New Roman"/>
          <w:color w:val="202024"/>
          <w:spacing w:val="-12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color w:val="202024"/>
          <w:spacing w:val="-4"/>
          <w:sz w:val="24"/>
          <w:szCs w:val="24"/>
        </w:rPr>
        <w:t xml:space="preserve">routing. </w:t>
      </w:r>
    </w:p>
    <w:p w14:paraId="4EDBCC20" w14:textId="77777777" w:rsidR="00911146" w:rsidRPr="00550340" w:rsidRDefault="00911146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sz w:val="24"/>
          <w:szCs w:val="24"/>
        </w:rPr>
      </w:pPr>
    </w:p>
    <w:p w14:paraId="3B3BDB85" w14:textId="62F43D2D" w:rsidR="00213D46" w:rsidRPr="00550340" w:rsidRDefault="00213D46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b/>
          <w:bCs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 xml:space="preserve">Detailed Work Breakdown &amp; Technical Requirements </w:t>
      </w:r>
    </w:p>
    <w:p w14:paraId="213367B1" w14:textId="7342E0E0" w:rsidR="005D2C66" w:rsidRPr="00550340" w:rsidRDefault="005D2C66" w:rsidP="005D2C66">
      <w:pPr>
        <w:pStyle w:val="BodyText"/>
        <w:numPr>
          <w:ilvl w:val="0"/>
          <w:numId w:val="4"/>
        </w:numPr>
        <w:spacing w:line="285" w:lineRule="auto"/>
        <w:ind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sz w:val="24"/>
          <w:szCs w:val="24"/>
        </w:rPr>
        <w:t xml:space="preserve">The Contractor shall lawfully remove and dispose of the existing HVAC unit. </w:t>
      </w:r>
    </w:p>
    <w:p w14:paraId="62E25DC0" w14:textId="77777777" w:rsidR="005D2C66" w:rsidRPr="00550340" w:rsidRDefault="005D2C66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494D8" w14:textId="480E034B" w:rsidR="00213D46" w:rsidRPr="00550340" w:rsidRDefault="005D2C66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sz w:val="24"/>
          <w:szCs w:val="24"/>
        </w:rPr>
        <w:t xml:space="preserve">2. </w:t>
      </w:r>
      <w:r w:rsidR="00213D46" w:rsidRPr="00550340">
        <w:rPr>
          <w:rFonts w:ascii="Times New Roman" w:hAnsi="Times New Roman" w:cs="Times New Roman"/>
          <w:sz w:val="24"/>
          <w:szCs w:val="24"/>
        </w:rPr>
        <w:t xml:space="preserve">HVAC Equipment &amp; Installation </w:t>
      </w:r>
      <w:proofErr w:type="gramStart"/>
      <w:r w:rsidR="00213D46" w:rsidRPr="00550340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213D46" w:rsidRPr="00550340">
        <w:rPr>
          <w:rFonts w:ascii="Times New Roman" w:hAnsi="Times New Roman" w:cs="Times New Roman"/>
          <w:sz w:val="24"/>
          <w:szCs w:val="24"/>
        </w:rPr>
        <w:t xml:space="preserve"> Contractor shall furnish and install: </w:t>
      </w:r>
    </w:p>
    <w:p w14:paraId="648FFC63" w14:textId="089CF61D" w:rsidR="00213D46" w:rsidRPr="00550340" w:rsidRDefault="005D2C66" w:rsidP="00911146">
      <w:pPr>
        <w:pStyle w:val="BodyText"/>
        <w:spacing w:line="285" w:lineRule="auto"/>
        <w:ind w:left="119"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="00213D46" w:rsidRPr="00550340">
        <w:rPr>
          <w:rFonts w:ascii="Times New Roman" w:hAnsi="Times New Roman" w:cs="Times New Roman"/>
          <w:b/>
          <w:bCs/>
          <w:sz w:val="24"/>
          <w:szCs w:val="24"/>
        </w:rPr>
        <w:t>Heat Pump Split System:</w:t>
      </w:r>
      <w:r w:rsidR="00213D46" w:rsidRPr="00550340">
        <w:rPr>
          <w:rFonts w:ascii="Times New Roman" w:hAnsi="Times New Roman" w:cs="Times New Roman"/>
          <w:sz w:val="24"/>
          <w:szCs w:val="24"/>
        </w:rPr>
        <w:t xml:space="preserve"> Approved Make/Model or Equal: American Standard (or approved technical equivalent) Capacity: 2-Ton (24,000 BTU) Efficiency Rating: Minimum 14 SEER Auxiliary Heat: 10 kW Electric Heat Strip </w:t>
      </w:r>
    </w:p>
    <w:p w14:paraId="5A077492" w14:textId="24F91CC0" w:rsidR="00213D46" w:rsidRPr="00550340" w:rsidRDefault="005D2C66" w:rsidP="00911146">
      <w:pPr>
        <w:pStyle w:val="BodyText"/>
        <w:spacing w:line="285" w:lineRule="auto"/>
        <w:ind w:left="119"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213D46" w:rsidRPr="00550340">
        <w:rPr>
          <w:rFonts w:ascii="Times New Roman" w:hAnsi="Times New Roman" w:cs="Times New Roman"/>
          <w:b/>
          <w:bCs/>
          <w:sz w:val="24"/>
          <w:szCs w:val="24"/>
        </w:rPr>
        <w:t>. Refrigerant Line Set:</w:t>
      </w:r>
      <w:r w:rsidR="00213D46" w:rsidRPr="00550340">
        <w:rPr>
          <w:rFonts w:ascii="Times New Roman" w:hAnsi="Times New Roman" w:cs="Times New Roman"/>
          <w:sz w:val="24"/>
          <w:szCs w:val="24"/>
        </w:rPr>
        <w:t xml:space="preserve"> Supply and install a new, properly sized and insulated copper refrigerant line set connecting the outdoor condensing unit and indoor air handling unit. </w:t>
      </w:r>
    </w:p>
    <w:p w14:paraId="5CC370F2" w14:textId="77CF632F" w:rsidR="00213D46" w:rsidRPr="00550340" w:rsidRDefault="005D2C66" w:rsidP="00911146">
      <w:pPr>
        <w:pStyle w:val="BodyText"/>
        <w:spacing w:line="285" w:lineRule="auto"/>
        <w:ind w:left="119"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213D46" w:rsidRPr="00550340">
        <w:rPr>
          <w:rFonts w:ascii="Times New Roman" w:hAnsi="Times New Roman" w:cs="Times New Roman"/>
          <w:b/>
          <w:bCs/>
          <w:sz w:val="24"/>
          <w:szCs w:val="24"/>
        </w:rPr>
        <w:t>. Controls:</w:t>
      </w:r>
      <w:r w:rsidR="00213D46" w:rsidRPr="00550340">
        <w:rPr>
          <w:rFonts w:ascii="Times New Roman" w:hAnsi="Times New Roman" w:cs="Times New Roman"/>
          <w:sz w:val="24"/>
          <w:szCs w:val="24"/>
        </w:rPr>
        <w:t xml:space="preserve"> Furnish and install one (1) new commercial digital/programmable thermostat. Configure setpoints and verify communication between the thermostat and air handler. </w:t>
      </w:r>
    </w:p>
    <w:p w14:paraId="29268056" w14:textId="774BDFC2" w:rsidR="00213D46" w:rsidRPr="00550340" w:rsidRDefault="005D2C66" w:rsidP="00911146">
      <w:pPr>
        <w:pStyle w:val="BodyText"/>
        <w:spacing w:line="285" w:lineRule="auto"/>
        <w:ind w:left="119"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213D46" w:rsidRPr="00550340">
        <w:rPr>
          <w:rFonts w:ascii="Times New Roman" w:hAnsi="Times New Roman" w:cs="Times New Roman"/>
          <w:b/>
          <w:bCs/>
          <w:sz w:val="24"/>
          <w:szCs w:val="24"/>
        </w:rPr>
        <w:t>. Testing, Balancing, and Commissioning:</w:t>
      </w:r>
      <w:r w:rsidR="00213D46" w:rsidRPr="00550340">
        <w:rPr>
          <w:rFonts w:ascii="Times New Roman" w:hAnsi="Times New Roman" w:cs="Times New Roman"/>
          <w:sz w:val="24"/>
          <w:szCs w:val="24"/>
        </w:rPr>
        <w:t xml:space="preserve"> Evacuate, vacuum test, charge, and leak-check the refrigerant lines in accordance with manufacturer specifications. Perform full operational testing of cooling, heating, auxiliary heat (10 kW), defrost cycles, and blower performance. </w:t>
      </w:r>
    </w:p>
    <w:p w14:paraId="01084A34" w14:textId="77777777" w:rsidR="00213D46" w:rsidRPr="00550340" w:rsidRDefault="00213D46" w:rsidP="00911146">
      <w:pPr>
        <w:pStyle w:val="BodyText"/>
        <w:spacing w:line="285" w:lineRule="auto"/>
        <w:ind w:left="119" w:right="281"/>
        <w:rPr>
          <w:rFonts w:ascii="Times New Roman" w:hAnsi="Times New Roman" w:cs="Times New Roman"/>
          <w:sz w:val="24"/>
          <w:szCs w:val="24"/>
        </w:rPr>
      </w:pPr>
    </w:p>
    <w:p w14:paraId="4D3F7BDB" w14:textId="01ED2099" w:rsidR="00213D46" w:rsidRPr="00550340" w:rsidRDefault="00213D46" w:rsidP="00911146">
      <w:pPr>
        <w:pStyle w:val="BodyText"/>
        <w:spacing w:line="285" w:lineRule="auto"/>
        <w:ind w:left="119" w:right="281"/>
        <w:rPr>
          <w:rFonts w:ascii="Times New Roman" w:hAnsi="Times New Roman" w:cs="Times New Roman"/>
          <w:b/>
          <w:bCs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 xml:space="preserve">Interior Repair and Finishing (Sheetrock &amp; Paint) </w:t>
      </w:r>
    </w:p>
    <w:p w14:paraId="0F1A25EF" w14:textId="77777777" w:rsidR="00213D46" w:rsidRPr="00550340" w:rsidRDefault="00213D46" w:rsidP="00911146">
      <w:pPr>
        <w:pStyle w:val="BodyText"/>
        <w:spacing w:line="285" w:lineRule="auto"/>
        <w:ind w:left="119"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sz w:val="24"/>
          <w:szCs w:val="24"/>
        </w:rPr>
        <w:t xml:space="preserve">Following the mechanical installation and </w:t>
      </w:r>
      <w:proofErr w:type="spellStart"/>
      <w:r w:rsidRPr="00550340">
        <w:rPr>
          <w:rFonts w:ascii="Times New Roman" w:hAnsi="Times New Roman" w:cs="Times New Roman"/>
          <w:sz w:val="24"/>
          <w:szCs w:val="24"/>
        </w:rPr>
        <w:t>lineset</w:t>
      </w:r>
      <w:proofErr w:type="spellEnd"/>
      <w:r w:rsidRPr="00550340">
        <w:rPr>
          <w:rFonts w:ascii="Times New Roman" w:hAnsi="Times New Roman" w:cs="Times New Roman"/>
          <w:sz w:val="24"/>
          <w:szCs w:val="24"/>
        </w:rPr>
        <w:t xml:space="preserve"> routing: </w:t>
      </w:r>
    </w:p>
    <w:p w14:paraId="1D85B73F" w14:textId="77777777" w:rsidR="00373672" w:rsidRPr="00550340" w:rsidRDefault="00213D46" w:rsidP="00911146">
      <w:pPr>
        <w:pStyle w:val="BodyText"/>
        <w:spacing w:line="285" w:lineRule="auto"/>
        <w:ind w:left="119"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550340">
        <w:rPr>
          <w:rFonts w:ascii="Times New Roman" w:hAnsi="Times New Roman" w:cs="Times New Roman"/>
          <w:sz w:val="24"/>
          <w:szCs w:val="24"/>
        </w:rPr>
        <w:t xml:space="preserve"> </w:t>
      </w:r>
      <w:r w:rsidRPr="00550340">
        <w:rPr>
          <w:rFonts w:ascii="Times New Roman" w:hAnsi="Times New Roman" w:cs="Times New Roman"/>
          <w:b/>
          <w:bCs/>
          <w:sz w:val="24"/>
          <w:szCs w:val="24"/>
        </w:rPr>
        <w:t>Sheetrock Installation / Patching:</w:t>
      </w:r>
      <w:r w:rsidRPr="00550340">
        <w:rPr>
          <w:rFonts w:ascii="Times New Roman" w:hAnsi="Times New Roman" w:cs="Times New Roman"/>
          <w:sz w:val="24"/>
          <w:szCs w:val="24"/>
        </w:rPr>
        <w:t xml:space="preserve"> Repair and install new gypsum wallboard/sheetrock across all wall and ceiling openings created for equipment, ductwork, or refrigerant line penetrations. Tape, mud, and sand all joints and fastener penetrations to achieve a smooth, defect-free, paint-ready surface. </w:t>
      </w:r>
    </w:p>
    <w:p w14:paraId="71FCF66E" w14:textId="77777777" w:rsidR="00A401EB" w:rsidRPr="00550340" w:rsidRDefault="00213D46" w:rsidP="00911146">
      <w:pPr>
        <w:pStyle w:val="BodyText"/>
        <w:spacing w:line="285" w:lineRule="auto"/>
        <w:ind w:left="119"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>2. Painting &amp; Finishing:</w:t>
      </w:r>
      <w:r w:rsidRPr="00550340">
        <w:rPr>
          <w:rFonts w:ascii="Times New Roman" w:hAnsi="Times New Roman" w:cs="Times New Roman"/>
          <w:sz w:val="24"/>
          <w:szCs w:val="24"/>
        </w:rPr>
        <w:t xml:space="preserve"> Prime all patched and repaired surfaces. Apply finish coat(s) of paint matching the existing surrounding interior wall color and sheen of Room 2821.</w:t>
      </w:r>
    </w:p>
    <w:p w14:paraId="50E3F032" w14:textId="77777777" w:rsidR="00911146" w:rsidRPr="00550340" w:rsidRDefault="00911146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sz w:val="24"/>
          <w:szCs w:val="24"/>
        </w:rPr>
      </w:pPr>
    </w:p>
    <w:p w14:paraId="014FC3C6" w14:textId="4DD71F98" w:rsidR="00373672" w:rsidRPr="00550340" w:rsidRDefault="00373672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b/>
          <w:bCs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>Period of Performance &amp; Schedule</w:t>
      </w:r>
    </w:p>
    <w:p w14:paraId="41389596" w14:textId="3E3FE2CC" w:rsidR="00214781" w:rsidRPr="00550340" w:rsidRDefault="00214781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>1. Working Hours:</w:t>
      </w:r>
      <w:r w:rsidRPr="00550340">
        <w:rPr>
          <w:rFonts w:ascii="Times New Roman" w:hAnsi="Times New Roman" w:cs="Times New Roman"/>
          <w:sz w:val="24"/>
          <w:szCs w:val="24"/>
        </w:rPr>
        <w:t xml:space="preserve"> All work shall be performed during standard base operational hours (typically Monday through Friday, 0730 to 1630 hours), excluding federal holidays, unless prior written authorization is granted by </w:t>
      </w:r>
      <w:r w:rsidR="00B57750" w:rsidRPr="00550340">
        <w:rPr>
          <w:rFonts w:ascii="Times New Roman" w:hAnsi="Times New Roman" w:cs="Times New Roman"/>
          <w:sz w:val="24"/>
          <w:szCs w:val="24"/>
        </w:rPr>
        <w:t xml:space="preserve">the contracting officer. </w:t>
      </w:r>
    </w:p>
    <w:p w14:paraId="594E4CA6" w14:textId="77777777" w:rsidR="00214781" w:rsidRPr="00550340" w:rsidRDefault="00214781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>2. Access &amp; Security Escort:</w:t>
      </w:r>
      <w:r w:rsidRPr="00550340">
        <w:rPr>
          <w:rFonts w:ascii="Times New Roman" w:hAnsi="Times New Roman" w:cs="Times New Roman"/>
          <w:sz w:val="24"/>
          <w:szCs w:val="24"/>
        </w:rPr>
        <w:t xml:space="preserve"> Base passes, badging, and vehicle registrations for contractor personnel must be cleared through the Visitor Control Center prior to mobilization. All contractor personnel shall comply with installation access control requirements. </w:t>
      </w:r>
    </w:p>
    <w:p w14:paraId="24CEB17F" w14:textId="6625B8D4" w:rsidR="00214781" w:rsidRPr="00550340" w:rsidRDefault="00214781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>3. Project Duration:</w:t>
      </w:r>
      <w:r w:rsidRPr="00550340">
        <w:rPr>
          <w:rFonts w:ascii="Times New Roman" w:hAnsi="Times New Roman" w:cs="Times New Roman"/>
          <w:sz w:val="24"/>
          <w:szCs w:val="24"/>
        </w:rPr>
        <w:t xml:space="preserve"> Work will commence upon receipt of formal Notice to Proceed (NTP) and equipment delivery and must reach final completion within ten (10) business days from start of on-site work</w:t>
      </w:r>
      <w:r w:rsidR="00B57750" w:rsidRPr="00550340">
        <w:rPr>
          <w:rFonts w:ascii="Times New Roman" w:hAnsi="Times New Roman" w:cs="Times New Roman"/>
          <w:sz w:val="24"/>
          <w:szCs w:val="24"/>
        </w:rPr>
        <w:t xml:space="preserve"> unless there is a contracting approved change. </w:t>
      </w:r>
    </w:p>
    <w:p w14:paraId="3F8CAB50" w14:textId="77777777" w:rsidR="00911146" w:rsidRPr="00550340" w:rsidRDefault="00911146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sz w:val="24"/>
          <w:szCs w:val="24"/>
        </w:rPr>
      </w:pPr>
    </w:p>
    <w:p w14:paraId="2721F5C9" w14:textId="41359472" w:rsidR="000B51CD" w:rsidRPr="00550340" w:rsidRDefault="000B51CD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b/>
          <w:bCs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>Safety, Environmental, and Site Cleanup</w:t>
      </w:r>
    </w:p>
    <w:p w14:paraId="7E156A05" w14:textId="77777777" w:rsidR="000B51CD" w:rsidRPr="00550340" w:rsidRDefault="000B51CD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>1. Housekeeping:</w:t>
      </w:r>
      <w:r w:rsidRPr="00550340">
        <w:rPr>
          <w:rFonts w:ascii="Times New Roman" w:hAnsi="Times New Roman" w:cs="Times New Roman"/>
          <w:sz w:val="24"/>
          <w:szCs w:val="24"/>
        </w:rPr>
        <w:t xml:space="preserve"> The work area inside Room 2821 and external condenser pad areas must be maintained in a clean, neat, and safe condition daily. </w:t>
      </w:r>
    </w:p>
    <w:p w14:paraId="3B3607C3" w14:textId="766E1092" w:rsidR="00911146" w:rsidRPr="00550340" w:rsidRDefault="000B51CD" w:rsidP="00911146">
      <w:pPr>
        <w:pStyle w:val="BodyText"/>
        <w:spacing w:line="285" w:lineRule="auto"/>
        <w:ind w:right="281"/>
        <w:rPr>
          <w:rFonts w:ascii="Times New Roman" w:hAnsi="Times New Roman" w:cs="Times New Roman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sz w:val="24"/>
          <w:szCs w:val="24"/>
        </w:rPr>
        <w:t>2. Debris Disposal:</w:t>
      </w:r>
      <w:r w:rsidRPr="00550340">
        <w:rPr>
          <w:rFonts w:ascii="Times New Roman" w:hAnsi="Times New Roman" w:cs="Times New Roman"/>
          <w:sz w:val="24"/>
          <w:szCs w:val="24"/>
        </w:rPr>
        <w:t xml:space="preserve"> The Contractor is responsible for the lawful removal and disposal of all construction debris, packaging materials, sheetrock scrap, and unused materials off base premises.</w:t>
      </w:r>
    </w:p>
    <w:p w14:paraId="3952944E" w14:textId="3F4B69B9" w:rsidR="00550340" w:rsidRPr="00D43938" w:rsidRDefault="00550340" w:rsidP="00550340">
      <w:pPr>
        <w:pStyle w:val="Heading2"/>
        <w:spacing w:line="240" w:lineRule="auto"/>
        <w:contextualSpacing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43938">
        <w:rPr>
          <w:rFonts w:ascii="Times New Roman" w:hAnsi="Times New Roman" w:cs="Times New Roman"/>
          <w:b/>
          <w:bCs/>
          <w:color w:val="auto"/>
          <w:sz w:val="24"/>
          <w:szCs w:val="24"/>
        </w:rPr>
        <w:t>Warranty, Damages, and Bonding</w:t>
      </w:r>
    </w:p>
    <w:p w14:paraId="30105884" w14:textId="77777777" w:rsidR="00550340" w:rsidRPr="00550340" w:rsidRDefault="00550340" w:rsidP="00550340">
      <w:pPr>
        <w:pStyle w:val="ListBullet"/>
        <w:tabs>
          <w:tab w:val="num" w:pos="360"/>
        </w:tabs>
        <w:spacing w:line="240" w:lineRule="auto"/>
        <w:ind w:left="360" w:hanging="360"/>
        <w:rPr>
          <w:rFonts w:ascii="Times New Roman" w:hAnsi="Times New Roman" w:cs="Times New Roman"/>
          <w:szCs w:val="24"/>
        </w:rPr>
      </w:pPr>
      <w:r w:rsidRPr="00550340">
        <w:rPr>
          <w:rFonts w:ascii="Times New Roman" w:hAnsi="Times New Roman" w:cs="Times New Roman"/>
          <w:b/>
          <w:szCs w:val="24"/>
        </w:rPr>
        <w:t>Workmanship Warranty:</w:t>
      </w:r>
      <w:r w:rsidRPr="00550340">
        <w:rPr>
          <w:rFonts w:ascii="Times New Roman" w:hAnsi="Times New Roman" w:cs="Times New Roman"/>
          <w:szCs w:val="24"/>
        </w:rPr>
        <w:t xml:space="preserve"> The Contractor shall warrant and guarantee all workmanship and installation tasks against defects for a minimum period of </w:t>
      </w:r>
      <w:r w:rsidRPr="00550340">
        <w:rPr>
          <w:rFonts w:ascii="Times New Roman" w:hAnsi="Times New Roman" w:cs="Times New Roman"/>
          <w:b/>
          <w:szCs w:val="24"/>
        </w:rPr>
        <w:t>one (1) year</w:t>
      </w:r>
      <w:r w:rsidRPr="00550340">
        <w:rPr>
          <w:rFonts w:ascii="Times New Roman" w:hAnsi="Times New Roman" w:cs="Times New Roman"/>
          <w:szCs w:val="24"/>
        </w:rPr>
        <w:t xml:space="preserve"> following final Government acceptance.</w:t>
      </w:r>
    </w:p>
    <w:p w14:paraId="7E20942B" w14:textId="77777777" w:rsidR="00550340" w:rsidRPr="00550340" w:rsidRDefault="00550340" w:rsidP="00550340">
      <w:pPr>
        <w:pStyle w:val="ListBullet"/>
        <w:tabs>
          <w:tab w:val="num" w:pos="360"/>
        </w:tabs>
        <w:spacing w:line="240" w:lineRule="auto"/>
        <w:ind w:left="360" w:hanging="360"/>
        <w:rPr>
          <w:rFonts w:ascii="Times New Roman" w:hAnsi="Times New Roman" w:cs="Times New Roman"/>
          <w:szCs w:val="24"/>
        </w:rPr>
      </w:pPr>
      <w:r w:rsidRPr="00550340">
        <w:rPr>
          <w:rFonts w:ascii="Times New Roman" w:hAnsi="Times New Roman" w:cs="Times New Roman"/>
          <w:b/>
          <w:szCs w:val="24"/>
        </w:rPr>
        <w:t>Facility Damage Liability:</w:t>
      </w:r>
      <w:r w:rsidRPr="00550340">
        <w:rPr>
          <w:rFonts w:ascii="Times New Roman" w:hAnsi="Times New Roman" w:cs="Times New Roman"/>
          <w:szCs w:val="24"/>
        </w:rPr>
        <w:t xml:space="preserve"> The Contractor bears full financial and operational responsibility for any damage inflicted upon Government facilities, grounds, or utilities resulting from contractor negligence or operations.</w:t>
      </w:r>
    </w:p>
    <w:p w14:paraId="42E13C1E" w14:textId="77777777" w:rsidR="00550340" w:rsidRPr="00550340" w:rsidRDefault="00550340" w:rsidP="00550340">
      <w:pPr>
        <w:pStyle w:val="ListBullet"/>
        <w:tabs>
          <w:tab w:val="num" w:pos="360"/>
        </w:tabs>
        <w:spacing w:line="240" w:lineRule="auto"/>
        <w:ind w:left="720" w:hanging="360"/>
        <w:rPr>
          <w:rFonts w:ascii="Times New Roman" w:hAnsi="Times New Roman" w:cs="Times New Roman"/>
          <w:szCs w:val="24"/>
        </w:rPr>
      </w:pPr>
      <w:r w:rsidRPr="00550340">
        <w:rPr>
          <w:rFonts w:ascii="Times New Roman" w:hAnsi="Times New Roman" w:cs="Times New Roman"/>
          <w:szCs w:val="24"/>
        </w:rPr>
        <w:t>In the event of property damage, the Contractor shall immediately provide skilled craftsmen and appropriate materials to restore the damaged property at no cost to the Government.</w:t>
      </w:r>
    </w:p>
    <w:p w14:paraId="55CC2689" w14:textId="4C0CC8E8" w:rsidR="00550340" w:rsidRPr="00550340" w:rsidRDefault="00550340" w:rsidP="00550340">
      <w:pPr>
        <w:pStyle w:val="ListBullet"/>
        <w:tabs>
          <w:tab w:val="num" w:pos="360"/>
        </w:tabs>
        <w:spacing w:line="240" w:lineRule="auto"/>
        <w:ind w:left="360" w:hanging="360"/>
        <w:rPr>
          <w:rFonts w:ascii="Times New Roman" w:hAnsi="Times New Roman" w:cs="Times New Roman"/>
          <w:szCs w:val="24"/>
        </w:rPr>
      </w:pPr>
      <w:r w:rsidRPr="00550340">
        <w:rPr>
          <w:rFonts w:ascii="Times New Roman" w:hAnsi="Times New Roman" w:cs="Times New Roman"/>
          <w:b/>
          <w:szCs w:val="24"/>
        </w:rPr>
        <w:t>Bonding Requirement:</w:t>
      </w:r>
      <w:r w:rsidRPr="00550340">
        <w:rPr>
          <w:rFonts w:ascii="Times New Roman" w:hAnsi="Times New Roman" w:cs="Times New Roman"/>
          <w:szCs w:val="24"/>
        </w:rPr>
        <w:t xml:space="preserve"> The Contractor shall provide proof of a performance/surety bond of no less than </w:t>
      </w:r>
      <w:r w:rsidRPr="00550340">
        <w:rPr>
          <w:rFonts w:ascii="Times New Roman" w:hAnsi="Times New Roman" w:cs="Times New Roman"/>
          <w:b/>
          <w:szCs w:val="24"/>
        </w:rPr>
        <w:t>$10,000.00 USD</w:t>
      </w:r>
      <w:r w:rsidRPr="00550340">
        <w:rPr>
          <w:rFonts w:ascii="Times New Roman" w:hAnsi="Times New Roman" w:cs="Times New Roman"/>
          <w:szCs w:val="24"/>
        </w:rPr>
        <w:t xml:space="preserve"> prior to commencing work.</w:t>
      </w:r>
    </w:p>
    <w:p w14:paraId="5AD9DBA5" w14:textId="6306E431" w:rsidR="00550340" w:rsidRPr="00550340" w:rsidRDefault="00550340" w:rsidP="00550340">
      <w:pPr>
        <w:pStyle w:val="Heading2"/>
        <w:spacing w:line="240" w:lineRule="auto"/>
        <w:contextualSpacing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50340">
        <w:rPr>
          <w:rFonts w:ascii="Times New Roman" w:hAnsi="Times New Roman" w:cs="Times New Roman"/>
          <w:b/>
          <w:bCs/>
          <w:color w:val="auto"/>
          <w:sz w:val="24"/>
          <w:szCs w:val="24"/>
        </w:rPr>
        <w:t>Deliverables and Milestone Checklist</w:t>
      </w:r>
    </w:p>
    <w:tbl>
      <w:tblPr>
        <w:tblStyle w:val="TableGrid"/>
        <w:tblW w:w="0" w:type="auto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2160"/>
      </w:tblGrid>
      <w:tr w:rsidR="00D43938" w:rsidRPr="00550340" w14:paraId="7E44241A" w14:textId="77777777" w:rsidTr="00045C41">
        <w:tc>
          <w:tcPr>
            <w:tcW w:w="2160" w:type="dxa"/>
            <w:shd w:val="clear" w:color="auto" w:fill="F1F3F4"/>
          </w:tcPr>
          <w:p w14:paraId="72CC2028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sz w:val="24"/>
                <w:szCs w:val="24"/>
              </w:rPr>
              <w:t>Phase</w:t>
            </w:r>
          </w:p>
        </w:tc>
        <w:tc>
          <w:tcPr>
            <w:tcW w:w="2160" w:type="dxa"/>
            <w:shd w:val="clear" w:color="auto" w:fill="F1F3F4"/>
          </w:tcPr>
          <w:p w14:paraId="1BFA88DB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sz w:val="24"/>
                <w:szCs w:val="24"/>
              </w:rPr>
              <w:t>Deliverable / Milestone</w:t>
            </w:r>
          </w:p>
        </w:tc>
        <w:tc>
          <w:tcPr>
            <w:tcW w:w="2160" w:type="dxa"/>
            <w:shd w:val="clear" w:color="auto" w:fill="F1F3F4"/>
          </w:tcPr>
          <w:p w14:paraId="26C21248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sz w:val="24"/>
                <w:szCs w:val="24"/>
              </w:rPr>
              <w:t>Due / Timeframe</w:t>
            </w:r>
          </w:p>
        </w:tc>
      </w:tr>
      <w:tr w:rsidR="00D43938" w:rsidRPr="00550340" w14:paraId="0871EED7" w14:textId="77777777" w:rsidTr="00045C41">
        <w:tc>
          <w:tcPr>
            <w:tcW w:w="2160" w:type="dxa"/>
          </w:tcPr>
          <w:p w14:paraId="1729F262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sz w:val="24"/>
                <w:szCs w:val="24"/>
              </w:rPr>
              <w:t>Pre-Construction</w:t>
            </w:r>
          </w:p>
        </w:tc>
        <w:tc>
          <w:tcPr>
            <w:tcW w:w="2160" w:type="dxa"/>
          </w:tcPr>
          <w:p w14:paraId="3F4453AC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Proof of NC HVAC License, Bond ($10,000), &amp; Personnel Security Roster</w:t>
            </w:r>
          </w:p>
        </w:tc>
        <w:tc>
          <w:tcPr>
            <w:tcW w:w="2160" w:type="dxa"/>
          </w:tcPr>
          <w:p w14:paraId="3D7D3BF5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Prior to Base Access</w:t>
            </w:r>
          </w:p>
        </w:tc>
      </w:tr>
      <w:tr w:rsidR="00D43938" w:rsidRPr="00550340" w14:paraId="70EDFC14" w14:textId="77777777" w:rsidTr="00045C41">
        <w:tc>
          <w:tcPr>
            <w:tcW w:w="2160" w:type="dxa"/>
            <w:shd w:val="clear" w:color="auto" w:fill="FAFAFA"/>
          </w:tcPr>
          <w:p w14:paraId="15E45080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sz w:val="24"/>
                <w:szCs w:val="24"/>
              </w:rPr>
              <w:t>Mobilization</w:t>
            </w:r>
          </w:p>
        </w:tc>
        <w:tc>
          <w:tcPr>
            <w:tcW w:w="2160" w:type="dxa"/>
            <w:shd w:val="clear" w:color="auto" w:fill="FAFAFA"/>
          </w:tcPr>
          <w:p w14:paraId="72F10049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On-site Walkthrough &amp; Man-Hour Agreement</w:t>
            </w:r>
          </w:p>
        </w:tc>
        <w:tc>
          <w:tcPr>
            <w:tcW w:w="2160" w:type="dxa"/>
            <w:shd w:val="clear" w:color="auto" w:fill="FAFAFA"/>
          </w:tcPr>
          <w:p w14:paraId="29B71D5B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Within 2 days of Award</w:t>
            </w:r>
          </w:p>
        </w:tc>
      </w:tr>
      <w:tr w:rsidR="00D43938" w:rsidRPr="00550340" w14:paraId="039ED070" w14:textId="77777777" w:rsidTr="00045C41">
        <w:tc>
          <w:tcPr>
            <w:tcW w:w="2160" w:type="dxa"/>
          </w:tcPr>
          <w:p w14:paraId="74EC8B2A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sz w:val="24"/>
                <w:szCs w:val="24"/>
              </w:rPr>
              <w:t>Execution</w:t>
            </w:r>
          </w:p>
        </w:tc>
        <w:tc>
          <w:tcPr>
            <w:tcW w:w="2160" w:type="dxa"/>
          </w:tcPr>
          <w:p w14:paraId="31A3CCDC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Demolition, Equipment Installation, Line Set &amp; Electrical Tie-in</w:t>
            </w:r>
          </w:p>
        </w:tc>
        <w:tc>
          <w:tcPr>
            <w:tcW w:w="2160" w:type="dxa"/>
          </w:tcPr>
          <w:p w14:paraId="60C1BDE4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Per agreed schedule</w:t>
            </w:r>
          </w:p>
        </w:tc>
      </w:tr>
      <w:tr w:rsidR="00D43938" w:rsidRPr="00550340" w14:paraId="5BA5FECB" w14:textId="77777777" w:rsidTr="00045C41">
        <w:tc>
          <w:tcPr>
            <w:tcW w:w="2160" w:type="dxa"/>
            <w:shd w:val="clear" w:color="auto" w:fill="FAFAFA"/>
          </w:tcPr>
          <w:p w14:paraId="7EAF0EC8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sz w:val="24"/>
                <w:szCs w:val="24"/>
              </w:rPr>
              <w:t>Restoration</w:t>
            </w:r>
          </w:p>
        </w:tc>
        <w:tc>
          <w:tcPr>
            <w:tcW w:w="2160" w:type="dxa"/>
            <w:shd w:val="clear" w:color="auto" w:fill="FAFAFA"/>
          </w:tcPr>
          <w:p w14:paraId="1CD71468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Drywall Patching, Sheetrock Finishing, &amp; Paint Restoration</w:t>
            </w:r>
          </w:p>
        </w:tc>
        <w:tc>
          <w:tcPr>
            <w:tcW w:w="2160" w:type="dxa"/>
            <w:shd w:val="clear" w:color="auto" w:fill="FAFAFA"/>
          </w:tcPr>
          <w:p w14:paraId="03291F64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Prior to testing</w:t>
            </w:r>
          </w:p>
        </w:tc>
      </w:tr>
      <w:tr w:rsidR="00D43938" w:rsidRPr="00550340" w14:paraId="3417A067" w14:textId="77777777" w:rsidTr="00045C41">
        <w:tc>
          <w:tcPr>
            <w:tcW w:w="2160" w:type="dxa"/>
          </w:tcPr>
          <w:p w14:paraId="0A2C9CD1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sz w:val="24"/>
                <w:szCs w:val="24"/>
              </w:rPr>
              <w:t>Closeout</w:t>
            </w:r>
          </w:p>
        </w:tc>
        <w:tc>
          <w:tcPr>
            <w:tcW w:w="2160" w:type="dxa"/>
          </w:tcPr>
          <w:p w14:paraId="6C88BF69" w14:textId="3605AEC0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Functional System Verification &amp; Operational Checkout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</w:p>
        </w:tc>
        <w:tc>
          <w:tcPr>
            <w:tcW w:w="2160" w:type="dxa"/>
          </w:tcPr>
          <w:p w14:paraId="64693B5F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Prior to final payment</w:t>
            </w:r>
          </w:p>
        </w:tc>
      </w:tr>
      <w:tr w:rsidR="00D43938" w:rsidRPr="00550340" w14:paraId="7270DA8D" w14:textId="77777777" w:rsidTr="00045C41">
        <w:tc>
          <w:tcPr>
            <w:tcW w:w="2160" w:type="dxa"/>
            <w:shd w:val="clear" w:color="auto" w:fill="FAFAFA"/>
          </w:tcPr>
          <w:p w14:paraId="097150AF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sz w:val="24"/>
                <w:szCs w:val="24"/>
              </w:rPr>
              <w:t>Warranty</w:t>
            </w:r>
          </w:p>
        </w:tc>
        <w:tc>
          <w:tcPr>
            <w:tcW w:w="2160" w:type="dxa"/>
            <w:shd w:val="clear" w:color="auto" w:fill="FAFAFA"/>
          </w:tcPr>
          <w:p w14:paraId="5B310511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1-Year Workmanship Warranty Documentation</w:t>
            </w:r>
          </w:p>
        </w:tc>
        <w:tc>
          <w:tcPr>
            <w:tcW w:w="2160" w:type="dxa"/>
            <w:shd w:val="clear" w:color="auto" w:fill="FAFAFA"/>
          </w:tcPr>
          <w:p w14:paraId="3F3F1762" w14:textId="77777777" w:rsidR="00D43938" w:rsidRPr="00550340" w:rsidRDefault="00D43938" w:rsidP="00045C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Project completion</w:t>
            </w:r>
          </w:p>
        </w:tc>
      </w:tr>
    </w:tbl>
    <w:p w14:paraId="2C219DD3" w14:textId="6C98B487" w:rsidR="00D02EEB" w:rsidRPr="00E8333A" w:rsidRDefault="00D02EEB" w:rsidP="00550340">
      <w:pPr>
        <w:pStyle w:val="BodyText"/>
        <w:spacing w:line="285" w:lineRule="auto"/>
        <w:ind w:right="281"/>
        <w:rPr>
          <w:rFonts w:asciiTheme="minorHAnsi" w:hAnsiTheme="minorHAnsi"/>
          <w:b/>
          <w:bCs/>
          <w:sz w:val="28"/>
          <w:szCs w:val="28"/>
        </w:rPr>
      </w:pPr>
    </w:p>
    <w:sectPr w:rsidR="00D02EEB" w:rsidRPr="00E83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BC21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3D5FFC"/>
    <w:multiLevelType w:val="hybridMultilevel"/>
    <w:tmpl w:val="CD6E9C1C"/>
    <w:lvl w:ilvl="0" w:tplc="669023F0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  <w:szCs w:val="2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0672047"/>
    <w:multiLevelType w:val="hybridMultilevel"/>
    <w:tmpl w:val="0E1E0C4A"/>
    <w:lvl w:ilvl="0" w:tplc="0D5E3D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5C08DE"/>
    <w:multiLevelType w:val="hybridMultilevel"/>
    <w:tmpl w:val="A74CB49E"/>
    <w:lvl w:ilvl="0" w:tplc="E19CA9B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B3F6EBD"/>
    <w:multiLevelType w:val="hybridMultilevel"/>
    <w:tmpl w:val="9070A43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2362186">
    <w:abstractNumId w:val="1"/>
  </w:num>
  <w:num w:numId="2" w16cid:durableId="1551267056">
    <w:abstractNumId w:val="3"/>
  </w:num>
  <w:num w:numId="3" w16cid:durableId="686711973">
    <w:abstractNumId w:val="4"/>
  </w:num>
  <w:num w:numId="4" w16cid:durableId="2070301053">
    <w:abstractNumId w:val="2"/>
  </w:num>
  <w:num w:numId="5" w16cid:durableId="207804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EB"/>
    <w:rsid w:val="000917D4"/>
    <w:rsid w:val="000B51CD"/>
    <w:rsid w:val="00213D46"/>
    <w:rsid w:val="00214781"/>
    <w:rsid w:val="002E22EB"/>
    <w:rsid w:val="002F7BB0"/>
    <w:rsid w:val="00373672"/>
    <w:rsid w:val="00550340"/>
    <w:rsid w:val="00587C78"/>
    <w:rsid w:val="005A53A9"/>
    <w:rsid w:val="005D2C66"/>
    <w:rsid w:val="005E3259"/>
    <w:rsid w:val="007D12EE"/>
    <w:rsid w:val="00911146"/>
    <w:rsid w:val="009C3965"/>
    <w:rsid w:val="009F4C73"/>
    <w:rsid w:val="00A23574"/>
    <w:rsid w:val="00A401EB"/>
    <w:rsid w:val="00A83DBD"/>
    <w:rsid w:val="00AC10FA"/>
    <w:rsid w:val="00B249B3"/>
    <w:rsid w:val="00B57750"/>
    <w:rsid w:val="00D02EEB"/>
    <w:rsid w:val="00D43938"/>
    <w:rsid w:val="00E8333A"/>
    <w:rsid w:val="00EF28C4"/>
    <w:rsid w:val="00FD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D99FF"/>
  <w15:chartTrackingRefBased/>
  <w15:docId w15:val="{9C7AA504-3A88-4851-9BE4-1F751876D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1E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01E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01E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1E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1E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1E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1E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1E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1EB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1EB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1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01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1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1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1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1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1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1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1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1E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0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1EB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0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1EB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01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1EB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01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1E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1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1E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401EB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A401EB"/>
    <w:rPr>
      <w:rFonts w:ascii="Arial" w:eastAsia="Arial" w:hAnsi="Arial" w:cs="Arial"/>
      <w:kern w:val="0"/>
      <w:sz w:val="23"/>
      <w:szCs w:val="23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C39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39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3965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9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965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paragraph" w:styleId="ListBullet">
    <w:name w:val="List Bullet"/>
    <w:basedOn w:val="Normal"/>
    <w:uiPriority w:val="99"/>
    <w:unhideWhenUsed/>
    <w:rsid w:val="00550340"/>
    <w:pPr>
      <w:widowControl/>
      <w:numPr>
        <w:numId w:val="5"/>
      </w:numPr>
      <w:tabs>
        <w:tab w:val="clear" w:pos="360"/>
      </w:tabs>
      <w:autoSpaceDE/>
      <w:autoSpaceDN/>
      <w:spacing w:after="160" w:line="276" w:lineRule="auto"/>
      <w:ind w:left="0" w:firstLine="0"/>
      <w:contextualSpacing/>
    </w:pPr>
    <w:rPr>
      <w:rFonts w:asciiTheme="minorHAnsi" w:eastAsiaTheme="minorEastAsia" w:hAnsiTheme="minorHAnsi" w:cstheme="minorBidi"/>
      <w:sz w:val="24"/>
    </w:rPr>
  </w:style>
  <w:style w:type="table" w:styleId="TableGrid">
    <w:name w:val="Table Grid"/>
    <w:basedOn w:val="TableNormal"/>
    <w:uiPriority w:val="59"/>
    <w:rsid w:val="0055034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FDocument" ma:contentTypeID="0x010100A2089DC7ADC1404B8AE8BC1E7377DF3400AE3E9ACA79C59244A1AE2FD4AA6CBF2D" ma:contentTypeVersion="2" ma:contentTypeDescription="Create a new document." ma:contentTypeScope="" ma:versionID="ca41c5ebeab423c8df349416067c7d04">
  <xsd:schema xmlns:xsd="http://www.w3.org/2001/XMLSchema" xmlns:xs="http://www.w3.org/2001/XMLSchema" xmlns:p="http://schemas.microsoft.com/office/2006/metadata/properties" xmlns:ns1="http://schemas.microsoft.com/sharepoint/v3" xmlns:ns2="9007d8ef-2622-494c-9920-b67868119adb" targetNamespace="http://schemas.microsoft.com/office/2006/metadata/properties" ma:root="true" ma:fieldsID="8f94757ba5d9362b7062a80c2dae58b1" ns1:_="" ns2:_="">
    <xsd:import namespace="http://schemas.microsoft.com/sharepoint/v3"/>
    <xsd:import namespace="9007d8ef-2622-494c-9920-b67868119adb"/>
    <xsd:element name="properties">
      <xsd:complexType>
        <xsd:sequence>
          <xsd:element name="documentManagement">
            <xsd:complexType>
              <xsd:all>
                <xsd:element ref="ns2:ECFActionID" minOccurs="0"/>
                <xsd:element ref="ns2:ECFActionParentID" minOccurs="0"/>
                <xsd:element ref="ns2:ECFActionName" minOccurs="0"/>
                <xsd:element ref="ns2:ECFActionNumber" minOccurs="0"/>
                <xsd:element ref="ns2:ECFActionDescription" minOccurs="0"/>
                <xsd:element ref="ns2:ECFActionCreateDate" minOccurs="0"/>
                <xsd:element ref="ns2:ECFActionOfficeID" minOccurs="0"/>
                <xsd:element ref="ns2:ECFActionPrimaryBuyer" minOccurs="0"/>
                <xsd:element ref="ns2:ECFActionBuyers" minOccurs="0"/>
                <xsd:element ref="ns2:ECFActionPrimaryCO" minOccurs="0"/>
                <xsd:element ref="ns2:ECFActionCOs" minOccurs="0"/>
                <xsd:element ref="ns2:ECFActionPrimaryCloseOutCO" minOccurs="0"/>
                <xsd:element ref="ns2:ECFActionPrimaryCloseOutBuyer" minOccurs="0"/>
                <xsd:element ref="ns2:ECFActionIsPartitioned" minOccurs="0"/>
                <xsd:element ref="ns2:ECFActionStatus" minOccurs="0"/>
                <xsd:element ref="ns2:ECFActionPurchaseReqNumbers" minOccurs="0"/>
                <xsd:element ref="ns2:ECFActionSolicitationNumber" minOccurs="0"/>
                <xsd:element ref="ns2:ECFApplicationVersion" minOccurs="0"/>
                <xsd:element ref="ns2:ECFApplicationEnvironment" minOccurs="0"/>
                <xsd:element ref="ns1:_vti_ItemDeclaredRecord" minOccurs="0"/>
                <xsd:element ref="ns1:_vti_ItemHoldRecord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8" nillable="true" ma:displayName="Hold and Record Status" ma:decimals="0" ma:hidden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7d8ef-2622-494c-9920-b67868119adb" elementFormDefault="qualified">
    <xsd:import namespace="http://schemas.microsoft.com/office/2006/documentManagement/types"/>
    <xsd:import namespace="http://schemas.microsoft.com/office/infopath/2007/PartnerControls"/>
    <xsd:element name="ECFActionID" ma:index="8" nillable="true" ma:displayName="Action ID" ma:decimals="0" ma:indexed="true" ma:internalName="ECFActionID">
      <xsd:simpleType>
        <xsd:restriction base="dms:Number"/>
      </xsd:simpleType>
    </xsd:element>
    <xsd:element name="ECFActionParentID" ma:index="9" nillable="true" ma:displayName="Parent Action ID" ma:decimals="0" ma:indexed="true" ma:internalName="ECFActionParentID">
      <xsd:simpleType>
        <xsd:restriction base="dms:Number"/>
      </xsd:simpleType>
    </xsd:element>
    <xsd:element name="ECFActionName" ma:index="10" nillable="true" ma:displayName="Action Name" ma:internalName="ECFActionName">
      <xsd:simpleType>
        <xsd:restriction base="dms:Text"/>
      </xsd:simpleType>
    </xsd:element>
    <xsd:element name="ECFActionNumber" ma:index="11" nillable="true" ma:displayName="Action Number" ma:internalName="ECFActionNumber">
      <xsd:simpleType>
        <xsd:restriction base="dms:Text"/>
      </xsd:simpleType>
    </xsd:element>
    <xsd:element name="ECFActionDescription" ma:index="12" nillable="true" ma:displayName="Action Description" ma:internalName="ECFActionDescription">
      <xsd:simpleType>
        <xsd:restriction base="dms:Note">
          <xsd:maxLength value="255"/>
        </xsd:restriction>
      </xsd:simpleType>
    </xsd:element>
    <xsd:element name="ECFActionCreateDate" ma:index="13" nillable="true" ma:displayName="Action CreateDate" ma:format="DateTime" ma:internalName="ECFActionCreateDate">
      <xsd:simpleType>
        <xsd:restriction base="dms:DateTime"/>
      </xsd:simpleType>
    </xsd:element>
    <xsd:element name="ECFActionOfficeID" ma:index="14" nillable="true" ma:displayName="Action Administration Office" ma:decimals="0" ma:internalName="ECFActionOfficeID">
      <xsd:simpleType>
        <xsd:restriction base="dms:Number"/>
      </xsd:simpleType>
    </xsd:element>
    <xsd:element name="ECFActionPrimaryBuyer" ma:index="15" nillable="true" ma:displayName="Primary Buyer" ma:description="Primary Buyer" ma:SharePointGroup="0" ma:internalName="ECFActionPrimaryBuy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FActionBuyers" ma:index="16" nillable="true" ma:displayName="Buyers" ma:description="Buyers" ma:SharePointGroup="0" ma:internalName="ECFActionBuy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FActionPrimaryCO" ma:index="17" nillable="true" ma:displayName="Primary Contracting Officer" ma:description="Primary Contracting Officer" ma:SharePointGroup="0" ma:internalName="ECFActionPrimaryC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FActionCOs" ma:index="18" nillable="true" ma:displayName="Contracting Officers" ma:description="Contracting Officers" ma:SharePointGroup="0" ma:internalName="ECFActionCO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FActionPrimaryCloseOutCO" ma:index="19" nillable="true" ma:displayName="Primary Close-Out Contracting Officer" ma:description="Primary Close-Out Contracting Officer" ma:SharePointGroup="0" ma:internalName="ECFActionPrimaryCloseOutC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FActionPrimaryCloseOutBuyer" ma:index="20" nillable="true" ma:displayName="Primary Close-Out Buyer" ma:description="Primary Close-Out Buyer" ma:SharePointGroup="0" ma:internalName="ECFActionPrimaryCloseOutBuy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FActionIsPartitioned" ma:index="21" nillable="true" ma:displayName="Action Is Partitioned" ma:internalName="ECFActionIsPartitioned">
      <xsd:simpleType>
        <xsd:restriction base="dms:Boolean"/>
      </xsd:simpleType>
    </xsd:element>
    <xsd:element name="ECFActionStatus" ma:index="22" nillable="true" ma:displayName="Action Current Status" ma:description="Current Status of the Action" ma:internalName="ECFActionStatus">
      <xsd:simpleType>
        <xsd:restriction base="dms:Text"/>
      </xsd:simpleType>
    </xsd:element>
    <xsd:element name="ECFActionPurchaseReqNumbers" ma:index="23" nillable="true" ma:displayName="Purchase Requirement Numbers" ma:internalName="ECFActionPurchaseReqNumbers">
      <xsd:simpleType>
        <xsd:restriction base="dms:Text"/>
      </xsd:simpleType>
    </xsd:element>
    <xsd:element name="ECFActionSolicitationNumber" ma:index="24" nillable="true" ma:displayName="Solicitation Numbers" ma:internalName="ECFActionSolicitationNumber">
      <xsd:simpleType>
        <xsd:restriction base="dms:Text"/>
      </xsd:simpleType>
    </xsd:element>
    <xsd:element name="ECFApplicationVersion" ma:index="25" nillable="true" ma:displayName="Application Version" ma:default="5.0.0" ma:internalName="ECFApplicationVersion">
      <xsd:simpleType>
        <xsd:restriction base="dms:Text"/>
      </xsd:simpleType>
    </xsd:element>
    <xsd:element name="ECFApplicationEnvironment" ma:index="26" nillable="true" ma:displayName="Application Environment" ma:default="VanaQA" ma:internalName="ECFApplicationEnvironmen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FActionOfficeID xmlns="9007d8ef-2622-494c-9920-b67868119adb" xsi:nil="true"/>
    <ECFActionID xmlns="9007d8ef-2622-494c-9920-b67868119adb" xsi:nil="true"/>
    <ECFActionDescription xmlns="9007d8ef-2622-494c-9920-b67868119adb" xsi:nil="true"/>
    <ECFActionPrimaryBuyer xmlns="9007d8ef-2622-494c-9920-b67868119adb">
      <UserInfo>
        <DisplayName/>
        <AccountId xsi:nil="true"/>
        <AccountType/>
      </UserInfo>
    </ECFActionPrimaryBuyer>
    <ECFActionBuyers xmlns="9007d8ef-2622-494c-9920-b67868119adb">
      <UserInfo>
        <DisplayName/>
        <AccountId xsi:nil="true"/>
        <AccountType/>
      </UserInfo>
    </ECFActionBuyers>
    <ECFActionStatus xmlns="9007d8ef-2622-494c-9920-b67868119adb" xsi:nil="true"/>
    <ECFApplicationVersion xmlns="9007d8ef-2622-494c-9920-b67868119adb">5.0.0</ECFApplicationVersion>
    <ECFActionCreateDate xmlns="9007d8ef-2622-494c-9920-b67868119adb" xsi:nil="true"/>
    <ECFActionPrimaryCO xmlns="9007d8ef-2622-494c-9920-b67868119adb">
      <UserInfo>
        <DisplayName/>
        <AccountId xsi:nil="true"/>
        <AccountType/>
      </UserInfo>
    </ECFActionPrimaryCO>
    <ECFActionPrimaryCloseOutCO xmlns="9007d8ef-2622-494c-9920-b67868119adb">
      <UserInfo>
        <DisplayName/>
        <AccountId xsi:nil="true"/>
        <AccountType/>
      </UserInfo>
    </ECFActionPrimaryCloseOutCO>
    <ECFActionIsPartitioned xmlns="9007d8ef-2622-494c-9920-b67868119adb" xsi:nil="true"/>
    <ECFActionNumber xmlns="9007d8ef-2622-494c-9920-b67868119adb" xsi:nil="true"/>
    <ECFActionName xmlns="9007d8ef-2622-494c-9920-b67868119adb" xsi:nil="true"/>
    <ECFApplicationEnvironment xmlns="9007d8ef-2622-494c-9920-b67868119adb">VanaQA</ECFApplicationEnvironment>
    <ECFActionPrimaryCloseOutBuyer xmlns="9007d8ef-2622-494c-9920-b67868119adb">
      <UserInfo>
        <DisplayName/>
        <AccountId xsi:nil="true"/>
        <AccountType/>
      </UserInfo>
    </ECFActionPrimaryCloseOutBuyer>
    <ECFActionCOs xmlns="9007d8ef-2622-494c-9920-b67868119adb">
      <UserInfo>
        <DisplayName/>
        <AccountId xsi:nil="true"/>
        <AccountType/>
      </UserInfo>
    </ECFActionCOs>
    <ECFActionPurchaseReqNumbers xmlns="9007d8ef-2622-494c-9920-b67868119adb" xsi:nil="true"/>
    <ECFActionParentID xmlns="9007d8ef-2622-494c-9920-b67868119adb" xsi:nil="true"/>
    <ECFActionSolicitationNumber xmlns="9007d8ef-2622-494c-9920-b67868119adb" xsi:nil="true"/>
  </documentManagement>
</p:properties>
</file>

<file path=customXml/itemProps1.xml><?xml version="1.0" encoding="utf-8"?>
<ds:datastoreItem xmlns:ds="http://schemas.openxmlformats.org/officeDocument/2006/customXml" ds:itemID="{A8C86057-3299-4864-9C71-5EB298A298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E15E92-D131-4E4B-931D-F9B9E256FE85}"/>
</file>

<file path=customXml/itemProps3.xml><?xml version="1.0" encoding="utf-8"?>
<ds:datastoreItem xmlns:ds="http://schemas.openxmlformats.org/officeDocument/2006/customXml" ds:itemID="{FD6540CC-3886-43E9-BA55-349FD4FCF94B}"/>
</file>

<file path=customXml/itemProps4.xml><?xml version="1.0" encoding="utf-8"?>
<ds:datastoreItem xmlns:ds="http://schemas.openxmlformats.org/officeDocument/2006/customXml" ds:itemID="{81B2DA9E-EFB4-4850-B1DE-919A0216447E}"/>
</file>

<file path=docMetadata/LabelInfo.xml><?xml version="1.0" encoding="utf-8"?>
<clbl:labelList xmlns:clbl="http://schemas.microsoft.com/office/2020/mipLabelMetadata">
  <clbl:label id="{1bd84cd2-a803-4625-aaf7-424aaac7782e}" enabled="1" method="Standard" siteId="{8331b18d-2d87-48ef-a35f-ac8818ebf9b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PIETROVITO, CHRISTA L CIV USAF ACC 4 FSS/FSR</dc:creator>
  <cp:keywords/>
  <dc:description/>
  <cp:lastModifiedBy>JONES, KHADIJAH T TSgt USAF ACC 4 CONS/PKA</cp:lastModifiedBy>
  <cp:revision>3</cp:revision>
  <dcterms:created xsi:type="dcterms:W3CDTF">2026-10-16T11:15:00Z</dcterms:created>
  <dcterms:modified xsi:type="dcterms:W3CDTF">2026-10-16T11:18:00Z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0x010100A2089DC7ADC1404B8AE8BC1E7377DF3400AE3E9ACA79C59244A1AE2FD4AA6CBF2D</vt:lpwstr>
  </property>
</Properties>
</file>