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60" w:type="dxa"/>
        <w:tblLook w:val="04A0" w:firstRow="1" w:lastRow="0" w:firstColumn="1" w:lastColumn="0" w:noHBand="0" w:noVBand="1"/>
      </w:tblPr>
      <w:tblGrid>
        <w:gridCol w:w="10260"/>
      </w:tblGrid>
      <w:tr w:rsidR="00E16ED0" w:rsidRPr="00AD3288" w14:paraId="79C05F9D" w14:textId="77777777" w:rsidTr="002025A9">
        <w:trPr>
          <w:trHeight w:val="99"/>
        </w:trPr>
        <w:tc>
          <w:tcPr>
            <w:tcW w:w="10260" w:type="dxa"/>
            <w:tcBorders>
              <w:top w:val="nil"/>
              <w:left w:val="nil"/>
              <w:bottom w:val="single" w:sz="4" w:space="0" w:color="auto"/>
              <w:right w:val="nil"/>
            </w:tcBorders>
            <w:vAlign w:val="center"/>
          </w:tcPr>
          <w:p w14:paraId="7B57FE36" w14:textId="77777777" w:rsidR="00E16ED0" w:rsidRPr="00AD3288" w:rsidRDefault="00E16ED0" w:rsidP="002025A9">
            <w:pPr>
              <w:pStyle w:val="BoldTableHeading"/>
              <w:spacing w:before="0" w:after="60"/>
            </w:pPr>
            <w:r w:rsidRPr="00AD3288">
              <w:t>Document Approval:</w:t>
            </w:r>
          </w:p>
        </w:tc>
      </w:tr>
      <w:tr w:rsidR="00E16ED0" w:rsidRPr="00AD3288" w14:paraId="636D0E14" w14:textId="77777777" w:rsidTr="002025A9">
        <w:trPr>
          <w:trHeight w:val="602"/>
        </w:trPr>
        <w:tc>
          <w:tcPr>
            <w:tcW w:w="10260" w:type="dxa"/>
            <w:tcBorders>
              <w:top w:val="single" w:sz="4" w:space="0" w:color="auto"/>
            </w:tcBorders>
          </w:tcPr>
          <w:p w14:paraId="64210FEE" w14:textId="77777777" w:rsidR="00E16ED0" w:rsidRPr="00AD3288" w:rsidRDefault="00E16ED0" w:rsidP="002025A9">
            <w:pPr>
              <w:pStyle w:val="BoldTableHeading"/>
              <w:spacing w:after="300"/>
              <w:rPr>
                <w:rFonts w:cs="Arial"/>
                <w:sz w:val="18"/>
                <w:szCs w:val="18"/>
              </w:rPr>
            </w:pPr>
            <w:r w:rsidRPr="00AD3288">
              <w:rPr>
                <w:rFonts w:cs="Arial"/>
                <w:sz w:val="18"/>
                <w:szCs w:val="18"/>
              </w:rPr>
              <w:t xml:space="preserve">Originator: </w:t>
            </w:r>
            <w:r>
              <w:rPr>
                <w:rFonts w:cs="Arial"/>
                <w:sz w:val="18"/>
                <w:szCs w:val="18"/>
              </w:rPr>
              <w:t>Jeff Tice</w:t>
            </w:r>
            <w:r w:rsidRPr="00AD3288">
              <w:rPr>
                <w:rFonts w:cs="Arial"/>
                <w:sz w:val="18"/>
                <w:szCs w:val="18"/>
              </w:rPr>
              <w:t xml:space="preserve">, </w:t>
            </w:r>
            <w:r>
              <w:rPr>
                <w:rFonts w:cs="Arial"/>
                <w:sz w:val="18"/>
                <w:szCs w:val="18"/>
              </w:rPr>
              <w:t>Cleanroom SME</w:t>
            </w:r>
          </w:p>
        </w:tc>
      </w:tr>
    </w:tbl>
    <w:p w14:paraId="69C1EF54" w14:textId="77777777" w:rsidR="00E16ED0" w:rsidRPr="00AD3288" w:rsidRDefault="00E16ED0" w:rsidP="00E16ED0">
      <w:pPr>
        <w:pStyle w:val="BoldTableHeading"/>
        <w:spacing w:after="60"/>
        <w:rPr>
          <w:rFonts w:cs="Arial"/>
          <w:sz w:val="18"/>
          <w:szCs w:val="18"/>
        </w:rPr>
      </w:pPr>
    </w:p>
    <w:tbl>
      <w:tblPr>
        <w:tblStyle w:val="TableGrid"/>
        <w:tblW w:w="10255" w:type="dxa"/>
        <w:tblCellMar>
          <w:left w:w="115" w:type="dxa"/>
          <w:right w:w="115" w:type="dxa"/>
        </w:tblCellMar>
        <w:tblLook w:val="04A0" w:firstRow="1" w:lastRow="0" w:firstColumn="1" w:lastColumn="0" w:noHBand="0" w:noVBand="1"/>
      </w:tblPr>
      <w:tblGrid>
        <w:gridCol w:w="10255"/>
      </w:tblGrid>
      <w:tr w:rsidR="00E16ED0" w:rsidRPr="00AD3288" w14:paraId="439875BF" w14:textId="77777777" w:rsidTr="002025A9">
        <w:trPr>
          <w:trHeight w:val="557"/>
        </w:trPr>
        <w:tc>
          <w:tcPr>
            <w:tcW w:w="10255" w:type="dxa"/>
            <w:tcBorders>
              <w:top w:val="single" w:sz="4" w:space="0" w:color="auto"/>
            </w:tcBorders>
            <w:shd w:val="clear" w:color="auto" w:fill="F2F2F2" w:themeFill="background1" w:themeFillShade="F2"/>
          </w:tcPr>
          <w:p w14:paraId="50075018" w14:textId="77777777" w:rsidR="00E16ED0" w:rsidRPr="00AD3288" w:rsidRDefault="00E16ED0" w:rsidP="002025A9">
            <w:pPr>
              <w:pStyle w:val="BoldTableHeading"/>
              <w:spacing w:before="0"/>
              <w:rPr>
                <w:rFonts w:cs="Arial"/>
                <w:sz w:val="18"/>
                <w:szCs w:val="18"/>
              </w:rPr>
            </w:pPr>
            <w:r w:rsidRPr="00AD3288">
              <w:rPr>
                <w:rFonts w:cs="Arial"/>
                <w:sz w:val="18"/>
                <w:szCs w:val="18"/>
              </w:rPr>
              <w:t xml:space="preserve">Reviewer: </w:t>
            </w:r>
            <w:r>
              <w:rPr>
                <w:rFonts w:cs="Arial"/>
                <w:sz w:val="18"/>
                <w:szCs w:val="18"/>
              </w:rPr>
              <w:t>Chris Adolphsen, RF Controls and Safety Systems Manager</w:t>
            </w:r>
            <w:r>
              <w:rPr>
                <w:rFonts w:cs="Arial"/>
                <w:sz w:val="18"/>
                <w:szCs w:val="18"/>
              </w:rPr>
              <w:tab/>
            </w:r>
            <w:r>
              <w:rPr>
                <w:rFonts w:cs="Arial"/>
                <w:sz w:val="18"/>
                <w:szCs w:val="18"/>
              </w:rPr>
              <w:tab/>
            </w:r>
            <w:r>
              <w:rPr>
                <w:rFonts w:cs="Arial"/>
                <w:sz w:val="18"/>
                <w:szCs w:val="18"/>
              </w:rPr>
              <w:tab/>
            </w:r>
            <w:r w:rsidRPr="00AD3288">
              <w:rPr>
                <w:rFonts w:cs="Arial"/>
                <w:i/>
                <w:iCs/>
                <w:sz w:val="18"/>
                <w:szCs w:val="18"/>
              </w:rPr>
              <w:t>signature not required</w:t>
            </w:r>
          </w:p>
        </w:tc>
      </w:tr>
      <w:tr w:rsidR="00E16ED0" w:rsidRPr="00AD3288" w14:paraId="404E9259" w14:textId="77777777" w:rsidTr="002025A9">
        <w:tblPrEx>
          <w:tblCellMar>
            <w:left w:w="108" w:type="dxa"/>
            <w:right w:w="108" w:type="dxa"/>
          </w:tblCellMar>
        </w:tblPrEx>
        <w:trPr>
          <w:trHeight w:val="476"/>
        </w:trPr>
        <w:tc>
          <w:tcPr>
            <w:tcW w:w="10255" w:type="dxa"/>
            <w:shd w:val="clear" w:color="auto" w:fill="F2F2F2" w:themeFill="background1" w:themeFillShade="F2"/>
          </w:tcPr>
          <w:p w14:paraId="6A0AEDB8" w14:textId="77777777" w:rsidR="00E16ED0" w:rsidRPr="00AD3288" w:rsidRDefault="00E16ED0" w:rsidP="002025A9">
            <w:pPr>
              <w:pStyle w:val="BoldTableHeading"/>
              <w:spacing w:after="300"/>
              <w:rPr>
                <w:rFonts w:cs="Arial"/>
                <w:bCs/>
                <w:sz w:val="18"/>
                <w:szCs w:val="18"/>
              </w:rPr>
            </w:pPr>
            <w:bookmarkStart w:id="0" w:name="_Hlk105689928"/>
            <w:r w:rsidRPr="00AD3288">
              <w:rPr>
                <w:rFonts w:cs="Arial"/>
                <w:bCs/>
                <w:sz w:val="18"/>
                <w:szCs w:val="18"/>
              </w:rPr>
              <w:t xml:space="preserve">Reviewer: </w:t>
            </w:r>
            <w:r>
              <w:rPr>
                <w:rFonts w:cs="Arial"/>
                <w:bCs/>
                <w:sz w:val="18"/>
                <w:szCs w:val="18"/>
              </w:rPr>
              <w:t>Camilo Colorado, Project Manager</w:t>
            </w:r>
            <w:r>
              <w:rPr>
                <w:rFonts w:cs="Arial"/>
                <w:i/>
                <w:iCs/>
                <w:sz w:val="18"/>
                <w:szCs w:val="18"/>
              </w:rPr>
              <w:tab/>
            </w:r>
            <w:r>
              <w:rPr>
                <w:rFonts w:cs="Arial"/>
                <w:i/>
                <w:iCs/>
                <w:sz w:val="18"/>
                <w:szCs w:val="18"/>
              </w:rPr>
              <w:tab/>
            </w:r>
            <w:r>
              <w:rPr>
                <w:rFonts w:cs="Arial"/>
                <w:i/>
                <w:iCs/>
                <w:sz w:val="18"/>
                <w:szCs w:val="18"/>
              </w:rPr>
              <w:tab/>
            </w:r>
            <w:r>
              <w:rPr>
                <w:rFonts w:cs="Arial"/>
                <w:i/>
                <w:iCs/>
                <w:sz w:val="18"/>
                <w:szCs w:val="18"/>
              </w:rPr>
              <w:tab/>
            </w:r>
            <w:r>
              <w:rPr>
                <w:rFonts w:cs="Arial"/>
                <w:i/>
                <w:iCs/>
                <w:sz w:val="18"/>
                <w:szCs w:val="18"/>
              </w:rPr>
              <w:tab/>
            </w:r>
            <w:r>
              <w:rPr>
                <w:rFonts w:cs="Arial"/>
                <w:i/>
                <w:iCs/>
                <w:sz w:val="18"/>
                <w:szCs w:val="18"/>
              </w:rPr>
              <w:tab/>
            </w:r>
            <w:r w:rsidRPr="00AD3288">
              <w:rPr>
                <w:rFonts w:cs="Arial"/>
                <w:i/>
                <w:iCs/>
                <w:sz w:val="18"/>
                <w:szCs w:val="18"/>
              </w:rPr>
              <w:t>signature not required</w:t>
            </w:r>
          </w:p>
        </w:tc>
      </w:tr>
      <w:tr w:rsidR="000205C6" w:rsidRPr="00AD3288" w14:paraId="72E04F79" w14:textId="77777777" w:rsidTr="002025A9">
        <w:tblPrEx>
          <w:tblCellMar>
            <w:left w:w="108" w:type="dxa"/>
            <w:right w:w="108" w:type="dxa"/>
          </w:tblCellMar>
        </w:tblPrEx>
        <w:trPr>
          <w:trHeight w:val="476"/>
        </w:trPr>
        <w:tc>
          <w:tcPr>
            <w:tcW w:w="10255" w:type="dxa"/>
            <w:shd w:val="clear" w:color="auto" w:fill="F2F2F2" w:themeFill="background1" w:themeFillShade="F2"/>
          </w:tcPr>
          <w:p w14:paraId="24D74E37" w14:textId="7E88BBCA" w:rsidR="000205C6" w:rsidRPr="00AD3288" w:rsidRDefault="000205C6" w:rsidP="000205C6">
            <w:pPr>
              <w:pStyle w:val="BoldTableHeading"/>
              <w:spacing w:after="300"/>
              <w:rPr>
                <w:rFonts w:cs="Arial"/>
                <w:bCs/>
                <w:sz w:val="18"/>
                <w:szCs w:val="18"/>
              </w:rPr>
            </w:pPr>
            <w:r w:rsidRPr="00AD3288">
              <w:rPr>
                <w:rFonts w:cs="Arial"/>
                <w:bCs/>
                <w:sz w:val="18"/>
                <w:szCs w:val="18"/>
              </w:rPr>
              <w:t xml:space="preserve">Reviewer: </w:t>
            </w:r>
            <w:r>
              <w:rPr>
                <w:rFonts w:cs="Arial"/>
                <w:bCs/>
                <w:sz w:val="18"/>
                <w:szCs w:val="18"/>
              </w:rPr>
              <w:t>Martina Martinello, Project Director</w:t>
            </w:r>
            <w:r>
              <w:rPr>
                <w:rFonts w:cs="Arial"/>
                <w:i/>
                <w:iCs/>
                <w:sz w:val="18"/>
                <w:szCs w:val="18"/>
              </w:rPr>
              <w:tab/>
            </w:r>
            <w:r>
              <w:rPr>
                <w:rFonts w:cs="Arial"/>
                <w:i/>
                <w:iCs/>
                <w:sz w:val="18"/>
                <w:szCs w:val="18"/>
              </w:rPr>
              <w:tab/>
            </w:r>
            <w:r>
              <w:rPr>
                <w:rFonts w:cs="Arial"/>
                <w:i/>
                <w:iCs/>
                <w:sz w:val="18"/>
                <w:szCs w:val="18"/>
              </w:rPr>
              <w:tab/>
            </w:r>
            <w:r>
              <w:rPr>
                <w:rFonts w:cs="Arial"/>
                <w:i/>
                <w:iCs/>
                <w:sz w:val="18"/>
                <w:szCs w:val="18"/>
              </w:rPr>
              <w:tab/>
            </w:r>
            <w:r>
              <w:rPr>
                <w:rFonts w:cs="Arial"/>
                <w:i/>
                <w:iCs/>
                <w:sz w:val="18"/>
                <w:szCs w:val="18"/>
              </w:rPr>
              <w:tab/>
            </w:r>
            <w:r>
              <w:rPr>
                <w:rFonts w:cs="Arial"/>
                <w:i/>
                <w:iCs/>
                <w:sz w:val="18"/>
                <w:szCs w:val="18"/>
              </w:rPr>
              <w:tab/>
            </w:r>
            <w:r w:rsidRPr="00AD3288">
              <w:rPr>
                <w:rFonts w:cs="Arial"/>
                <w:i/>
                <w:iCs/>
                <w:sz w:val="18"/>
                <w:szCs w:val="18"/>
              </w:rPr>
              <w:t>signature not required</w:t>
            </w:r>
          </w:p>
        </w:tc>
      </w:tr>
      <w:bookmarkEnd w:id="0"/>
      <w:tr w:rsidR="00E12993" w:rsidRPr="00AD3288" w14:paraId="04801C0F" w14:textId="77777777" w:rsidTr="00E12993">
        <w:tblPrEx>
          <w:tblCellMar>
            <w:left w:w="108" w:type="dxa"/>
            <w:right w:w="108" w:type="dxa"/>
          </w:tblCellMar>
        </w:tblPrEx>
        <w:trPr>
          <w:trHeight w:val="530"/>
        </w:trPr>
        <w:tc>
          <w:tcPr>
            <w:tcW w:w="10255" w:type="dxa"/>
            <w:shd w:val="clear" w:color="auto" w:fill="F2F2F2" w:themeFill="background1" w:themeFillShade="F2"/>
          </w:tcPr>
          <w:p w14:paraId="07C75121" w14:textId="77777777" w:rsidR="00E12993" w:rsidRPr="00AD3288" w:rsidRDefault="00E12993">
            <w:pPr>
              <w:pStyle w:val="BoldTableHeading"/>
              <w:spacing w:after="60"/>
              <w:rPr>
                <w:rFonts w:cs="Arial"/>
                <w:sz w:val="18"/>
                <w:szCs w:val="18"/>
              </w:rPr>
            </w:pPr>
            <w:r>
              <w:rPr>
                <w:rFonts w:cs="Arial"/>
                <w:sz w:val="18"/>
                <w:szCs w:val="18"/>
              </w:rPr>
              <w:t>Review</w:t>
            </w:r>
            <w:r w:rsidRPr="00AD3288">
              <w:rPr>
                <w:rFonts w:cs="Arial"/>
                <w:sz w:val="18"/>
                <w:szCs w:val="18"/>
              </w:rPr>
              <w:t xml:space="preserve">er: </w:t>
            </w:r>
            <w:r>
              <w:rPr>
                <w:rFonts w:cs="Arial"/>
                <w:sz w:val="18"/>
                <w:szCs w:val="18"/>
              </w:rPr>
              <w:t xml:space="preserve">Kathleen Ratcliffe, </w:t>
            </w:r>
            <w:r w:rsidRPr="00AD3288">
              <w:rPr>
                <w:rFonts w:cs="Arial"/>
                <w:sz w:val="18"/>
                <w:szCs w:val="18"/>
              </w:rPr>
              <w:t>ES&amp;H Manager</w:t>
            </w:r>
            <w:r w:rsidRPr="00AD3288">
              <w:rPr>
                <w:rFonts w:cs="Arial"/>
                <w:i/>
                <w:iCs/>
                <w:sz w:val="18"/>
                <w:szCs w:val="18"/>
              </w:rPr>
              <w:t xml:space="preserve"> </w:t>
            </w:r>
            <w:r>
              <w:rPr>
                <w:rFonts w:cs="Arial"/>
                <w:i/>
                <w:iCs/>
                <w:sz w:val="18"/>
                <w:szCs w:val="18"/>
              </w:rPr>
              <w:t xml:space="preserve">                                                                                  </w:t>
            </w:r>
            <w:r w:rsidRPr="00AD3288">
              <w:rPr>
                <w:rFonts w:cs="Arial"/>
                <w:i/>
                <w:iCs/>
                <w:sz w:val="18"/>
                <w:szCs w:val="18"/>
              </w:rPr>
              <w:t>signature not required</w:t>
            </w:r>
          </w:p>
        </w:tc>
      </w:tr>
    </w:tbl>
    <w:p w14:paraId="21512664" w14:textId="77777777" w:rsidR="00E16ED0" w:rsidRPr="00AD3288" w:rsidRDefault="00E16ED0" w:rsidP="00E16ED0">
      <w:pPr>
        <w:pStyle w:val="BoldTableHeading"/>
        <w:spacing w:after="60"/>
        <w:rPr>
          <w:rFonts w:cs="Arial"/>
          <w:sz w:val="18"/>
          <w:szCs w:val="18"/>
        </w:rPr>
      </w:pPr>
    </w:p>
    <w:tbl>
      <w:tblPr>
        <w:tblStyle w:val="TableGrid"/>
        <w:tblW w:w="10255" w:type="dxa"/>
        <w:tblCellMar>
          <w:left w:w="115" w:type="dxa"/>
          <w:right w:w="115" w:type="dxa"/>
        </w:tblCellMar>
        <w:tblLook w:val="04A0" w:firstRow="1" w:lastRow="0" w:firstColumn="1" w:lastColumn="0" w:noHBand="0" w:noVBand="1"/>
      </w:tblPr>
      <w:tblGrid>
        <w:gridCol w:w="10255"/>
      </w:tblGrid>
      <w:tr w:rsidR="00E16ED0" w:rsidRPr="00AD3288" w14:paraId="00C4824A" w14:textId="77777777" w:rsidTr="002025A9">
        <w:trPr>
          <w:trHeight w:val="539"/>
        </w:trPr>
        <w:tc>
          <w:tcPr>
            <w:tcW w:w="10255" w:type="dxa"/>
          </w:tcPr>
          <w:p w14:paraId="413A9DCC" w14:textId="77777777" w:rsidR="00E16ED0" w:rsidRPr="00AD3288" w:rsidRDefault="00E16ED0" w:rsidP="002025A9">
            <w:pPr>
              <w:pStyle w:val="BoldTableHeading"/>
              <w:spacing w:before="0"/>
              <w:rPr>
                <w:rFonts w:cs="Arial"/>
                <w:sz w:val="18"/>
                <w:szCs w:val="18"/>
              </w:rPr>
            </w:pPr>
            <w:bookmarkStart w:id="1" w:name="_Hlk105688189"/>
            <w:r w:rsidRPr="00AD3288">
              <w:rPr>
                <w:rFonts w:cs="Arial"/>
                <w:sz w:val="18"/>
                <w:szCs w:val="18"/>
              </w:rPr>
              <w:t xml:space="preserve">Approver: </w:t>
            </w:r>
            <w:r>
              <w:rPr>
                <w:rFonts w:cs="Arial"/>
                <w:sz w:val="18"/>
                <w:szCs w:val="18"/>
              </w:rPr>
              <w:t>Josh Kaluzny, SRF Systems Manager</w:t>
            </w:r>
          </w:p>
        </w:tc>
      </w:tr>
      <w:tr w:rsidR="00E16ED0" w:rsidRPr="00AD3288" w14:paraId="27AE6735" w14:textId="77777777" w:rsidTr="002025A9">
        <w:tblPrEx>
          <w:tblCellMar>
            <w:left w:w="108" w:type="dxa"/>
            <w:right w:w="108" w:type="dxa"/>
          </w:tblCellMar>
        </w:tblPrEx>
        <w:trPr>
          <w:trHeight w:val="611"/>
        </w:trPr>
        <w:tc>
          <w:tcPr>
            <w:tcW w:w="10255" w:type="dxa"/>
          </w:tcPr>
          <w:p w14:paraId="0DC708EF" w14:textId="77777777" w:rsidR="00E16ED0" w:rsidRPr="00AD3288" w:rsidRDefault="00E16ED0" w:rsidP="002025A9">
            <w:pPr>
              <w:pStyle w:val="BoldTableHeading"/>
              <w:spacing w:after="60"/>
              <w:rPr>
                <w:rFonts w:cs="Arial"/>
                <w:sz w:val="18"/>
                <w:szCs w:val="18"/>
              </w:rPr>
            </w:pPr>
            <w:bookmarkStart w:id="2" w:name="_Hlk105687328"/>
            <w:bookmarkEnd w:id="1"/>
            <w:r w:rsidRPr="00AD3288">
              <w:rPr>
                <w:rFonts w:cs="Arial"/>
                <w:sz w:val="18"/>
                <w:szCs w:val="18"/>
              </w:rPr>
              <w:t xml:space="preserve">Approver: </w:t>
            </w:r>
            <w:r>
              <w:rPr>
                <w:rFonts w:cs="Arial"/>
                <w:sz w:val="18"/>
                <w:szCs w:val="18"/>
              </w:rPr>
              <w:t xml:space="preserve">Ted Price, </w:t>
            </w:r>
            <w:r w:rsidRPr="00AD3288">
              <w:rPr>
                <w:rFonts w:cs="Arial"/>
                <w:sz w:val="18"/>
                <w:szCs w:val="18"/>
              </w:rPr>
              <w:t>Systems Engineering Manager</w:t>
            </w:r>
          </w:p>
        </w:tc>
      </w:tr>
      <w:tr w:rsidR="00E16ED0" w:rsidRPr="00AD3288" w14:paraId="493489EA" w14:textId="77777777" w:rsidTr="002025A9">
        <w:tblPrEx>
          <w:tblCellMar>
            <w:left w:w="108" w:type="dxa"/>
            <w:right w:w="108" w:type="dxa"/>
          </w:tblCellMar>
        </w:tblPrEx>
        <w:trPr>
          <w:trHeight w:val="539"/>
        </w:trPr>
        <w:tc>
          <w:tcPr>
            <w:tcW w:w="10255" w:type="dxa"/>
          </w:tcPr>
          <w:p w14:paraId="68BA2BF0" w14:textId="382EE508" w:rsidR="00E16ED0" w:rsidRPr="00AD3288" w:rsidRDefault="00E16ED0" w:rsidP="002025A9">
            <w:pPr>
              <w:pStyle w:val="BoldTableHeading"/>
              <w:spacing w:after="60"/>
              <w:rPr>
                <w:rFonts w:cs="Arial"/>
                <w:sz w:val="18"/>
                <w:szCs w:val="18"/>
              </w:rPr>
            </w:pPr>
            <w:bookmarkStart w:id="3" w:name="_Hlk105687447"/>
            <w:r w:rsidRPr="00AD3288">
              <w:rPr>
                <w:rFonts w:cs="Arial"/>
                <w:sz w:val="18"/>
                <w:szCs w:val="18"/>
              </w:rPr>
              <w:t xml:space="preserve">Approver: </w:t>
            </w:r>
            <w:r w:rsidR="00A12C00">
              <w:rPr>
                <w:rFonts w:cs="Arial"/>
                <w:sz w:val="18"/>
                <w:szCs w:val="18"/>
              </w:rPr>
              <w:t>Eric Zintel</w:t>
            </w:r>
            <w:r>
              <w:rPr>
                <w:rFonts w:cs="Arial"/>
                <w:sz w:val="18"/>
                <w:szCs w:val="18"/>
              </w:rPr>
              <w:t xml:space="preserve">, </w:t>
            </w:r>
            <w:r w:rsidRPr="00AD3288">
              <w:rPr>
                <w:rFonts w:cs="Arial"/>
                <w:sz w:val="18"/>
                <w:szCs w:val="18"/>
              </w:rPr>
              <w:t>Quality Assurance Manager</w:t>
            </w:r>
          </w:p>
        </w:tc>
      </w:tr>
      <w:tr w:rsidR="00E16ED0" w:rsidRPr="00AD3288" w14:paraId="5D52475F" w14:textId="77777777" w:rsidTr="002025A9">
        <w:tblPrEx>
          <w:tblCellMar>
            <w:left w:w="108" w:type="dxa"/>
            <w:right w:w="108" w:type="dxa"/>
          </w:tblCellMar>
        </w:tblPrEx>
        <w:trPr>
          <w:trHeight w:val="530"/>
        </w:trPr>
        <w:tc>
          <w:tcPr>
            <w:tcW w:w="10255" w:type="dxa"/>
          </w:tcPr>
          <w:p w14:paraId="501F56D0" w14:textId="2A6F3B76" w:rsidR="00E16ED0" w:rsidRPr="00AD3288" w:rsidRDefault="00E16ED0" w:rsidP="002025A9">
            <w:pPr>
              <w:pStyle w:val="BoldTableHeading"/>
              <w:spacing w:after="60"/>
              <w:rPr>
                <w:rFonts w:cs="Arial"/>
                <w:sz w:val="18"/>
                <w:szCs w:val="18"/>
              </w:rPr>
            </w:pPr>
            <w:bookmarkStart w:id="4" w:name="_Hlk105687590"/>
            <w:bookmarkEnd w:id="2"/>
            <w:bookmarkEnd w:id="3"/>
            <w:r w:rsidRPr="00AD3288">
              <w:rPr>
                <w:rFonts w:cs="Arial"/>
                <w:sz w:val="18"/>
                <w:szCs w:val="18"/>
              </w:rPr>
              <w:t xml:space="preserve">Approver: </w:t>
            </w:r>
            <w:r w:rsidR="00A12C00">
              <w:rPr>
                <w:rFonts w:cs="Arial"/>
                <w:sz w:val="18"/>
                <w:szCs w:val="18"/>
              </w:rPr>
              <w:t>Tug Arkan</w:t>
            </w:r>
            <w:r>
              <w:rPr>
                <w:rFonts w:cs="Arial"/>
                <w:sz w:val="18"/>
                <w:szCs w:val="18"/>
              </w:rPr>
              <w:t xml:space="preserve">, </w:t>
            </w:r>
            <w:r w:rsidR="00A12C00">
              <w:rPr>
                <w:rFonts w:cs="Arial"/>
                <w:sz w:val="18"/>
                <w:szCs w:val="18"/>
              </w:rPr>
              <w:t>Technical Director</w:t>
            </w:r>
          </w:p>
        </w:tc>
      </w:tr>
    </w:tbl>
    <w:bookmarkEnd w:id="4"/>
    <w:p w14:paraId="72327752" w14:textId="68E6E91F" w:rsidR="002346C6" w:rsidRPr="00244BD8" w:rsidRDefault="002346C6" w:rsidP="002346C6">
      <w:pPr>
        <w:pStyle w:val="BoldTableHeading"/>
        <w:spacing w:before="0" w:after="60"/>
        <w:rPr>
          <w:rStyle w:val="Hyperlink"/>
        </w:rPr>
      </w:pPr>
      <w:r w:rsidRPr="002346C6">
        <w:rPr>
          <w:b w:val="0"/>
        </w:rPr>
        <w:t>See</w:t>
      </w:r>
      <w:r>
        <w:t xml:space="preserve"> </w:t>
      </w:r>
      <w:r w:rsidR="00244BD8">
        <w:rPr>
          <w:b w:val="0"/>
          <w:i/>
        </w:rPr>
        <w:fldChar w:fldCharType="begin"/>
      </w:r>
      <w:r w:rsidR="00244BD8">
        <w:rPr>
          <w:b w:val="0"/>
          <w:i/>
        </w:rPr>
        <w:instrText>HYPERLINK "https://slac.sharepoint.com/:b:/r/sites/pub/Publications/CRMF-1.1-SE-038.pdf?csf=1&amp;web=1&amp;e=DMsZhA"</w:instrText>
      </w:r>
      <w:r w:rsidR="00244BD8">
        <w:rPr>
          <w:b w:val="0"/>
          <w:i/>
        </w:rPr>
      </w:r>
      <w:r w:rsidR="00244BD8">
        <w:rPr>
          <w:b w:val="0"/>
          <w:i/>
        </w:rPr>
        <w:fldChar w:fldCharType="separate"/>
      </w:r>
      <w:r w:rsidRPr="00244BD8">
        <w:rPr>
          <w:rStyle w:val="Hyperlink"/>
          <w:b w:val="0"/>
          <w:i/>
        </w:rPr>
        <w:t>Document Review/Approval Matrix</w:t>
      </w:r>
      <w:r w:rsidR="00E9732D" w:rsidRPr="00244BD8">
        <w:rPr>
          <w:rStyle w:val="Hyperlink"/>
          <w:b w:val="0"/>
          <w:i/>
        </w:rPr>
        <w:t xml:space="preserve"> of</w:t>
      </w:r>
      <w:r w:rsidRPr="00244BD8">
        <w:rPr>
          <w:rStyle w:val="Hyperlink"/>
          <w:b w:val="0"/>
          <w:i/>
        </w:rPr>
        <w:t xml:space="preserve"> Responsibilities</w:t>
      </w:r>
    </w:p>
    <w:p w14:paraId="15187E8D" w14:textId="0CC1CB30" w:rsidR="006060CB" w:rsidRPr="002A3139" w:rsidRDefault="00244BD8" w:rsidP="006060CB">
      <w:pPr>
        <w:pStyle w:val="BoldTableHeading"/>
        <w:spacing w:before="600" w:after="60"/>
      </w:pPr>
      <w:r>
        <w:rPr>
          <w:b w:val="0"/>
          <w:i/>
        </w:rPr>
        <w:fldChar w:fldCharType="end"/>
      </w:r>
      <w:r w:rsidR="006060CB" w:rsidRPr="002A3139">
        <w:t>Revision History</w:t>
      </w:r>
    </w:p>
    <w:tbl>
      <w:tblPr>
        <w:tblStyle w:val="TableGrid"/>
        <w:tblW w:w="10080" w:type="dxa"/>
        <w:tblInd w:w="108" w:type="dxa"/>
        <w:tblLook w:val="04A0" w:firstRow="1" w:lastRow="0" w:firstColumn="1" w:lastColumn="0" w:noHBand="0" w:noVBand="1"/>
      </w:tblPr>
      <w:tblGrid>
        <w:gridCol w:w="1260"/>
        <w:gridCol w:w="2070"/>
        <w:gridCol w:w="6750"/>
      </w:tblGrid>
      <w:tr w:rsidR="006060CB" w:rsidRPr="00D266BB" w14:paraId="6EDF0A88" w14:textId="77777777">
        <w:tc>
          <w:tcPr>
            <w:tcW w:w="1260" w:type="dxa"/>
            <w:vAlign w:val="center"/>
          </w:tcPr>
          <w:p w14:paraId="67BBA124" w14:textId="77777777" w:rsidR="006060CB" w:rsidRPr="00D266BB" w:rsidRDefault="006060CB">
            <w:pPr>
              <w:spacing w:before="60" w:after="60"/>
              <w:jc w:val="center"/>
              <w:rPr>
                <w:b/>
                <w:sz w:val="18"/>
                <w:szCs w:val="18"/>
              </w:rPr>
            </w:pPr>
            <w:r w:rsidRPr="00D266BB">
              <w:rPr>
                <w:sz w:val="18"/>
                <w:szCs w:val="18"/>
              </w:rPr>
              <w:t>Revision</w:t>
            </w:r>
          </w:p>
        </w:tc>
        <w:tc>
          <w:tcPr>
            <w:tcW w:w="2070" w:type="dxa"/>
            <w:vAlign w:val="center"/>
          </w:tcPr>
          <w:p w14:paraId="2421CB94" w14:textId="77777777" w:rsidR="006060CB" w:rsidRPr="00D266BB" w:rsidRDefault="006060CB">
            <w:pPr>
              <w:spacing w:before="60" w:after="60"/>
              <w:jc w:val="center"/>
              <w:rPr>
                <w:b/>
                <w:sz w:val="18"/>
                <w:szCs w:val="18"/>
              </w:rPr>
            </w:pPr>
            <w:r w:rsidRPr="00D266BB">
              <w:rPr>
                <w:sz w:val="18"/>
                <w:szCs w:val="18"/>
              </w:rPr>
              <w:t>Date Released</w:t>
            </w:r>
          </w:p>
        </w:tc>
        <w:tc>
          <w:tcPr>
            <w:tcW w:w="6750" w:type="dxa"/>
            <w:vAlign w:val="center"/>
          </w:tcPr>
          <w:p w14:paraId="3F8BBD04" w14:textId="77777777" w:rsidR="006060CB" w:rsidRPr="00D266BB" w:rsidRDefault="006060CB">
            <w:pPr>
              <w:spacing w:before="60" w:after="60"/>
              <w:jc w:val="center"/>
              <w:rPr>
                <w:b/>
                <w:sz w:val="18"/>
                <w:szCs w:val="18"/>
              </w:rPr>
            </w:pPr>
            <w:r w:rsidRPr="00D266BB">
              <w:rPr>
                <w:sz w:val="18"/>
                <w:szCs w:val="18"/>
              </w:rPr>
              <w:t>Description of Change</w:t>
            </w:r>
          </w:p>
        </w:tc>
      </w:tr>
      <w:tr w:rsidR="006060CB" w:rsidRPr="00D266BB" w14:paraId="6B1E7C3C" w14:textId="77777777" w:rsidTr="003E38EA">
        <w:trPr>
          <w:trHeight w:val="215"/>
        </w:trPr>
        <w:tc>
          <w:tcPr>
            <w:tcW w:w="1260" w:type="dxa"/>
          </w:tcPr>
          <w:p w14:paraId="7DA3F991" w14:textId="77777777" w:rsidR="006060CB" w:rsidRPr="00D266BB" w:rsidRDefault="006060CB">
            <w:pPr>
              <w:pStyle w:val="TableText"/>
              <w:spacing w:before="60" w:after="60"/>
              <w:rPr>
                <w:sz w:val="18"/>
                <w:szCs w:val="18"/>
              </w:rPr>
            </w:pPr>
            <w:r w:rsidRPr="00D266BB">
              <w:rPr>
                <w:sz w:val="18"/>
                <w:szCs w:val="18"/>
              </w:rPr>
              <w:t>R0</w:t>
            </w:r>
          </w:p>
        </w:tc>
        <w:tc>
          <w:tcPr>
            <w:tcW w:w="2070" w:type="dxa"/>
          </w:tcPr>
          <w:p w14:paraId="16AA1AC0" w14:textId="2ABB821B" w:rsidR="006060CB" w:rsidRPr="00D266BB" w:rsidRDefault="00922854">
            <w:pPr>
              <w:pStyle w:val="TableText"/>
              <w:spacing w:before="60" w:after="60"/>
              <w:jc w:val="center"/>
              <w:rPr>
                <w:color w:val="0000FF"/>
                <w:sz w:val="18"/>
                <w:szCs w:val="18"/>
              </w:rPr>
            </w:pPr>
            <w:r>
              <w:rPr>
                <w:rFonts w:eastAsiaTheme="minorHAnsi" w:cstheme="minorBidi"/>
                <w:bCs w:val="0"/>
                <w:noProof w:val="0"/>
                <w:sz w:val="18"/>
                <w:szCs w:val="18"/>
              </w:rPr>
              <w:t>draft</w:t>
            </w:r>
          </w:p>
        </w:tc>
        <w:tc>
          <w:tcPr>
            <w:tcW w:w="6750" w:type="dxa"/>
          </w:tcPr>
          <w:p w14:paraId="16D100F5" w14:textId="77777777" w:rsidR="006060CB" w:rsidRPr="00D266BB" w:rsidRDefault="006060CB">
            <w:pPr>
              <w:pStyle w:val="TableText"/>
              <w:spacing w:before="60" w:after="60"/>
              <w:rPr>
                <w:sz w:val="18"/>
                <w:szCs w:val="18"/>
              </w:rPr>
            </w:pPr>
            <w:r w:rsidRPr="00D266BB">
              <w:rPr>
                <w:sz w:val="18"/>
                <w:szCs w:val="18"/>
              </w:rPr>
              <w:t>Original Release.</w:t>
            </w:r>
          </w:p>
        </w:tc>
      </w:tr>
    </w:tbl>
    <w:p w14:paraId="0B9103B5" w14:textId="77777777" w:rsidR="006060CB" w:rsidRPr="00011522" w:rsidRDefault="006060CB" w:rsidP="00011522">
      <w:pPr>
        <w:pStyle w:val="BodyText"/>
      </w:pPr>
    </w:p>
    <w:p w14:paraId="5547FE9C" w14:textId="77777777" w:rsidR="00763BDA" w:rsidRPr="00106D00" w:rsidRDefault="00763BDA" w:rsidP="00106D00"/>
    <w:p w14:paraId="78649F6A" w14:textId="77777777" w:rsidR="003E38EA" w:rsidRDefault="003E38EA">
      <w:pPr>
        <w:rPr>
          <w:b/>
          <w:sz w:val="44"/>
          <w:szCs w:val="44"/>
        </w:rPr>
      </w:pPr>
      <w:r>
        <w:rPr>
          <w:b/>
          <w:sz w:val="44"/>
          <w:szCs w:val="44"/>
        </w:rPr>
        <w:br w:type="page"/>
      </w:r>
    </w:p>
    <w:p w14:paraId="45FF87EE" w14:textId="7FE7BDAD" w:rsidR="00763BDA" w:rsidRPr="00106D00" w:rsidRDefault="00763BDA" w:rsidP="00106D00">
      <w:pPr>
        <w:jc w:val="center"/>
        <w:rPr>
          <w:b/>
          <w:sz w:val="44"/>
          <w:szCs w:val="44"/>
        </w:rPr>
      </w:pPr>
      <w:r w:rsidRPr="00106D00">
        <w:rPr>
          <w:b/>
          <w:sz w:val="44"/>
          <w:szCs w:val="44"/>
        </w:rPr>
        <w:lastRenderedPageBreak/>
        <w:t>Table of Contents</w:t>
      </w:r>
    </w:p>
    <w:bookmarkStart w:id="5" w:name="_Toc274228246"/>
    <w:p w14:paraId="5F5E28DD" w14:textId="7305B9CA" w:rsidR="009A6EF5" w:rsidRDefault="00763BDA">
      <w:pPr>
        <w:pStyle w:val="TOC1"/>
        <w:rPr>
          <w:rFonts w:asciiTheme="minorHAnsi" w:eastAsiaTheme="minorEastAsia" w:hAnsiTheme="minorHAnsi" w:cstheme="minorBidi"/>
          <w:b w:val="0"/>
          <w:kern w:val="2"/>
          <w:sz w:val="24"/>
          <w:szCs w:val="24"/>
          <w14:ligatures w14:val="standardContextual"/>
        </w:rPr>
      </w:pPr>
      <w:r>
        <w:fldChar w:fldCharType="begin"/>
      </w:r>
      <w:r>
        <w:instrText xml:space="preserve"> TOC \o "1-3" \h \z \u </w:instrText>
      </w:r>
      <w:r>
        <w:fldChar w:fldCharType="separate"/>
      </w:r>
      <w:hyperlink w:anchor="_Toc241857764" w:history="1">
        <w:r w:rsidR="009A6EF5" w:rsidRPr="00A742F8">
          <w:rPr>
            <w:rStyle w:val="Hyperlink"/>
          </w:rPr>
          <w:t>1</w:t>
        </w:r>
        <w:r w:rsidR="009A6EF5">
          <w:rPr>
            <w:rFonts w:asciiTheme="minorHAnsi" w:eastAsiaTheme="minorEastAsia" w:hAnsiTheme="minorHAnsi" w:cstheme="minorBidi"/>
            <w:b w:val="0"/>
            <w:kern w:val="2"/>
            <w:sz w:val="24"/>
            <w:szCs w:val="24"/>
            <w14:ligatures w14:val="standardContextual"/>
          </w:rPr>
          <w:tab/>
        </w:r>
        <w:r w:rsidR="009A6EF5" w:rsidRPr="00A742F8">
          <w:rPr>
            <w:rStyle w:val="Hyperlink"/>
          </w:rPr>
          <w:t>ACRONYMS</w:t>
        </w:r>
        <w:r w:rsidR="009A6EF5">
          <w:rPr>
            <w:webHidden/>
          </w:rPr>
          <w:tab/>
        </w:r>
        <w:r w:rsidR="009A6EF5">
          <w:rPr>
            <w:webHidden/>
          </w:rPr>
          <w:fldChar w:fldCharType="begin"/>
        </w:r>
        <w:r w:rsidR="009A6EF5">
          <w:rPr>
            <w:webHidden/>
          </w:rPr>
          <w:instrText xml:space="preserve"> PAGEREF _Toc241857764 \h </w:instrText>
        </w:r>
        <w:r w:rsidR="009A6EF5">
          <w:rPr>
            <w:webHidden/>
          </w:rPr>
        </w:r>
        <w:r w:rsidR="009A6EF5">
          <w:rPr>
            <w:webHidden/>
          </w:rPr>
          <w:fldChar w:fldCharType="separate"/>
        </w:r>
        <w:r w:rsidR="009A6EF5">
          <w:rPr>
            <w:webHidden/>
          </w:rPr>
          <w:t>3</w:t>
        </w:r>
        <w:r w:rsidR="009A6EF5">
          <w:rPr>
            <w:webHidden/>
          </w:rPr>
          <w:fldChar w:fldCharType="end"/>
        </w:r>
      </w:hyperlink>
    </w:p>
    <w:p w14:paraId="3A52A2AB" w14:textId="770CD426"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65" w:history="1">
        <w:r w:rsidRPr="00A742F8">
          <w:rPr>
            <w:rStyle w:val="Hyperlink"/>
          </w:rPr>
          <w:t>2</w:t>
        </w:r>
        <w:r>
          <w:rPr>
            <w:rFonts w:asciiTheme="minorHAnsi" w:eastAsiaTheme="minorEastAsia" w:hAnsiTheme="minorHAnsi" w:cstheme="minorBidi"/>
            <w:b w:val="0"/>
            <w:kern w:val="2"/>
            <w:sz w:val="24"/>
            <w:szCs w:val="24"/>
            <w14:ligatures w14:val="standardContextual"/>
          </w:rPr>
          <w:tab/>
        </w:r>
        <w:r w:rsidRPr="00A742F8">
          <w:rPr>
            <w:rStyle w:val="Hyperlink"/>
          </w:rPr>
          <w:t>INTRODUCTION</w:t>
        </w:r>
        <w:r>
          <w:rPr>
            <w:webHidden/>
          </w:rPr>
          <w:tab/>
        </w:r>
        <w:r>
          <w:rPr>
            <w:webHidden/>
          </w:rPr>
          <w:fldChar w:fldCharType="begin"/>
        </w:r>
        <w:r>
          <w:rPr>
            <w:webHidden/>
          </w:rPr>
          <w:instrText xml:space="preserve"> PAGEREF _Toc241857765 \h </w:instrText>
        </w:r>
        <w:r>
          <w:rPr>
            <w:webHidden/>
          </w:rPr>
        </w:r>
        <w:r>
          <w:rPr>
            <w:webHidden/>
          </w:rPr>
          <w:fldChar w:fldCharType="separate"/>
        </w:r>
        <w:r>
          <w:rPr>
            <w:webHidden/>
          </w:rPr>
          <w:t>4</w:t>
        </w:r>
        <w:r>
          <w:rPr>
            <w:webHidden/>
          </w:rPr>
          <w:fldChar w:fldCharType="end"/>
        </w:r>
      </w:hyperlink>
    </w:p>
    <w:p w14:paraId="0F3741AE" w14:textId="53A6AA3C"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66" w:history="1">
        <w:r w:rsidRPr="00A742F8">
          <w:rPr>
            <w:rStyle w:val="Hyperlink"/>
          </w:rPr>
          <w:t>3</w:t>
        </w:r>
        <w:r>
          <w:rPr>
            <w:rFonts w:asciiTheme="minorHAnsi" w:eastAsiaTheme="minorEastAsia" w:hAnsiTheme="minorHAnsi" w:cstheme="minorBidi"/>
            <w:b w:val="0"/>
            <w:kern w:val="2"/>
            <w:sz w:val="24"/>
            <w:szCs w:val="24"/>
            <w14:ligatures w14:val="standardContextual"/>
          </w:rPr>
          <w:tab/>
        </w:r>
        <w:r w:rsidRPr="00A742F8">
          <w:rPr>
            <w:rStyle w:val="Hyperlink"/>
          </w:rPr>
          <w:t>SCOPE</w:t>
        </w:r>
        <w:r>
          <w:rPr>
            <w:webHidden/>
          </w:rPr>
          <w:tab/>
        </w:r>
        <w:r>
          <w:rPr>
            <w:webHidden/>
          </w:rPr>
          <w:fldChar w:fldCharType="begin"/>
        </w:r>
        <w:r>
          <w:rPr>
            <w:webHidden/>
          </w:rPr>
          <w:instrText xml:space="preserve"> PAGEREF _Toc241857766 \h </w:instrText>
        </w:r>
        <w:r>
          <w:rPr>
            <w:webHidden/>
          </w:rPr>
        </w:r>
        <w:r>
          <w:rPr>
            <w:webHidden/>
          </w:rPr>
          <w:fldChar w:fldCharType="separate"/>
        </w:r>
        <w:r>
          <w:rPr>
            <w:webHidden/>
          </w:rPr>
          <w:t>4</w:t>
        </w:r>
        <w:r>
          <w:rPr>
            <w:webHidden/>
          </w:rPr>
          <w:fldChar w:fldCharType="end"/>
        </w:r>
      </w:hyperlink>
    </w:p>
    <w:p w14:paraId="55DF7598" w14:textId="4221D3F2"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67" w:history="1">
        <w:r w:rsidRPr="00A742F8">
          <w:rPr>
            <w:rStyle w:val="Hyperlink"/>
          </w:rPr>
          <w:t>4</w:t>
        </w:r>
        <w:r>
          <w:rPr>
            <w:rFonts w:asciiTheme="minorHAnsi" w:eastAsiaTheme="minorEastAsia" w:hAnsiTheme="minorHAnsi" w:cstheme="minorBidi"/>
            <w:b w:val="0"/>
            <w:kern w:val="2"/>
            <w:sz w:val="24"/>
            <w:szCs w:val="24"/>
            <w14:ligatures w14:val="standardContextual"/>
          </w:rPr>
          <w:tab/>
        </w:r>
        <w:r w:rsidRPr="00A742F8">
          <w:rPr>
            <w:rStyle w:val="Hyperlink"/>
          </w:rPr>
          <w:t>OPTIONAL SCOPE (UPW SYSTEM)</w:t>
        </w:r>
        <w:r>
          <w:rPr>
            <w:webHidden/>
          </w:rPr>
          <w:tab/>
        </w:r>
        <w:r>
          <w:rPr>
            <w:webHidden/>
          </w:rPr>
          <w:fldChar w:fldCharType="begin"/>
        </w:r>
        <w:r>
          <w:rPr>
            <w:webHidden/>
          </w:rPr>
          <w:instrText xml:space="preserve"> PAGEREF _Toc241857767 \h </w:instrText>
        </w:r>
        <w:r>
          <w:rPr>
            <w:webHidden/>
          </w:rPr>
        </w:r>
        <w:r>
          <w:rPr>
            <w:webHidden/>
          </w:rPr>
          <w:fldChar w:fldCharType="separate"/>
        </w:r>
        <w:r>
          <w:rPr>
            <w:webHidden/>
          </w:rPr>
          <w:t>5</w:t>
        </w:r>
        <w:r>
          <w:rPr>
            <w:webHidden/>
          </w:rPr>
          <w:fldChar w:fldCharType="end"/>
        </w:r>
      </w:hyperlink>
    </w:p>
    <w:p w14:paraId="78AF29B3" w14:textId="1582F5DF"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68" w:history="1">
        <w:r w:rsidRPr="00A742F8">
          <w:rPr>
            <w:rStyle w:val="Hyperlink"/>
          </w:rPr>
          <w:t>5</w:t>
        </w:r>
        <w:r>
          <w:rPr>
            <w:rFonts w:asciiTheme="minorHAnsi" w:eastAsiaTheme="minorEastAsia" w:hAnsiTheme="minorHAnsi" w:cstheme="minorBidi"/>
            <w:b w:val="0"/>
            <w:kern w:val="2"/>
            <w:sz w:val="24"/>
            <w:szCs w:val="24"/>
            <w14:ligatures w14:val="standardContextual"/>
          </w:rPr>
          <w:tab/>
        </w:r>
        <w:r w:rsidRPr="00A742F8">
          <w:rPr>
            <w:rStyle w:val="Hyperlink"/>
          </w:rPr>
          <w:t>PROJECT MANAGEMENT AND SCHEDULING</w:t>
        </w:r>
        <w:r>
          <w:rPr>
            <w:webHidden/>
          </w:rPr>
          <w:tab/>
        </w:r>
        <w:r>
          <w:rPr>
            <w:webHidden/>
          </w:rPr>
          <w:fldChar w:fldCharType="begin"/>
        </w:r>
        <w:r>
          <w:rPr>
            <w:webHidden/>
          </w:rPr>
          <w:instrText xml:space="preserve"> PAGEREF _Toc241857768 \h </w:instrText>
        </w:r>
        <w:r>
          <w:rPr>
            <w:webHidden/>
          </w:rPr>
        </w:r>
        <w:r>
          <w:rPr>
            <w:webHidden/>
          </w:rPr>
          <w:fldChar w:fldCharType="separate"/>
        </w:r>
        <w:r>
          <w:rPr>
            <w:webHidden/>
          </w:rPr>
          <w:t>5</w:t>
        </w:r>
        <w:r>
          <w:rPr>
            <w:webHidden/>
          </w:rPr>
          <w:fldChar w:fldCharType="end"/>
        </w:r>
      </w:hyperlink>
    </w:p>
    <w:p w14:paraId="72DF9DED" w14:textId="30CB72CD"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69" w:history="1">
        <w:r w:rsidRPr="00A742F8">
          <w:rPr>
            <w:rStyle w:val="Hyperlink"/>
          </w:rPr>
          <w:t>6</w:t>
        </w:r>
        <w:r>
          <w:rPr>
            <w:rFonts w:asciiTheme="minorHAnsi" w:eastAsiaTheme="minorEastAsia" w:hAnsiTheme="minorHAnsi" w:cstheme="minorBidi"/>
            <w:b w:val="0"/>
            <w:kern w:val="2"/>
            <w:sz w:val="24"/>
            <w:szCs w:val="24"/>
            <w14:ligatures w14:val="standardContextual"/>
          </w:rPr>
          <w:tab/>
        </w:r>
        <w:r w:rsidRPr="00A742F8">
          <w:rPr>
            <w:rStyle w:val="Hyperlink"/>
          </w:rPr>
          <w:t>OVERVIEW</w:t>
        </w:r>
        <w:r w:rsidRPr="00A742F8">
          <w:rPr>
            <w:rStyle w:val="Hyperlink"/>
            <w:spacing w:val="-7"/>
          </w:rPr>
          <w:t xml:space="preserve"> </w:t>
        </w:r>
        <w:r w:rsidRPr="00A742F8">
          <w:rPr>
            <w:rStyle w:val="Hyperlink"/>
          </w:rPr>
          <w:t>OF</w:t>
        </w:r>
        <w:r w:rsidRPr="00A742F8">
          <w:rPr>
            <w:rStyle w:val="Hyperlink"/>
            <w:spacing w:val="-5"/>
          </w:rPr>
          <w:t xml:space="preserve"> </w:t>
        </w:r>
        <w:r w:rsidRPr="00A742F8">
          <w:rPr>
            <w:rStyle w:val="Hyperlink"/>
          </w:rPr>
          <w:t>SAFETY</w:t>
        </w:r>
        <w:r w:rsidRPr="00A742F8">
          <w:rPr>
            <w:rStyle w:val="Hyperlink"/>
            <w:spacing w:val="-8"/>
          </w:rPr>
          <w:t xml:space="preserve"> </w:t>
        </w:r>
        <w:r w:rsidRPr="00A742F8">
          <w:rPr>
            <w:rStyle w:val="Hyperlink"/>
          </w:rPr>
          <w:t>CONSIDERATIONS</w:t>
        </w:r>
        <w:r w:rsidRPr="00A742F8">
          <w:rPr>
            <w:rStyle w:val="Hyperlink"/>
            <w:spacing w:val="-8"/>
          </w:rPr>
          <w:t xml:space="preserve"> </w:t>
        </w:r>
        <w:r w:rsidRPr="00A742F8">
          <w:rPr>
            <w:rStyle w:val="Hyperlink"/>
          </w:rPr>
          <w:t>AND</w:t>
        </w:r>
        <w:r w:rsidRPr="00A742F8">
          <w:rPr>
            <w:rStyle w:val="Hyperlink"/>
            <w:spacing w:val="-6"/>
          </w:rPr>
          <w:t xml:space="preserve"> </w:t>
        </w:r>
        <w:r w:rsidRPr="00A742F8">
          <w:rPr>
            <w:rStyle w:val="Hyperlink"/>
            <w:spacing w:val="-2"/>
          </w:rPr>
          <w:t>REQUIREMENTS</w:t>
        </w:r>
        <w:r w:rsidRPr="00A742F8">
          <w:rPr>
            <w:rStyle w:val="Hyperlink"/>
          </w:rPr>
          <w:t xml:space="preserve"> – WORKER SAFETY AND HEALTH</w:t>
        </w:r>
        <w:r>
          <w:rPr>
            <w:webHidden/>
          </w:rPr>
          <w:tab/>
        </w:r>
        <w:r>
          <w:rPr>
            <w:webHidden/>
          </w:rPr>
          <w:fldChar w:fldCharType="begin"/>
        </w:r>
        <w:r>
          <w:rPr>
            <w:webHidden/>
          </w:rPr>
          <w:instrText xml:space="preserve"> PAGEREF _Toc241857769 \h </w:instrText>
        </w:r>
        <w:r>
          <w:rPr>
            <w:webHidden/>
          </w:rPr>
        </w:r>
        <w:r>
          <w:rPr>
            <w:webHidden/>
          </w:rPr>
          <w:fldChar w:fldCharType="separate"/>
        </w:r>
        <w:r>
          <w:rPr>
            <w:webHidden/>
          </w:rPr>
          <w:t>6</w:t>
        </w:r>
        <w:r>
          <w:rPr>
            <w:webHidden/>
          </w:rPr>
          <w:fldChar w:fldCharType="end"/>
        </w:r>
      </w:hyperlink>
    </w:p>
    <w:p w14:paraId="07BA8E81" w14:textId="7E26ECC8"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0" w:history="1">
        <w:r w:rsidRPr="00A742F8">
          <w:rPr>
            <w:rStyle w:val="Hyperlink"/>
          </w:rPr>
          <w:t>7</w:t>
        </w:r>
        <w:r>
          <w:rPr>
            <w:rFonts w:asciiTheme="minorHAnsi" w:eastAsiaTheme="minorEastAsia" w:hAnsiTheme="minorHAnsi" w:cstheme="minorBidi"/>
            <w:b w:val="0"/>
            <w:kern w:val="2"/>
            <w:sz w:val="24"/>
            <w:szCs w:val="24"/>
            <w14:ligatures w14:val="standardContextual"/>
          </w:rPr>
          <w:tab/>
        </w:r>
        <w:r w:rsidRPr="00A742F8">
          <w:rPr>
            <w:rStyle w:val="Hyperlink"/>
          </w:rPr>
          <w:t>QUALITY CONTROL AND QUALITY ASSURANCE</w:t>
        </w:r>
        <w:r>
          <w:rPr>
            <w:webHidden/>
          </w:rPr>
          <w:tab/>
        </w:r>
        <w:r>
          <w:rPr>
            <w:webHidden/>
          </w:rPr>
          <w:fldChar w:fldCharType="begin"/>
        </w:r>
        <w:r>
          <w:rPr>
            <w:webHidden/>
          </w:rPr>
          <w:instrText xml:space="preserve"> PAGEREF _Toc241857770 \h </w:instrText>
        </w:r>
        <w:r>
          <w:rPr>
            <w:webHidden/>
          </w:rPr>
        </w:r>
        <w:r>
          <w:rPr>
            <w:webHidden/>
          </w:rPr>
          <w:fldChar w:fldCharType="separate"/>
        </w:r>
        <w:r>
          <w:rPr>
            <w:webHidden/>
          </w:rPr>
          <w:t>7</w:t>
        </w:r>
        <w:r>
          <w:rPr>
            <w:webHidden/>
          </w:rPr>
          <w:fldChar w:fldCharType="end"/>
        </w:r>
      </w:hyperlink>
    </w:p>
    <w:p w14:paraId="1AF992A7" w14:textId="34DE6AB1"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1" w:history="1">
        <w:r w:rsidRPr="00A742F8">
          <w:rPr>
            <w:rStyle w:val="Hyperlink"/>
          </w:rPr>
          <w:t>8</w:t>
        </w:r>
        <w:r>
          <w:rPr>
            <w:rFonts w:asciiTheme="minorHAnsi" w:eastAsiaTheme="minorEastAsia" w:hAnsiTheme="minorHAnsi" w:cstheme="minorBidi"/>
            <w:b w:val="0"/>
            <w:kern w:val="2"/>
            <w:sz w:val="24"/>
            <w:szCs w:val="24"/>
            <w14:ligatures w14:val="standardContextual"/>
          </w:rPr>
          <w:tab/>
        </w:r>
        <w:r w:rsidRPr="00A742F8">
          <w:rPr>
            <w:rStyle w:val="Hyperlink"/>
          </w:rPr>
          <w:t>CONSTRUCTION SEQUENCE AND SCHEDULE MILESTONES</w:t>
        </w:r>
        <w:r>
          <w:rPr>
            <w:webHidden/>
          </w:rPr>
          <w:tab/>
        </w:r>
        <w:r>
          <w:rPr>
            <w:webHidden/>
          </w:rPr>
          <w:fldChar w:fldCharType="begin"/>
        </w:r>
        <w:r>
          <w:rPr>
            <w:webHidden/>
          </w:rPr>
          <w:instrText xml:space="preserve"> PAGEREF _Toc241857771 \h </w:instrText>
        </w:r>
        <w:r>
          <w:rPr>
            <w:webHidden/>
          </w:rPr>
        </w:r>
        <w:r>
          <w:rPr>
            <w:webHidden/>
          </w:rPr>
          <w:fldChar w:fldCharType="separate"/>
        </w:r>
        <w:r>
          <w:rPr>
            <w:webHidden/>
          </w:rPr>
          <w:t>8</w:t>
        </w:r>
        <w:r>
          <w:rPr>
            <w:webHidden/>
          </w:rPr>
          <w:fldChar w:fldCharType="end"/>
        </w:r>
      </w:hyperlink>
    </w:p>
    <w:p w14:paraId="737BD573" w14:textId="1E6C2647"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2" w:history="1">
        <w:r w:rsidRPr="00A742F8">
          <w:rPr>
            <w:rStyle w:val="Hyperlink"/>
          </w:rPr>
          <w:t>9</w:t>
        </w:r>
        <w:r>
          <w:rPr>
            <w:rFonts w:asciiTheme="minorHAnsi" w:eastAsiaTheme="minorEastAsia" w:hAnsiTheme="minorHAnsi" w:cstheme="minorBidi"/>
            <w:b w:val="0"/>
            <w:kern w:val="2"/>
            <w:sz w:val="24"/>
            <w:szCs w:val="24"/>
            <w14:ligatures w14:val="standardContextual"/>
          </w:rPr>
          <w:tab/>
        </w:r>
        <w:r w:rsidRPr="00A742F8">
          <w:rPr>
            <w:rStyle w:val="Hyperlink"/>
          </w:rPr>
          <w:t>On-Site Work Authorization</w:t>
        </w:r>
        <w:r>
          <w:rPr>
            <w:webHidden/>
          </w:rPr>
          <w:tab/>
        </w:r>
        <w:r>
          <w:rPr>
            <w:webHidden/>
          </w:rPr>
          <w:fldChar w:fldCharType="begin"/>
        </w:r>
        <w:r>
          <w:rPr>
            <w:webHidden/>
          </w:rPr>
          <w:instrText xml:space="preserve"> PAGEREF _Toc241857772 \h </w:instrText>
        </w:r>
        <w:r>
          <w:rPr>
            <w:webHidden/>
          </w:rPr>
        </w:r>
        <w:r>
          <w:rPr>
            <w:webHidden/>
          </w:rPr>
          <w:fldChar w:fldCharType="separate"/>
        </w:r>
        <w:r>
          <w:rPr>
            <w:webHidden/>
          </w:rPr>
          <w:t>9</w:t>
        </w:r>
        <w:r>
          <w:rPr>
            <w:webHidden/>
          </w:rPr>
          <w:fldChar w:fldCharType="end"/>
        </w:r>
      </w:hyperlink>
    </w:p>
    <w:p w14:paraId="70B8933D" w14:textId="001A26BB"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3" w:history="1">
        <w:r w:rsidRPr="00A742F8">
          <w:rPr>
            <w:rStyle w:val="Hyperlink"/>
          </w:rPr>
          <w:t>10</w:t>
        </w:r>
        <w:r>
          <w:rPr>
            <w:rFonts w:asciiTheme="minorHAnsi" w:eastAsiaTheme="minorEastAsia" w:hAnsiTheme="minorHAnsi" w:cstheme="minorBidi"/>
            <w:b w:val="0"/>
            <w:kern w:val="2"/>
            <w:sz w:val="24"/>
            <w:szCs w:val="24"/>
            <w14:ligatures w14:val="standardContextual"/>
          </w:rPr>
          <w:tab/>
        </w:r>
        <w:r w:rsidRPr="00A742F8">
          <w:rPr>
            <w:rStyle w:val="Hyperlink"/>
          </w:rPr>
          <w:t>Pre-Work Planning</w:t>
        </w:r>
        <w:r>
          <w:rPr>
            <w:webHidden/>
          </w:rPr>
          <w:tab/>
        </w:r>
        <w:r>
          <w:rPr>
            <w:webHidden/>
          </w:rPr>
          <w:fldChar w:fldCharType="begin"/>
        </w:r>
        <w:r>
          <w:rPr>
            <w:webHidden/>
          </w:rPr>
          <w:instrText xml:space="preserve"> PAGEREF _Toc241857773 \h </w:instrText>
        </w:r>
        <w:r>
          <w:rPr>
            <w:webHidden/>
          </w:rPr>
        </w:r>
        <w:r>
          <w:rPr>
            <w:webHidden/>
          </w:rPr>
          <w:fldChar w:fldCharType="separate"/>
        </w:r>
        <w:r>
          <w:rPr>
            <w:webHidden/>
          </w:rPr>
          <w:t>9</w:t>
        </w:r>
        <w:r>
          <w:rPr>
            <w:webHidden/>
          </w:rPr>
          <w:fldChar w:fldCharType="end"/>
        </w:r>
      </w:hyperlink>
    </w:p>
    <w:p w14:paraId="73F56BBD" w14:textId="4215EBC2"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4" w:history="1">
        <w:r w:rsidRPr="00A742F8">
          <w:rPr>
            <w:rStyle w:val="Hyperlink"/>
          </w:rPr>
          <w:t>11</w:t>
        </w:r>
        <w:r>
          <w:rPr>
            <w:rFonts w:asciiTheme="minorHAnsi" w:eastAsiaTheme="minorEastAsia" w:hAnsiTheme="minorHAnsi" w:cstheme="minorBidi"/>
            <w:b w:val="0"/>
            <w:kern w:val="2"/>
            <w:sz w:val="24"/>
            <w:szCs w:val="24"/>
            <w14:ligatures w14:val="standardContextual"/>
          </w:rPr>
          <w:tab/>
        </w:r>
        <w:r w:rsidRPr="00A742F8">
          <w:rPr>
            <w:rStyle w:val="Hyperlink"/>
          </w:rPr>
          <w:t>Electrical Work</w:t>
        </w:r>
        <w:r>
          <w:rPr>
            <w:webHidden/>
          </w:rPr>
          <w:tab/>
        </w:r>
        <w:r>
          <w:rPr>
            <w:webHidden/>
          </w:rPr>
          <w:fldChar w:fldCharType="begin"/>
        </w:r>
        <w:r>
          <w:rPr>
            <w:webHidden/>
          </w:rPr>
          <w:instrText xml:space="preserve"> PAGEREF _Toc241857774 \h </w:instrText>
        </w:r>
        <w:r>
          <w:rPr>
            <w:webHidden/>
          </w:rPr>
        </w:r>
        <w:r>
          <w:rPr>
            <w:webHidden/>
          </w:rPr>
          <w:fldChar w:fldCharType="separate"/>
        </w:r>
        <w:r>
          <w:rPr>
            <w:webHidden/>
          </w:rPr>
          <w:t>9</w:t>
        </w:r>
        <w:r>
          <w:rPr>
            <w:webHidden/>
          </w:rPr>
          <w:fldChar w:fldCharType="end"/>
        </w:r>
      </w:hyperlink>
    </w:p>
    <w:p w14:paraId="2933371C" w14:textId="1643EA5C"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5" w:history="1">
        <w:r w:rsidRPr="00A742F8">
          <w:rPr>
            <w:rStyle w:val="Hyperlink"/>
          </w:rPr>
          <w:t>12</w:t>
        </w:r>
        <w:r>
          <w:rPr>
            <w:rFonts w:asciiTheme="minorHAnsi" w:eastAsiaTheme="minorEastAsia" w:hAnsiTheme="minorHAnsi" w:cstheme="minorBidi"/>
            <w:b w:val="0"/>
            <w:kern w:val="2"/>
            <w:sz w:val="24"/>
            <w:szCs w:val="24"/>
            <w14:ligatures w14:val="standardContextual"/>
          </w:rPr>
          <w:tab/>
        </w:r>
        <w:r w:rsidRPr="00A742F8">
          <w:rPr>
            <w:rStyle w:val="Hyperlink"/>
          </w:rPr>
          <w:t>References</w:t>
        </w:r>
        <w:r>
          <w:rPr>
            <w:webHidden/>
          </w:rPr>
          <w:tab/>
        </w:r>
        <w:r>
          <w:rPr>
            <w:webHidden/>
          </w:rPr>
          <w:fldChar w:fldCharType="begin"/>
        </w:r>
        <w:r>
          <w:rPr>
            <w:webHidden/>
          </w:rPr>
          <w:instrText xml:space="preserve"> PAGEREF _Toc241857775 \h </w:instrText>
        </w:r>
        <w:r>
          <w:rPr>
            <w:webHidden/>
          </w:rPr>
        </w:r>
        <w:r>
          <w:rPr>
            <w:webHidden/>
          </w:rPr>
          <w:fldChar w:fldCharType="separate"/>
        </w:r>
        <w:r>
          <w:rPr>
            <w:webHidden/>
          </w:rPr>
          <w:t>10</w:t>
        </w:r>
        <w:r>
          <w:rPr>
            <w:webHidden/>
          </w:rPr>
          <w:fldChar w:fldCharType="end"/>
        </w:r>
      </w:hyperlink>
    </w:p>
    <w:p w14:paraId="2CD5F3FB" w14:textId="193978FC" w:rsidR="009A6EF5" w:rsidRDefault="009A6EF5">
      <w:pPr>
        <w:pStyle w:val="TOC1"/>
        <w:rPr>
          <w:rFonts w:asciiTheme="minorHAnsi" w:eastAsiaTheme="minorEastAsia" w:hAnsiTheme="minorHAnsi" w:cstheme="minorBidi"/>
          <w:b w:val="0"/>
          <w:kern w:val="2"/>
          <w:sz w:val="24"/>
          <w:szCs w:val="24"/>
          <w14:ligatures w14:val="standardContextual"/>
        </w:rPr>
      </w:pPr>
      <w:hyperlink w:anchor="_Toc241857776" w:history="1">
        <w:r w:rsidRPr="00A742F8">
          <w:rPr>
            <w:rStyle w:val="Hyperlink"/>
          </w:rPr>
          <w:t>13</w:t>
        </w:r>
        <w:r>
          <w:rPr>
            <w:rFonts w:asciiTheme="minorHAnsi" w:eastAsiaTheme="minorEastAsia" w:hAnsiTheme="minorHAnsi" w:cstheme="minorBidi"/>
            <w:b w:val="0"/>
            <w:kern w:val="2"/>
            <w:sz w:val="24"/>
            <w:szCs w:val="24"/>
            <w14:ligatures w14:val="standardContextual"/>
          </w:rPr>
          <w:tab/>
        </w:r>
        <w:r w:rsidRPr="00A742F8">
          <w:rPr>
            <w:rStyle w:val="Hyperlink"/>
          </w:rPr>
          <w:t>PRE-WORK HOLD POINTS AND SUBMITTAL REQUIREMENTS</w:t>
        </w:r>
        <w:r>
          <w:rPr>
            <w:webHidden/>
          </w:rPr>
          <w:tab/>
        </w:r>
        <w:r>
          <w:rPr>
            <w:webHidden/>
          </w:rPr>
          <w:fldChar w:fldCharType="begin"/>
        </w:r>
        <w:r>
          <w:rPr>
            <w:webHidden/>
          </w:rPr>
          <w:instrText xml:space="preserve"> PAGEREF _Toc241857776 \h </w:instrText>
        </w:r>
        <w:r>
          <w:rPr>
            <w:webHidden/>
          </w:rPr>
        </w:r>
        <w:r>
          <w:rPr>
            <w:webHidden/>
          </w:rPr>
          <w:fldChar w:fldCharType="separate"/>
        </w:r>
        <w:r>
          <w:rPr>
            <w:webHidden/>
          </w:rPr>
          <w:t>11</w:t>
        </w:r>
        <w:r>
          <w:rPr>
            <w:webHidden/>
          </w:rPr>
          <w:fldChar w:fldCharType="end"/>
        </w:r>
      </w:hyperlink>
    </w:p>
    <w:p w14:paraId="73F1360F" w14:textId="26FDB09D" w:rsidR="0058315D" w:rsidRPr="00C06EFA" w:rsidRDefault="00763BDA" w:rsidP="0058315D">
      <w:pPr>
        <w:spacing w:before="60" w:after="60"/>
        <w:rPr>
          <w:rFonts w:cs="Arial"/>
        </w:rPr>
      </w:pPr>
      <w:r>
        <w:rPr>
          <w:rFonts w:cs="Arial"/>
        </w:rPr>
        <w:fldChar w:fldCharType="end"/>
      </w:r>
    </w:p>
    <w:bookmarkEnd w:id="5"/>
    <w:p w14:paraId="3A8DE863" w14:textId="1A72F0D5" w:rsidR="00E91FE2" w:rsidRDefault="00E91FE2" w:rsidP="00AC3BB6"/>
    <w:p w14:paraId="4A35EA0C" w14:textId="71190464" w:rsidR="0076034B" w:rsidRPr="00F27C05" w:rsidRDefault="0076034B" w:rsidP="0076034B"/>
    <w:p w14:paraId="1160A727" w14:textId="77777777" w:rsidR="0076034B" w:rsidRDefault="0076034B" w:rsidP="0076034B">
      <w:pPr>
        <w:spacing w:before="11"/>
        <w:rPr>
          <w:rFonts w:eastAsia="Arial" w:cs="Arial"/>
          <w:b/>
          <w:bCs/>
          <w:sz w:val="10"/>
          <w:szCs w:val="10"/>
        </w:rPr>
      </w:pPr>
    </w:p>
    <w:p w14:paraId="07B3E167" w14:textId="78B12955" w:rsidR="00D766D8" w:rsidRDefault="00D766D8">
      <w:r>
        <w:br w:type="page"/>
      </w:r>
    </w:p>
    <w:p w14:paraId="043599B8" w14:textId="77777777" w:rsidR="0058315D" w:rsidRDefault="0058315D"/>
    <w:tbl>
      <w:tblPr>
        <w:tblpPr w:leftFromText="180" w:rightFromText="180" w:vertAnchor="text" w:horzAnchor="margin" w:tblpY="757"/>
        <w:tblW w:w="0" w:type="auto"/>
        <w:tblLayout w:type="fixed"/>
        <w:tblCellMar>
          <w:left w:w="0" w:type="dxa"/>
          <w:right w:w="0" w:type="dxa"/>
        </w:tblCellMar>
        <w:tblLook w:val="01E0" w:firstRow="1" w:lastRow="1" w:firstColumn="1" w:lastColumn="1" w:noHBand="0" w:noVBand="0"/>
      </w:tblPr>
      <w:tblGrid>
        <w:gridCol w:w="2002"/>
        <w:gridCol w:w="7582"/>
      </w:tblGrid>
      <w:tr w:rsidR="00194C53" w14:paraId="35936E2B"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194E5B92" w14:textId="77777777" w:rsidR="00194C53" w:rsidRDefault="00194C53" w:rsidP="00194C53">
            <w:pPr>
              <w:pStyle w:val="TableParagraph"/>
              <w:spacing w:before="1"/>
              <w:ind w:left="105"/>
              <w:rPr>
                <w:rFonts w:ascii="Calibri" w:eastAsia="Calibri" w:hAnsi="Calibri" w:cs="Calibri"/>
              </w:rPr>
            </w:pPr>
            <w:bookmarkStart w:id="6" w:name="_Toc368664951"/>
            <w:r>
              <w:rPr>
                <w:rFonts w:ascii="Calibri"/>
                <w:b/>
              </w:rPr>
              <w:t>ACRONYM</w:t>
            </w:r>
          </w:p>
        </w:tc>
        <w:tc>
          <w:tcPr>
            <w:tcW w:w="7582" w:type="dxa"/>
            <w:tcBorders>
              <w:top w:val="single" w:sz="4" w:space="0" w:color="000000"/>
              <w:left w:val="single" w:sz="4" w:space="0" w:color="000000"/>
              <w:bottom w:val="single" w:sz="4" w:space="0" w:color="000000"/>
              <w:right w:val="single" w:sz="4" w:space="0" w:color="000000"/>
            </w:tcBorders>
          </w:tcPr>
          <w:p w14:paraId="6E1BA4F0" w14:textId="77777777" w:rsidR="00194C53" w:rsidRDefault="00194C53" w:rsidP="00194C53">
            <w:pPr>
              <w:pStyle w:val="TableParagraph"/>
              <w:spacing w:before="1"/>
              <w:ind w:left="100"/>
              <w:rPr>
                <w:rFonts w:ascii="Calibri" w:eastAsia="Calibri" w:hAnsi="Calibri" w:cs="Calibri"/>
              </w:rPr>
            </w:pPr>
            <w:r>
              <w:rPr>
                <w:rFonts w:ascii="Calibri"/>
                <w:b/>
              </w:rPr>
              <w:t>DESCRIPTION</w:t>
            </w:r>
          </w:p>
        </w:tc>
      </w:tr>
      <w:tr w:rsidR="00194C53" w14:paraId="22654F5E"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73F63F82" w14:textId="77777777" w:rsidR="00194C53" w:rsidRDefault="00194C53" w:rsidP="00194C53">
            <w:pPr>
              <w:pStyle w:val="TableParagraph"/>
              <w:spacing w:before="2"/>
              <w:ind w:left="105"/>
              <w:rPr>
                <w:rFonts w:ascii="Calibri" w:eastAsia="Calibri" w:hAnsi="Calibri" w:cs="Calibri"/>
              </w:rPr>
            </w:pPr>
            <w:r>
              <w:rPr>
                <w:rFonts w:ascii="Calibri"/>
              </w:rPr>
              <w:t>AACE</w:t>
            </w:r>
          </w:p>
        </w:tc>
        <w:tc>
          <w:tcPr>
            <w:tcW w:w="7582" w:type="dxa"/>
            <w:tcBorders>
              <w:top w:val="single" w:sz="4" w:space="0" w:color="000000"/>
              <w:left w:val="single" w:sz="4" w:space="0" w:color="000000"/>
              <w:bottom w:val="single" w:sz="4" w:space="0" w:color="000000"/>
              <w:right w:val="single" w:sz="4" w:space="0" w:color="000000"/>
            </w:tcBorders>
          </w:tcPr>
          <w:p w14:paraId="48EF60E7" w14:textId="77777777" w:rsidR="00194C53" w:rsidRDefault="00194C53" w:rsidP="00194C53">
            <w:pPr>
              <w:pStyle w:val="TableParagraph"/>
              <w:spacing w:before="2"/>
              <w:ind w:left="100"/>
              <w:rPr>
                <w:rFonts w:ascii="Calibri" w:eastAsia="Calibri" w:hAnsi="Calibri" w:cs="Calibri"/>
              </w:rPr>
            </w:pPr>
            <w:r>
              <w:rPr>
                <w:rFonts w:ascii="Calibri"/>
              </w:rPr>
              <w:t>American Association of Cost</w:t>
            </w:r>
            <w:r>
              <w:rPr>
                <w:rFonts w:ascii="Calibri"/>
                <w:spacing w:val="-22"/>
              </w:rPr>
              <w:t xml:space="preserve"> </w:t>
            </w:r>
            <w:r>
              <w:rPr>
                <w:rFonts w:ascii="Calibri"/>
              </w:rPr>
              <w:t>Engineers</w:t>
            </w:r>
          </w:p>
        </w:tc>
      </w:tr>
      <w:tr w:rsidR="00194C53" w14:paraId="2A3A6BAE"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23A28DA3" w14:textId="77777777" w:rsidR="00194C53" w:rsidRDefault="00194C53" w:rsidP="00194C53">
            <w:pPr>
              <w:pStyle w:val="TableParagraph"/>
              <w:spacing w:before="1"/>
              <w:ind w:left="105"/>
              <w:rPr>
                <w:rFonts w:ascii="Calibri" w:eastAsia="Calibri" w:hAnsi="Calibri" w:cs="Calibri"/>
              </w:rPr>
            </w:pPr>
            <w:r>
              <w:rPr>
                <w:rFonts w:ascii="Calibri"/>
              </w:rPr>
              <w:t>AD</w:t>
            </w:r>
          </w:p>
        </w:tc>
        <w:tc>
          <w:tcPr>
            <w:tcW w:w="7582" w:type="dxa"/>
            <w:tcBorders>
              <w:top w:val="single" w:sz="4" w:space="0" w:color="000000"/>
              <w:left w:val="single" w:sz="4" w:space="0" w:color="000000"/>
              <w:bottom w:val="single" w:sz="4" w:space="0" w:color="000000"/>
              <w:right w:val="single" w:sz="4" w:space="0" w:color="000000"/>
            </w:tcBorders>
          </w:tcPr>
          <w:p w14:paraId="2E205A71" w14:textId="77777777" w:rsidR="00194C53" w:rsidRDefault="00194C53" w:rsidP="00194C53">
            <w:pPr>
              <w:pStyle w:val="TableParagraph"/>
              <w:spacing w:before="1"/>
              <w:ind w:left="100"/>
              <w:rPr>
                <w:rFonts w:ascii="Calibri" w:eastAsia="Calibri" w:hAnsi="Calibri" w:cs="Calibri"/>
              </w:rPr>
            </w:pPr>
            <w:r>
              <w:rPr>
                <w:rFonts w:ascii="Calibri"/>
              </w:rPr>
              <w:t>Accelerator</w:t>
            </w:r>
            <w:r>
              <w:rPr>
                <w:rFonts w:ascii="Calibri"/>
                <w:spacing w:val="-13"/>
              </w:rPr>
              <w:t xml:space="preserve"> </w:t>
            </w:r>
            <w:r>
              <w:rPr>
                <w:rFonts w:ascii="Calibri"/>
              </w:rPr>
              <w:t>Directorate</w:t>
            </w:r>
          </w:p>
        </w:tc>
      </w:tr>
      <w:tr w:rsidR="00194C53" w14:paraId="35BC28E5"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1E41C8C1" w14:textId="77777777" w:rsidR="00194C53" w:rsidRDefault="00194C53" w:rsidP="00194C53">
            <w:pPr>
              <w:pStyle w:val="TableParagraph"/>
              <w:spacing w:before="1"/>
              <w:ind w:left="105"/>
              <w:rPr>
                <w:rFonts w:ascii="Calibri" w:eastAsia="Calibri" w:hAnsi="Calibri" w:cs="Calibri"/>
              </w:rPr>
            </w:pPr>
            <w:r>
              <w:rPr>
                <w:rFonts w:ascii="Calibri"/>
              </w:rPr>
              <w:t>A/E</w:t>
            </w:r>
          </w:p>
        </w:tc>
        <w:tc>
          <w:tcPr>
            <w:tcW w:w="7582" w:type="dxa"/>
            <w:tcBorders>
              <w:top w:val="single" w:sz="4" w:space="0" w:color="000000"/>
              <w:left w:val="single" w:sz="4" w:space="0" w:color="000000"/>
              <w:bottom w:val="single" w:sz="4" w:space="0" w:color="000000"/>
              <w:right w:val="single" w:sz="4" w:space="0" w:color="000000"/>
            </w:tcBorders>
          </w:tcPr>
          <w:p w14:paraId="5CBF6615" w14:textId="77777777" w:rsidR="00194C53" w:rsidRDefault="00194C53" w:rsidP="00194C53">
            <w:pPr>
              <w:pStyle w:val="TableParagraph"/>
              <w:spacing w:before="1"/>
              <w:ind w:left="100"/>
              <w:rPr>
                <w:rFonts w:ascii="Calibri" w:eastAsia="Calibri" w:hAnsi="Calibri" w:cs="Calibri"/>
              </w:rPr>
            </w:pPr>
            <w:r>
              <w:rPr>
                <w:rFonts w:ascii="Calibri"/>
              </w:rPr>
              <w:t>Architectural and Engineering</w:t>
            </w:r>
            <w:r>
              <w:rPr>
                <w:rFonts w:ascii="Calibri"/>
                <w:spacing w:val="-7"/>
              </w:rPr>
              <w:t xml:space="preserve"> </w:t>
            </w:r>
            <w:r>
              <w:rPr>
                <w:rFonts w:ascii="Calibri"/>
              </w:rPr>
              <w:t>Firm</w:t>
            </w:r>
          </w:p>
        </w:tc>
      </w:tr>
      <w:tr w:rsidR="00194C53" w14:paraId="3E61E928"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0E7996F0" w14:textId="77777777" w:rsidR="00194C53" w:rsidRDefault="00194C53" w:rsidP="00194C53">
            <w:pPr>
              <w:pStyle w:val="TableParagraph"/>
              <w:spacing w:before="1"/>
              <w:ind w:left="105"/>
              <w:rPr>
                <w:rFonts w:ascii="Calibri" w:eastAsia="Calibri" w:hAnsi="Calibri" w:cs="Calibri"/>
              </w:rPr>
            </w:pPr>
            <w:r>
              <w:rPr>
                <w:rFonts w:ascii="Calibri"/>
              </w:rPr>
              <w:t>BIM</w:t>
            </w:r>
          </w:p>
        </w:tc>
        <w:tc>
          <w:tcPr>
            <w:tcW w:w="7582" w:type="dxa"/>
            <w:tcBorders>
              <w:top w:val="single" w:sz="4" w:space="0" w:color="000000"/>
              <w:left w:val="single" w:sz="4" w:space="0" w:color="000000"/>
              <w:bottom w:val="single" w:sz="4" w:space="0" w:color="000000"/>
              <w:right w:val="single" w:sz="4" w:space="0" w:color="000000"/>
            </w:tcBorders>
          </w:tcPr>
          <w:p w14:paraId="69A01C13" w14:textId="77777777" w:rsidR="00194C53" w:rsidRDefault="00194C53" w:rsidP="00194C53">
            <w:pPr>
              <w:pStyle w:val="TableParagraph"/>
              <w:spacing w:before="1"/>
              <w:ind w:left="100"/>
              <w:rPr>
                <w:rFonts w:ascii="Calibri" w:eastAsia="Calibri" w:hAnsi="Calibri" w:cs="Calibri"/>
              </w:rPr>
            </w:pPr>
            <w:r>
              <w:rPr>
                <w:rFonts w:ascii="Calibri"/>
              </w:rPr>
              <w:t>Building Information</w:t>
            </w:r>
            <w:r>
              <w:rPr>
                <w:rFonts w:ascii="Calibri"/>
                <w:spacing w:val="-15"/>
              </w:rPr>
              <w:t xml:space="preserve"> </w:t>
            </w:r>
            <w:r>
              <w:rPr>
                <w:rFonts w:ascii="Calibri"/>
              </w:rPr>
              <w:t>Modeling</w:t>
            </w:r>
          </w:p>
        </w:tc>
      </w:tr>
      <w:tr w:rsidR="00194C53" w14:paraId="4D24917F"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4D3A7EB8" w14:textId="77777777" w:rsidR="00194C53" w:rsidRDefault="00194C53" w:rsidP="00194C53">
            <w:pPr>
              <w:pStyle w:val="TableParagraph"/>
              <w:spacing w:before="1"/>
              <w:ind w:left="105"/>
              <w:rPr>
                <w:rFonts w:ascii="Calibri" w:eastAsia="Calibri" w:hAnsi="Calibri" w:cs="Calibri"/>
              </w:rPr>
            </w:pPr>
            <w:r>
              <w:rPr>
                <w:rFonts w:ascii="Calibri"/>
              </w:rPr>
              <w:t>BIO</w:t>
            </w:r>
          </w:p>
        </w:tc>
        <w:tc>
          <w:tcPr>
            <w:tcW w:w="7582" w:type="dxa"/>
            <w:tcBorders>
              <w:top w:val="single" w:sz="4" w:space="0" w:color="000000"/>
              <w:left w:val="single" w:sz="4" w:space="0" w:color="000000"/>
              <w:bottom w:val="single" w:sz="4" w:space="0" w:color="000000"/>
              <w:right w:val="single" w:sz="4" w:space="0" w:color="000000"/>
            </w:tcBorders>
          </w:tcPr>
          <w:p w14:paraId="581C34DB" w14:textId="77777777" w:rsidR="00194C53" w:rsidRDefault="00194C53" w:rsidP="00194C53">
            <w:pPr>
              <w:pStyle w:val="TableParagraph"/>
              <w:spacing w:before="1"/>
              <w:ind w:left="100"/>
              <w:rPr>
                <w:rFonts w:ascii="Calibri" w:eastAsia="Calibri" w:hAnsi="Calibri" w:cs="Calibri"/>
              </w:rPr>
            </w:pPr>
            <w:r>
              <w:rPr>
                <w:rFonts w:ascii="Calibri"/>
              </w:rPr>
              <w:t>SLAC Building Inspection</w:t>
            </w:r>
            <w:r>
              <w:rPr>
                <w:rFonts w:ascii="Calibri"/>
                <w:spacing w:val="-19"/>
              </w:rPr>
              <w:t xml:space="preserve"> </w:t>
            </w:r>
            <w:r>
              <w:rPr>
                <w:rFonts w:ascii="Calibri"/>
              </w:rPr>
              <w:t>Office</w:t>
            </w:r>
          </w:p>
        </w:tc>
      </w:tr>
      <w:tr w:rsidR="00194C53" w14:paraId="3D567E45"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0EEE8A1C" w14:textId="77777777" w:rsidR="00194C53" w:rsidRDefault="00194C53" w:rsidP="00194C53">
            <w:pPr>
              <w:pStyle w:val="TableParagraph"/>
              <w:spacing w:before="1"/>
              <w:ind w:left="105"/>
              <w:rPr>
                <w:rFonts w:ascii="Calibri" w:eastAsia="Calibri" w:hAnsi="Calibri" w:cs="Calibri"/>
              </w:rPr>
            </w:pPr>
            <w:r>
              <w:rPr>
                <w:rFonts w:ascii="Calibri"/>
              </w:rPr>
              <w:t>CDR</w:t>
            </w:r>
          </w:p>
        </w:tc>
        <w:tc>
          <w:tcPr>
            <w:tcW w:w="7582" w:type="dxa"/>
            <w:tcBorders>
              <w:top w:val="single" w:sz="4" w:space="0" w:color="000000"/>
              <w:left w:val="single" w:sz="4" w:space="0" w:color="000000"/>
              <w:bottom w:val="single" w:sz="4" w:space="0" w:color="000000"/>
              <w:right w:val="single" w:sz="4" w:space="0" w:color="000000"/>
            </w:tcBorders>
          </w:tcPr>
          <w:p w14:paraId="703506E5" w14:textId="77777777" w:rsidR="00194C53" w:rsidRDefault="00194C53" w:rsidP="00194C53">
            <w:pPr>
              <w:pStyle w:val="TableParagraph"/>
              <w:spacing w:before="1"/>
              <w:ind w:left="100"/>
              <w:rPr>
                <w:rFonts w:ascii="Calibri" w:eastAsia="Calibri" w:hAnsi="Calibri" w:cs="Calibri"/>
              </w:rPr>
            </w:pPr>
            <w:r>
              <w:rPr>
                <w:rFonts w:ascii="Calibri"/>
              </w:rPr>
              <w:t>Conceptual Design</w:t>
            </w:r>
            <w:r>
              <w:rPr>
                <w:rFonts w:ascii="Calibri"/>
                <w:spacing w:val="-6"/>
              </w:rPr>
              <w:t xml:space="preserve"> </w:t>
            </w:r>
            <w:r>
              <w:rPr>
                <w:rFonts w:ascii="Calibri"/>
              </w:rPr>
              <w:t>Report</w:t>
            </w:r>
          </w:p>
        </w:tc>
      </w:tr>
      <w:tr w:rsidR="00194C53" w14:paraId="272AED88"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3A36F94E" w14:textId="77777777" w:rsidR="00194C53" w:rsidRDefault="00194C53" w:rsidP="00194C53">
            <w:pPr>
              <w:pStyle w:val="TableParagraph"/>
              <w:spacing w:before="2"/>
              <w:ind w:left="105"/>
              <w:rPr>
                <w:rFonts w:ascii="Calibri" w:eastAsia="Calibri" w:hAnsi="Calibri" w:cs="Calibri"/>
              </w:rPr>
            </w:pPr>
            <w:r>
              <w:rPr>
                <w:rFonts w:ascii="Calibri"/>
              </w:rPr>
              <w:t>CM</w:t>
            </w:r>
          </w:p>
        </w:tc>
        <w:tc>
          <w:tcPr>
            <w:tcW w:w="7582" w:type="dxa"/>
            <w:tcBorders>
              <w:top w:val="single" w:sz="4" w:space="0" w:color="000000"/>
              <w:left w:val="single" w:sz="4" w:space="0" w:color="000000"/>
              <w:bottom w:val="single" w:sz="4" w:space="0" w:color="000000"/>
              <w:right w:val="single" w:sz="4" w:space="0" w:color="000000"/>
            </w:tcBorders>
          </w:tcPr>
          <w:p w14:paraId="6A06EFD0" w14:textId="77777777" w:rsidR="00194C53" w:rsidRDefault="00194C53" w:rsidP="00194C53">
            <w:pPr>
              <w:pStyle w:val="TableParagraph"/>
              <w:spacing w:before="2"/>
              <w:ind w:left="100"/>
              <w:rPr>
                <w:rFonts w:ascii="Calibri" w:eastAsia="Calibri" w:hAnsi="Calibri" w:cs="Calibri"/>
              </w:rPr>
            </w:pPr>
            <w:r>
              <w:rPr>
                <w:rFonts w:ascii="Calibri"/>
              </w:rPr>
              <w:t>Cryomodule</w:t>
            </w:r>
          </w:p>
        </w:tc>
      </w:tr>
      <w:tr w:rsidR="00194C53" w14:paraId="660946CA"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34E7549F" w14:textId="77777777" w:rsidR="00194C53" w:rsidRDefault="00194C53" w:rsidP="00194C53">
            <w:pPr>
              <w:pStyle w:val="TableParagraph"/>
              <w:spacing w:before="1"/>
              <w:ind w:left="105"/>
              <w:rPr>
                <w:rFonts w:ascii="Calibri" w:eastAsia="Calibri" w:hAnsi="Calibri" w:cs="Calibri"/>
              </w:rPr>
            </w:pPr>
            <w:r>
              <w:rPr>
                <w:rFonts w:ascii="Calibri"/>
              </w:rPr>
              <w:t>CRMF</w:t>
            </w:r>
          </w:p>
        </w:tc>
        <w:tc>
          <w:tcPr>
            <w:tcW w:w="7582" w:type="dxa"/>
            <w:tcBorders>
              <w:top w:val="single" w:sz="4" w:space="0" w:color="000000"/>
              <w:left w:val="single" w:sz="4" w:space="0" w:color="000000"/>
              <w:bottom w:val="single" w:sz="4" w:space="0" w:color="000000"/>
              <w:right w:val="single" w:sz="4" w:space="0" w:color="000000"/>
            </w:tcBorders>
          </w:tcPr>
          <w:p w14:paraId="29A625EA" w14:textId="77777777" w:rsidR="00194C53" w:rsidRDefault="00194C53" w:rsidP="00194C53">
            <w:pPr>
              <w:pStyle w:val="TableParagraph"/>
              <w:spacing w:before="1"/>
              <w:ind w:left="100"/>
              <w:rPr>
                <w:rFonts w:ascii="Calibri" w:eastAsia="Calibri" w:hAnsi="Calibri" w:cs="Calibri"/>
              </w:rPr>
            </w:pPr>
            <w:r>
              <w:rPr>
                <w:rFonts w:ascii="Calibri"/>
              </w:rPr>
              <w:t>Cryomodule Repair and Maintenance</w:t>
            </w:r>
            <w:r>
              <w:rPr>
                <w:rFonts w:ascii="Calibri"/>
                <w:spacing w:val="-16"/>
              </w:rPr>
              <w:t xml:space="preserve"> </w:t>
            </w:r>
            <w:r>
              <w:rPr>
                <w:rFonts w:ascii="Calibri"/>
              </w:rPr>
              <w:t>Facility</w:t>
            </w:r>
          </w:p>
        </w:tc>
      </w:tr>
      <w:tr w:rsidR="00194C53" w14:paraId="653485DC"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0CEDA9D9" w14:textId="77777777" w:rsidR="00194C53" w:rsidRDefault="00194C53" w:rsidP="00194C53">
            <w:pPr>
              <w:pStyle w:val="TableParagraph"/>
              <w:spacing w:before="1"/>
              <w:ind w:left="105"/>
              <w:rPr>
                <w:rFonts w:ascii="Calibri" w:eastAsia="Calibri" w:hAnsi="Calibri" w:cs="Calibri"/>
              </w:rPr>
            </w:pPr>
            <w:r>
              <w:rPr>
                <w:rFonts w:ascii="Calibri"/>
              </w:rPr>
              <w:t>CTW</w:t>
            </w:r>
          </w:p>
        </w:tc>
        <w:tc>
          <w:tcPr>
            <w:tcW w:w="7582" w:type="dxa"/>
            <w:tcBorders>
              <w:top w:val="single" w:sz="4" w:space="0" w:color="000000"/>
              <w:left w:val="single" w:sz="4" w:space="0" w:color="000000"/>
              <w:bottom w:val="single" w:sz="4" w:space="0" w:color="000000"/>
              <w:right w:val="single" w:sz="4" w:space="0" w:color="000000"/>
            </w:tcBorders>
          </w:tcPr>
          <w:p w14:paraId="1499A3FB" w14:textId="77777777" w:rsidR="00194C53" w:rsidRDefault="00194C53" w:rsidP="00194C53">
            <w:pPr>
              <w:pStyle w:val="TableParagraph"/>
              <w:spacing w:before="1"/>
              <w:ind w:left="100"/>
              <w:rPr>
                <w:rFonts w:ascii="Calibri" w:eastAsia="Calibri" w:hAnsi="Calibri" w:cs="Calibri"/>
              </w:rPr>
            </w:pPr>
            <w:r>
              <w:rPr>
                <w:rFonts w:ascii="Calibri"/>
              </w:rPr>
              <w:t>Cooling Tower</w:t>
            </w:r>
            <w:r>
              <w:rPr>
                <w:rFonts w:ascii="Calibri"/>
                <w:spacing w:val="-11"/>
              </w:rPr>
              <w:t xml:space="preserve"> </w:t>
            </w:r>
            <w:r>
              <w:rPr>
                <w:rFonts w:ascii="Calibri"/>
              </w:rPr>
              <w:t>Water</w:t>
            </w:r>
          </w:p>
        </w:tc>
      </w:tr>
      <w:tr w:rsidR="00194C53" w14:paraId="47536509"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2B00332C" w14:textId="77777777" w:rsidR="00194C53" w:rsidRDefault="00194C53" w:rsidP="00194C53">
            <w:pPr>
              <w:pStyle w:val="TableParagraph"/>
              <w:spacing w:before="1"/>
              <w:ind w:left="105"/>
              <w:rPr>
                <w:rFonts w:ascii="Calibri" w:eastAsia="Calibri" w:hAnsi="Calibri" w:cs="Calibri"/>
              </w:rPr>
            </w:pPr>
            <w:r>
              <w:rPr>
                <w:rFonts w:ascii="Calibri"/>
              </w:rPr>
              <w:t>CHW</w:t>
            </w:r>
          </w:p>
        </w:tc>
        <w:tc>
          <w:tcPr>
            <w:tcW w:w="7582" w:type="dxa"/>
            <w:tcBorders>
              <w:top w:val="single" w:sz="4" w:space="0" w:color="000000"/>
              <w:left w:val="single" w:sz="4" w:space="0" w:color="000000"/>
              <w:bottom w:val="single" w:sz="4" w:space="0" w:color="000000"/>
              <w:right w:val="single" w:sz="4" w:space="0" w:color="000000"/>
            </w:tcBorders>
          </w:tcPr>
          <w:p w14:paraId="41B7E831" w14:textId="77777777" w:rsidR="00194C53" w:rsidRDefault="00194C53" w:rsidP="00194C53">
            <w:pPr>
              <w:pStyle w:val="TableParagraph"/>
              <w:spacing w:before="1"/>
              <w:ind w:left="100"/>
              <w:rPr>
                <w:rFonts w:ascii="Calibri" w:eastAsia="Calibri" w:hAnsi="Calibri" w:cs="Calibri"/>
              </w:rPr>
            </w:pPr>
            <w:r>
              <w:rPr>
                <w:rFonts w:ascii="Calibri"/>
              </w:rPr>
              <w:t>Chilled</w:t>
            </w:r>
            <w:r>
              <w:rPr>
                <w:rFonts w:ascii="Calibri"/>
                <w:spacing w:val="-2"/>
              </w:rPr>
              <w:t xml:space="preserve"> </w:t>
            </w:r>
            <w:r>
              <w:rPr>
                <w:rFonts w:ascii="Calibri"/>
              </w:rPr>
              <w:t>Water</w:t>
            </w:r>
          </w:p>
        </w:tc>
      </w:tr>
      <w:tr w:rsidR="00194C53" w14:paraId="5908940B"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557DDD0" w14:textId="77777777" w:rsidR="00194C53" w:rsidRDefault="00194C53" w:rsidP="00194C53">
            <w:pPr>
              <w:pStyle w:val="TableParagraph"/>
              <w:spacing w:before="1"/>
              <w:ind w:left="105"/>
              <w:rPr>
                <w:rFonts w:ascii="Calibri"/>
              </w:rPr>
            </w:pPr>
            <w:r>
              <w:rPr>
                <w:rFonts w:ascii="Calibri"/>
              </w:rPr>
              <w:t>D/B</w:t>
            </w:r>
          </w:p>
        </w:tc>
        <w:tc>
          <w:tcPr>
            <w:tcW w:w="7582" w:type="dxa"/>
            <w:tcBorders>
              <w:top w:val="single" w:sz="4" w:space="0" w:color="000000"/>
              <w:left w:val="single" w:sz="4" w:space="0" w:color="000000"/>
              <w:bottom w:val="single" w:sz="4" w:space="0" w:color="000000"/>
              <w:right w:val="single" w:sz="4" w:space="0" w:color="000000"/>
            </w:tcBorders>
          </w:tcPr>
          <w:p w14:paraId="76E562B4" w14:textId="77777777" w:rsidR="00194C53" w:rsidRDefault="00194C53" w:rsidP="00194C53">
            <w:pPr>
              <w:pStyle w:val="TableParagraph"/>
              <w:spacing w:before="1"/>
              <w:ind w:left="100"/>
              <w:rPr>
                <w:rFonts w:ascii="Calibri"/>
              </w:rPr>
            </w:pPr>
            <w:r>
              <w:rPr>
                <w:rFonts w:ascii="Calibri"/>
              </w:rPr>
              <w:t>Design- Build</w:t>
            </w:r>
          </w:p>
        </w:tc>
      </w:tr>
      <w:tr w:rsidR="00194C53" w14:paraId="0EFF28AE"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39243F31" w14:textId="77777777" w:rsidR="00194C53" w:rsidRDefault="00194C53" w:rsidP="00194C53">
            <w:pPr>
              <w:pStyle w:val="TableParagraph"/>
              <w:spacing w:before="1"/>
              <w:ind w:left="105"/>
              <w:rPr>
                <w:rFonts w:ascii="Calibri" w:eastAsia="Calibri" w:hAnsi="Calibri" w:cs="Calibri"/>
              </w:rPr>
            </w:pPr>
            <w:r>
              <w:rPr>
                <w:rFonts w:ascii="Calibri"/>
              </w:rPr>
              <w:t>DOE</w:t>
            </w:r>
          </w:p>
        </w:tc>
        <w:tc>
          <w:tcPr>
            <w:tcW w:w="7582" w:type="dxa"/>
            <w:tcBorders>
              <w:top w:val="single" w:sz="4" w:space="0" w:color="000000"/>
              <w:left w:val="single" w:sz="4" w:space="0" w:color="000000"/>
              <w:bottom w:val="single" w:sz="4" w:space="0" w:color="000000"/>
              <w:right w:val="single" w:sz="4" w:space="0" w:color="000000"/>
            </w:tcBorders>
          </w:tcPr>
          <w:p w14:paraId="3E99026F" w14:textId="77777777" w:rsidR="00194C53" w:rsidRDefault="00194C53" w:rsidP="00194C53">
            <w:pPr>
              <w:pStyle w:val="TableParagraph"/>
              <w:spacing w:before="1"/>
              <w:ind w:left="100"/>
              <w:rPr>
                <w:rFonts w:ascii="Calibri" w:eastAsia="Calibri" w:hAnsi="Calibri" w:cs="Calibri"/>
              </w:rPr>
            </w:pPr>
            <w:r>
              <w:rPr>
                <w:rFonts w:ascii="Calibri"/>
              </w:rPr>
              <w:t>U.S. Department of</w:t>
            </w:r>
            <w:r>
              <w:rPr>
                <w:rFonts w:ascii="Calibri"/>
                <w:spacing w:val="-8"/>
              </w:rPr>
              <w:t xml:space="preserve"> </w:t>
            </w:r>
            <w:r>
              <w:rPr>
                <w:rFonts w:ascii="Calibri"/>
              </w:rPr>
              <w:t>Energy</w:t>
            </w:r>
          </w:p>
        </w:tc>
      </w:tr>
      <w:tr w:rsidR="00194C53" w14:paraId="4E6FB5FF"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DC85235" w14:textId="77777777" w:rsidR="00194C53" w:rsidRDefault="00194C53" w:rsidP="00194C53">
            <w:pPr>
              <w:pStyle w:val="TableParagraph"/>
              <w:spacing w:before="1"/>
              <w:ind w:left="105"/>
              <w:rPr>
                <w:rFonts w:ascii="Calibri" w:eastAsia="Calibri" w:hAnsi="Calibri" w:cs="Calibri"/>
              </w:rPr>
            </w:pPr>
            <w:r>
              <w:rPr>
                <w:rFonts w:ascii="Calibri"/>
              </w:rPr>
              <w:t>ES&amp;H</w:t>
            </w:r>
          </w:p>
        </w:tc>
        <w:tc>
          <w:tcPr>
            <w:tcW w:w="7582" w:type="dxa"/>
            <w:tcBorders>
              <w:top w:val="single" w:sz="4" w:space="0" w:color="000000"/>
              <w:left w:val="single" w:sz="4" w:space="0" w:color="000000"/>
              <w:bottom w:val="single" w:sz="4" w:space="0" w:color="000000"/>
              <w:right w:val="single" w:sz="4" w:space="0" w:color="000000"/>
            </w:tcBorders>
          </w:tcPr>
          <w:p w14:paraId="3906A188" w14:textId="77777777" w:rsidR="00194C53" w:rsidRDefault="00194C53" w:rsidP="00194C53">
            <w:pPr>
              <w:pStyle w:val="TableParagraph"/>
              <w:spacing w:before="1"/>
              <w:ind w:left="100"/>
              <w:rPr>
                <w:rFonts w:ascii="Calibri" w:eastAsia="Calibri" w:hAnsi="Calibri" w:cs="Calibri"/>
              </w:rPr>
            </w:pPr>
            <w:r>
              <w:rPr>
                <w:rFonts w:ascii="Calibri"/>
              </w:rPr>
              <w:t>Environmental Safety and Health</w:t>
            </w:r>
          </w:p>
        </w:tc>
      </w:tr>
      <w:tr w:rsidR="00194C53" w14:paraId="1348A6C0"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2EA5DE71" w14:textId="77777777" w:rsidR="00194C53" w:rsidRDefault="00194C53" w:rsidP="00194C53">
            <w:pPr>
              <w:pStyle w:val="TableParagraph"/>
              <w:spacing w:before="1"/>
              <w:ind w:left="105"/>
              <w:rPr>
                <w:rFonts w:ascii="Calibri" w:eastAsia="Calibri" w:hAnsi="Calibri" w:cs="Calibri"/>
              </w:rPr>
            </w:pPr>
            <w:r>
              <w:rPr>
                <w:rFonts w:ascii="Calibri"/>
              </w:rPr>
              <w:t>FDR</w:t>
            </w:r>
          </w:p>
        </w:tc>
        <w:tc>
          <w:tcPr>
            <w:tcW w:w="7582" w:type="dxa"/>
            <w:tcBorders>
              <w:top w:val="single" w:sz="4" w:space="0" w:color="000000"/>
              <w:left w:val="single" w:sz="4" w:space="0" w:color="000000"/>
              <w:bottom w:val="single" w:sz="4" w:space="0" w:color="000000"/>
              <w:right w:val="single" w:sz="4" w:space="0" w:color="000000"/>
            </w:tcBorders>
          </w:tcPr>
          <w:p w14:paraId="2C53509F" w14:textId="77777777" w:rsidR="00194C53" w:rsidRDefault="00194C53" w:rsidP="00194C53">
            <w:pPr>
              <w:pStyle w:val="TableParagraph"/>
              <w:spacing w:before="1"/>
              <w:ind w:left="100"/>
              <w:rPr>
                <w:rFonts w:ascii="Calibri" w:eastAsia="Calibri" w:hAnsi="Calibri" w:cs="Calibri"/>
              </w:rPr>
            </w:pPr>
            <w:r>
              <w:rPr>
                <w:rFonts w:ascii="Calibri"/>
              </w:rPr>
              <w:t>Final Design</w:t>
            </w:r>
            <w:r>
              <w:rPr>
                <w:rFonts w:ascii="Calibri"/>
                <w:spacing w:val="-5"/>
              </w:rPr>
              <w:t xml:space="preserve"> </w:t>
            </w:r>
            <w:r>
              <w:rPr>
                <w:rFonts w:ascii="Calibri"/>
              </w:rPr>
              <w:t>Report</w:t>
            </w:r>
          </w:p>
        </w:tc>
      </w:tr>
      <w:tr w:rsidR="00194C53" w14:paraId="1ABBB1C4"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531D60F" w14:textId="77777777" w:rsidR="00194C53" w:rsidRDefault="00194C53" w:rsidP="00194C53">
            <w:pPr>
              <w:pStyle w:val="TableParagraph"/>
              <w:spacing w:before="1"/>
              <w:ind w:left="105"/>
              <w:rPr>
                <w:rFonts w:ascii="Calibri" w:eastAsia="Calibri" w:hAnsi="Calibri" w:cs="Calibri"/>
              </w:rPr>
            </w:pPr>
            <w:r>
              <w:rPr>
                <w:rFonts w:ascii="Calibri"/>
              </w:rPr>
              <w:t>GFP</w:t>
            </w:r>
          </w:p>
        </w:tc>
        <w:tc>
          <w:tcPr>
            <w:tcW w:w="7582" w:type="dxa"/>
            <w:tcBorders>
              <w:top w:val="single" w:sz="4" w:space="0" w:color="000000"/>
              <w:left w:val="single" w:sz="4" w:space="0" w:color="000000"/>
              <w:bottom w:val="single" w:sz="4" w:space="0" w:color="000000"/>
              <w:right w:val="single" w:sz="4" w:space="0" w:color="000000"/>
            </w:tcBorders>
          </w:tcPr>
          <w:p w14:paraId="43EDF423" w14:textId="77777777" w:rsidR="00194C53" w:rsidRDefault="00194C53" w:rsidP="00194C53">
            <w:pPr>
              <w:pStyle w:val="TableParagraph"/>
              <w:spacing w:before="1"/>
              <w:ind w:left="100"/>
              <w:rPr>
                <w:rFonts w:ascii="Calibri" w:eastAsia="Calibri" w:hAnsi="Calibri" w:cs="Calibri"/>
              </w:rPr>
            </w:pPr>
            <w:r>
              <w:rPr>
                <w:rFonts w:ascii="Calibri"/>
              </w:rPr>
              <w:t>Government Furnished</w:t>
            </w:r>
            <w:r>
              <w:rPr>
                <w:rFonts w:ascii="Calibri"/>
                <w:spacing w:val="-11"/>
              </w:rPr>
              <w:t xml:space="preserve"> </w:t>
            </w:r>
            <w:r>
              <w:rPr>
                <w:rFonts w:ascii="Calibri"/>
              </w:rPr>
              <w:t>Property</w:t>
            </w:r>
          </w:p>
        </w:tc>
      </w:tr>
      <w:tr w:rsidR="00194C53" w14:paraId="3D43BD2D"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2D9F77E2" w14:textId="77777777" w:rsidR="00194C53" w:rsidRDefault="00194C53" w:rsidP="00194C53">
            <w:pPr>
              <w:pStyle w:val="TableParagraph"/>
              <w:spacing w:before="1"/>
              <w:ind w:left="105"/>
              <w:rPr>
                <w:rFonts w:ascii="Calibri" w:eastAsia="Calibri" w:hAnsi="Calibri" w:cs="Calibri"/>
              </w:rPr>
            </w:pPr>
            <w:r>
              <w:rPr>
                <w:rFonts w:ascii="Calibri"/>
              </w:rPr>
              <w:t>HPSB</w:t>
            </w:r>
          </w:p>
        </w:tc>
        <w:tc>
          <w:tcPr>
            <w:tcW w:w="7582" w:type="dxa"/>
            <w:tcBorders>
              <w:top w:val="single" w:sz="4" w:space="0" w:color="000000"/>
              <w:left w:val="single" w:sz="4" w:space="0" w:color="000000"/>
              <w:bottom w:val="single" w:sz="4" w:space="0" w:color="000000"/>
              <w:right w:val="single" w:sz="4" w:space="0" w:color="000000"/>
            </w:tcBorders>
          </w:tcPr>
          <w:p w14:paraId="59C6DE1C" w14:textId="0D634725" w:rsidR="00194C53" w:rsidRDefault="00DE2EA5" w:rsidP="00194C53">
            <w:pPr>
              <w:pStyle w:val="TableParagraph"/>
              <w:spacing w:before="1"/>
              <w:ind w:left="100"/>
              <w:rPr>
                <w:rFonts w:ascii="Calibri" w:eastAsia="Calibri" w:hAnsi="Calibri" w:cs="Calibri"/>
              </w:rPr>
            </w:pPr>
            <w:r>
              <w:rPr>
                <w:rFonts w:ascii="Calibri"/>
              </w:rPr>
              <w:t>High-Performance</w:t>
            </w:r>
            <w:r w:rsidR="00194C53">
              <w:rPr>
                <w:rFonts w:ascii="Calibri"/>
              </w:rPr>
              <w:t xml:space="preserve"> Sustainable</w:t>
            </w:r>
            <w:r w:rsidR="00194C53">
              <w:rPr>
                <w:rFonts w:ascii="Calibri"/>
                <w:spacing w:val="-13"/>
              </w:rPr>
              <w:t xml:space="preserve"> </w:t>
            </w:r>
            <w:r w:rsidR="00194C53">
              <w:rPr>
                <w:rFonts w:ascii="Calibri"/>
              </w:rPr>
              <w:t>Buildings</w:t>
            </w:r>
          </w:p>
        </w:tc>
      </w:tr>
      <w:tr w:rsidR="00194C53" w14:paraId="3375BBDF" w14:textId="77777777" w:rsidTr="00194C53">
        <w:trPr>
          <w:trHeight w:hRule="exact" w:val="283"/>
        </w:trPr>
        <w:tc>
          <w:tcPr>
            <w:tcW w:w="2002" w:type="dxa"/>
            <w:tcBorders>
              <w:top w:val="single" w:sz="4" w:space="0" w:color="000000"/>
              <w:left w:val="single" w:sz="4" w:space="0" w:color="000000"/>
              <w:bottom w:val="single" w:sz="4" w:space="0" w:color="000000"/>
              <w:right w:val="single" w:sz="4" w:space="0" w:color="000000"/>
            </w:tcBorders>
          </w:tcPr>
          <w:p w14:paraId="6ABD3B7D" w14:textId="77777777" w:rsidR="00194C53" w:rsidRDefault="00194C53" w:rsidP="00194C53">
            <w:pPr>
              <w:pStyle w:val="TableParagraph"/>
              <w:spacing w:before="6"/>
              <w:ind w:left="105"/>
              <w:rPr>
                <w:rFonts w:ascii="Calibri" w:eastAsia="Calibri" w:hAnsi="Calibri" w:cs="Calibri"/>
              </w:rPr>
            </w:pPr>
            <w:r>
              <w:rPr>
                <w:rFonts w:ascii="Calibri"/>
              </w:rPr>
              <w:t>HVAC</w:t>
            </w:r>
          </w:p>
        </w:tc>
        <w:tc>
          <w:tcPr>
            <w:tcW w:w="7582" w:type="dxa"/>
            <w:tcBorders>
              <w:top w:val="single" w:sz="4" w:space="0" w:color="000000"/>
              <w:left w:val="single" w:sz="4" w:space="0" w:color="000000"/>
              <w:bottom w:val="single" w:sz="4" w:space="0" w:color="000000"/>
              <w:right w:val="single" w:sz="4" w:space="0" w:color="000000"/>
            </w:tcBorders>
          </w:tcPr>
          <w:p w14:paraId="78A029EF" w14:textId="77777777" w:rsidR="00194C53" w:rsidRDefault="00194C53" w:rsidP="00194C53">
            <w:pPr>
              <w:pStyle w:val="TableParagraph"/>
              <w:spacing w:before="6"/>
              <w:ind w:left="100"/>
              <w:rPr>
                <w:rFonts w:ascii="Calibri" w:eastAsia="Calibri" w:hAnsi="Calibri" w:cs="Calibri"/>
              </w:rPr>
            </w:pPr>
            <w:r>
              <w:rPr>
                <w:rFonts w:ascii="Calibri"/>
              </w:rPr>
              <w:t>Heating, Ventilation, Air</w:t>
            </w:r>
            <w:r>
              <w:rPr>
                <w:rFonts w:ascii="Calibri"/>
                <w:spacing w:val="-18"/>
              </w:rPr>
              <w:t xml:space="preserve"> </w:t>
            </w:r>
            <w:r>
              <w:rPr>
                <w:rFonts w:ascii="Calibri"/>
              </w:rPr>
              <w:t>Conditioning</w:t>
            </w:r>
          </w:p>
        </w:tc>
      </w:tr>
      <w:tr w:rsidR="00194C53" w14:paraId="18FB1B72"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46B53234" w14:textId="77777777" w:rsidR="00194C53" w:rsidRDefault="00194C53" w:rsidP="00194C53">
            <w:pPr>
              <w:pStyle w:val="TableParagraph"/>
              <w:spacing w:before="2"/>
              <w:ind w:left="105"/>
              <w:rPr>
                <w:rFonts w:ascii="Calibri" w:eastAsia="Calibri" w:hAnsi="Calibri" w:cs="Calibri"/>
              </w:rPr>
            </w:pPr>
            <w:r>
              <w:rPr>
                <w:rFonts w:ascii="Calibri"/>
              </w:rPr>
              <w:t>I&amp;C</w:t>
            </w:r>
          </w:p>
        </w:tc>
        <w:tc>
          <w:tcPr>
            <w:tcW w:w="7582" w:type="dxa"/>
            <w:tcBorders>
              <w:top w:val="single" w:sz="4" w:space="0" w:color="000000"/>
              <w:left w:val="single" w:sz="4" w:space="0" w:color="000000"/>
              <w:bottom w:val="single" w:sz="4" w:space="0" w:color="000000"/>
              <w:right w:val="single" w:sz="4" w:space="0" w:color="000000"/>
            </w:tcBorders>
          </w:tcPr>
          <w:p w14:paraId="3053C6B7" w14:textId="77777777" w:rsidR="00194C53" w:rsidRDefault="00194C53" w:rsidP="00194C53">
            <w:pPr>
              <w:pStyle w:val="TableParagraph"/>
              <w:spacing w:before="2"/>
              <w:ind w:left="100"/>
              <w:rPr>
                <w:rFonts w:ascii="Calibri" w:eastAsia="Calibri" w:hAnsi="Calibri" w:cs="Calibri"/>
              </w:rPr>
            </w:pPr>
            <w:r>
              <w:rPr>
                <w:rFonts w:ascii="Calibri"/>
              </w:rPr>
              <w:t>Instrumentation &amp;</w:t>
            </w:r>
            <w:r>
              <w:rPr>
                <w:rFonts w:ascii="Calibri"/>
                <w:spacing w:val="-16"/>
              </w:rPr>
              <w:t xml:space="preserve"> </w:t>
            </w:r>
            <w:r>
              <w:rPr>
                <w:rFonts w:ascii="Calibri"/>
              </w:rPr>
              <w:t>Control</w:t>
            </w:r>
          </w:p>
        </w:tc>
      </w:tr>
      <w:tr w:rsidR="00194C53" w14:paraId="44934DF5"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7458AA65" w14:textId="77777777" w:rsidR="00194C53" w:rsidRDefault="00194C53" w:rsidP="00194C53">
            <w:pPr>
              <w:pStyle w:val="TableParagraph"/>
              <w:spacing w:before="1"/>
              <w:ind w:left="105"/>
              <w:rPr>
                <w:rFonts w:ascii="Calibri" w:eastAsia="Calibri" w:hAnsi="Calibri" w:cs="Calibri"/>
              </w:rPr>
            </w:pPr>
            <w:r>
              <w:rPr>
                <w:rFonts w:ascii="Calibri"/>
              </w:rPr>
              <w:t>IFP(B)</w:t>
            </w:r>
          </w:p>
        </w:tc>
        <w:tc>
          <w:tcPr>
            <w:tcW w:w="7582" w:type="dxa"/>
            <w:tcBorders>
              <w:top w:val="single" w:sz="4" w:space="0" w:color="000000"/>
              <w:left w:val="single" w:sz="4" w:space="0" w:color="000000"/>
              <w:bottom w:val="single" w:sz="4" w:space="0" w:color="000000"/>
              <w:right w:val="single" w:sz="4" w:space="0" w:color="000000"/>
            </w:tcBorders>
          </w:tcPr>
          <w:p w14:paraId="088DD78F" w14:textId="1905BDD7" w:rsidR="00194C53" w:rsidRDefault="00194C53" w:rsidP="00194C53">
            <w:pPr>
              <w:pStyle w:val="TableParagraph"/>
              <w:spacing w:before="1"/>
              <w:ind w:left="100"/>
              <w:rPr>
                <w:rFonts w:ascii="Calibri" w:eastAsia="Calibri" w:hAnsi="Calibri" w:cs="Calibri"/>
              </w:rPr>
            </w:pPr>
            <w:r>
              <w:rPr>
                <w:rFonts w:ascii="Calibri"/>
              </w:rPr>
              <w:t>Issued for Proposal (Bid)- Construction</w:t>
            </w:r>
            <w:r>
              <w:rPr>
                <w:rFonts w:ascii="Calibri"/>
                <w:spacing w:val="-24"/>
              </w:rPr>
              <w:t xml:space="preserve"> </w:t>
            </w:r>
            <w:r>
              <w:rPr>
                <w:rFonts w:ascii="Calibri"/>
              </w:rPr>
              <w:t xml:space="preserve">documents (drawings and </w:t>
            </w:r>
            <w:r w:rsidR="00DE2EA5">
              <w:rPr>
                <w:rFonts w:ascii="Calibri"/>
              </w:rPr>
              <w:t>Specifications</w:t>
            </w:r>
            <w:r>
              <w:rPr>
                <w:rFonts w:ascii="Calibri"/>
              </w:rPr>
              <w:t>)</w:t>
            </w:r>
          </w:p>
        </w:tc>
      </w:tr>
      <w:tr w:rsidR="00194C53" w14:paraId="21DAE12E"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2229501" w14:textId="77777777" w:rsidR="00194C53" w:rsidRDefault="00194C53" w:rsidP="00194C53">
            <w:pPr>
              <w:pStyle w:val="TableParagraph"/>
              <w:spacing w:before="1"/>
              <w:ind w:left="105"/>
              <w:rPr>
                <w:rFonts w:ascii="Calibri" w:eastAsia="Calibri" w:hAnsi="Calibri" w:cs="Calibri"/>
              </w:rPr>
            </w:pPr>
            <w:r>
              <w:rPr>
                <w:rFonts w:ascii="Calibri"/>
              </w:rPr>
              <w:t>IFC</w:t>
            </w:r>
          </w:p>
        </w:tc>
        <w:tc>
          <w:tcPr>
            <w:tcW w:w="7582" w:type="dxa"/>
            <w:tcBorders>
              <w:top w:val="single" w:sz="4" w:space="0" w:color="000000"/>
              <w:left w:val="single" w:sz="4" w:space="0" w:color="000000"/>
              <w:bottom w:val="single" w:sz="4" w:space="0" w:color="000000"/>
              <w:right w:val="single" w:sz="4" w:space="0" w:color="000000"/>
            </w:tcBorders>
          </w:tcPr>
          <w:p w14:paraId="63BB41DF" w14:textId="77777777" w:rsidR="00194C53" w:rsidRDefault="00194C53" w:rsidP="00194C53">
            <w:pPr>
              <w:pStyle w:val="TableParagraph"/>
              <w:spacing w:before="1"/>
              <w:ind w:left="100"/>
              <w:rPr>
                <w:rFonts w:ascii="Calibri" w:eastAsia="Calibri" w:hAnsi="Calibri" w:cs="Calibri"/>
              </w:rPr>
            </w:pPr>
            <w:r>
              <w:rPr>
                <w:rFonts w:ascii="Calibri"/>
              </w:rPr>
              <w:t>Issued for Construction- Drawings and specification</w:t>
            </w:r>
            <w:r>
              <w:rPr>
                <w:rFonts w:ascii="Calibri"/>
                <w:spacing w:val="-34"/>
              </w:rPr>
              <w:t xml:space="preserve"> </w:t>
            </w:r>
            <w:r>
              <w:rPr>
                <w:rFonts w:ascii="Calibri"/>
              </w:rPr>
              <w:t>Documents</w:t>
            </w:r>
          </w:p>
        </w:tc>
      </w:tr>
      <w:tr w:rsidR="00194C53" w14:paraId="40E52309"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4FD5B07" w14:textId="77777777" w:rsidR="00194C53" w:rsidRDefault="00194C53" w:rsidP="00194C53">
            <w:pPr>
              <w:pStyle w:val="TableParagraph"/>
              <w:spacing w:before="1"/>
              <w:ind w:left="105"/>
              <w:rPr>
                <w:rFonts w:ascii="Calibri" w:eastAsia="Calibri" w:hAnsi="Calibri" w:cs="Calibri"/>
              </w:rPr>
            </w:pPr>
            <w:r>
              <w:rPr>
                <w:rFonts w:ascii="Calibri"/>
              </w:rPr>
              <w:t>ISO</w:t>
            </w:r>
          </w:p>
        </w:tc>
        <w:tc>
          <w:tcPr>
            <w:tcW w:w="7582" w:type="dxa"/>
            <w:tcBorders>
              <w:top w:val="single" w:sz="4" w:space="0" w:color="000000"/>
              <w:left w:val="single" w:sz="4" w:space="0" w:color="000000"/>
              <w:bottom w:val="single" w:sz="4" w:space="0" w:color="000000"/>
              <w:right w:val="single" w:sz="4" w:space="0" w:color="000000"/>
            </w:tcBorders>
          </w:tcPr>
          <w:p w14:paraId="669A1A05" w14:textId="77777777" w:rsidR="00194C53" w:rsidRDefault="00194C53" w:rsidP="00194C53">
            <w:pPr>
              <w:pStyle w:val="TableParagraph"/>
              <w:spacing w:before="1"/>
              <w:ind w:left="100"/>
              <w:rPr>
                <w:rFonts w:ascii="Calibri" w:eastAsia="Calibri" w:hAnsi="Calibri" w:cs="Calibri"/>
              </w:rPr>
            </w:pPr>
            <w:r>
              <w:rPr>
                <w:rFonts w:ascii="Calibri"/>
              </w:rPr>
              <w:t>International Organization for</w:t>
            </w:r>
            <w:r>
              <w:rPr>
                <w:rFonts w:ascii="Calibri"/>
                <w:spacing w:val="-21"/>
              </w:rPr>
              <w:t xml:space="preserve"> </w:t>
            </w:r>
            <w:r>
              <w:rPr>
                <w:rFonts w:ascii="Calibri"/>
              </w:rPr>
              <w:t>Standardization</w:t>
            </w:r>
          </w:p>
        </w:tc>
      </w:tr>
      <w:tr w:rsidR="00194C53" w14:paraId="0C3B7526"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317DD55B" w14:textId="77777777" w:rsidR="00194C53" w:rsidRDefault="00194C53" w:rsidP="00194C53">
            <w:pPr>
              <w:pStyle w:val="TableParagraph"/>
              <w:spacing w:before="1"/>
              <w:ind w:left="105"/>
              <w:rPr>
                <w:rFonts w:ascii="Calibri" w:eastAsia="Calibri" w:hAnsi="Calibri" w:cs="Calibri"/>
              </w:rPr>
            </w:pPr>
            <w:r>
              <w:rPr>
                <w:rFonts w:ascii="Calibri"/>
              </w:rPr>
              <w:t>LCLS</w:t>
            </w:r>
          </w:p>
        </w:tc>
        <w:tc>
          <w:tcPr>
            <w:tcW w:w="7582" w:type="dxa"/>
            <w:tcBorders>
              <w:top w:val="single" w:sz="4" w:space="0" w:color="000000"/>
              <w:left w:val="single" w:sz="4" w:space="0" w:color="000000"/>
              <w:bottom w:val="single" w:sz="4" w:space="0" w:color="000000"/>
              <w:right w:val="single" w:sz="4" w:space="0" w:color="000000"/>
            </w:tcBorders>
          </w:tcPr>
          <w:p w14:paraId="436EC9AB" w14:textId="77777777" w:rsidR="00194C53" w:rsidRDefault="00194C53" w:rsidP="00194C53">
            <w:pPr>
              <w:pStyle w:val="TableParagraph"/>
              <w:spacing w:before="1"/>
              <w:ind w:left="100"/>
              <w:rPr>
                <w:rFonts w:ascii="Calibri" w:eastAsia="Calibri" w:hAnsi="Calibri" w:cs="Calibri"/>
              </w:rPr>
            </w:pPr>
            <w:r>
              <w:rPr>
                <w:rFonts w:ascii="Calibri"/>
              </w:rPr>
              <w:t>Linac Coherent Light</w:t>
            </w:r>
            <w:r>
              <w:rPr>
                <w:rFonts w:ascii="Calibri"/>
                <w:spacing w:val="-16"/>
              </w:rPr>
              <w:t xml:space="preserve"> </w:t>
            </w:r>
            <w:r>
              <w:rPr>
                <w:rFonts w:ascii="Calibri"/>
              </w:rPr>
              <w:t>Source</w:t>
            </w:r>
          </w:p>
        </w:tc>
      </w:tr>
      <w:tr w:rsidR="00194C53" w14:paraId="0B3BDBD9"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009E5FB" w14:textId="77777777" w:rsidR="00194C53" w:rsidRDefault="00194C53" w:rsidP="00194C53">
            <w:pPr>
              <w:pStyle w:val="TableParagraph"/>
              <w:spacing w:before="1"/>
              <w:ind w:left="105"/>
              <w:rPr>
                <w:rFonts w:ascii="Calibri" w:eastAsia="Calibri" w:hAnsi="Calibri" w:cs="Calibri"/>
              </w:rPr>
            </w:pPr>
            <w:r>
              <w:rPr>
                <w:rFonts w:ascii="Calibri"/>
              </w:rPr>
              <w:t>LCLS-II- HE</w:t>
            </w:r>
          </w:p>
        </w:tc>
        <w:tc>
          <w:tcPr>
            <w:tcW w:w="7582" w:type="dxa"/>
            <w:tcBorders>
              <w:top w:val="single" w:sz="4" w:space="0" w:color="000000"/>
              <w:left w:val="single" w:sz="4" w:space="0" w:color="000000"/>
              <w:bottom w:val="single" w:sz="4" w:space="0" w:color="000000"/>
              <w:right w:val="single" w:sz="4" w:space="0" w:color="000000"/>
            </w:tcBorders>
          </w:tcPr>
          <w:p w14:paraId="76C8AA58" w14:textId="77777777" w:rsidR="00194C53" w:rsidRDefault="00194C53" w:rsidP="00194C53">
            <w:pPr>
              <w:pStyle w:val="TableParagraph"/>
              <w:spacing w:before="1"/>
              <w:ind w:left="100"/>
              <w:rPr>
                <w:rFonts w:ascii="Calibri" w:eastAsia="Calibri" w:hAnsi="Calibri" w:cs="Calibri"/>
              </w:rPr>
            </w:pPr>
            <w:r>
              <w:rPr>
                <w:rFonts w:ascii="Calibri"/>
              </w:rPr>
              <w:t>Linac Coherent Light Source II- High</w:t>
            </w:r>
            <w:r>
              <w:rPr>
                <w:rFonts w:ascii="Calibri"/>
                <w:spacing w:val="-10"/>
              </w:rPr>
              <w:t xml:space="preserve"> </w:t>
            </w:r>
            <w:r>
              <w:rPr>
                <w:rFonts w:ascii="Calibri"/>
              </w:rPr>
              <w:t>Energy</w:t>
            </w:r>
          </w:p>
        </w:tc>
      </w:tr>
      <w:tr w:rsidR="00194C53" w14:paraId="254063EE"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126DBA46" w14:textId="77777777" w:rsidR="00194C53" w:rsidRDefault="00194C53" w:rsidP="00194C53">
            <w:pPr>
              <w:pStyle w:val="TableParagraph"/>
              <w:spacing w:before="2"/>
              <w:ind w:left="105"/>
              <w:rPr>
                <w:rFonts w:ascii="Calibri" w:eastAsia="Calibri" w:hAnsi="Calibri" w:cs="Calibri"/>
              </w:rPr>
            </w:pPr>
            <w:r>
              <w:rPr>
                <w:rFonts w:ascii="Calibri"/>
              </w:rPr>
              <w:t>LCW</w:t>
            </w:r>
          </w:p>
        </w:tc>
        <w:tc>
          <w:tcPr>
            <w:tcW w:w="7582" w:type="dxa"/>
            <w:tcBorders>
              <w:top w:val="single" w:sz="4" w:space="0" w:color="000000"/>
              <w:left w:val="single" w:sz="4" w:space="0" w:color="000000"/>
              <w:bottom w:val="single" w:sz="4" w:space="0" w:color="000000"/>
              <w:right w:val="single" w:sz="4" w:space="0" w:color="000000"/>
            </w:tcBorders>
          </w:tcPr>
          <w:p w14:paraId="168FC9E0" w14:textId="77777777" w:rsidR="00194C53" w:rsidRDefault="00194C53" w:rsidP="00194C53">
            <w:pPr>
              <w:pStyle w:val="TableParagraph"/>
              <w:spacing w:before="2"/>
              <w:ind w:left="100"/>
              <w:rPr>
                <w:rFonts w:ascii="Calibri" w:eastAsia="Calibri" w:hAnsi="Calibri" w:cs="Calibri"/>
              </w:rPr>
            </w:pPr>
            <w:r>
              <w:rPr>
                <w:rFonts w:ascii="Calibri"/>
              </w:rPr>
              <w:t>Low Conductivity</w:t>
            </w:r>
            <w:r>
              <w:rPr>
                <w:rFonts w:ascii="Calibri"/>
                <w:spacing w:val="-12"/>
              </w:rPr>
              <w:t xml:space="preserve"> </w:t>
            </w:r>
            <w:r>
              <w:rPr>
                <w:rFonts w:ascii="Calibri"/>
              </w:rPr>
              <w:t>Water</w:t>
            </w:r>
          </w:p>
        </w:tc>
      </w:tr>
      <w:tr w:rsidR="00194C53" w14:paraId="5C8C036B"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324654DD" w14:textId="77777777" w:rsidR="00194C53" w:rsidRDefault="00194C53" w:rsidP="00194C53">
            <w:pPr>
              <w:pStyle w:val="TableParagraph"/>
              <w:spacing w:before="1"/>
              <w:ind w:left="105"/>
              <w:rPr>
                <w:rFonts w:ascii="Calibri" w:eastAsia="Calibri" w:hAnsi="Calibri" w:cs="Calibri"/>
              </w:rPr>
            </w:pPr>
            <w:r>
              <w:rPr>
                <w:rFonts w:ascii="Calibri"/>
              </w:rPr>
              <w:t>Linac</w:t>
            </w:r>
          </w:p>
        </w:tc>
        <w:tc>
          <w:tcPr>
            <w:tcW w:w="7582" w:type="dxa"/>
            <w:tcBorders>
              <w:top w:val="single" w:sz="4" w:space="0" w:color="000000"/>
              <w:left w:val="single" w:sz="4" w:space="0" w:color="000000"/>
              <w:bottom w:val="single" w:sz="4" w:space="0" w:color="000000"/>
              <w:right w:val="single" w:sz="4" w:space="0" w:color="000000"/>
            </w:tcBorders>
          </w:tcPr>
          <w:p w14:paraId="4F326CFD" w14:textId="77777777" w:rsidR="00194C53" w:rsidRDefault="00194C53" w:rsidP="00194C53">
            <w:pPr>
              <w:pStyle w:val="TableParagraph"/>
              <w:spacing w:before="1"/>
              <w:ind w:left="100"/>
              <w:rPr>
                <w:rFonts w:ascii="Calibri" w:eastAsia="Calibri" w:hAnsi="Calibri" w:cs="Calibri"/>
              </w:rPr>
            </w:pPr>
            <w:r>
              <w:rPr>
                <w:rFonts w:ascii="Calibri"/>
              </w:rPr>
              <w:t>Linear</w:t>
            </w:r>
            <w:r>
              <w:rPr>
                <w:rFonts w:ascii="Calibri"/>
                <w:spacing w:val="-8"/>
              </w:rPr>
              <w:t xml:space="preserve"> </w:t>
            </w:r>
            <w:r>
              <w:rPr>
                <w:rFonts w:ascii="Calibri"/>
              </w:rPr>
              <w:t>Accelerator</w:t>
            </w:r>
          </w:p>
        </w:tc>
      </w:tr>
      <w:tr w:rsidR="00194C53" w14:paraId="71929449"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026C1417" w14:textId="77777777" w:rsidR="00194C53" w:rsidRDefault="00194C53" w:rsidP="00194C53">
            <w:pPr>
              <w:pStyle w:val="TableParagraph"/>
              <w:spacing w:before="1"/>
              <w:ind w:left="105"/>
              <w:rPr>
                <w:rFonts w:ascii="Calibri" w:eastAsia="Calibri" w:hAnsi="Calibri" w:cs="Calibri"/>
              </w:rPr>
            </w:pPr>
            <w:r>
              <w:rPr>
                <w:rFonts w:ascii="Calibri"/>
              </w:rPr>
              <w:t>MCC</w:t>
            </w:r>
            <w:r>
              <w:rPr>
                <w:rFonts w:ascii="Calibri"/>
                <w:spacing w:val="-3"/>
              </w:rPr>
              <w:t xml:space="preserve"> </w:t>
            </w:r>
            <w:r>
              <w:rPr>
                <w:rFonts w:ascii="Calibri"/>
              </w:rPr>
              <w:t>(Electrical)</w:t>
            </w:r>
          </w:p>
        </w:tc>
        <w:tc>
          <w:tcPr>
            <w:tcW w:w="7582" w:type="dxa"/>
            <w:tcBorders>
              <w:top w:val="single" w:sz="4" w:space="0" w:color="000000"/>
              <w:left w:val="single" w:sz="4" w:space="0" w:color="000000"/>
              <w:bottom w:val="single" w:sz="4" w:space="0" w:color="000000"/>
              <w:right w:val="single" w:sz="4" w:space="0" w:color="000000"/>
            </w:tcBorders>
          </w:tcPr>
          <w:p w14:paraId="074B5F45" w14:textId="77777777" w:rsidR="00194C53" w:rsidRDefault="00194C53" w:rsidP="00194C53">
            <w:pPr>
              <w:pStyle w:val="TableParagraph"/>
              <w:spacing w:before="1"/>
              <w:ind w:left="100"/>
              <w:rPr>
                <w:rFonts w:ascii="Calibri" w:eastAsia="Calibri" w:hAnsi="Calibri" w:cs="Calibri"/>
              </w:rPr>
            </w:pPr>
            <w:r>
              <w:rPr>
                <w:rFonts w:ascii="Calibri"/>
              </w:rPr>
              <w:t>Motor Control</w:t>
            </w:r>
            <w:r>
              <w:rPr>
                <w:rFonts w:ascii="Calibri"/>
                <w:spacing w:val="-12"/>
              </w:rPr>
              <w:t xml:space="preserve"> </w:t>
            </w:r>
            <w:r>
              <w:rPr>
                <w:rFonts w:ascii="Calibri"/>
              </w:rPr>
              <w:t>Center</w:t>
            </w:r>
          </w:p>
        </w:tc>
      </w:tr>
      <w:tr w:rsidR="00194C53" w14:paraId="13ADC4AF"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1F4FAA86" w14:textId="77777777" w:rsidR="00194C53" w:rsidRDefault="00194C53" w:rsidP="00194C53">
            <w:pPr>
              <w:pStyle w:val="TableParagraph"/>
              <w:spacing w:before="1"/>
              <w:ind w:left="105"/>
              <w:rPr>
                <w:rFonts w:ascii="Calibri"/>
              </w:rPr>
            </w:pPr>
            <w:r>
              <w:rPr>
                <w:rFonts w:ascii="Calibri"/>
              </w:rPr>
              <w:t>MVA</w:t>
            </w:r>
          </w:p>
        </w:tc>
        <w:tc>
          <w:tcPr>
            <w:tcW w:w="7582" w:type="dxa"/>
            <w:tcBorders>
              <w:top w:val="single" w:sz="4" w:space="0" w:color="000000"/>
              <w:left w:val="single" w:sz="4" w:space="0" w:color="000000"/>
              <w:bottom w:val="single" w:sz="4" w:space="0" w:color="000000"/>
              <w:right w:val="single" w:sz="4" w:space="0" w:color="000000"/>
            </w:tcBorders>
          </w:tcPr>
          <w:p w14:paraId="4E4DA488" w14:textId="77777777" w:rsidR="00194C53" w:rsidRDefault="00194C53" w:rsidP="00194C53">
            <w:pPr>
              <w:pStyle w:val="TableParagraph"/>
              <w:spacing w:before="1"/>
              <w:ind w:left="100"/>
              <w:rPr>
                <w:rFonts w:ascii="Calibri"/>
              </w:rPr>
            </w:pPr>
            <w:r>
              <w:rPr>
                <w:rFonts w:ascii="Calibri"/>
              </w:rPr>
              <w:t>Mega-Volt-Amp</w:t>
            </w:r>
          </w:p>
        </w:tc>
      </w:tr>
      <w:tr w:rsidR="00194C53" w14:paraId="7660533D"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0C5F27CC" w14:textId="77777777" w:rsidR="00194C53" w:rsidRDefault="00194C53" w:rsidP="00194C53">
            <w:pPr>
              <w:pStyle w:val="TableParagraph"/>
              <w:spacing w:before="1"/>
              <w:ind w:left="105"/>
              <w:rPr>
                <w:rFonts w:ascii="Calibri" w:eastAsia="Calibri" w:hAnsi="Calibri" w:cs="Calibri"/>
              </w:rPr>
            </w:pPr>
            <w:r>
              <w:rPr>
                <w:rFonts w:ascii="Calibri"/>
              </w:rPr>
              <w:t>NFPA</w:t>
            </w:r>
          </w:p>
        </w:tc>
        <w:tc>
          <w:tcPr>
            <w:tcW w:w="7582" w:type="dxa"/>
            <w:tcBorders>
              <w:top w:val="single" w:sz="4" w:space="0" w:color="000000"/>
              <w:left w:val="single" w:sz="4" w:space="0" w:color="000000"/>
              <w:bottom w:val="single" w:sz="4" w:space="0" w:color="000000"/>
              <w:right w:val="single" w:sz="4" w:space="0" w:color="000000"/>
            </w:tcBorders>
          </w:tcPr>
          <w:p w14:paraId="398675C2" w14:textId="77777777" w:rsidR="00194C53" w:rsidRDefault="00194C53" w:rsidP="00194C53">
            <w:pPr>
              <w:pStyle w:val="TableParagraph"/>
              <w:spacing w:before="1"/>
              <w:ind w:left="100"/>
              <w:rPr>
                <w:rFonts w:ascii="Calibri" w:eastAsia="Calibri" w:hAnsi="Calibri" w:cs="Calibri"/>
              </w:rPr>
            </w:pPr>
            <w:r>
              <w:rPr>
                <w:rFonts w:ascii="Calibri"/>
              </w:rPr>
              <w:t>National Fire Protection</w:t>
            </w:r>
            <w:r>
              <w:rPr>
                <w:rFonts w:ascii="Calibri"/>
                <w:spacing w:val="-16"/>
              </w:rPr>
              <w:t xml:space="preserve"> </w:t>
            </w:r>
            <w:r>
              <w:rPr>
                <w:rFonts w:ascii="Calibri"/>
              </w:rPr>
              <w:t>Association</w:t>
            </w:r>
          </w:p>
        </w:tc>
      </w:tr>
      <w:tr w:rsidR="00194C53" w14:paraId="657C9F9E"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68663B1A" w14:textId="77777777" w:rsidR="00194C53" w:rsidRDefault="00194C53" w:rsidP="00194C53">
            <w:pPr>
              <w:pStyle w:val="TableParagraph"/>
              <w:spacing w:before="2"/>
              <w:ind w:left="105"/>
              <w:rPr>
                <w:rFonts w:ascii="Calibri" w:eastAsia="Calibri" w:hAnsi="Calibri" w:cs="Calibri"/>
              </w:rPr>
            </w:pPr>
            <w:r>
              <w:rPr>
                <w:rFonts w:ascii="Calibri"/>
              </w:rPr>
              <w:t>NTP</w:t>
            </w:r>
          </w:p>
        </w:tc>
        <w:tc>
          <w:tcPr>
            <w:tcW w:w="7582" w:type="dxa"/>
            <w:tcBorders>
              <w:top w:val="single" w:sz="4" w:space="0" w:color="000000"/>
              <w:left w:val="single" w:sz="4" w:space="0" w:color="000000"/>
              <w:bottom w:val="single" w:sz="4" w:space="0" w:color="000000"/>
              <w:right w:val="single" w:sz="4" w:space="0" w:color="000000"/>
            </w:tcBorders>
          </w:tcPr>
          <w:p w14:paraId="34F63C86" w14:textId="77777777" w:rsidR="00194C53" w:rsidRDefault="00194C53" w:rsidP="00194C53">
            <w:pPr>
              <w:pStyle w:val="TableParagraph"/>
              <w:spacing w:before="2"/>
              <w:ind w:left="100"/>
              <w:rPr>
                <w:rFonts w:ascii="Calibri" w:eastAsia="Calibri" w:hAnsi="Calibri" w:cs="Calibri"/>
              </w:rPr>
            </w:pPr>
            <w:r>
              <w:rPr>
                <w:rFonts w:ascii="Calibri"/>
              </w:rPr>
              <w:t>Notice to</w:t>
            </w:r>
            <w:r>
              <w:rPr>
                <w:rFonts w:ascii="Calibri"/>
                <w:spacing w:val="-12"/>
              </w:rPr>
              <w:t xml:space="preserve"> </w:t>
            </w:r>
            <w:r>
              <w:rPr>
                <w:rFonts w:ascii="Calibri"/>
              </w:rPr>
              <w:t>Proceed</w:t>
            </w:r>
          </w:p>
        </w:tc>
      </w:tr>
      <w:tr w:rsidR="00194C53" w14:paraId="1AEF4F68"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7904606A" w14:textId="77777777" w:rsidR="00194C53" w:rsidRDefault="00194C53" w:rsidP="00194C53">
            <w:pPr>
              <w:pStyle w:val="TableParagraph"/>
              <w:spacing w:before="1"/>
              <w:ind w:left="105"/>
              <w:rPr>
                <w:rFonts w:ascii="Calibri" w:eastAsia="Calibri" w:hAnsi="Calibri" w:cs="Calibri"/>
              </w:rPr>
            </w:pPr>
            <w:r>
              <w:rPr>
                <w:rFonts w:ascii="Calibri"/>
              </w:rPr>
              <w:t>ODM</w:t>
            </w:r>
          </w:p>
        </w:tc>
        <w:tc>
          <w:tcPr>
            <w:tcW w:w="7582" w:type="dxa"/>
            <w:tcBorders>
              <w:top w:val="single" w:sz="4" w:space="0" w:color="000000"/>
              <w:left w:val="single" w:sz="4" w:space="0" w:color="000000"/>
              <w:bottom w:val="single" w:sz="4" w:space="0" w:color="000000"/>
              <w:right w:val="single" w:sz="4" w:space="0" w:color="000000"/>
            </w:tcBorders>
          </w:tcPr>
          <w:p w14:paraId="37F3B18D" w14:textId="77777777" w:rsidR="00194C53" w:rsidRDefault="00194C53" w:rsidP="00194C53">
            <w:pPr>
              <w:pStyle w:val="TableParagraph"/>
              <w:spacing w:before="1"/>
              <w:ind w:left="100"/>
              <w:rPr>
                <w:rFonts w:ascii="Calibri" w:eastAsia="Calibri" w:hAnsi="Calibri" w:cs="Calibri"/>
              </w:rPr>
            </w:pPr>
            <w:r>
              <w:rPr>
                <w:rFonts w:ascii="Calibri"/>
              </w:rPr>
              <w:t>Oxygen Deficiency</w:t>
            </w:r>
            <w:r>
              <w:rPr>
                <w:rFonts w:ascii="Calibri"/>
                <w:spacing w:val="-8"/>
              </w:rPr>
              <w:t xml:space="preserve"> </w:t>
            </w:r>
            <w:r>
              <w:rPr>
                <w:rFonts w:ascii="Calibri"/>
              </w:rPr>
              <w:t>Monitor</w:t>
            </w:r>
          </w:p>
        </w:tc>
      </w:tr>
      <w:tr w:rsidR="00194C53" w14:paraId="358CD7C9"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69C612CF" w14:textId="77777777" w:rsidR="00194C53" w:rsidRDefault="00194C53" w:rsidP="00194C53">
            <w:pPr>
              <w:pStyle w:val="TableParagraph"/>
              <w:spacing w:before="1"/>
              <w:ind w:left="105"/>
              <w:rPr>
                <w:rFonts w:ascii="Calibri"/>
              </w:rPr>
            </w:pPr>
            <w:r>
              <w:rPr>
                <w:rFonts w:ascii="Calibri"/>
              </w:rPr>
              <w:t>PCO</w:t>
            </w:r>
          </w:p>
        </w:tc>
        <w:tc>
          <w:tcPr>
            <w:tcW w:w="7582" w:type="dxa"/>
            <w:tcBorders>
              <w:top w:val="single" w:sz="4" w:space="0" w:color="000000"/>
              <w:left w:val="single" w:sz="4" w:space="0" w:color="000000"/>
              <w:bottom w:val="single" w:sz="4" w:space="0" w:color="000000"/>
              <w:right w:val="single" w:sz="4" w:space="0" w:color="000000"/>
            </w:tcBorders>
          </w:tcPr>
          <w:p w14:paraId="6ECC7AB8" w14:textId="77777777" w:rsidR="00194C53" w:rsidRDefault="00194C53" w:rsidP="00194C53">
            <w:pPr>
              <w:pStyle w:val="TableParagraph"/>
              <w:spacing w:before="1"/>
              <w:ind w:left="100"/>
              <w:rPr>
                <w:rFonts w:ascii="Calibri"/>
              </w:rPr>
            </w:pPr>
            <w:r>
              <w:rPr>
                <w:rFonts w:ascii="Calibri"/>
              </w:rPr>
              <w:t>Potential Change Order</w:t>
            </w:r>
          </w:p>
        </w:tc>
      </w:tr>
      <w:tr w:rsidR="00194C53" w14:paraId="05FFA0F3"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773F05EB" w14:textId="77777777" w:rsidR="00194C53" w:rsidRDefault="00194C53" w:rsidP="00194C53">
            <w:pPr>
              <w:pStyle w:val="TableParagraph"/>
              <w:spacing w:before="1"/>
              <w:ind w:left="105"/>
              <w:rPr>
                <w:rFonts w:ascii="Calibri" w:eastAsia="Calibri" w:hAnsi="Calibri" w:cs="Calibri"/>
              </w:rPr>
            </w:pPr>
            <w:r>
              <w:rPr>
                <w:rFonts w:ascii="Calibri"/>
              </w:rPr>
              <w:t>PCW</w:t>
            </w:r>
          </w:p>
        </w:tc>
        <w:tc>
          <w:tcPr>
            <w:tcW w:w="7582" w:type="dxa"/>
            <w:tcBorders>
              <w:top w:val="single" w:sz="4" w:space="0" w:color="000000"/>
              <w:left w:val="single" w:sz="4" w:space="0" w:color="000000"/>
              <w:bottom w:val="single" w:sz="4" w:space="0" w:color="000000"/>
              <w:right w:val="single" w:sz="4" w:space="0" w:color="000000"/>
            </w:tcBorders>
          </w:tcPr>
          <w:p w14:paraId="47D308A6" w14:textId="77777777" w:rsidR="00194C53" w:rsidRDefault="00194C53" w:rsidP="00194C53">
            <w:pPr>
              <w:pStyle w:val="TableParagraph"/>
              <w:spacing w:before="1"/>
              <w:ind w:left="100"/>
              <w:rPr>
                <w:rFonts w:ascii="Calibri" w:eastAsia="Calibri" w:hAnsi="Calibri" w:cs="Calibri"/>
              </w:rPr>
            </w:pPr>
            <w:r>
              <w:rPr>
                <w:rFonts w:ascii="Calibri"/>
              </w:rPr>
              <w:t>Process Cooling</w:t>
            </w:r>
            <w:r>
              <w:rPr>
                <w:rFonts w:ascii="Calibri"/>
                <w:spacing w:val="-5"/>
              </w:rPr>
              <w:t xml:space="preserve"> </w:t>
            </w:r>
            <w:r>
              <w:rPr>
                <w:rFonts w:ascii="Calibri"/>
              </w:rPr>
              <w:t>Water</w:t>
            </w:r>
          </w:p>
        </w:tc>
      </w:tr>
      <w:tr w:rsidR="00194C53" w14:paraId="56924B14"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3ACE392F" w14:textId="77777777" w:rsidR="00194C53" w:rsidRDefault="00194C53" w:rsidP="00194C53">
            <w:pPr>
              <w:pStyle w:val="TableParagraph"/>
              <w:spacing w:before="1"/>
              <w:ind w:left="105"/>
              <w:rPr>
                <w:rFonts w:ascii="Calibri" w:eastAsia="Calibri" w:hAnsi="Calibri" w:cs="Calibri"/>
              </w:rPr>
            </w:pPr>
            <w:r>
              <w:rPr>
                <w:rFonts w:ascii="Calibri"/>
              </w:rPr>
              <w:t>PPS</w:t>
            </w:r>
          </w:p>
        </w:tc>
        <w:tc>
          <w:tcPr>
            <w:tcW w:w="7582" w:type="dxa"/>
            <w:tcBorders>
              <w:top w:val="single" w:sz="4" w:space="0" w:color="000000"/>
              <w:left w:val="single" w:sz="4" w:space="0" w:color="000000"/>
              <w:bottom w:val="single" w:sz="4" w:space="0" w:color="000000"/>
              <w:right w:val="single" w:sz="4" w:space="0" w:color="000000"/>
            </w:tcBorders>
          </w:tcPr>
          <w:p w14:paraId="14748EAD" w14:textId="77777777" w:rsidR="00194C53" w:rsidRDefault="00194C53" w:rsidP="00194C53">
            <w:pPr>
              <w:pStyle w:val="TableParagraph"/>
              <w:spacing w:before="1"/>
              <w:ind w:left="100"/>
              <w:rPr>
                <w:rFonts w:ascii="Calibri" w:eastAsia="Calibri" w:hAnsi="Calibri" w:cs="Calibri"/>
              </w:rPr>
            </w:pPr>
            <w:r>
              <w:rPr>
                <w:rFonts w:ascii="Calibri"/>
              </w:rPr>
              <w:t>Personnel Protection</w:t>
            </w:r>
            <w:r>
              <w:rPr>
                <w:rFonts w:ascii="Calibri"/>
                <w:spacing w:val="-11"/>
              </w:rPr>
              <w:t xml:space="preserve"> </w:t>
            </w:r>
            <w:r>
              <w:rPr>
                <w:rFonts w:ascii="Calibri"/>
              </w:rPr>
              <w:t>Systems</w:t>
            </w:r>
          </w:p>
        </w:tc>
      </w:tr>
      <w:tr w:rsidR="00194C53" w14:paraId="7D74EB62"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45571C00" w14:textId="77777777" w:rsidR="00194C53" w:rsidRDefault="00194C53" w:rsidP="00194C53">
            <w:pPr>
              <w:pStyle w:val="TableParagraph"/>
              <w:spacing w:before="1"/>
              <w:ind w:left="105"/>
              <w:rPr>
                <w:rFonts w:ascii="Calibri" w:eastAsia="Calibri" w:hAnsi="Calibri" w:cs="Calibri"/>
              </w:rPr>
            </w:pPr>
            <w:r>
              <w:rPr>
                <w:rFonts w:ascii="Calibri"/>
              </w:rPr>
              <w:t>PRS</w:t>
            </w:r>
          </w:p>
        </w:tc>
        <w:tc>
          <w:tcPr>
            <w:tcW w:w="7582" w:type="dxa"/>
            <w:tcBorders>
              <w:top w:val="single" w:sz="4" w:space="0" w:color="000000"/>
              <w:left w:val="single" w:sz="4" w:space="0" w:color="000000"/>
              <w:bottom w:val="single" w:sz="4" w:space="0" w:color="000000"/>
              <w:right w:val="single" w:sz="4" w:space="0" w:color="000000"/>
            </w:tcBorders>
          </w:tcPr>
          <w:p w14:paraId="39DA0EC2" w14:textId="77777777" w:rsidR="00194C53" w:rsidRDefault="00194C53" w:rsidP="00194C53">
            <w:pPr>
              <w:pStyle w:val="TableParagraph"/>
              <w:spacing w:before="1"/>
              <w:ind w:left="100"/>
              <w:rPr>
                <w:rFonts w:ascii="Calibri" w:eastAsia="Calibri" w:hAnsi="Calibri" w:cs="Calibri"/>
              </w:rPr>
            </w:pPr>
            <w:r>
              <w:rPr>
                <w:rFonts w:ascii="Calibri"/>
              </w:rPr>
              <w:t>BIO Plan Review</w:t>
            </w:r>
            <w:r>
              <w:rPr>
                <w:rFonts w:ascii="Calibri"/>
                <w:spacing w:val="-8"/>
              </w:rPr>
              <w:t xml:space="preserve"> </w:t>
            </w:r>
            <w:r>
              <w:rPr>
                <w:rFonts w:ascii="Calibri"/>
              </w:rPr>
              <w:t>System</w:t>
            </w:r>
          </w:p>
        </w:tc>
      </w:tr>
      <w:tr w:rsidR="00194C53" w14:paraId="76D0B122"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097716AD" w14:textId="77777777" w:rsidR="00194C53" w:rsidRDefault="00194C53" w:rsidP="00194C53">
            <w:pPr>
              <w:pStyle w:val="TableParagraph"/>
              <w:spacing w:before="1"/>
              <w:ind w:left="105"/>
              <w:rPr>
                <w:rFonts w:ascii="Calibri" w:eastAsia="Calibri" w:hAnsi="Calibri" w:cs="Calibri"/>
              </w:rPr>
            </w:pPr>
            <w:r>
              <w:rPr>
                <w:rFonts w:ascii="Calibri"/>
              </w:rPr>
              <w:t>QA/QC</w:t>
            </w:r>
          </w:p>
        </w:tc>
        <w:tc>
          <w:tcPr>
            <w:tcW w:w="7582" w:type="dxa"/>
            <w:tcBorders>
              <w:top w:val="single" w:sz="4" w:space="0" w:color="000000"/>
              <w:left w:val="single" w:sz="4" w:space="0" w:color="000000"/>
              <w:bottom w:val="single" w:sz="4" w:space="0" w:color="000000"/>
              <w:right w:val="single" w:sz="4" w:space="0" w:color="000000"/>
            </w:tcBorders>
          </w:tcPr>
          <w:p w14:paraId="38AD98EE" w14:textId="77777777" w:rsidR="00194C53" w:rsidRDefault="00194C53" w:rsidP="00194C53">
            <w:pPr>
              <w:pStyle w:val="TableParagraph"/>
              <w:spacing w:before="1"/>
              <w:ind w:left="100"/>
              <w:rPr>
                <w:rFonts w:ascii="Calibri" w:eastAsia="Calibri" w:hAnsi="Calibri" w:cs="Calibri"/>
              </w:rPr>
            </w:pPr>
            <w:r>
              <w:rPr>
                <w:rFonts w:ascii="Calibri"/>
              </w:rPr>
              <w:t>Quality Assurance/Quality</w:t>
            </w:r>
            <w:r>
              <w:rPr>
                <w:rFonts w:ascii="Calibri"/>
                <w:spacing w:val="-17"/>
              </w:rPr>
              <w:t xml:space="preserve"> </w:t>
            </w:r>
            <w:r>
              <w:rPr>
                <w:rFonts w:ascii="Calibri"/>
              </w:rPr>
              <w:t>Control</w:t>
            </w:r>
          </w:p>
        </w:tc>
      </w:tr>
      <w:tr w:rsidR="00194C53" w14:paraId="1F6C42C4"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3F285AEA" w14:textId="77777777" w:rsidR="00194C53" w:rsidRDefault="00194C53" w:rsidP="00194C53">
            <w:pPr>
              <w:pStyle w:val="TableParagraph"/>
              <w:spacing w:before="2"/>
              <w:ind w:left="105"/>
              <w:rPr>
                <w:rFonts w:ascii="Calibri"/>
              </w:rPr>
            </w:pPr>
            <w:r>
              <w:rPr>
                <w:rFonts w:ascii="Calibri"/>
              </w:rPr>
              <w:t>RFI</w:t>
            </w:r>
          </w:p>
        </w:tc>
        <w:tc>
          <w:tcPr>
            <w:tcW w:w="7582" w:type="dxa"/>
            <w:tcBorders>
              <w:top w:val="single" w:sz="4" w:space="0" w:color="000000"/>
              <w:left w:val="single" w:sz="4" w:space="0" w:color="000000"/>
              <w:bottom w:val="single" w:sz="4" w:space="0" w:color="000000"/>
              <w:right w:val="single" w:sz="4" w:space="0" w:color="000000"/>
            </w:tcBorders>
          </w:tcPr>
          <w:p w14:paraId="0A349CB3" w14:textId="77777777" w:rsidR="00194C53" w:rsidRDefault="00194C53" w:rsidP="00194C53">
            <w:pPr>
              <w:pStyle w:val="TableParagraph"/>
              <w:spacing w:before="2"/>
              <w:ind w:left="100"/>
              <w:rPr>
                <w:rFonts w:ascii="Calibri"/>
              </w:rPr>
            </w:pPr>
            <w:r>
              <w:rPr>
                <w:rFonts w:ascii="Calibri"/>
              </w:rPr>
              <w:t>Request for Information</w:t>
            </w:r>
          </w:p>
        </w:tc>
      </w:tr>
      <w:tr w:rsidR="00194C53" w14:paraId="72C1FC1E"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174A1479" w14:textId="77777777" w:rsidR="00194C53" w:rsidRDefault="00194C53" w:rsidP="00194C53">
            <w:pPr>
              <w:pStyle w:val="TableParagraph"/>
              <w:spacing w:before="2"/>
              <w:ind w:left="105"/>
              <w:rPr>
                <w:rFonts w:ascii="Calibri"/>
              </w:rPr>
            </w:pPr>
            <w:r>
              <w:rPr>
                <w:rFonts w:ascii="Calibri"/>
              </w:rPr>
              <w:t>SD</w:t>
            </w:r>
          </w:p>
        </w:tc>
        <w:tc>
          <w:tcPr>
            <w:tcW w:w="7582" w:type="dxa"/>
            <w:tcBorders>
              <w:top w:val="single" w:sz="4" w:space="0" w:color="000000"/>
              <w:left w:val="single" w:sz="4" w:space="0" w:color="000000"/>
              <w:bottom w:val="single" w:sz="4" w:space="0" w:color="000000"/>
              <w:right w:val="single" w:sz="4" w:space="0" w:color="000000"/>
            </w:tcBorders>
          </w:tcPr>
          <w:p w14:paraId="10003370" w14:textId="77777777" w:rsidR="00194C53" w:rsidRDefault="00194C53" w:rsidP="00194C53">
            <w:pPr>
              <w:pStyle w:val="TableParagraph"/>
              <w:spacing w:before="2"/>
              <w:ind w:left="100"/>
              <w:rPr>
                <w:rFonts w:ascii="Calibri"/>
              </w:rPr>
            </w:pPr>
            <w:r>
              <w:rPr>
                <w:rFonts w:ascii="Calibri"/>
              </w:rPr>
              <w:t>Storm Drain</w:t>
            </w:r>
          </w:p>
        </w:tc>
      </w:tr>
      <w:tr w:rsidR="00194C53" w14:paraId="0408A85D" w14:textId="77777777" w:rsidTr="00194C53">
        <w:trPr>
          <w:trHeight w:hRule="exact" w:val="279"/>
        </w:trPr>
        <w:tc>
          <w:tcPr>
            <w:tcW w:w="2002" w:type="dxa"/>
            <w:tcBorders>
              <w:top w:val="single" w:sz="4" w:space="0" w:color="000000"/>
              <w:left w:val="single" w:sz="4" w:space="0" w:color="000000"/>
              <w:bottom w:val="single" w:sz="4" w:space="0" w:color="000000"/>
              <w:right w:val="single" w:sz="4" w:space="0" w:color="000000"/>
            </w:tcBorders>
          </w:tcPr>
          <w:p w14:paraId="16F20017" w14:textId="77777777" w:rsidR="00194C53" w:rsidRDefault="00194C53" w:rsidP="00194C53">
            <w:pPr>
              <w:pStyle w:val="TableParagraph"/>
              <w:spacing w:before="2"/>
              <w:ind w:left="105"/>
              <w:rPr>
                <w:rFonts w:ascii="Calibri" w:eastAsia="Calibri" w:hAnsi="Calibri" w:cs="Calibri"/>
              </w:rPr>
            </w:pPr>
            <w:r>
              <w:rPr>
                <w:rFonts w:ascii="Calibri"/>
              </w:rPr>
              <w:t>SLAC</w:t>
            </w:r>
          </w:p>
        </w:tc>
        <w:tc>
          <w:tcPr>
            <w:tcW w:w="7582" w:type="dxa"/>
            <w:tcBorders>
              <w:top w:val="single" w:sz="4" w:space="0" w:color="000000"/>
              <w:left w:val="single" w:sz="4" w:space="0" w:color="000000"/>
              <w:bottom w:val="single" w:sz="4" w:space="0" w:color="000000"/>
              <w:right w:val="single" w:sz="4" w:space="0" w:color="000000"/>
            </w:tcBorders>
          </w:tcPr>
          <w:p w14:paraId="5CFA2920" w14:textId="77777777" w:rsidR="00194C53" w:rsidRDefault="00194C53" w:rsidP="00194C53">
            <w:pPr>
              <w:pStyle w:val="TableParagraph"/>
              <w:spacing w:before="2"/>
              <w:ind w:left="100"/>
              <w:rPr>
                <w:rFonts w:ascii="Calibri" w:eastAsia="Calibri" w:hAnsi="Calibri" w:cs="Calibri"/>
              </w:rPr>
            </w:pPr>
            <w:r>
              <w:rPr>
                <w:rFonts w:ascii="Calibri"/>
              </w:rPr>
              <w:t>SLAC National Accelerator</w:t>
            </w:r>
            <w:r>
              <w:rPr>
                <w:rFonts w:ascii="Calibri"/>
                <w:spacing w:val="-22"/>
              </w:rPr>
              <w:t xml:space="preserve"> </w:t>
            </w:r>
            <w:r>
              <w:rPr>
                <w:rFonts w:ascii="Calibri"/>
              </w:rPr>
              <w:t>Laboratory</w:t>
            </w:r>
          </w:p>
        </w:tc>
      </w:tr>
      <w:tr w:rsidR="00194C53" w14:paraId="6E8AE8D3" w14:textId="77777777" w:rsidTr="00194C53">
        <w:trPr>
          <w:trHeight w:hRule="exact" w:val="278"/>
        </w:trPr>
        <w:tc>
          <w:tcPr>
            <w:tcW w:w="2002" w:type="dxa"/>
            <w:tcBorders>
              <w:top w:val="single" w:sz="4" w:space="0" w:color="000000"/>
              <w:left w:val="single" w:sz="4" w:space="0" w:color="000000"/>
              <w:bottom w:val="single" w:sz="4" w:space="0" w:color="000000"/>
              <w:right w:val="single" w:sz="4" w:space="0" w:color="000000"/>
            </w:tcBorders>
          </w:tcPr>
          <w:p w14:paraId="5B2FB54D" w14:textId="77777777" w:rsidR="00194C53" w:rsidRDefault="00194C53" w:rsidP="00194C53">
            <w:pPr>
              <w:pStyle w:val="TableParagraph"/>
              <w:spacing w:before="1"/>
              <w:ind w:left="105"/>
              <w:rPr>
                <w:rFonts w:ascii="Calibri" w:eastAsia="Calibri" w:hAnsi="Calibri" w:cs="Calibri"/>
              </w:rPr>
            </w:pPr>
            <w:r>
              <w:rPr>
                <w:rFonts w:ascii="Calibri"/>
              </w:rPr>
              <w:t>WSHP</w:t>
            </w:r>
          </w:p>
        </w:tc>
        <w:tc>
          <w:tcPr>
            <w:tcW w:w="7582" w:type="dxa"/>
            <w:tcBorders>
              <w:top w:val="single" w:sz="4" w:space="0" w:color="000000"/>
              <w:left w:val="single" w:sz="4" w:space="0" w:color="000000"/>
              <w:bottom w:val="single" w:sz="4" w:space="0" w:color="000000"/>
              <w:right w:val="single" w:sz="4" w:space="0" w:color="000000"/>
            </w:tcBorders>
          </w:tcPr>
          <w:p w14:paraId="504B29AE" w14:textId="77777777" w:rsidR="00194C53" w:rsidRDefault="00194C53" w:rsidP="00194C53">
            <w:pPr>
              <w:pStyle w:val="TableParagraph"/>
              <w:spacing w:before="1"/>
              <w:ind w:left="100"/>
              <w:rPr>
                <w:rFonts w:ascii="Calibri" w:eastAsia="Calibri" w:hAnsi="Calibri" w:cs="Calibri"/>
              </w:rPr>
            </w:pPr>
            <w:r>
              <w:rPr>
                <w:rFonts w:ascii="Calibri"/>
              </w:rPr>
              <w:t>Worker Safety &amp; Health</w:t>
            </w:r>
            <w:r>
              <w:rPr>
                <w:rFonts w:ascii="Calibri"/>
                <w:spacing w:val="-8"/>
              </w:rPr>
              <w:t xml:space="preserve"> </w:t>
            </w:r>
            <w:r>
              <w:rPr>
                <w:rFonts w:ascii="Calibri"/>
              </w:rPr>
              <w:t>Program</w:t>
            </w:r>
          </w:p>
        </w:tc>
      </w:tr>
    </w:tbl>
    <w:p w14:paraId="5EFC90C1" w14:textId="701DC430" w:rsidR="00AC3BB6" w:rsidRDefault="00194C53" w:rsidP="007D7F62">
      <w:pPr>
        <w:pStyle w:val="Heading1"/>
      </w:pPr>
      <w:bookmarkStart w:id="7" w:name="_Toc241857764"/>
      <w:r>
        <w:t>ACRONYMS</w:t>
      </w:r>
      <w:bookmarkEnd w:id="7"/>
    </w:p>
    <w:p w14:paraId="0A37D0D9" w14:textId="77777777" w:rsidR="00194C53" w:rsidRDefault="00194C53" w:rsidP="00194C53">
      <w:pPr>
        <w:pStyle w:val="BodyText"/>
      </w:pPr>
    </w:p>
    <w:p w14:paraId="194CC67D" w14:textId="77777777" w:rsidR="00194C53" w:rsidRPr="00194C53" w:rsidRDefault="00194C53" w:rsidP="00194C53">
      <w:pPr>
        <w:pStyle w:val="BodyText"/>
      </w:pPr>
    </w:p>
    <w:p w14:paraId="6A2C5CB9" w14:textId="77777777" w:rsidR="00AD34E0" w:rsidRPr="008D1367" w:rsidRDefault="00AD34E0" w:rsidP="00AD34E0">
      <w:pPr>
        <w:pStyle w:val="Heading1"/>
      </w:pPr>
      <w:bookmarkStart w:id="8" w:name="_Toc241857765"/>
      <w:bookmarkStart w:id="9" w:name="_Toc274228248"/>
      <w:bookmarkStart w:id="10" w:name="_Toc368664949"/>
      <w:bookmarkEnd w:id="6"/>
      <w:r>
        <w:lastRenderedPageBreak/>
        <w:t>INTRODUCTION</w:t>
      </w:r>
      <w:bookmarkEnd w:id="8"/>
    </w:p>
    <w:p w14:paraId="42EE16B9" w14:textId="0CC1049A" w:rsidR="00AD34E0" w:rsidRPr="00691EE8" w:rsidRDefault="00AD34E0" w:rsidP="00691EE8">
      <w:pPr>
        <w:pStyle w:val="BodyText"/>
      </w:pPr>
      <w:r w:rsidRPr="00691EE8">
        <w:t xml:space="preserve">SLAC National Accelerator Laboratory (SLAC) operated by Stanford University under contract with the U.S. Department of Energy (DOE), is soliciting bids from qualified General Contractors for the construction of the Cryomodule Repair and Maintenance Facility (CRMF) </w:t>
      </w:r>
      <w:r w:rsidR="007B67D1" w:rsidRPr="00691EE8">
        <w:t>Cleanroom and Ultra-Pure Water (UPW) System</w:t>
      </w:r>
      <w:r w:rsidRPr="00691EE8">
        <w:t xml:space="preserve">. </w:t>
      </w:r>
    </w:p>
    <w:p w14:paraId="42EA982A" w14:textId="07E4EAD6" w:rsidR="00AD34E0" w:rsidRPr="00691EE8" w:rsidRDefault="00AD34E0" w:rsidP="00691EE8">
      <w:pPr>
        <w:pStyle w:val="BodyText"/>
      </w:pPr>
      <w:r w:rsidRPr="00691EE8">
        <w:t xml:space="preserve">The selected GC will deliver a fully constructed facility in accordance with the Project </w:t>
      </w:r>
      <w:r w:rsidR="00675830" w:rsidRPr="00691EE8">
        <w:t>Specification</w:t>
      </w:r>
      <w:r w:rsidRPr="00691EE8">
        <w:t xml:space="preserve"> and Drawings and must adhere to the project schedule outlined in this Statement of Work (SOW). Coordination with SLAC is essential to ensure compliance with safety and quality standards, as well as administrative and technical requirements.</w:t>
      </w:r>
    </w:p>
    <w:p w14:paraId="3CDC5EBF" w14:textId="6BC1BEE0" w:rsidR="00AD34E0" w:rsidRPr="00691EE8" w:rsidRDefault="00AD34E0" w:rsidP="00691EE8">
      <w:pPr>
        <w:pStyle w:val="BodyText"/>
      </w:pPr>
      <w:r w:rsidRPr="00691EE8">
        <w:t xml:space="preserve">The GC shall work in coordination with SLAC to ensure the highest standard of safety and quality, while meeting or exceeding the administrative and technical requirements specified in the Project </w:t>
      </w:r>
      <w:r w:rsidR="009F0BB5" w:rsidRPr="00691EE8">
        <w:t xml:space="preserve">Specification </w:t>
      </w:r>
      <w:r w:rsidRPr="00691EE8">
        <w:t>and Drawings.</w:t>
      </w:r>
      <w:r w:rsidR="009F0BB5" w:rsidRPr="00691EE8">
        <w:t xml:space="preserve"> </w:t>
      </w:r>
    </w:p>
    <w:p w14:paraId="1C685909" w14:textId="28A59834" w:rsidR="00AD34E0" w:rsidRPr="00691EE8" w:rsidRDefault="00AD34E0" w:rsidP="00691EE8">
      <w:pPr>
        <w:pStyle w:val="BodyText"/>
      </w:pPr>
      <w:r w:rsidRPr="00691EE8">
        <w:t>The subcontract will be awarded as a fixed-price, turn-key contract. The GC must hold a valid California Class B license, as outlined in the SLAC’s General Terms and Conditions for Fixed-Price Subcontracts. The GC is expected to provide full construction delivery services as detailed in Section 6. The final scope includes inspections, quality control, system start-up, testing, commissioning, and coordination with SLAC to deliver a facility ready for operations.</w:t>
      </w:r>
    </w:p>
    <w:p w14:paraId="19AE1BE5" w14:textId="6230A232" w:rsidR="0058315D" w:rsidRDefault="25D3E805">
      <w:pPr>
        <w:pStyle w:val="Heading1"/>
      </w:pPr>
      <w:bookmarkStart w:id="11" w:name="_Toc241857766"/>
      <w:r>
        <w:t xml:space="preserve">BASE </w:t>
      </w:r>
      <w:r w:rsidR="0058315D">
        <w:t>S</w:t>
      </w:r>
      <w:bookmarkEnd w:id="9"/>
      <w:bookmarkEnd w:id="10"/>
      <w:r w:rsidR="005328CF">
        <w:t>COPE</w:t>
      </w:r>
      <w:bookmarkEnd w:id="11"/>
    </w:p>
    <w:p w14:paraId="03040F0B" w14:textId="52E96DE0" w:rsidR="0000389F" w:rsidRPr="00691EE8" w:rsidRDefault="0000389F" w:rsidP="00691EE8">
      <w:pPr>
        <w:pStyle w:val="BodyText"/>
      </w:pPr>
      <w:r w:rsidRPr="00691EE8">
        <w:t>The project scope includes installation of a new clean room</w:t>
      </w:r>
      <w:r w:rsidR="001670E9" w:rsidRPr="00691EE8">
        <w:t xml:space="preserve"> (ISO4)</w:t>
      </w:r>
      <w:r w:rsidR="003E3C77" w:rsidRPr="00691EE8">
        <w:t xml:space="preserve"> </w:t>
      </w:r>
      <w:r w:rsidRPr="00691EE8">
        <w:t>inside an existing building</w:t>
      </w:r>
      <w:r w:rsidR="0099534D" w:rsidRPr="00691EE8">
        <w:t xml:space="preserve">, known as </w:t>
      </w:r>
      <w:r w:rsidR="00DB0E64" w:rsidRPr="00691EE8">
        <w:t xml:space="preserve">the </w:t>
      </w:r>
      <w:r w:rsidR="0099534D" w:rsidRPr="00691EE8">
        <w:t>Cryomodule Repair and Maintenance Facility (CRMF)</w:t>
      </w:r>
      <w:r w:rsidR="00DB0E64" w:rsidRPr="00691EE8">
        <w:t xml:space="preserve"> building</w:t>
      </w:r>
      <w:r w:rsidRPr="00691EE8">
        <w:t>.  To accomplish this task, the following specific scope elements must be completed, with all deliverable items meeting requirements as defined</w:t>
      </w:r>
      <w:r w:rsidR="00104ED3" w:rsidRPr="00691EE8">
        <w:t xml:space="preserve"> </w:t>
      </w:r>
      <w:r w:rsidRPr="00691EE8">
        <w:t xml:space="preserve">below.  </w:t>
      </w:r>
      <w:r w:rsidR="00A93967" w:rsidRPr="00691EE8">
        <w:t>Contractor is to fabricate the cleanroom</w:t>
      </w:r>
      <w:r w:rsidR="005A6ADF" w:rsidRPr="00691EE8">
        <w:t xml:space="preserve"> </w:t>
      </w:r>
      <w:r w:rsidR="00A93967" w:rsidRPr="00691EE8">
        <w:t xml:space="preserve">per the </w:t>
      </w:r>
      <w:r w:rsidR="006A3C7B" w:rsidRPr="00691EE8">
        <w:t xml:space="preserve">SLAC approved </w:t>
      </w:r>
      <w:r w:rsidR="00A93967" w:rsidRPr="00691EE8">
        <w:t xml:space="preserve">design package generated by </w:t>
      </w:r>
      <w:r w:rsidR="00044FB8" w:rsidRPr="00691EE8">
        <w:t>an A&amp;E firm</w:t>
      </w:r>
      <w:r w:rsidR="006A3C7B" w:rsidRPr="00691EE8">
        <w:t>.</w:t>
      </w:r>
      <w:r w:rsidR="0088219C" w:rsidRPr="00691EE8">
        <w:t xml:space="preserve"> </w:t>
      </w:r>
      <w:r w:rsidR="00EF0D85" w:rsidRPr="00691EE8">
        <w:t>The</w:t>
      </w:r>
      <w:r w:rsidR="00943F41" w:rsidRPr="00691EE8">
        <w:t xml:space="preserve"> design</w:t>
      </w:r>
      <w:r w:rsidR="00EF0D85" w:rsidRPr="00691EE8">
        <w:t xml:space="preserve"> package</w:t>
      </w:r>
      <w:r w:rsidR="00943F41" w:rsidRPr="00691EE8">
        <w:t xml:space="preserve"> and Building Inspection Office (BIO) </w:t>
      </w:r>
      <w:r w:rsidR="00A53837" w:rsidRPr="00691EE8">
        <w:t xml:space="preserve">stamped print package will be supplied </w:t>
      </w:r>
      <w:r w:rsidR="00277690" w:rsidRPr="00691EE8">
        <w:t xml:space="preserve">to the awarded </w:t>
      </w:r>
      <w:r w:rsidR="00D538CC" w:rsidRPr="00691EE8">
        <w:t>contractor</w:t>
      </w:r>
      <w:r w:rsidR="00654D9F" w:rsidRPr="00691EE8">
        <w:t xml:space="preserve">. </w:t>
      </w:r>
    </w:p>
    <w:p w14:paraId="758F86C9" w14:textId="31944E29" w:rsidR="0000389F" w:rsidRPr="00691EE8" w:rsidRDefault="0000389F" w:rsidP="00691EE8">
      <w:pPr>
        <w:pStyle w:val="BodyText"/>
      </w:pPr>
      <w:r w:rsidRPr="00691EE8">
        <w:t>Project management</w:t>
      </w:r>
      <w:r w:rsidR="00104ED3" w:rsidRPr="00691EE8">
        <w:t>: managing</w:t>
      </w:r>
      <w:r w:rsidRPr="00691EE8">
        <w:t xml:space="preserve"> all aspects of the procurement, and on-site construction </w:t>
      </w:r>
      <w:r w:rsidR="00104ED3" w:rsidRPr="00691EE8">
        <w:t>effort, according</w:t>
      </w:r>
      <w:r w:rsidRPr="00691EE8">
        <w:t xml:space="preserve"> to management and scheduling expectations defined in </w:t>
      </w:r>
      <w:r w:rsidR="00654D9F" w:rsidRPr="00691EE8">
        <w:t>this document</w:t>
      </w:r>
      <w:r w:rsidRPr="00691EE8">
        <w:t xml:space="preserve">. Train </w:t>
      </w:r>
      <w:r w:rsidR="00104ED3" w:rsidRPr="00691EE8">
        <w:t>all personnel</w:t>
      </w:r>
      <w:r w:rsidRPr="00691EE8">
        <w:t xml:space="preserve"> working on site; coordinate construction work with other activities in the building; provide continuous management and oversight of all on-site personnel.  </w:t>
      </w:r>
    </w:p>
    <w:p w14:paraId="19CD655D" w14:textId="629CBEDA" w:rsidR="0000389F" w:rsidRPr="00691EE8" w:rsidRDefault="0000389F" w:rsidP="00691EE8">
      <w:pPr>
        <w:pStyle w:val="BodyText"/>
      </w:pPr>
      <w:r w:rsidRPr="00691EE8">
        <w:t xml:space="preserve">Component procurement/fabrication: procure and/or fabricate all hardware, components, and systems of the cleanroom.  This includes </w:t>
      </w:r>
      <w:proofErr w:type="gramStart"/>
      <w:r w:rsidRPr="00691EE8">
        <w:t>flowing down</w:t>
      </w:r>
      <w:proofErr w:type="gramEnd"/>
      <w:r w:rsidRPr="00691EE8">
        <w:t xml:space="preserve"> </w:t>
      </w:r>
      <w:r w:rsidR="00104ED3" w:rsidRPr="00691EE8">
        <w:t>all</w:t>
      </w:r>
      <w:r w:rsidRPr="00691EE8">
        <w:t xml:space="preserve"> specifications and work standards defined  </w:t>
      </w:r>
      <w:r w:rsidRPr="00691EE8">
        <w:br/>
        <w:t xml:space="preserve">in this document and to subcontractors and suppliers.  </w:t>
      </w:r>
    </w:p>
    <w:p w14:paraId="77B64E30" w14:textId="2E0FD593" w:rsidR="0000389F" w:rsidRPr="00691EE8" w:rsidRDefault="0000389F" w:rsidP="00691EE8">
      <w:pPr>
        <w:pStyle w:val="BodyText"/>
      </w:pPr>
      <w:r w:rsidRPr="00691EE8">
        <w:t>Cleanroom construction</w:t>
      </w:r>
      <w:r w:rsidR="00104ED3" w:rsidRPr="00691EE8">
        <w:t>: make</w:t>
      </w:r>
      <w:r w:rsidRPr="00691EE8">
        <w:t xml:space="preserve"> on-site preparations and construct the </w:t>
      </w:r>
      <w:r w:rsidR="00AA0F84" w:rsidRPr="00691EE8">
        <w:t>c</w:t>
      </w:r>
      <w:r w:rsidR="00DB742B" w:rsidRPr="00691EE8">
        <w:t>leanroom</w:t>
      </w:r>
      <w:r w:rsidRPr="00691EE8">
        <w:t xml:space="preserve">, including </w:t>
      </w:r>
      <w:r w:rsidR="00104ED3" w:rsidRPr="00691EE8">
        <w:t xml:space="preserve">supplying </w:t>
      </w:r>
      <w:proofErr w:type="gramStart"/>
      <w:r w:rsidR="00104ED3" w:rsidRPr="00691EE8">
        <w:t>any</w:t>
      </w:r>
      <w:r w:rsidRPr="00691EE8">
        <w:t xml:space="preserve"> and all</w:t>
      </w:r>
      <w:proofErr w:type="gramEnd"/>
      <w:r w:rsidRPr="00691EE8">
        <w:t xml:space="preserve"> necessary equipment, supplies, and services for the construction effort, unless </w:t>
      </w:r>
      <w:r w:rsidR="00104ED3" w:rsidRPr="00691EE8">
        <w:t>explicitly defined</w:t>
      </w:r>
      <w:r w:rsidRPr="00691EE8">
        <w:t xml:space="preserve"> as being supplied by </w:t>
      </w:r>
      <w:r w:rsidR="00104ED3" w:rsidRPr="00691EE8">
        <w:t>SLAC National Accelerator Laboratory</w:t>
      </w:r>
      <w:r w:rsidRPr="00691EE8">
        <w:t xml:space="preserve">.   </w:t>
      </w:r>
    </w:p>
    <w:p w14:paraId="4B57A921" w14:textId="011C3293" w:rsidR="004D6061" w:rsidRPr="00691EE8" w:rsidRDefault="0000389F" w:rsidP="00691EE8">
      <w:pPr>
        <w:pStyle w:val="BodyText"/>
      </w:pPr>
      <w:r w:rsidRPr="00691EE8">
        <w:t>Support of interconnection: provide support to SLAC-supplied personnel in the interconnection of cleanroom</w:t>
      </w:r>
      <w:r w:rsidR="00E071B7" w:rsidRPr="00691EE8">
        <w:t xml:space="preserve"> </w:t>
      </w:r>
      <w:r w:rsidRPr="00691EE8">
        <w:t xml:space="preserve">services to SLAC utilities, including electrical, chilled water, fire water, telephone, data, </w:t>
      </w:r>
      <w:r w:rsidR="00104ED3" w:rsidRPr="00691EE8">
        <w:t>and fire</w:t>
      </w:r>
      <w:r w:rsidRPr="00691EE8">
        <w:t xml:space="preserve"> alarm.  </w:t>
      </w:r>
    </w:p>
    <w:p w14:paraId="7D00402F" w14:textId="33045993" w:rsidR="004D6061" w:rsidRPr="00691EE8" w:rsidRDefault="004D6061" w:rsidP="00691EE8">
      <w:pPr>
        <w:pStyle w:val="BodyText"/>
      </w:pPr>
      <w:r w:rsidRPr="00691EE8">
        <w:t xml:space="preserve">Cleanroom commissioning: test and balance all clean room services, including adjustment and repair or re-work of any systems not in compliance with </w:t>
      </w:r>
      <w:r w:rsidR="00D25D9F" w:rsidRPr="00691EE8">
        <w:t>the design package</w:t>
      </w:r>
      <w:r w:rsidRPr="00691EE8">
        <w:t>. Includes completion of testing report</w:t>
      </w:r>
      <w:r w:rsidR="00287D73" w:rsidRPr="00691EE8">
        <w:t>s according to ISO standards.</w:t>
      </w:r>
    </w:p>
    <w:p w14:paraId="1E2C4812" w14:textId="7B85FAFC" w:rsidR="004D6061" w:rsidRPr="00691EE8" w:rsidRDefault="004D6061" w:rsidP="00691EE8">
      <w:pPr>
        <w:pStyle w:val="BodyText"/>
      </w:pPr>
      <w:r w:rsidRPr="00691EE8">
        <w:t xml:space="preserve">Debris removal and clean up: remove all construction debris and equipment brought on site. Clean up the cleanroom itself and all areas around the cleanroom used for staging during the construction effort.  Cleanroom return plenum walls will be free of any debris and cleaned prior to commissioning. </w:t>
      </w:r>
    </w:p>
    <w:p w14:paraId="4EC2B54D" w14:textId="5CD0837D" w:rsidR="0058315D" w:rsidRPr="00691EE8" w:rsidRDefault="004D6061" w:rsidP="00691EE8">
      <w:pPr>
        <w:pStyle w:val="BodyText"/>
      </w:pPr>
      <w:r w:rsidRPr="00691EE8">
        <w:t xml:space="preserve">Rail Cavity Support Assembly: SLAC will have installed prior to cleanroom construction a railing system on the cement floor where the cleanroom will be built.  </w:t>
      </w:r>
      <w:r w:rsidR="00D82A7B" w:rsidRPr="00691EE8">
        <w:t xml:space="preserve">A </w:t>
      </w:r>
      <w:r w:rsidRPr="00691EE8">
        <w:t xml:space="preserve">protective cover </w:t>
      </w:r>
      <w:r w:rsidR="008A2C8D" w:rsidRPr="00691EE8">
        <w:t>shall</w:t>
      </w:r>
      <w:r w:rsidRPr="00691EE8">
        <w:t xml:space="preserve"> be installed </w:t>
      </w:r>
      <w:r w:rsidR="008A2C8D" w:rsidRPr="00691EE8">
        <w:t xml:space="preserve">by the GC </w:t>
      </w:r>
      <w:r w:rsidRPr="00691EE8">
        <w:lastRenderedPageBreak/>
        <w:t xml:space="preserve">for this railing system to protect it during construction of the cleanroom.  </w:t>
      </w:r>
      <w:r w:rsidR="00A56F15" w:rsidRPr="00691EE8">
        <w:t xml:space="preserve">The integrity of </w:t>
      </w:r>
      <w:r w:rsidR="007D7F62" w:rsidRPr="00691EE8">
        <w:t>these</w:t>
      </w:r>
      <w:r w:rsidR="00A56F15" w:rsidRPr="00691EE8">
        <w:t xml:space="preserve"> railing systems </w:t>
      </w:r>
      <w:r w:rsidR="00B27349" w:rsidRPr="00691EE8">
        <w:t xml:space="preserve">shall not be </w:t>
      </w:r>
      <w:r w:rsidR="00A56F15" w:rsidRPr="00691EE8">
        <w:t>compromised as in no debris</w:t>
      </w:r>
      <w:r w:rsidR="007D7F62" w:rsidRPr="00691EE8">
        <w:t>,</w:t>
      </w:r>
      <w:r w:rsidR="00A56F15" w:rsidRPr="00691EE8">
        <w:t xml:space="preserve"> equipment/material or any liquid shall be </w:t>
      </w:r>
      <w:r w:rsidR="00D300E1" w:rsidRPr="00691EE8">
        <w:t xml:space="preserve">placed </w:t>
      </w:r>
      <w:r w:rsidR="00A56F15" w:rsidRPr="00691EE8">
        <w:t xml:space="preserve">on the cover.   </w:t>
      </w:r>
    </w:p>
    <w:p w14:paraId="47EF128E" w14:textId="31D59115" w:rsidR="0086398F" w:rsidRDefault="0086398F" w:rsidP="0F09D794">
      <w:pPr>
        <w:pStyle w:val="Heading1"/>
        <w:rPr>
          <w:rFonts w:cs="Arial"/>
          <w:color w:val="000000"/>
        </w:rPr>
      </w:pPr>
      <w:bookmarkStart w:id="12" w:name="_Toc241857767"/>
      <w:r w:rsidRPr="0F09D794">
        <w:rPr>
          <w:rFonts w:cs="Arial"/>
          <w:color w:val="000000" w:themeColor="text1"/>
        </w:rPr>
        <w:t>O</w:t>
      </w:r>
      <w:r w:rsidR="005328CF" w:rsidRPr="0F09D794">
        <w:rPr>
          <w:rFonts w:cs="Arial"/>
          <w:color w:val="000000" w:themeColor="text1"/>
        </w:rPr>
        <w:t>PTION</w:t>
      </w:r>
      <w:r w:rsidR="46E95D10" w:rsidRPr="0F09D794">
        <w:rPr>
          <w:rFonts w:cs="Arial"/>
          <w:color w:val="000000" w:themeColor="text1"/>
        </w:rPr>
        <w:t xml:space="preserve"> 01 SC</w:t>
      </w:r>
      <w:r w:rsidR="005328CF" w:rsidRPr="0F09D794">
        <w:rPr>
          <w:rFonts w:cs="Arial"/>
          <w:color w:val="000000" w:themeColor="text1"/>
        </w:rPr>
        <w:t>OPE (</w:t>
      </w:r>
      <w:r w:rsidRPr="0F09D794">
        <w:rPr>
          <w:rFonts w:cs="Arial"/>
          <w:color w:val="000000" w:themeColor="text1"/>
        </w:rPr>
        <w:t>UPW S</w:t>
      </w:r>
      <w:r w:rsidR="005328CF" w:rsidRPr="0F09D794">
        <w:rPr>
          <w:rFonts w:cs="Arial"/>
          <w:color w:val="000000" w:themeColor="text1"/>
        </w:rPr>
        <w:t>YSTEM)</w:t>
      </w:r>
      <w:bookmarkEnd w:id="12"/>
    </w:p>
    <w:p w14:paraId="7EE4ABF4" w14:textId="1815E67F" w:rsidR="00442878" w:rsidRPr="00691EE8" w:rsidRDefault="00442878" w:rsidP="00691EE8">
      <w:pPr>
        <w:pStyle w:val="BodyText"/>
      </w:pPr>
      <w:r w:rsidRPr="00691EE8">
        <w:t>The project</w:t>
      </w:r>
      <w:r w:rsidR="001372FB" w:rsidRPr="00691EE8">
        <w:t xml:space="preserve"> </w:t>
      </w:r>
      <w:r w:rsidR="0086083B" w:rsidRPr="00691EE8">
        <w:t>optional</w:t>
      </w:r>
      <w:r w:rsidRPr="00691EE8">
        <w:t xml:space="preserve"> scope includes installation of a new ultra-pure water (UPW) system </w:t>
      </w:r>
      <w:r w:rsidR="00CE5324" w:rsidRPr="00691EE8">
        <w:t xml:space="preserve">next to the cleanroom </w:t>
      </w:r>
      <w:r w:rsidRPr="00691EE8">
        <w:t xml:space="preserve">inside </w:t>
      </w:r>
      <w:r w:rsidR="00CE5324" w:rsidRPr="00691EE8">
        <w:t xml:space="preserve">the </w:t>
      </w:r>
      <w:r w:rsidRPr="00691EE8">
        <w:t>CRMF</w:t>
      </w:r>
      <w:r w:rsidR="00CE5324" w:rsidRPr="00691EE8">
        <w:t xml:space="preserve"> building</w:t>
      </w:r>
      <w:r w:rsidRPr="00691EE8">
        <w:t xml:space="preserve">.  To accomplish this task, the following specific scope elements must be completed, with all deliverable items meeting requirements as defined below.  Contractor is to fabricate </w:t>
      </w:r>
      <w:r w:rsidR="00AD5918" w:rsidRPr="00691EE8">
        <w:t xml:space="preserve">and install </w:t>
      </w:r>
      <w:r w:rsidRPr="00691EE8">
        <w:t>the UPW system per</w:t>
      </w:r>
      <w:r w:rsidR="00536922" w:rsidRPr="00691EE8">
        <w:t xml:space="preserve"> drawing B0090-P61-0347</w:t>
      </w:r>
      <w:r w:rsidR="00E64C57" w:rsidRPr="00691EE8">
        <w:t xml:space="preserve"> in</w:t>
      </w:r>
      <w:r w:rsidRPr="00691EE8">
        <w:t xml:space="preserve"> the design </w:t>
      </w:r>
      <w:r w:rsidR="00B83EE8" w:rsidRPr="00691EE8">
        <w:t xml:space="preserve">drawing </w:t>
      </w:r>
      <w:r w:rsidRPr="00691EE8">
        <w:t xml:space="preserve">package. </w:t>
      </w:r>
    </w:p>
    <w:p w14:paraId="25A5B889" w14:textId="77777777" w:rsidR="00442878" w:rsidRPr="00691EE8" w:rsidRDefault="00442878" w:rsidP="00691EE8">
      <w:pPr>
        <w:pStyle w:val="BodyText"/>
      </w:pPr>
      <w:r w:rsidRPr="00691EE8">
        <w:t xml:space="preserve">Project management: managing all aspects of the procurement, and on-site construction effort, according to management and scheduling expectations defined in this document. Train all personnel working on site; coordinate construction work with other activities in the building; provide continuous management and oversight of all on-site personnel.  </w:t>
      </w:r>
    </w:p>
    <w:p w14:paraId="19D0F0A8" w14:textId="7069057F" w:rsidR="00442878" w:rsidRPr="00691EE8" w:rsidRDefault="00442878" w:rsidP="00691EE8">
      <w:pPr>
        <w:pStyle w:val="BodyText"/>
      </w:pPr>
      <w:r w:rsidRPr="00691EE8">
        <w:t>Component procurement/fabrication: procure and/or fabricate all hardware, components, and systems of the</w:t>
      </w:r>
      <w:r w:rsidR="00574227" w:rsidRPr="00691EE8">
        <w:t xml:space="preserve"> UPW system</w:t>
      </w:r>
      <w:r w:rsidRPr="00691EE8">
        <w:t xml:space="preserve">.  This includes </w:t>
      </w:r>
      <w:proofErr w:type="gramStart"/>
      <w:r w:rsidRPr="00691EE8">
        <w:t>flowing down</w:t>
      </w:r>
      <w:proofErr w:type="gramEnd"/>
      <w:r w:rsidRPr="00691EE8">
        <w:t xml:space="preserve"> all specifications and work standards defined in this document and to subcontractors and suppliers.  </w:t>
      </w:r>
    </w:p>
    <w:p w14:paraId="7FAD2C3A" w14:textId="42C3052A" w:rsidR="00442878" w:rsidRPr="00691EE8" w:rsidRDefault="00574227" w:rsidP="00691EE8">
      <w:pPr>
        <w:pStyle w:val="BodyText"/>
      </w:pPr>
      <w:r w:rsidRPr="00691EE8">
        <w:t>UPW</w:t>
      </w:r>
      <w:r w:rsidR="00442878" w:rsidRPr="00691EE8">
        <w:t xml:space="preserve"> construction: make on-site preparations and construct the UPW system, including supplying </w:t>
      </w:r>
      <w:proofErr w:type="gramStart"/>
      <w:r w:rsidR="00442878" w:rsidRPr="00691EE8">
        <w:t>any and all</w:t>
      </w:r>
      <w:proofErr w:type="gramEnd"/>
      <w:r w:rsidR="00442878" w:rsidRPr="00691EE8">
        <w:t xml:space="preserve"> necessary equipment, supplies, and services for the construction effort, unless explicitly defined as being supplied by SLAC National Accelerator Laboratory.   </w:t>
      </w:r>
    </w:p>
    <w:p w14:paraId="3186AD0D" w14:textId="7DBA40F5" w:rsidR="00442878" w:rsidRPr="00691EE8" w:rsidRDefault="00442878" w:rsidP="00691EE8">
      <w:pPr>
        <w:pStyle w:val="BodyText"/>
      </w:pPr>
      <w:r w:rsidRPr="00691EE8">
        <w:t>Support of interconnection: provide support to SLAC-supplied personnel in the interconnection of UPW system services to SLAC utilities</w:t>
      </w:r>
      <w:r w:rsidR="00F843E4" w:rsidRPr="00691EE8">
        <w:t xml:space="preserve"> </w:t>
      </w:r>
      <w:r w:rsidR="003E29FB" w:rsidRPr="00691EE8">
        <w:t>as needed.</w:t>
      </w:r>
      <w:r w:rsidRPr="00691EE8">
        <w:t xml:space="preserve">  </w:t>
      </w:r>
    </w:p>
    <w:p w14:paraId="16A9887E" w14:textId="0EBC58F8" w:rsidR="00442878" w:rsidRPr="00691EE8" w:rsidRDefault="003E29FB" w:rsidP="00691EE8">
      <w:pPr>
        <w:pStyle w:val="BodyText"/>
      </w:pPr>
      <w:r w:rsidRPr="00691EE8">
        <w:t>UPW</w:t>
      </w:r>
      <w:r w:rsidR="00442878" w:rsidRPr="00691EE8">
        <w:t xml:space="preserve"> commissioning</w:t>
      </w:r>
      <w:r w:rsidR="00701D19" w:rsidRPr="00691EE8">
        <w:t xml:space="preserve">: </w:t>
      </w:r>
      <w:r w:rsidR="00AE7EA7" w:rsidRPr="00691EE8">
        <w:t xml:space="preserve">contractor to </w:t>
      </w:r>
      <w:r w:rsidR="00C31309" w:rsidRPr="00691EE8">
        <w:t xml:space="preserve">provide all </w:t>
      </w:r>
      <w:r w:rsidR="0097519E" w:rsidRPr="00691EE8">
        <w:t>a</w:t>
      </w:r>
      <w:r w:rsidR="00E26DEB" w:rsidRPr="00691EE8">
        <w:t>cceptance data on the UPW system</w:t>
      </w:r>
      <w:r w:rsidR="00A05894" w:rsidRPr="00691EE8">
        <w:t xml:space="preserve"> </w:t>
      </w:r>
      <w:r w:rsidR="00D24990" w:rsidRPr="00691EE8">
        <w:t>that</w:t>
      </w:r>
      <w:r w:rsidR="00487FFE" w:rsidRPr="00691EE8">
        <w:t xml:space="preserve"> m</w:t>
      </w:r>
      <w:r w:rsidR="006C209D" w:rsidRPr="00691EE8">
        <w:t>eets</w:t>
      </w:r>
      <w:r w:rsidR="00F563DD" w:rsidRPr="00691EE8">
        <w:t xml:space="preserve"> the </w:t>
      </w:r>
      <w:r w:rsidR="00DA6857" w:rsidRPr="00691EE8">
        <w:t xml:space="preserve">UPW </w:t>
      </w:r>
      <w:r w:rsidR="00712A7E" w:rsidRPr="00691EE8">
        <w:t xml:space="preserve">requirements </w:t>
      </w:r>
      <w:r w:rsidR="001555CD" w:rsidRPr="00691EE8">
        <w:t xml:space="preserve">in the </w:t>
      </w:r>
      <w:r w:rsidR="0050719B" w:rsidRPr="00691EE8">
        <w:t xml:space="preserve">Acceptance Criteria List, </w:t>
      </w:r>
      <w:r w:rsidR="00067661" w:rsidRPr="00691EE8">
        <w:t>CRMF-1.4-PP-319</w:t>
      </w:r>
      <w:r w:rsidR="00DA6857" w:rsidRPr="00691EE8">
        <w:t xml:space="preserve">. </w:t>
      </w:r>
    </w:p>
    <w:p w14:paraId="00E6092B" w14:textId="6AADD1BF" w:rsidR="00442878" w:rsidRPr="00691EE8" w:rsidRDefault="00442878" w:rsidP="00691EE8">
      <w:pPr>
        <w:pStyle w:val="BodyText"/>
      </w:pPr>
      <w:r w:rsidRPr="00691EE8">
        <w:t xml:space="preserve">Debris removal and clean up: remove all construction debris and equipment brought on site. Clean up the </w:t>
      </w:r>
      <w:r w:rsidR="00B85CC1" w:rsidRPr="00691EE8">
        <w:t>UPW</w:t>
      </w:r>
      <w:r w:rsidR="000270AD" w:rsidRPr="00691EE8">
        <w:t xml:space="preserve"> system</w:t>
      </w:r>
      <w:r w:rsidRPr="00691EE8">
        <w:t xml:space="preserve"> itself and all areas around the cleanroom used for staging during the construction effort.  </w:t>
      </w:r>
      <w:r w:rsidR="00F67A1C" w:rsidRPr="00691EE8">
        <w:t xml:space="preserve">UPW system </w:t>
      </w:r>
      <w:r w:rsidR="00B802E0" w:rsidRPr="00691EE8">
        <w:t xml:space="preserve">and </w:t>
      </w:r>
      <w:r w:rsidR="00000628" w:rsidRPr="00691EE8">
        <w:t>surrounding area</w:t>
      </w:r>
      <w:r w:rsidRPr="00691EE8">
        <w:t xml:space="preserve"> will be free of any debris and cleaned prior to commissioning. </w:t>
      </w:r>
    </w:p>
    <w:p w14:paraId="48448CC9" w14:textId="15138D21" w:rsidR="0058315D" w:rsidRDefault="00A56F15" w:rsidP="00FB6EB8">
      <w:pPr>
        <w:pStyle w:val="Heading1"/>
        <w:rPr>
          <w:rFonts w:cs="Arial"/>
          <w:color w:val="000000"/>
          <w:szCs w:val="24"/>
        </w:rPr>
      </w:pPr>
      <w:bookmarkStart w:id="13" w:name="_Toc241857768"/>
      <w:r w:rsidRPr="00A56F15">
        <w:rPr>
          <w:rFonts w:cs="Arial"/>
          <w:color w:val="000000"/>
          <w:szCs w:val="24"/>
        </w:rPr>
        <w:t>P</w:t>
      </w:r>
      <w:r w:rsidR="005328CF">
        <w:rPr>
          <w:rFonts w:cs="Arial"/>
          <w:color w:val="000000"/>
          <w:szCs w:val="24"/>
        </w:rPr>
        <w:t>ROJECT</w:t>
      </w:r>
      <w:r w:rsidRPr="00A56F15">
        <w:rPr>
          <w:rFonts w:cs="Arial"/>
          <w:color w:val="000000"/>
          <w:szCs w:val="24"/>
        </w:rPr>
        <w:t xml:space="preserve"> M</w:t>
      </w:r>
      <w:r w:rsidR="005328CF">
        <w:rPr>
          <w:rFonts w:cs="Arial"/>
          <w:color w:val="000000"/>
          <w:szCs w:val="24"/>
        </w:rPr>
        <w:t>ANAGEMENT AND SCHEDULING</w:t>
      </w:r>
      <w:bookmarkEnd w:id="13"/>
      <w:r w:rsidRPr="00A56F15">
        <w:rPr>
          <w:rFonts w:cs="Arial"/>
          <w:color w:val="000000"/>
          <w:szCs w:val="24"/>
        </w:rPr>
        <w:t xml:space="preserve"> </w:t>
      </w:r>
    </w:p>
    <w:p w14:paraId="51B37757" w14:textId="6803E72D" w:rsidR="00A56F15" w:rsidRPr="00691EE8" w:rsidRDefault="00A56F15" w:rsidP="00691EE8">
      <w:pPr>
        <w:pStyle w:val="BodyText"/>
      </w:pPr>
      <w:r w:rsidRPr="00691EE8">
        <w:t xml:space="preserve">The contractor shall identify a Project Manager, Site Superintendent, and Safety Representative for the duration of the project, and inform the SLAC Construction Manager (CM) of any changes </w:t>
      </w:r>
      <w:r w:rsidR="007D7F62" w:rsidRPr="00691EE8">
        <w:t>to personnel</w:t>
      </w:r>
      <w:r w:rsidRPr="00691EE8">
        <w:t xml:space="preserve"> in these positions.  </w:t>
      </w:r>
    </w:p>
    <w:p w14:paraId="6CF621BD" w14:textId="4D28BEF8" w:rsidR="00A56F15" w:rsidRPr="00691EE8" w:rsidRDefault="00A56F15" w:rsidP="00207AB3">
      <w:pPr>
        <w:pStyle w:val="BodyText"/>
        <w:numPr>
          <w:ilvl w:val="0"/>
          <w:numId w:val="43"/>
        </w:numPr>
      </w:pPr>
      <w:r w:rsidRPr="00691EE8">
        <w:t xml:space="preserve">Project Manager:  </w:t>
      </w:r>
    </w:p>
    <w:p w14:paraId="39794765" w14:textId="6FB10049" w:rsidR="00A56F15" w:rsidRPr="00691EE8" w:rsidRDefault="00A56F15" w:rsidP="00691EE8">
      <w:pPr>
        <w:pStyle w:val="BodyText"/>
      </w:pPr>
      <w:r w:rsidRPr="00691EE8">
        <w:t xml:space="preserve">The Project Manager shall provide a single point of contact for the </w:t>
      </w:r>
      <w:r w:rsidR="00D25D9F" w:rsidRPr="00691EE8">
        <w:t>contractor and</w:t>
      </w:r>
      <w:r w:rsidRPr="00691EE8">
        <w:t xml:space="preserve"> work directly with the SLAC </w:t>
      </w:r>
      <w:r w:rsidR="00E71718" w:rsidRPr="00691EE8">
        <w:t>Project Manager and Construction Manager (</w:t>
      </w:r>
      <w:r w:rsidRPr="00691EE8">
        <w:t>CM</w:t>
      </w:r>
      <w:r w:rsidR="00E71718" w:rsidRPr="00691EE8">
        <w:t>)</w:t>
      </w:r>
      <w:r w:rsidRPr="00691EE8">
        <w:t xml:space="preserve"> and technical personnel in planning and managing the project.  </w:t>
      </w:r>
    </w:p>
    <w:p w14:paraId="7CB4D1B8" w14:textId="1DB02388" w:rsidR="00A56F15" w:rsidRPr="00691EE8" w:rsidRDefault="00A56F15" w:rsidP="00207AB3">
      <w:pPr>
        <w:pStyle w:val="BodyText"/>
        <w:numPr>
          <w:ilvl w:val="0"/>
          <w:numId w:val="42"/>
        </w:numPr>
      </w:pPr>
      <w:r w:rsidRPr="00691EE8">
        <w:t>Site Superintendent</w:t>
      </w:r>
      <w:r w:rsidR="00203C97" w:rsidRPr="00691EE8">
        <w:t>:</w:t>
      </w:r>
      <w:r w:rsidRPr="00691EE8">
        <w:t xml:space="preserve">  </w:t>
      </w:r>
    </w:p>
    <w:p w14:paraId="173FBC94" w14:textId="19F730AA" w:rsidR="00A56F15" w:rsidRPr="00691EE8" w:rsidRDefault="00A56F15" w:rsidP="00691EE8">
      <w:pPr>
        <w:pStyle w:val="BodyText"/>
      </w:pPr>
      <w:r w:rsidRPr="00691EE8">
        <w:t xml:space="preserve">The Site Superintendent shall be the on-site supervisor for all </w:t>
      </w:r>
      <w:r w:rsidR="00203C97" w:rsidRPr="00691EE8">
        <w:t>contractors</w:t>
      </w:r>
      <w:r w:rsidRPr="00691EE8">
        <w:t xml:space="preserve"> and any sub-</w:t>
      </w:r>
      <w:r w:rsidR="00203C97" w:rsidRPr="00691EE8">
        <w:t>contractor personnel</w:t>
      </w:r>
      <w:r w:rsidRPr="00691EE8">
        <w:t xml:space="preserve"> working on site at </w:t>
      </w:r>
      <w:r w:rsidR="00203C97" w:rsidRPr="00691EE8">
        <w:t>SLAC and</w:t>
      </w:r>
      <w:r w:rsidRPr="00691EE8">
        <w:t xml:space="preserve"> provide continuous on-site supervision during working </w:t>
      </w:r>
      <w:r w:rsidR="00203C97" w:rsidRPr="00691EE8">
        <w:t>hours and</w:t>
      </w:r>
      <w:r w:rsidRPr="00691EE8">
        <w:t xml:space="preserve"> a single point of contact for the contractor to the SLAC CM, safety and inspection personnel, </w:t>
      </w:r>
      <w:r w:rsidR="00203C97" w:rsidRPr="00691EE8">
        <w:t>and technical</w:t>
      </w:r>
      <w:r w:rsidRPr="00691EE8">
        <w:t xml:space="preserve"> leads.  The Site Superintendent shall also be responsible for coordinating work activities with</w:t>
      </w:r>
      <w:r w:rsidR="00203C97" w:rsidRPr="00691EE8">
        <w:t xml:space="preserve"> </w:t>
      </w:r>
      <w:r w:rsidRPr="00691EE8">
        <w:t xml:space="preserve">the </w:t>
      </w:r>
      <w:r w:rsidR="00203C97" w:rsidRPr="00691EE8">
        <w:t>CRMF</w:t>
      </w:r>
      <w:r w:rsidRPr="00691EE8">
        <w:t xml:space="preserve"> facility</w:t>
      </w:r>
      <w:r w:rsidR="00203C97" w:rsidRPr="00691EE8">
        <w:t xml:space="preserve"> and </w:t>
      </w:r>
      <w:proofErr w:type="gramStart"/>
      <w:r w:rsidR="00203C97" w:rsidRPr="00691EE8">
        <w:t>or</w:t>
      </w:r>
      <w:proofErr w:type="gramEnd"/>
      <w:r w:rsidR="00203C97" w:rsidRPr="00691EE8">
        <w:t xml:space="preserve"> building </w:t>
      </w:r>
      <w:r w:rsidRPr="00691EE8">
        <w:t xml:space="preserve">manager on a day-to-day basis and clear all work in advance, according to </w:t>
      </w:r>
      <w:r w:rsidR="00203C97" w:rsidRPr="00691EE8">
        <w:t>SLAC requirements</w:t>
      </w:r>
      <w:r w:rsidRPr="00691EE8">
        <w:t xml:space="preserve">.  The Site Superintendent and any subcontractor </w:t>
      </w:r>
      <w:r w:rsidR="00203C97" w:rsidRPr="00691EE8">
        <w:t>s</w:t>
      </w:r>
      <w:r w:rsidRPr="00691EE8">
        <w:t xml:space="preserve">uperintendents/foremen shall submit evidence of OSHA  30 training. </w:t>
      </w:r>
    </w:p>
    <w:p w14:paraId="03322AB3" w14:textId="4A5A8B1B" w:rsidR="00A56F15" w:rsidRPr="00691EE8" w:rsidRDefault="00A56F15" w:rsidP="00207AB3">
      <w:pPr>
        <w:pStyle w:val="BodyText"/>
        <w:numPr>
          <w:ilvl w:val="0"/>
          <w:numId w:val="41"/>
        </w:numPr>
      </w:pPr>
      <w:r w:rsidRPr="00691EE8">
        <w:t>Safety Representative</w:t>
      </w:r>
      <w:r w:rsidR="00203C97" w:rsidRPr="00691EE8">
        <w:t>:</w:t>
      </w:r>
      <w:r w:rsidRPr="00691EE8">
        <w:t xml:space="preserve">  </w:t>
      </w:r>
    </w:p>
    <w:p w14:paraId="3837A8D8" w14:textId="2F2F655E" w:rsidR="00A56F15" w:rsidRPr="00691EE8" w:rsidRDefault="00A56F15" w:rsidP="00691EE8">
      <w:pPr>
        <w:pStyle w:val="BodyText"/>
      </w:pPr>
      <w:r w:rsidRPr="00691EE8">
        <w:lastRenderedPageBreak/>
        <w:t xml:space="preserve">The Safety Representative shall be a qualified professional assigned to assist the superintendent </w:t>
      </w:r>
      <w:r w:rsidR="00203C97" w:rsidRPr="00691EE8">
        <w:t>in managing</w:t>
      </w:r>
      <w:r w:rsidRPr="00691EE8">
        <w:t xml:space="preserve"> and implementing safety. The Safety Representative shall submit evidence of OSHA </w:t>
      </w:r>
      <w:r w:rsidR="00203C97" w:rsidRPr="00691EE8">
        <w:t>30 training</w:t>
      </w:r>
      <w:r w:rsidRPr="00691EE8">
        <w:t xml:space="preserve">.  The Safety Representative is required on a part-time basis for the steel erection and crane </w:t>
      </w:r>
      <w:r w:rsidR="00203C97" w:rsidRPr="00691EE8">
        <w:t>assembly portion</w:t>
      </w:r>
      <w:r w:rsidRPr="00691EE8">
        <w:t xml:space="preserve"> only.  Duties </w:t>
      </w:r>
      <w:r w:rsidR="00203C97" w:rsidRPr="00691EE8">
        <w:t>shall include reviewing and approving steel and bridge crane erection plan; reviewing and approving</w:t>
      </w:r>
      <w:r w:rsidRPr="00691EE8">
        <w:t xml:space="preserve"> steel erection/crane assembly fall protection plan; be present to ensure correct implementation of work plans during the initial phases of column installation, beam installation and bridge installation.  </w:t>
      </w:r>
    </w:p>
    <w:p w14:paraId="625E4CB9" w14:textId="56C477AC" w:rsidR="00203C97" w:rsidRPr="00691EE8" w:rsidRDefault="00203C97" w:rsidP="00207AB3">
      <w:pPr>
        <w:pStyle w:val="BodyText"/>
        <w:numPr>
          <w:ilvl w:val="0"/>
          <w:numId w:val="40"/>
        </w:numPr>
      </w:pPr>
      <w:r w:rsidRPr="00691EE8">
        <w:t xml:space="preserve">Communication:  </w:t>
      </w:r>
    </w:p>
    <w:p w14:paraId="5689DADD" w14:textId="26278806" w:rsidR="00203C97" w:rsidRPr="00691EE8" w:rsidRDefault="00203C97" w:rsidP="00691EE8">
      <w:pPr>
        <w:pStyle w:val="BodyText"/>
      </w:pPr>
      <w:r w:rsidRPr="00691EE8">
        <w:t xml:space="preserve">At a minimum, the Project Manager and/or Superintendent, along with any other contractor personnel as appropriate, shall </w:t>
      </w:r>
      <w:proofErr w:type="gramStart"/>
      <w:r w:rsidRPr="00691EE8">
        <w:t>support</w:t>
      </w:r>
      <w:proofErr w:type="gramEnd"/>
      <w:r w:rsidRPr="00691EE8">
        <w:t xml:space="preserve"> the following meetings</w:t>
      </w:r>
      <w:r w:rsidR="001E711B" w:rsidRPr="00691EE8">
        <w:t>.</w:t>
      </w:r>
      <w:r w:rsidRPr="00691EE8">
        <w:t xml:space="preserve"> </w:t>
      </w:r>
    </w:p>
    <w:p w14:paraId="69F13DA8" w14:textId="58BBA3B4" w:rsidR="00203C97" w:rsidRPr="00691EE8" w:rsidRDefault="00203C97" w:rsidP="00691EE8">
      <w:pPr>
        <w:pStyle w:val="BodyText"/>
      </w:pPr>
      <w:r w:rsidRPr="00691EE8">
        <w:t xml:space="preserve">Pre-construction Kick-off </w:t>
      </w:r>
      <w:r w:rsidR="000B3520" w:rsidRPr="00691EE8">
        <w:t>and daily Tail Gate Meetings</w:t>
      </w:r>
      <w:r w:rsidRPr="00691EE8">
        <w:t xml:space="preserve">: meeting on-site organized by the PM with input from the CM to review all work plans, design documents, and safety documentation to verify that all planned work has been reviewed and approved.  </w:t>
      </w:r>
    </w:p>
    <w:p w14:paraId="4BDAAB7C" w14:textId="31841060" w:rsidR="00203C97" w:rsidRPr="00691EE8" w:rsidRDefault="00203C97" w:rsidP="00691EE8">
      <w:pPr>
        <w:pStyle w:val="BodyText"/>
      </w:pPr>
      <w:r w:rsidRPr="00691EE8">
        <w:t xml:space="preserve">Project planning meetings: conduct weekly project planning meetings by phone or at SLAC with SLAC CM and technical personnel and provide meeting minutes within 2 working days.  </w:t>
      </w:r>
    </w:p>
    <w:p w14:paraId="02A588C5" w14:textId="4DA10F3B" w:rsidR="00203C97" w:rsidRPr="00691EE8" w:rsidRDefault="00F37D6A" w:rsidP="00691EE8">
      <w:pPr>
        <w:pStyle w:val="BodyText"/>
      </w:pPr>
      <w:r w:rsidRPr="00691EE8">
        <w:t>Daily w</w:t>
      </w:r>
      <w:r w:rsidR="00203C97" w:rsidRPr="00691EE8">
        <w:t xml:space="preserve">ork coordination meetings: participate in </w:t>
      </w:r>
      <w:proofErr w:type="gramStart"/>
      <w:r w:rsidR="00203C97" w:rsidRPr="00691EE8">
        <w:t>daily,</w:t>
      </w:r>
      <w:proofErr w:type="gramEnd"/>
      <w:r w:rsidR="00203C97" w:rsidRPr="00691EE8">
        <w:t xml:space="preserve"> on-site planning and work coordination meetings with SLAC CM and </w:t>
      </w:r>
      <w:r w:rsidRPr="00691EE8">
        <w:t>CRMF</w:t>
      </w:r>
      <w:r w:rsidR="00203C97" w:rsidRPr="00691EE8">
        <w:t xml:space="preserve"> </w:t>
      </w:r>
      <w:r w:rsidR="7BE8F66A" w:rsidRPr="00691EE8">
        <w:t xml:space="preserve">project </w:t>
      </w:r>
      <w:r w:rsidR="00203C97" w:rsidRPr="00691EE8">
        <w:t>manager (during on-site construction)</w:t>
      </w:r>
      <w:r w:rsidRPr="00691EE8">
        <w:t>.</w:t>
      </w:r>
      <w:r w:rsidR="00203C97" w:rsidRPr="00691EE8">
        <w:t xml:space="preserve"> </w:t>
      </w:r>
      <w:r w:rsidRPr="00691EE8">
        <w:t>A Construction Tailgate / Release Form will be filled out each day prior to doing any work on site.  All personnel working on site will need to review (understand) and sign for release of work that day’s work (scope).  This form is used to document the final release of construction work. Approved forms are to be kept in the work package; work packages are to be kept for 90 days after completion of the work by the construction manager (CM).</w:t>
      </w:r>
      <w:r w:rsidR="00203C97" w:rsidRPr="00691EE8">
        <w:t xml:space="preserve"> </w:t>
      </w:r>
    </w:p>
    <w:p w14:paraId="13DE1E6C" w14:textId="33423253" w:rsidR="00C819AB" w:rsidRPr="00691EE8" w:rsidRDefault="00C819AB" w:rsidP="00207AB3">
      <w:pPr>
        <w:pStyle w:val="BodyText"/>
        <w:numPr>
          <w:ilvl w:val="0"/>
          <w:numId w:val="39"/>
        </w:numPr>
      </w:pPr>
      <w:r w:rsidRPr="00691EE8">
        <w:t xml:space="preserve">Scheduling: </w:t>
      </w:r>
    </w:p>
    <w:p w14:paraId="73C1FFEA" w14:textId="74ECDD28" w:rsidR="00340AD9" w:rsidRPr="00691EE8" w:rsidRDefault="00C819AB" w:rsidP="00691EE8">
      <w:pPr>
        <w:pStyle w:val="BodyText"/>
      </w:pPr>
      <w:r w:rsidRPr="00691EE8">
        <w:t xml:space="preserve">The contractor shall submit a detailed schedule identifying all tasks including the submitting of safety documents, ordering of long lead equipment, construction, commissioning, punch list items, and closeout. The schedule must also include any dependencies on SLAC-supplied services, including occupancy of the CRMF building (if any during cleanroom construction) for start of construction and </w:t>
      </w:r>
      <w:r w:rsidR="007D7F62" w:rsidRPr="00691EE8">
        <w:t>review and</w:t>
      </w:r>
      <w:r w:rsidRPr="00691EE8">
        <w:t xml:space="preserve"> app</w:t>
      </w:r>
      <w:r w:rsidR="00691EE8" w:rsidRPr="00691EE8">
        <w:t>r</w:t>
      </w:r>
      <w:r w:rsidRPr="00691EE8">
        <w:t xml:space="preserve">oval of the Notice to Proceed (NTP).  </w:t>
      </w:r>
    </w:p>
    <w:p w14:paraId="3B135F8A" w14:textId="0B639B93" w:rsidR="005F0DB4" w:rsidRDefault="007949F9" w:rsidP="005F0DB4">
      <w:pPr>
        <w:pStyle w:val="Heading1"/>
      </w:pPr>
      <w:bookmarkStart w:id="14" w:name="_Toc241857769"/>
      <w:r>
        <w:t>OVERVIEW</w:t>
      </w:r>
      <w:r>
        <w:rPr>
          <w:spacing w:val="-7"/>
        </w:rPr>
        <w:t xml:space="preserve"> </w:t>
      </w:r>
      <w:r>
        <w:t>OF</w:t>
      </w:r>
      <w:r>
        <w:rPr>
          <w:spacing w:val="-5"/>
        </w:rPr>
        <w:t xml:space="preserve"> </w:t>
      </w:r>
      <w:r>
        <w:t>SAFETY</w:t>
      </w:r>
      <w:r>
        <w:rPr>
          <w:spacing w:val="-8"/>
        </w:rPr>
        <w:t xml:space="preserve"> </w:t>
      </w:r>
      <w:r>
        <w:t>CONSIDERATIONS</w:t>
      </w:r>
      <w:r>
        <w:rPr>
          <w:spacing w:val="-8"/>
        </w:rPr>
        <w:t xml:space="preserve"> </w:t>
      </w:r>
      <w:r>
        <w:t>AND</w:t>
      </w:r>
      <w:r>
        <w:rPr>
          <w:spacing w:val="-6"/>
        </w:rPr>
        <w:t xml:space="preserve"> </w:t>
      </w:r>
      <w:r>
        <w:rPr>
          <w:spacing w:val="-2"/>
        </w:rPr>
        <w:t>REQUIREMENTS</w:t>
      </w:r>
      <w:r w:rsidR="005E5AC6">
        <w:t xml:space="preserve"> – WORKER SAFETY AND HEALTH</w:t>
      </w:r>
      <w:bookmarkEnd w:id="14"/>
      <w:r w:rsidR="004B4D80" w:rsidRPr="00A81C2F">
        <w:t xml:space="preserve"> </w:t>
      </w:r>
    </w:p>
    <w:p w14:paraId="7FD98790" w14:textId="07343EAE" w:rsidR="005F0DB4" w:rsidRPr="00207AB3" w:rsidRDefault="005F0DB4" w:rsidP="00207AB3">
      <w:pPr>
        <w:pStyle w:val="BodyText"/>
      </w:pPr>
      <w:r w:rsidRPr="00207AB3">
        <w:t xml:space="preserve">The following outlines SLAC’s approach to the flow down of safety requirements, which, when fully implemented, will reduce the risk of accident and injury. The Subcontractor shall adhere to SLAC’s Environmental, Safety, and Health (ESH) program. </w:t>
      </w:r>
    </w:p>
    <w:p w14:paraId="43A26610" w14:textId="5C87856E" w:rsidR="00BB6BDC" w:rsidRPr="00207AB3" w:rsidRDefault="005F0DB4" w:rsidP="00207AB3">
      <w:pPr>
        <w:pStyle w:val="BodyText"/>
      </w:pPr>
      <w:r w:rsidRPr="00207AB3">
        <w:t>The SLAC ESH Manual Chapter 42 - Subcontractor Safety, provides the policies and procedures by which SLAC meets its 10 CFR 851 &amp; Cal/OSHA requirements. Integrated Safety and Environmental Management System (ISEMS) is used to systematically integrate safety and environmental management into the execution of any project at SLAC. Ensuring adequate protection of the public, the workers and the environment is integral to the design of the Project.</w:t>
      </w:r>
    </w:p>
    <w:p w14:paraId="48324316" w14:textId="77777777" w:rsidR="00BB6BDC" w:rsidRPr="00207AB3" w:rsidRDefault="00BB6BDC" w:rsidP="00207AB3">
      <w:pPr>
        <w:pStyle w:val="BodyText"/>
      </w:pPr>
      <w:r w:rsidRPr="00207AB3">
        <w:t xml:space="preserve">In accordance with SLAC’s Environment, Safety, and Health (ES&amp;H) Policy and Worker Safety and Health Program (WSHP), all work shall be performed using an integrated safety and environmental management system (ISEMS) that includes at a minimum the following elements:  </w:t>
      </w:r>
    </w:p>
    <w:p w14:paraId="4B448393" w14:textId="77777777" w:rsidR="00BB6BDC" w:rsidRDefault="00BB6BDC" w:rsidP="00BB6BDC">
      <w:pPr>
        <w:pStyle w:val="BodyText"/>
        <w:numPr>
          <w:ilvl w:val="0"/>
          <w:numId w:val="20"/>
        </w:numPr>
      </w:pPr>
      <w:r>
        <w:t xml:space="preserve">Defining the scope of work  </w:t>
      </w:r>
    </w:p>
    <w:p w14:paraId="1E787D6A" w14:textId="77777777" w:rsidR="00BB6BDC" w:rsidRDefault="00BB6BDC" w:rsidP="00BB6BDC">
      <w:pPr>
        <w:pStyle w:val="BodyText"/>
        <w:numPr>
          <w:ilvl w:val="0"/>
          <w:numId w:val="20"/>
        </w:numPr>
      </w:pPr>
      <w:r>
        <w:t xml:space="preserve">Analyzing/identifying hazards  </w:t>
      </w:r>
    </w:p>
    <w:p w14:paraId="0F700B46" w14:textId="77777777" w:rsidR="00BB6BDC" w:rsidRDefault="00BB6BDC" w:rsidP="00BB6BDC">
      <w:pPr>
        <w:pStyle w:val="BodyText"/>
        <w:numPr>
          <w:ilvl w:val="0"/>
          <w:numId w:val="20"/>
        </w:numPr>
      </w:pPr>
      <w:r>
        <w:t xml:space="preserve">Developing and implementing hazard controls  </w:t>
      </w:r>
    </w:p>
    <w:p w14:paraId="586D4602" w14:textId="77777777" w:rsidR="00BB6BDC" w:rsidRDefault="00BB6BDC" w:rsidP="00BB6BDC">
      <w:pPr>
        <w:pStyle w:val="BodyText"/>
        <w:numPr>
          <w:ilvl w:val="0"/>
          <w:numId w:val="20"/>
        </w:numPr>
      </w:pPr>
      <w:r>
        <w:lastRenderedPageBreak/>
        <w:t xml:space="preserve">Performing the work safely  </w:t>
      </w:r>
    </w:p>
    <w:p w14:paraId="7323A2CD" w14:textId="77777777" w:rsidR="00BB6BDC" w:rsidRDefault="00BB6BDC" w:rsidP="00BB6BDC">
      <w:pPr>
        <w:pStyle w:val="BodyText"/>
        <w:numPr>
          <w:ilvl w:val="0"/>
          <w:numId w:val="20"/>
        </w:numPr>
      </w:pPr>
      <w:r>
        <w:t xml:space="preserve">Soliciting and using feedback for continuous improvement  </w:t>
      </w:r>
    </w:p>
    <w:p w14:paraId="392977C7" w14:textId="77777777" w:rsidR="00BB6BDC" w:rsidRPr="00207AB3" w:rsidRDefault="00BB6BDC" w:rsidP="00207AB3">
      <w:pPr>
        <w:pStyle w:val="BodyText"/>
      </w:pPr>
      <w:r w:rsidRPr="00207AB3">
        <w:t xml:space="preserve">The work shall comply with SLAC’s Work Planning and Control (WPC) program, which is found Chapter 2 of SLAC’s ES&amp;H Manual and SLAC’s Subcontractor Safety Program found in Chapter 42 of SLAC’s ES&amp;H Manual.    </w:t>
      </w:r>
    </w:p>
    <w:p w14:paraId="06E4D6F4" w14:textId="77777777" w:rsidR="00BB6BDC" w:rsidRPr="00207AB3" w:rsidRDefault="00BB6BDC" w:rsidP="00207AB3">
      <w:pPr>
        <w:pStyle w:val="BodyText"/>
      </w:pPr>
      <w:r w:rsidRPr="00207AB3">
        <w:t xml:space="preserve">The WPC program is built upon the ISEMS but adds the principles of “authorization” and “release”.   “Authorization” ensures that only qualified workers are utilized, and “release” ensures that each day’s scope of work is approved by SLAC’s CM.  </w:t>
      </w:r>
    </w:p>
    <w:p w14:paraId="6714B931" w14:textId="0F3A3CE4" w:rsidR="00BB6BDC" w:rsidRPr="00207AB3" w:rsidRDefault="00BB6BDC" w:rsidP="00207AB3">
      <w:pPr>
        <w:pStyle w:val="BodyText"/>
      </w:pPr>
      <w:r w:rsidRPr="00207AB3">
        <w:t xml:space="preserve">The contractor is responsible for ensuring that all sub-tier contractors adhere to these ES&amp;H and WP&amp;C requirements.  </w:t>
      </w:r>
    </w:p>
    <w:p w14:paraId="4CCDCBAA" w14:textId="77777777" w:rsidR="005F0DB4" w:rsidRPr="00207AB3" w:rsidRDefault="005F0DB4" w:rsidP="00207AB3">
      <w:pPr>
        <w:pStyle w:val="BodyText"/>
      </w:pPr>
      <w:r w:rsidRPr="00207AB3">
        <w:t>The subcontractor shall implement a Construction Readiness Review (CRR) with all key personnel from the subcontractor and superintendents from lower sub-tiers prior to the start of the construction. The schedule of this review shall be coordinated with SLAC Subcontract Administrator and SLAC Project Manager. The Construction Readiness Review shall occur no less than 10 business days prior to construction start.</w:t>
      </w:r>
    </w:p>
    <w:p w14:paraId="11BE60DF" w14:textId="1240D233" w:rsidR="00776C62" w:rsidRPr="00207AB3" w:rsidRDefault="005F0DB4" w:rsidP="00207AB3">
      <w:pPr>
        <w:pStyle w:val="BodyText"/>
      </w:pPr>
      <w:r w:rsidRPr="00207AB3">
        <w:t>The Subcontractor shall only use employees who are trained and qualified for their assigned work.</w:t>
      </w:r>
    </w:p>
    <w:p w14:paraId="7FBD4C2E" w14:textId="5A5F6308" w:rsidR="00B91AD5" w:rsidRPr="00691EE8" w:rsidRDefault="005E5AC6" w:rsidP="002D5708">
      <w:pPr>
        <w:pStyle w:val="Heading1"/>
      </w:pPr>
      <w:bookmarkStart w:id="15" w:name="_Toc241857770"/>
      <w:r>
        <w:t>QUALITY CONTROL AND QUALITY ASSURANCE</w:t>
      </w:r>
      <w:bookmarkEnd w:id="15"/>
      <w:r>
        <w:t xml:space="preserve"> </w:t>
      </w:r>
    </w:p>
    <w:p w14:paraId="006D2AE0" w14:textId="247626CF" w:rsidR="002D5708" w:rsidRPr="006B387C" w:rsidRDefault="002D5708" w:rsidP="002D5708">
      <w:pPr>
        <w:pStyle w:val="BodyText"/>
        <w:rPr>
          <w:b/>
          <w:bCs/>
        </w:rPr>
      </w:pPr>
      <w:r w:rsidRPr="006B387C">
        <w:rPr>
          <w:b/>
          <w:bCs/>
        </w:rPr>
        <w:t>Quality Control (QC): Testing and Inspection</w:t>
      </w:r>
    </w:p>
    <w:p w14:paraId="771286FF" w14:textId="512EAC6E" w:rsidR="002D5708" w:rsidRPr="00207AB3" w:rsidRDefault="002D5708" w:rsidP="00207AB3">
      <w:pPr>
        <w:pStyle w:val="BodyText"/>
      </w:pPr>
      <w:r w:rsidRPr="00207AB3">
        <w:t>The GC is responsible for providing all quality control testing and inspections which needs to be completed by qualified inspectors as defined in the Project</w:t>
      </w:r>
      <w:r w:rsidR="00CE56B1" w:rsidRPr="00207AB3">
        <w:t xml:space="preserve"> Specifications</w:t>
      </w:r>
      <w:r w:rsidRPr="00207AB3">
        <w:t xml:space="preserve"> – Division 1 (Section 01 40 00– Quality Requirements). Some of the QC testing and inspection requires the GC to provide independent third-party testing and inspection services for specific manufacturer fabrications and installations. This testing will be the responsibility of the Subcontractor and will be overseen through the project-specific Construction Quality Control Plan. Comprehensive inspection and test reports will be furnished by the subcontractor to SLAC as part of this process.</w:t>
      </w:r>
    </w:p>
    <w:p w14:paraId="1CD1EA9D" w14:textId="77777777" w:rsidR="002D5708" w:rsidRPr="006B387C" w:rsidRDefault="002D5708" w:rsidP="002D5708">
      <w:pPr>
        <w:pStyle w:val="BodyText"/>
        <w:rPr>
          <w:b/>
          <w:bCs/>
        </w:rPr>
      </w:pPr>
      <w:r w:rsidRPr="006B387C">
        <w:rPr>
          <w:b/>
          <w:bCs/>
        </w:rPr>
        <w:t>Quality Assurance (QA) Oversight</w:t>
      </w:r>
    </w:p>
    <w:p w14:paraId="5025D94A" w14:textId="2BB54DBF" w:rsidR="00802C2F" w:rsidRPr="00207AB3" w:rsidRDefault="002D5708" w:rsidP="00207AB3">
      <w:pPr>
        <w:pStyle w:val="BodyText"/>
      </w:pPr>
      <w:r w:rsidRPr="00207AB3">
        <w:t>The GC shall establish and maintain a Quality Assurance Program (QAP) that is compliant with the SLAC Quality Assurance Program, and the standards of a U.S. industry-recognized Quality Management System (QMS). The QAP describing the firm’s QA Program, assigned personnel qualifications, and a final organizational chart to clearly present the design team structure must be submitted prior to the initiation of any work. SLAC will perform QA/QC oversight of the Subcontractor’s quality control activities. Surveillance of the construction installations will be accomplished daily at the construction site and must be monitored and reported at offsite tier subcontractor shops, and at manufacturer fabrication locations. Specifics of the QA/QC oversight include:</w:t>
      </w:r>
    </w:p>
    <w:p w14:paraId="0BB2031A" w14:textId="77777777" w:rsidR="004774ED" w:rsidRDefault="004774ED" w:rsidP="004774ED">
      <w:pPr>
        <w:pStyle w:val="BodyText"/>
        <w:numPr>
          <w:ilvl w:val="0"/>
          <w:numId w:val="32"/>
        </w:numPr>
      </w:pPr>
      <w:r>
        <w:t>Subcontractor assessments, inspections, and verification of witness-and-hold points to ensure compliance with the subcontract requirements including specifications, codes, standards, drawings, and deliverables.</w:t>
      </w:r>
    </w:p>
    <w:p w14:paraId="339C23AF" w14:textId="1B92FFCF" w:rsidR="00056F71" w:rsidRDefault="004774ED" w:rsidP="006B387C">
      <w:pPr>
        <w:pStyle w:val="BodyText"/>
        <w:numPr>
          <w:ilvl w:val="0"/>
          <w:numId w:val="32"/>
        </w:numPr>
      </w:pPr>
      <w:r>
        <w:t>SLAC will provide oversight services for BIO general inspections and utilize third party test and inspections as needed.</w:t>
      </w:r>
    </w:p>
    <w:p w14:paraId="0F293607" w14:textId="77777777" w:rsidR="00661FC0" w:rsidRDefault="00661FC0" w:rsidP="00661FC0">
      <w:pPr>
        <w:pStyle w:val="BodyText"/>
        <w:numPr>
          <w:ilvl w:val="0"/>
          <w:numId w:val="32"/>
        </w:numPr>
      </w:pPr>
      <w:r>
        <w:t>Subcontractor assessments, inspections, and verification of witness-and-hold points to ensure compliance with the subcontract requirements including specifications, codes, standards, drawings, and deliverables.</w:t>
      </w:r>
    </w:p>
    <w:p w14:paraId="1680E61B" w14:textId="77777777" w:rsidR="00661FC0" w:rsidRDefault="00661FC0" w:rsidP="00661FC0">
      <w:pPr>
        <w:pStyle w:val="BodyText"/>
        <w:numPr>
          <w:ilvl w:val="0"/>
          <w:numId w:val="32"/>
        </w:numPr>
      </w:pPr>
      <w:r>
        <w:lastRenderedPageBreak/>
        <w:t xml:space="preserve">SLAC will hold the Subcontractor responsible for </w:t>
      </w:r>
      <w:proofErr w:type="gramStart"/>
      <w:r>
        <w:t>providing to</w:t>
      </w:r>
      <w:proofErr w:type="gramEnd"/>
      <w:r>
        <w:t xml:space="preserve"> SLAC F&amp;O all non-conformance corrections, operational training, specified documentation, and written acceptance of the installed system(s).</w:t>
      </w:r>
    </w:p>
    <w:p w14:paraId="3F079F62" w14:textId="146CB9F1" w:rsidR="00907E41" w:rsidRDefault="00661FC0" w:rsidP="00691EE8">
      <w:pPr>
        <w:pStyle w:val="BodyText"/>
        <w:numPr>
          <w:ilvl w:val="0"/>
          <w:numId w:val="32"/>
        </w:numPr>
      </w:pPr>
      <w:r>
        <w:t xml:space="preserve">A final commissioning report will be completed, capturing checkout and </w:t>
      </w:r>
      <w:proofErr w:type="gramStart"/>
      <w:r>
        <w:t>pass</w:t>
      </w:r>
      <w:proofErr w:type="gramEnd"/>
      <w:r>
        <w:t xml:space="preserve"> information for all systems. The GC will complete all punch list items and deliver completed as-built drawings and a Maintenance &amp; Operations Manual for close-out.</w:t>
      </w:r>
    </w:p>
    <w:p w14:paraId="5DFD7697" w14:textId="22D77747" w:rsidR="008B44D0" w:rsidRPr="005328CF" w:rsidRDefault="008B44D0" w:rsidP="005328CF">
      <w:pPr>
        <w:pStyle w:val="Heading1"/>
      </w:pPr>
      <w:bookmarkStart w:id="16" w:name="_Toc241857771"/>
      <w:r w:rsidRPr="005328CF">
        <w:t>CONSTRUCTION SEQUENCE AND SCHEDULE MILESTONES</w:t>
      </w:r>
      <w:bookmarkEnd w:id="16"/>
    </w:p>
    <w:p w14:paraId="5FBB6222" w14:textId="471DFC0B" w:rsidR="008B44D0" w:rsidRPr="00207AB3" w:rsidRDefault="008B44D0" w:rsidP="00207AB3">
      <w:pPr>
        <w:pStyle w:val="BodyText"/>
      </w:pPr>
      <w:r w:rsidRPr="00207AB3">
        <w:t>The subcontractor shall develop its own construction activities and schedule that meets SLAC requirements for this project. Prior to mobilization, a comprehensive resource-loaded schedule shall be submitted for review and approval by SLAC to align with the performance period outlined in the Project Documents, encompassing tasks such as initial submittal preparation, work plans, staging, temporary trailer/s installation, mobilization, Site Utilities Tested and Operations</w:t>
      </w:r>
      <w:r w:rsidR="003A416B" w:rsidRPr="00207AB3">
        <w:t xml:space="preserve">. </w:t>
      </w:r>
      <w:r w:rsidRPr="00207AB3">
        <w:t>Activities must have a maximum of 30 working days duration for tracking purposes.</w:t>
      </w:r>
    </w:p>
    <w:p w14:paraId="32B0A60B" w14:textId="3BFF9051" w:rsidR="008B44D0" w:rsidRPr="00207AB3" w:rsidRDefault="008B44D0" w:rsidP="00207AB3">
      <w:pPr>
        <w:pStyle w:val="BodyText"/>
      </w:pPr>
      <w:r w:rsidRPr="00207AB3">
        <w:t xml:space="preserve">The subcontractor shall schedule and lead weekly meetings, prepare meeting minutes, and provide presentation materials. The full responsibilities of the subcontractor for Project Meetings are more greatly defined in Section 01 31 </w:t>
      </w:r>
      <w:r w:rsidR="00B55F4A" w:rsidRPr="00207AB3">
        <w:t>00</w:t>
      </w:r>
      <w:r w:rsidRPr="00207AB3">
        <w:t xml:space="preserve"> of the Project</w:t>
      </w:r>
      <w:r w:rsidR="00B55F4A" w:rsidRPr="00207AB3">
        <w:t xml:space="preserve"> Specification</w:t>
      </w:r>
      <w:r w:rsidRPr="00207AB3">
        <w:t>.</w:t>
      </w:r>
    </w:p>
    <w:p w14:paraId="3DDEB8DB" w14:textId="55076081" w:rsidR="008B44D0" w:rsidRPr="00207AB3" w:rsidRDefault="008B44D0" w:rsidP="00207AB3">
      <w:pPr>
        <w:pStyle w:val="BodyText"/>
      </w:pPr>
      <w:r w:rsidRPr="00207AB3">
        <w:t>Collaboration with all trade subcontractors, and with other SLAC site subcontractors and regular participation in daily coordination meetings, involving all subcontractors directly engaged in other SLAC projects working within the site area, is essential. SLAC will facilitate</w:t>
      </w:r>
      <w:r w:rsidR="007D5F35" w:rsidRPr="00207AB3">
        <w:t xml:space="preserve"> </w:t>
      </w:r>
      <w:r w:rsidRPr="00207AB3">
        <w:t>coordination between its own subcontractors and the installation subcontractors. Before any shift change, a safety tailgate meeting will be held during which the subcontractor will outline the work plan for each shift, and SLAC CM will provide authorization for the planned work. Daily coordination is required to preempt conflicts and interferences.</w:t>
      </w:r>
    </w:p>
    <w:p w14:paraId="246680A1" w14:textId="7F4D62BE" w:rsidR="008B44D0" w:rsidRPr="00207AB3" w:rsidRDefault="008B44D0" w:rsidP="00207AB3">
      <w:pPr>
        <w:pStyle w:val="BodyText"/>
      </w:pPr>
      <w:r w:rsidRPr="00207AB3">
        <w:t xml:space="preserve">The subcontractor shall meet or </w:t>
      </w:r>
      <w:r w:rsidR="007D5F35" w:rsidRPr="00207AB3">
        <w:t>stay ahead</w:t>
      </w:r>
      <w:r w:rsidRPr="00207AB3">
        <w:t xml:space="preserve"> </w:t>
      </w:r>
      <w:r w:rsidR="007D5F35" w:rsidRPr="00207AB3">
        <w:t xml:space="preserve">of </w:t>
      </w:r>
      <w:r w:rsidRPr="00207AB3">
        <w:t>the construction milestone schedule defined in Table 1.</w:t>
      </w:r>
    </w:p>
    <w:p w14:paraId="0B615684" w14:textId="77777777" w:rsidR="008B44D0" w:rsidRDefault="008B44D0" w:rsidP="008B44D0">
      <w:pPr>
        <w:spacing w:before="155"/>
        <w:ind w:left="-341" w:right="377"/>
        <w:jc w:val="center"/>
        <w:rPr>
          <w:b/>
          <w:sz w:val="18"/>
        </w:rPr>
      </w:pPr>
      <w:r>
        <w:rPr>
          <w:b/>
          <w:sz w:val="18"/>
        </w:rPr>
        <w:t>Table</w:t>
      </w:r>
      <w:r>
        <w:rPr>
          <w:b/>
          <w:spacing w:val="-7"/>
          <w:sz w:val="18"/>
        </w:rPr>
        <w:t xml:space="preserve"> </w:t>
      </w:r>
      <w:r>
        <w:rPr>
          <w:b/>
          <w:sz w:val="18"/>
        </w:rPr>
        <w:t>1.</w:t>
      </w:r>
      <w:r>
        <w:rPr>
          <w:b/>
          <w:spacing w:val="-6"/>
          <w:sz w:val="18"/>
        </w:rPr>
        <w:t xml:space="preserve"> </w:t>
      </w:r>
      <w:r>
        <w:rPr>
          <w:b/>
          <w:sz w:val="18"/>
        </w:rPr>
        <w:t>Construction</w:t>
      </w:r>
      <w:r>
        <w:rPr>
          <w:b/>
          <w:spacing w:val="-4"/>
          <w:sz w:val="18"/>
        </w:rPr>
        <w:t xml:space="preserve"> </w:t>
      </w:r>
      <w:r>
        <w:rPr>
          <w:b/>
          <w:sz w:val="18"/>
        </w:rPr>
        <w:t>Schedule</w:t>
      </w:r>
      <w:r>
        <w:rPr>
          <w:b/>
          <w:spacing w:val="-7"/>
          <w:sz w:val="18"/>
        </w:rPr>
        <w:t xml:space="preserve"> </w:t>
      </w:r>
      <w:r>
        <w:rPr>
          <w:b/>
          <w:sz w:val="18"/>
        </w:rPr>
        <w:t>Milestone</w:t>
      </w:r>
      <w:r>
        <w:rPr>
          <w:b/>
          <w:spacing w:val="-5"/>
          <w:sz w:val="18"/>
        </w:rPr>
        <w:t xml:space="preserve"> </w:t>
      </w:r>
      <w:r>
        <w:rPr>
          <w:b/>
          <w:spacing w:val="-2"/>
          <w:sz w:val="18"/>
        </w:rPr>
        <w:t>Dates.</w:t>
      </w:r>
    </w:p>
    <w:p w14:paraId="3040B802" w14:textId="77777777" w:rsidR="008B44D0" w:rsidRDefault="008B44D0" w:rsidP="008B44D0">
      <w:pPr>
        <w:pStyle w:val="BodyText"/>
        <w:spacing w:before="10"/>
        <w:rPr>
          <w:b/>
          <w:sz w:val="10"/>
        </w:rPr>
      </w:pPr>
    </w:p>
    <w:tbl>
      <w:tblPr>
        <w:tblW w:w="9854" w:type="dxa"/>
        <w:tblInd w:w="5"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1E0" w:firstRow="1" w:lastRow="1" w:firstColumn="1" w:lastColumn="1" w:noHBand="0" w:noVBand="0"/>
      </w:tblPr>
      <w:tblGrid>
        <w:gridCol w:w="1172"/>
        <w:gridCol w:w="4005"/>
        <w:gridCol w:w="1935"/>
        <w:gridCol w:w="2742"/>
      </w:tblGrid>
      <w:tr w:rsidR="008B44D0" w14:paraId="28A1709F" w14:textId="77777777" w:rsidTr="008B44D0">
        <w:trPr>
          <w:trHeight w:val="469"/>
        </w:trPr>
        <w:tc>
          <w:tcPr>
            <w:tcW w:w="1172" w:type="dxa"/>
          </w:tcPr>
          <w:p w14:paraId="3DDFE517" w14:textId="77777777" w:rsidR="008B44D0" w:rsidRDefault="008B44D0">
            <w:pPr>
              <w:pStyle w:val="TableParagraph"/>
              <w:spacing w:before="114"/>
              <w:ind w:left="30"/>
              <w:jc w:val="center"/>
              <w:rPr>
                <w:b/>
                <w:sz w:val="20"/>
              </w:rPr>
            </w:pPr>
            <w:r>
              <w:rPr>
                <w:b/>
                <w:sz w:val="20"/>
              </w:rPr>
              <w:t>Milestone</w:t>
            </w:r>
            <w:r>
              <w:rPr>
                <w:b/>
                <w:spacing w:val="-5"/>
                <w:sz w:val="20"/>
              </w:rPr>
              <w:t xml:space="preserve"> </w:t>
            </w:r>
            <w:r>
              <w:rPr>
                <w:b/>
                <w:spacing w:val="-10"/>
                <w:sz w:val="20"/>
              </w:rPr>
              <w:t>#</w:t>
            </w:r>
          </w:p>
        </w:tc>
        <w:tc>
          <w:tcPr>
            <w:tcW w:w="4005" w:type="dxa"/>
          </w:tcPr>
          <w:p w14:paraId="51647E51" w14:textId="77777777" w:rsidR="008B44D0" w:rsidRDefault="008B44D0">
            <w:pPr>
              <w:pStyle w:val="TableParagraph"/>
              <w:spacing w:before="109"/>
              <w:ind w:left="1168"/>
              <w:rPr>
                <w:b/>
                <w:sz w:val="20"/>
              </w:rPr>
            </w:pPr>
            <w:r>
              <w:rPr>
                <w:b/>
                <w:sz w:val="20"/>
              </w:rPr>
              <w:t>Milestone</w:t>
            </w:r>
            <w:r>
              <w:rPr>
                <w:b/>
                <w:spacing w:val="-4"/>
                <w:sz w:val="20"/>
              </w:rPr>
              <w:t xml:space="preserve"> </w:t>
            </w:r>
            <w:r>
              <w:rPr>
                <w:b/>
                <w:spacing w:val="-2"/>
                <w:sz w:val="20"/>
              </w:rPr>
              <w:t>Description</w:t>
            </w:r>
          </w:p>
        </w:tc>
        <w:tc>
          <w:tcPr>
            <w:tcW w:w="1935" w:type="dxa"/>
          </w:tcPr>
          <w:p w14:paraId="174ED6E6" w14:textId="240143C0" w:rsidR="008B44D0" w:rsidRDefault="000E1664">
            <w:pPr>
              <w:pStyle w:val="TableParagraph"/>
              <w:spacing w:before="109"/>
              <w:ind w:left="38" w:right="14"/>
              <w:jc w:val="center"/>
              <w:rPr>
                <w:b/>
                <w:sz w:val="20"/>
              </w:rPr>
            </w:pPr>
            <w:r>
              <w:rPr>
                <w:b/>
                <w:sz w:val="20"/>
              </w:rPr>
              <w:t xml:space="preserve">Estimated </w:t>
            </w:r>
            <w:r w:rsidR="008B44D0">
              <w:rPr>
                <w:b/>
                <w:sz w:val="20"/>
              </w:rPr>
              <w:t>Milestone</w:t>
            </w:r>
            <w:r w:rsidR="008B44D0">
              <w:rPr>
                <w:b/>
                <w:spacing w:val="-11"/>
                <w:sz w:val="20"/>
              </w:rPr>
              <w:t xml:space="preserve"> </w:t>
            </w:r>
            <w:r w:rsidR="008B44D0">
              <w:rPr>
                <w:b/>
                <w:spacing w:val="-4"/>
                <w:sz w:val="20"/>
              </w:rPr>
              <w:t>Date</w:t>
            </w:r>
          </w:p>
        </w:tc>
        <w:tc>
          <w:tcPr>
            <w:tcW w:w="2742" w:type="dxa"/>
          </w:tcPr>
          <w:p w14:paraId="4696F77E" w14:textId="77777777" w:rsidR="008B44D0" w:rsidRDefault="008B44D0">
            <w:pPr>
              <w:pStyle w:val="TableParagraph"/>
              <w:spacing w:before="114"/>
              <w:ind w:left="33" w:right="4"/>
              <w:jc w:val="center"/>
              <w:rPr>
                <w:b/>
                <w:sz w:val="20"/>
              </w:rPr>
            </w:pPr>
            <w:r>
              <w:rPr>
                <w:b/>
                <w:sz w:val="20"/>
              </w:rPr>
              <w:t>Milestone</w:t>
            </w:r>
            <w:r>
              <w:rPr>
                <w:b/>
                <w:spacing w:val="-4"/>
                <w:sz w:val="20"/>
              </w:rPr>
              <w:t xml:space="preserve"> </w:t>
            </w:r>
            <w:r>
              <w:rPr>
                <w:b/>
                <w:spacing w:val="-2"/>
                <w:sz w:val="20"/>
              </w:rPr>
              <w:t>Duration</w:t>
            </w:r>
          </w:p>
        </w:tc>
      </w:tr>
      <w:tr w:rsidR="008B44D0" w14:paraId="190C2139" w14:textId="77777777" w:rsidTr="008B44D0">
        <w:trPr>
          <w:trHeight w:val="469"/>
        </w:trPr>
        <w:tc>
          <w:tcPr>
            <w:tcW w:w="1172" w:type="dxa"/>
          </w:tcPr>
          <w:p w14:paraId="546A410D" w14:textId="77777777" w:rsidR="008B44D0" w:rsidRDefault="008B44D0">
            <w:pPr>
              <w:pStyle w:val="TableParagraph"/>
              <w:spacing w:before="119"/>
              <w:ind w:left="30" w:right="6"/>
              <w:jc w:val="center"/>
              <w:rPr>
                <w:sz w:val="20"/>
              </w:rPr>
            </w:pPr>
            <w:r>
              <w:rPr>
                <w:spacing w:val="-10"/>
                <w:sz w:val="20"/>
              </w:rPr>
              <w:t>1</w:t>
            </w:r>
          </w:p>
        </w:tc>
        <w:tc>
          <w:tcPr>
            <w:tcW w:w="4005" w:type="dxa"/>
          </w:tcPr>
          <w:p w14:paraId="0B4E7FE5" w14:textId="77777777" w:rsidR="008B44D0" w:rsidRDefault="008B44D0">
            <w:pPr>
              <w:pStyle w:val="TableParagraph"/>
              <w:spacing w:before="119"/>
              <w:ind w:left="1163"/>
              <w:rPr>
                <w:sz w:val="20"/>
              </w:rPr>
            </w:pPr>
            <w:r>
              <w:rPr>
                <w:sz w:val="20"/>
              </w:rPr>
              <w:t>Subcontract</w:t>
            </w:r>
            <w:r>
              <w:rPr>
                <w:spacing w:val="-9"/>
                <w:sz w:val="20"/>
              </w:rPr>
              <w:t xml:space="preserve"> </w:t>
            </w:r>
            <w:r>
              <w:rPr>
                <w:spacing w:val="-2"/>
                <w:sz w:val="20"/>
              </w:rPr>
              <w:t>Award</w:t>
            </w:r>
          </w:p>
        </w:tc>
        <w:tc>
          <w:tcPr>
            <w:tcW w:w="1935" w:type="dxa"/>
          </w:tcPr>
          <w:p w14:paraId="5D8D2472" w14:textId="520CAD2E" w:rsidR="008B44D0" w:rsidRPr="006D1AD3" w:rsidRDefault="00563C97" w:rsidP="000E1664">
            <w:pPr>
              <w:pStyle w:val="TableParagraph"/>
              <w:spacing w:before="229"/>
              <w:ind w:left="38"/>
              <w:jc w:val="center"/>
              <w:rPr>
                <w:sz w:val="20"/>
              </w:rPr>
            </w:pPr>
            <w:r w:rsidRPr="006D1AD3">
              <w:rPr>
                <w:sz w:val="20"/>
              </w:rPr>
              <w:t xml:space="preserve">March </w:t>
            </w:r>
            <w:r w:rsidR="008B44D0" w:rsidRPr="006D1AD3">
              <w:rPr>
                <w:sz w:val="20"/>
              </w:rPr>
              <w:t>202</w:t>
            </w:r>
            <w:r w:rsidRPr="006D1AD3">
              <w:rPr>
                <w:sz w:val="20"/>
              </w:rPr>
              <w:t>7</w:t>
            </w:r>
          </w:p>
        </w:tc>
        <w:tc>
          <w:tcPr>
            <w:tcW w:w="2742" w:type="dxa"/>
          </w:tcPr>
          <w:p w14:paraId="0ABC025C" w14:textId="77777777" w:rsidR="008B44D0" w:rsidRDefault="008B44D0">
            <w:pPr>
              <w:pStyle w:val="TableParagraph"/>
              <w:spacing w:before="110"/>
              <w:rPr>
                <w:b/>
                <w:sz w:val="20"/>
              </w:rPr>
            </w:pPr>
          </w:p>
          <w:p w14:paraId="69B327D6" w14:textId="77777777" w:rsidR="008B44D0" w:rsidRDefault="008B44D0">
            <w:pPr>
              <w:pStyle w:val="TableParagraph"/>
              <w:spacing w:line="20" w:lineRule="exact"/>
              <w:ind w:left="1269"/>
              <w:rPr>
                <w:sz w:val="2"/>
              </w:rPr>
            </w:pPr>
            <w:r>
              <w:rPr>
                <w:noProof/>
                <w:sz w:val="2"/>
              </w:rPr>
              <mc:AlternateContent>
                <mc:Choice Requires="wpg">
                  <w:drawing>
                    <wp:inline distT="0" distB="0" distL="0" distR="0" wp14:anchorId="0FA87C46" wp14:editId="4DB438C9">
                      <wp:extent cx="140335" cy="8255"/>
                      <wp:effectExtent l="9525" t="0" r="2539" b="1269"/>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8255"/>
                                <a:chOff x="0" y="0"/>
                                <a:chExt cx="140335" cy="8255"/>
                              </a:xfrm>
                            </wpg:grpSpPr>
                            <wps:wsp>
                              <wps:cNvPr id="99" name="Graphic 99"/>
                              <wps:cNvSpPr/>
                              <wps:spPr>
                                <a:xfrm>
                                  <a:off x="0" y="4032"/>
                                  <a:ext cx="140335" cy="1270"/>
                                </a:xfrm>
                                <a:custGeom>
                                  <a:avLst/>
                                  <a:gdLst/>
                                  <a:ahLst/>
                                  <a:cxnLst/>
                                  <a:rect l="l" t="t" r="r" b="b"/>
                                  <a:pathLst>
                                    <a:path w="140335">
                                      <a:moveTo>
                                        <a:pt x="0" y="0"/>
                                      </a:moveTo>
                                      <a:lnTo>
                                        <a:pt x="140207" y="0"/>
                                      </a:lnTo>
                                    </a:path>
                                  </a:pathLst>
                                </a:custGeom>
                                <a:ln w="8065">
                                  <a:solidFill>
                                    <a:srgbClr val="000000"/>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xmlns:a="http://schemas.openxmlformats.org/drawingml/2006/main">
                  <w:pict w14:anchorId="3D67FC75">
                    <v:group id="Group 98" style="width:11.05pt;height:.65pt;mso-position-horizontal-relative:char;mso-position-vertical-relative:line" coordsize="140335,8255" o:spid="_x0000_s1026" w14:anchorId="1BF0AD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">
                      <v:shape id="Graphic 99" style="position:absolute;top:4032;width:140335;height:1270;visibility:visible;mso-wrap-style:square;v-text-anchor:top" coordsize="140335,1270" o:spid="_x0000_s1027" filled="f" strokeweight=".22403mm" path="m,l14020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">
                        <v:path arrowok="t"/>
                      </v:shape>
                      <w10:anchorlock/>
                    </v:group>
                  </w:pict>
                </mc:Fallback>
              </mc:AlternateContent>
            </w:r>
          </w:p>
        </w:tc>
      </w:tr>
      <w:tr w:rsidR="008B44D0" w14:paraId="155B2C01" w14:textId="77777777" w:rsidTr="008B44D0">
        <w:trPr>
          <w:trHeight w:val="691"/>
        </w:trPr>
        <w:tc>
          <w:tcPr>
            <w:tcW w:w="1172" w:type="dxa"/>
          </w:tcPr>
          <w:p w14:paraId="01635171" w14:textId="77777777" w:rsidR="008B44D0" w:rsidRDefault="008B44D0">
            <w:pPr>
              <w:pStyle w:val="TableParagraph"/>
              <w:spacing w:before="229"/>
              <w:ind w:left="30" w:right="6"/>
              <w:jc w:val="center"/>
              <w:rPr>
                <w:sz w:val="20"/>
              </w:rPr>
            </w:pPr>
            <w:r>
              <w:rPr>
                <w:spacing w:val="-10"/>
                <w:sz w:val="20"/>
              </w:rPr>
              <w:t>2</w:t>
            </w:r>
          </w:p>
        </w:tc>
        <w:tc>
          <w:tcPr>
            <w:tcW w:w="4005" w:type="dxa"/>
          </w:tcPr>
          <w:p w14:paraId="5A380556" w14:textId="77777777" w:rsidR="008B44D0" w:rsidRDefault="008B44D0">
            <w:pPr>
              <w:pStyle w:val="TableParagraph"/>
              <w:ind w:left="337" w:right="321" w:firstLine="4"/>
              <w:jc w:val="center"/>
              <w:rPr>
                <w:sz w:val="20"/>
              </w:rPr>
            </w:pPr>
            <w:r>
              <w:rPr>
                <w:sz w:val="20"/>
              </w:rPr>
              <w:t>Submit, Review and Approval of Administrative</w:t>
            </w:r>
            <w:r>
              <w:rPr>
                <w:spacing w:val="-14"/>
                <w:sz w:val="20"/>
              </w:rPr>
              <w:t xml:space="preserve"> </w:t>
            </w:r>
            <w:r>
              <w:rPr>
                <w:sz w:val="20"/>
              </w:rPr>
              <w:t>Procurement</w:t>
            </w:r>
            <w:r>
              <w:rPr>
                <w:spacing w:val="-14"/>
                <w:sz w:val="20"/>
              </w:rPr>
              <w:t xml:space="preserve"> </w:t>
            </w:r>
            <w:r>
              <w:rPr>
                <w:sz w:val="20"/>
              </w:rPr>
              <w:t>Required</w:t>
            </w:r>
          </w:p>
          <w:p w14:paraId="3231914E" w14:textId="77777777" w:rsidR="008B44D0" w:rsidRDefault="008B44D0">
            <w:pPr>
              <w:pStyle w:val="TableParagraph"/>
              <w:spacing w:line="210" w:lineRule="exact"/>
              <w:ind w:left="23" w:right="9"/>
              <w:jc w:val="center"/>
              <w:rPr>
                <w:sz w:val="20"/>
              </w:rPr>
            </w:pPr>
            <w:r>
              <w:rPr>
                <w:spacing w:val="-2"/>
                <w:sz w:val="20"/>
              </w:rPr>
              <w:t>Documentation</w:t>
            </w:r>
          </w:p>
        </w:tc>
        <w:tc>
          <w:tcPr>
            <w:tcW w:w="1935" w:type="dxa"/>
          </w:tcPr>
          <w:p w14:paraId="32A03334" w14:textId="4D48644D" w:rsidR="008B44D0" w:rsidRPr="006D1AD3" w:rsidRDefault="00F526DA">
            <w:pPr>
              <w:pStyle w:val="TableParagraph"/>
              <w:spacing w:before="229"/>
              <w:ind w:left="38"/>
              <w:jc w:val="center"/>
              <w:rPr>
                <w:sz w:val="20"/>
              </w:rPr>
            </w:pPr>
            <w:r w:rsidRPr="006D1AD3">
              <w:rPr>
                <w:sz w:val="20"/>
              </w:rPr>
              <w:t>April</w:t>
            </w:r>
            <w:r w:rsidR="008B44D0" w:rsidRPr="006D1AD3">
              <w:rPr>
                <w:spacing w:val="-5"/>
                <w:sz w:val="20"/>
              </w:rPr>
              <w:t xml:space="preserve"> </w:t>
            </w:r>
            <w:r w:rsidR="008B44D0" w:rsidRPr="006D1AD3">
              <w:rPr>
                <w:spacing w:val="-4"/>
                <w:sz w:val="20"/>
              </w:rPr>
              <w:t>202</w:t>
            </w:r>
            <w:r w:rsidR="00563C97" w:rsidRPr="006D1AD3">
              <w:rPr>
                <w:spacing w:val="-4"/>
                <w:sz w:val="20"/>
              </w:rPr>
              <w:t>7</w:t>
            </w:r>
          </w:p>
        </w:tc>
        <w:tc>
          <w:tcPr>
            <w:tcW w:w="2742" w:type="dxa"/>
          </w:tcPr>
          <w:p w14:paraId="46D931E0" w14:textId="77777777" w:rsidR="008B44D0" w:rsidRDefault="008B44D0">
            <w:pPr>
              <w:pStyle w:val="TableParagraph"/>
              <w:spacing w:before="229"/>
              <w:ind w:left="33" w:right="2"/>
              <w:jc w:val="center"/>
              <w:rPr>
                <w:sz w:val="20"/>
              </w:rPr>
            </w:pPr>
            <w:r>
              <w:rPr>
                <w:sz w:val="20"/>
              </w:rPr>
              <w:t>2</w:t>
            </w:r>
            <w:r>
              <w:rPr>
                <w:spacing w:val="-4"/>
                <w:sz w:val="20"/>
              </w:rPr>
              <w:t xml:space="preserve"> </w:t>
            </w:r>
            <w:r>
              <w:rPr>
                <w:sz w:val="20"/>
              </w:rPr>
              <w:t>weeks</w:t>
            </w:r>
            <w:r>
              <w:rPr>
                <w:spacing w:val="-5"/>
                <w:sz w:val="20"/>
              </w:rPr>
              <w:t xml:space="preserve"> </w:t>
            </w:r>
            <w:r>
              <w:rPr>
                <w:sz w:val="20"/>
              </w:rPr>
              <w:t>after</w:t>
            </w:r>
            <w:r>
              <w:rPr>
                <w:spacing w:val="-6"/>
                <w:sz w:val="20"/>
              </w:rPr>
              <w:t xml:space="preserve"> </w:t>
            </w:r>
            <w:r>
              <w:rPr>
                <w:sz w:val="20"/>
              </w:rPr>
              <w:t>Milestone</w:t>
            </w:r>
            <w:r>
              <w:rPr>
                <w:spacing w:val="-2"/>
                <w:sz w:val="20"/>
              </w:rPr>
              <w:t xml:space="preserve"> </w:t>
            </w:r>
            <w:r>
              <w:rPr>
                <w:spacing w:val="-5"/>
                <w:sz w:val="20"/>
              </w:rPr>
              <w:t>#1</w:t>
            </w:r>
          </w:p>
        </w:tc>
      </w:tr>
      <w:tr w:rsidR="008B44D0" w14:paraId="335CCA2D" w14:textId="77777777" w:rsidTr="008B44D0">
        <w:trPr>
          <w:trHeight w:val="469"/>
        </w:trPr>
        <w:tc>
          <w:tcPr>
            <w:tcW w:w="1172" w:type="dxa"/>
          </w:tcPr>
          <w:p w14:paraId="65B3DCBB" w14:textId="77777777" w:rsidR="008B44D0" w:rsidRDefault="008B44D0">
            <w:pPr>
              <w:pStyle w:val="TableParagraph"/>
              <w:spacing w:before="119"/>
              <w:ind w:left="30" w:right="6"/>
              <w:jc w:val="center"/>
              <w:rPr>
                <w:sz w:val="20"/>
              </w:rPr>
            </w:pPr>
            <w:r>
              <w:rPr>
                <w:spacing w:val="-10"/>
                <w:sz w:val="20"/>
              </w:rPr>
              <w:t>3</w:t>
            </w:r>
          </w:p>
        </w:tc>
        <w:tc>
          <w:tcPr>
            <w:tcW w:w="4005" w:type="dxa"/>
          </w:tcPr>
          <w:p w14:paraId="4027DEE1" w14:textId="77777777" w:rsidR="008B44D0" w:rsidRDefault="008B44D0">
            <w:pPr>
              <w:pStyle w:val="TableParagraph"/>
              <w:spacing w:line="230" w:lineRule="atLeast"/>
              <w:ind w:left="1111" w:hanging="505"/>
              <w:rPr>
                <w:sz w:val="20"/>
              </w:rPr>
            </w:pPr>
            <w:r>
              <w:rPr>
                <w:sz w:val="20"/>
              </w:rPr>
              <w:t>Notice</w:t>
            </w:r>
            <w:r>
              <w:rPr>
                <w:spacing w:val="-13"/>
                <w:sz w:val="20"/>
              </w:rPr>
              <w:t xml:space="preserve"> </w:t>
            </w:r>
            <w:r>
              <w:rPr>
                <w:sz w:val="20"/>
              </w:rPr>
              <w:t>to</w:t>
            </w:r>
            <w:r>
              <w:rPr>
                <w:spacing w:val="-9"/>
                <w:sz w:val="20"/>
              </w:rPr>
              <w:t xml:space="preserve"> </w:t>
            </w:r>
            <w:r>
              <w:rPr>
                <w:sz w:val="20"/>
              </w:rPr>
              <w:t>Proceed</w:t>
            </w:r>
            <w:r>
              <w:rPr>
                <w:spacing w:val="-8"/>
                <w:sz w:val="20"/>
              </w:rPr>
              <w:t xml:space="preserve"> </w:t>
            </w:r>
            <w:r>
              <w:rPr>
                <w:sz w:val="20"/>
              </w:rPr>
              <w:t>(NTP):</w:t>
            </w:r>
            <w:r>
              <w:rPr>
                <w:spacing w:val="-6"/>
                <w:sz w:val="20"/>
              </w:rPr>
              <w:t xml:space="preserve"> </w:t>
            </w:r>
            <w:r>
              <w:rPr>
                <w:sz w:val="20"/>
              </w:rPr>
              <w:t>Begin Performance Period</w:t>
            </w:r>
          </w:p>
        </w:tc>
        <w:tc>
          <w:tcPr>
            <w:tcW w:w="1935" w:type="dxa"/>
          </w:tcPr>
          <w:p w14:paraId="549E3B9F" w14:textId="735E8C9F" w:rsidR="008B44D0" w:rsidRPr="006D1AD3" w:rsidRDefault="00925641">
            <w:pPr>
              <w:pStyle w:val="TableParagraph"/>
              <w:spacing w:before="119"/>
              <w:ind w:left="38"/>
              <w:jc w:val="center"/>
              <w:rPr>
                <w:sz w:val="20"/>
              </w:rPr>
            </w:pPr>
            <w:r w:rsidRPr="006D1AD3">
              <w:rPr>
                <w:sz w:val="20"/>
              </w:rPr>
              <w:t>April</w:t>
            </w:r>
            <w:r w:rsidR="008B44D0" w:rsidRPr="006D1AD3">
              <w:rPr>
                <w:spacing w:val="-5"/>
                <w:sz w:val="20"/>
              </w:rPr>
              <w:t xml:space="preserve"> </w:t>
            </w:r>
            <w:r w:rsidR="008B44D0" w:rsidRPr="006D1AD3">
              <w:rPr>
                <w:spacing w:val="-4"/>
                <w:sz w:val="20"/>
              </w:rPr>
              <w:t>202</w:t>
            </w:r>
            <w:r w:rsidR="00F526DA" w:rsidRPr="006D1AD3">
              <w:rPr>
                <w:spacing w:val="-4"/>
                <w:sz w:val="20"/>
              </w:rPr>
              <w:t>7</w:t>
            </w:r>
          </w:p>
        </w:tc>
        <w:tc>
          <w:tcPr>
            <w:tcW w:w="2742" w:type="dxa"/>
          </w:tcPr>
          <w:p w14:paraId="55623374" w14:textId="77777777" w:rsidR="008B44D0" w:rsidRDefault="008B44D0">
            <w:pPr>
              <w:pStyle w:val="TableParagraph"/>
              <w:spacing w:before="119"/>
              <w:ind w:left="33" w:right="5"/>
              <w:jc w:val="center"/>
              <w:rPr>
                <w:sz w:val="20"/>
              </w:rPr>
            </w:pPr>
            <w:r>
              <w:rPr>
                <w:sz w:val="20"/>
              </w:rPr>
              <w:t>1</w:t>
            </w:r>
            <w:r>
              <w:rPr>
                <w:spacing w:val="-5"/>
                <w:sz w:val="20"/>
              </w:rPr>
              <w:t xml:space="preserve"> </w:t>
            </w:r>
            <w:r>
              <w:rPr>
                <w:sz w:val="20"/>
              </w:rPr>
              <w:t>week</w:t>
            </w:r>
            <w:r>
              <w:rPr>
                <w:spacing w:val="-3"/>
                <w:sz w:val="20"/>
              </w:rPr>
              <w:t xml:space="preserve"> </w:t>
            </w:r>
            <w:r>
              <w:rPr>
                <w:sz w:val="20"/>
              </w:rPr>
              <w:t>after</w:t>
            </w:r>
            <w:r>
              <w:rPr>
                <w:spacing w:val="-7"/>
                <w:sz w:val="20"/>
              </w:rPr>
              <w:t xml:space="preserve"> </w:t>
            </w:r>
            <w:r>
              <w:rPr>
                <w:sz w:val="20"/>
              </w:rPr>
              <w:t>Milestone</w:t>
            </w:r>
            <w:r>
              <w:rPr>
                <w:spacing w:val="-4"/>
                <w:sz w:val="20"/>
              </w:rPr>
              <w:t xml:space="preserve"> </w:t>
            </w:r>
            <w:r>
              <w:rPr>
                <w:spacing w:val="-5"/>
                <w:sz w:val="20"/>
              </w:rPr>
              <w:t>#2</w:t>
            </w:r>
          </w:p>
        </w:tc>
      </w:tr>
      <w:tr w:rsidR="008B44D0" w14:paraId="715FE264" w14:textId="77777777" w:rsidTr="008B44D0">
        <w:trPr>
          <w:trHeight w:val="469"/>
        </w:trPr>
        <w:tc>
          <w:tcPr>
            <w:tcW w:w="1172" w:type="dxa"/>
          </w:tcPr>
          <w:p w14:paraId="09C4DC72" w14:textId="77777777" w:rsidR="008B44D0" w:rsidRDefault="008B44D0">
            <w:pPr>
              <w:pStyle w:val="TableParagraph"/>
              <w:spacing w:before="119"/>
              <w:ind w:left="30" w:right="6"/>
              <w:jc w:val="center"/>
              <w:rPr>
                <w:sz w:val="20"/>
              </w:rPr>
            </w:pPr>
            <w:r>
              <w:rPr>
                <w:spacing w:val="-10"/>
                <w:sz w:val="20"/>
              </w:rPr>
              <w:t>4</w:t>
            </w:r>
          </w:p>
        </w:tc>
        <w:tc>
          <w:tcPr>
            <w:tcW w:w="4005" w:type="dxa"/>
          </w:tcPr>
          <w:p w14:paraId="6049A873" w14:textId="77777777" w:rsidR="008B44D0" w:rsidRDefault="008B44D0">
            <w:pPr>
              <w:pStyle w:val="TableParagraph"/>
              <w:spacing w:line="230" w:lineRule="atLeast"/>
              <w:ind w:left="865" w:hanging="730"/>
              <w:rPr>
                <w:sz w:val="20"/>
              </w:rPr>
            </w:pPr>
            <w:r>
              <w:rPr>
                <w:sz w:val="20"/>
              </w:rPr>
              <w:t>Early</w:t>
            </w:r>
            <w:r>
              <w:rPr>
                <w:spacing w:val="-10"/>
                <w:sz w:val="20"/>
              </w:rPr>
              <w:t xml:space="preserve"> </w:t>
            </w:r>
            <w:r>
              <w:rPr>
                <w:sz w:val="20"/>
              </w:rPr>
              <w:t>Technical</w:t>
            </w:r>
            <w:r>
              <w:rPr>
                <w:spacing w:val="-7"/>
                <w:sz w:val="20"/>
              </w:rPr>
              <w:t xml:space="preserve"> </w:t>
            </w:r>
            <w:r>
              <w:rPr>
                <w:sz w:val="20"/>
              </w:rPr>
              <w:t>Submittal</w:t>
            </w:r>
            <w:r>
              <w:rPr>
                <w:spacing w:val="-8"/>
                <w:sz w:val="20"/>
              </w:rPr>
              <w:t xml:space="preserve"> </w:t>
            </w:r>
            <w:r>
              <w:rPr>
                <w:sz w:val="20"/>
              </w:rPr>
              <w:t>Submissions</w:t>
            </w:r>
            <w:r>
              <w:rPr>
                <w:spacing w:val="-10"/>
                <w:sz w:val="20"/>
              </w:rPr>
              <w:t xml:space="preserve"> </w:t>
            </w:r>
            <w:r>
              <w:rPr>
                <w:sz w:val="20"/>
              </w:rPr>
              <w:t>for SLAC Review &amp; Approval</w:t>
            </w:r>
          </w:p>
        </w:tc>
        <w:tc>
          <w:tcPr>
            <w:tcW w:w="1935" w:type="dxa"/>
          </w:tcPr>
          <w:p w14:paraId="04D035F9" w14:textId="5A93DBB2" w:rsidR="008B44D0" w:rsidRPr="006D1AD3" w:rsidRDefault="00BD4997">
            <w:pPr>
              <w:pStyle w:val="TableParagraph"/>
              <w:spacing w:before="119"/>
              <w:ind w:left="38"/>
              <w:jc w:val="center"/>
              <w:rPr>
                <w:sz w:val="20"/>
              </w:rPr>
            </w:pPr>
            <w:r w:rsidRPr="006D1AD3">
              <w:rPr>
                <w:sz w:val="20"/>
              </w:rPr>
              <w:t>May</w:t>
            </w:r>
            <w:r w:rsidR="008B44D0" w:rsidRPr="006D1AD3">
              <w:rPr>
                <w:spacing w:val="-6"/>
                <w:sz w:val="20"/>
              </w:rPr>
              <w:t xml:space="preserve"> </w:t>
            </w:r>
            <w:r w:rsidR="008B44D0" w:rsidRPr="006D1AD3">
              <w:rPr>
                <w:spacing w:val="-4"/>
                <w:sz w:val="20"/>
              </w:rPr>
              <w:t>202</w:t>
            </w:r>
            <w:r w:rsidRPr="006D1AD3">
              <w:rPr>
                <w:spacing w:val="-4"/>
                <w:sz w:val="20"/>
              </w:rPr>
              <w:t>7</w:t>
            </w:r>
          </w:p>
        </w:tc>
        <w:tc>
          <w:tcPr>
            <w:tcW w:w="2742" w:type="dxa"/>
          </w:tcPr>
          <w:p w14:paraId="42B33E0A" w14:textId="77777777" w:rsidR="008B44D0" w:rsidRDefault="008B44D0">
            <w:pPr>
              <w:pStyle w:val="TableParagraph"/>
              <w:spacing w:before="119"/>
              <w:ind w:left="33"/>
              <w:jc w:val="center"/>
              <w:rPr>
                <w:sz w:val="20"/>
              </w:rPr>
            </w:pPr>
            <w:r>
              <w:rPr>
                <w:sz w:val="20"/>
              </w:rPr>
              <w:t>2</w:t>
            </w:r>
            <w:r>
              <w:rPr>
                <w:spacing w:val="-4"/>
                <w:sz w:val="20"/>
              </w:rPr>
              <w:t xml:space="preserve"> </w:t>
            </w:r>
            <w:r>
              <w:rPr>
                <w:sz w:val="20"/>
              </w:rPr>
              <w:t>weeks</w:t>
            </w:r>
            <w:r>
              <w:rPr>
                <w:spacing w:val="-6"/>
                <w:sz w:val="20"/>
              </w:rPr>
              <w:t xml:space="preserve"> </w:t>
            </w:r>
            <w:r>
              <w:rPr>
                <w:sz w:val="20"/>
              </w:rPr>
              <w:t>after</w:t>
            </w:r>
            <w:r>
              <w:rPr>
                <w:spacing w:val="-6"/>
                <w:sz w:val="20"/>
              </w:rPr>
              <w:t xml:space="preserve"> </w:t>
            </w:r>
            <w:r>
              <w:rPr>
                <w:sz w:val="20"/>
              </w:rPr>
              <w:t>Milestone</w:t>
            </w:r>
            <w:r>
              <w:rPr>
                <w:spacing w:val="-3"/>
                <w:sz w:val="20"/>
              </w:rPr>
              <w:t xml:space="preserve"> </w:t>
            </w:r>
            <w:r>
              <w:rPr>
                <w:spacing w:val="-5"/>
                <w:sz w:val="20"/>
              </w:rPr>
              <w:t>#3</w:t>
            </w:r>
          </w:p>
        </w:tc>
      </w:tr>
      <w:tr w:rsidR="008B44D0" w14:paraId="70694874" w14:textId="77777777" w:rsidTr="008B44D0">
        <w:trPr>
          <w:trHeight w:val="469"/>
        </w:trPr>
        <w:tc>
          <w:tcPr>
            <w:tcW w:w="1172" w:type="dxa"/>
          </w:tcPr>
          <w:p w14:paraId="067D1197" w14:textId="77777777" w:rsidR="008B44D0" w:rsidRDefault="008B44D0">
            <w:pPr>
              <w:pStyle w:val="TableParagraph"/>
              <w:spacing w:before="119"/>
              <w:ind w:left="30" w:right="6"/>
              <w:jc w:val="center"/>
              <w:rPr>
                <w:sz w:val="20"/>
              </w:rPr>
            </w:pPr>
            <w:r>
              <w:rPr>
                <w:spacing w:val="-10"/>
                <w:sz w:val="20"/>
              </w:rPr>
              <w:t>5</w:t>
            </w:r>
          </w:p>
        </w:tc>
        <w:tc>
          <w:tcPr>
            <w:tcW w:w="4005" w:type="dxa"/>
          </w:tcPr>
          <w:p w14:paraId="071879B1" w14:textId="77777777" w:rsidR="008B44D0" w:rsidRDefault="008B44D0">
            <w:pPr>
              <w:pStyle w:val="TableParagraph"/>
              <w:spacing w:before="119"/>
              <w:ind w:left="558"/>
              <w:rPr>
                <w:sz w:val="20"/>
              </w:rPr>
            </w:pPr>
            <w:r>
              <w:rPr>
                <w:sz w:val="20"/>
              </w:rPr>
              <w:t>Mobilization</w:t>
            </w:r>
            <w:r>
              <w:rPr>
                <w:spacing w:val="-12"/>
                <w:sz w:val="20"/>
              </w:rPr>
              <w:t xml:space="preserve"> </w:t>
            </w:r>
            <w:r>
              <w:rPr>
                <w:sz w:val="20"/>
              </w:rPr>
              <w:t>&amp;</w:t>
            </w:r>
            <w:r>
              <w:rPr>
                <w:spacing w:val="-7"/>
                <w:sz w:val="20"/>
              </w:rPr>
              <w:t xml:space="preserve"> </w:t>
            </w:r>
            <w:r>
              <w:rPr>
                <w:sz w:val="20"/>
              </w:rPr>
              <w:t>Construction</w:t>
            </w:r>
            <w:r>
              <w:rPr>
                <w:spacing w:val="-6"/>
                <w:sz w:val="20"/>
              </w:rPr>
              <w:t xml:space="preserve"> </w:t>
            </w:r>
            <w:r>
              <w:rPr>
                <w:spacing w:val="-4"/>
                <w:sz w:val="20"/>
              </w:rPr>
              <w:t>Start</w:t>
            </w:r>
          </w:p>
        </w:tc>
        <w:tc>
          <w:tcPr>
            <w:tcW w:w="1935" w:type="dxa"/>
          </w:tcPr>
          <w:p w14:paraId="510138BE" w14:textId="5C2C2D1B" w:rsidR="008B44D0" w:rsidRPr="006D1AD3" w:rsidRDefault="00FE32CA">
            <w:pPr>
              <w:pStyle w:val="TableParagraph"/>
              <w:spacing w:before="119"/>
              <w:ind w:left="38" w:right="5"/>
              <w:jc w:val="center"/>
              <w:rPr>
                <w:sz w:val="20"/>
              </w:rPr>
            </w:pPr>
            <w:r w:rsidRPr="006D1AD3">
              <w:rPr>
                <w:sz w:val="20"/>
              </w:rPr>
              <w:t>October</w:t>
            </w:r>
            <w:r w:rsidR="008B44D0" w:rsidRPr="006D1AD3">
              <w:rPr>
                <w:spacing w:val="-10"/>
                <w:sz w:val="20"/>
              </w:rPr>
              <w:t xml:space="preserve"> </w:t>
            </w:r>
            <w:r w:rsidR="008B44D0" w:rsidRPr="006D1AD3">
              <w:rPr>
                <w:spacing w:val="-4"/>
                <w:sz w:val="20"/>
              </w:rPr>
              <w:t>202</w:t>
            </w:r>
            <w:r w:rsidR="00D7689F" w:rsidRPr="006D1AD3">
              <w:rPr>
                <w:spacing w:val="-4"/>
                <w:sz w:val="20"/>
              </w:rPr>
              <w:t>7</w:t>
            </w:r>
          </w:p>
        </w:tc>
        <w:tc>
          <w:tcPr>
            <w:tcW w:w="2742" w:type="dxa"/>
          </w:tcPr>
          <w:p w14:paraId="63593594" w14:textId="2C4C2430" w:rsidR="00AB6935" w:rsidRPr="00AB6935" w:rsidRDefault="00082D8B" w:rsidP="00AB6935">
            <w:pPr>
              <w:pStyle w:val="TableParagraph"/>
              <w:spacing w:before="4"/>
              <w:ind w:left="33" w:right="4"/>
              <w:jc w:val="center"/>
              <w:rPr>
                <w:spacing w:val="-7"/>
                <w:sz w:val="20"/>
              </w:rPr>
            </w:pPr>
            <w:r>
              <w:rPr>
                <w:spacing w:val="-10"/>
                <w:sz w:val="20"/>
              </w:rPr>
              <w:t>5</w:t>
            </w:r>
            <w:r w:rsidR="008B44D0">
              <w:rPr>
                <w:spacing w:val="-10"/>
                <w:sz w:val="20"/>
              </w:rPr>
              <w:t xml:space="preserve"> </w:t>
            </w:r>
            <w:r w:rsidR="008B44D0">
              <w:rPr>
                <w:sz w:val="20"/>
              </w:rPr>
              <w:t>month</w:t>
            </w:r>
            <w:r w:rsidR="005D70A9">
              <w:rPr>
                <w:sz w:val="20"/>
              </w:rPr>
              <w:t>s</w:t>
            </w:r>
            <w:r w:rsidR="008B44D0">
              <w:rPr>
                <w:spacing w:val="-5"/>
                <w:sz w:val="20"/>
              </w:rPr>
              <w:t xml:space="preserve"> </w:t>
            </w:r>
            <w:r w:rsidR="008B44D0">
              <w:rPr>
                <w:sz w:val="20"/>
              </w:rPr>
              <w:t>after</w:t>
            </w:r>
            <w:r w:rsidR="008B44D0">
              <w:rPr>
                <w:spacing w:val="-3"/>
                <w:sz w:val="20"/>
              </w:rPr>
              <w:t xml:space="preserve"> </w:t>
            </w:r>
            <w:r w:rsidR="008B44D0">
              <w:rPr>
                <w:sz w:val="20"/>
              </w:rPr>
              <w:t>Milestone</w:t>
            </w:r>
            <w:r w:rsidR="008B44D0">
              <w:rPr>
                <w:spacing w:val="-5"/>
                <w:sz w:val="20"/>
              </w:rPr>
              <w:t xml:space="preserve"> </w:t>
            </w:r>
            <w:r w:rsidR="008B44D0">
              <w:rPr>
                <w:spacing w:val="-7"/>
                <w:sz w:val="20"/>
              </w:rPr>
              <w:t>#</w:t>
            </w:r>
            <w:r w:rsidR="00AB6935">
              <w:rPr>
                <w:spacing w:val="-7"/>
                <w:sz w:val="20"/>
              </w:rPr>
              <w:t>3</w:t>
            </w:r>
          </w:p>
        </w:tc>
      </w:tr>
      <w:tr w:rsidR="00073BC8" w14:paraId="63B37AB0" w14:textId="77777777" w:rsidTr="008B44D0">
        <w:trPr>
          <w:trHeight w:val="489"/>
        </w:trPr>
        <w:tc>
          <w:tcPr>
            <w:tcW w:w="1172" w:type="dxa"/>
          </w:tcPr>
          <w:p w14:paraId="120D743E" w14:textId="2BF93140" w:rsidR="00073BC8" w:rsidRDefault="00F42134">
            <w:pPr>
              <w:pStyle w:val="TableParagraph"/>
              <w:spacing w:before="119"/>
              <w:ind w:left="30" w:right="6"/>
              <w:jc w:val="center"/>
              <w:rPr>
                <w:sz w:val="20"/>
              </w:rPr>
            </w:pPr>
            <w:r>
              <w:rPr>
                <w:sz w:val="20"/>
              </w:rPr>
              <w:t>6</w:t>
            </w:r>
          </w:p>
        </w:tc>
        <w:tc>
          <w:tcPr>
            <w:tcW w:w="4005" w:type="dxa"/>
          </w:tcPr>
          <w:p w14:paraId="293129CB" w14:textId="4CCF52C9" w:rsidR="00073BC8" w:rsidRDefault="00073BC8">
            <w:pPr>
              <w:pStyle w:val="TableParagraph"/>
              <w:spacing w:before="129"/>
              <w:ind w:left="150"/>
              <w:rPr>
                <w:sz w:val="20"/>
              </w:rPr>
            </w:pPr>
            <w:r>
              <w:rPr>
                <w:sz w:val="20"/>
              </w:rPr>
              <w:t>Substantial</w:t>
            </w:r>
            <w:r>
              <w:rPr>
                <w:spacing w:val="-7"/>
                <w:sz w:val="20"/>
              </w:rPr>
              <w:t xml:space="preserve"> </w:t>
            </w:r>
            <w:r>
              <w:rPr>
                <w:sz w:val="20"/>
              </w:rPr>
              <w:t>Completion,</w:t>
            </w:r>
            <w:r>
              <w:rPr>
                <w:spacing w:val="-12"/>
                <w:sz w:val="20"/>
              </w:rPr>
              <w:t xml:space="preserve"> </w:t>
            </w:r>
            <w:r>
              <w:rPr>
                <w:sz w:val="20"/>
              </w:rPr>
              <w:t>Test</w:t>
            </w:r>
            <w:r>
              <w:rPr>
                <w:spacing w:val="-8"/>
                <w:sz w:val="20"/>
              </w:rPr>
              <w:t xml:space="preserve"> </w:t>
            </w:r>
            <w:r>
              <w:rPr>
                <w:sz w:val="20"/>
              </w:rPr>
              <w:t>and</w:t>
            </w:r>
            <w:r>
              <w:rPr>
                <w:spacing w:val="-8"/>
                <w:sz w:val="20"/>
              </w:rPr>
              <w:t xml:space="preserve"> </w:t>
            </w:r>
            <w:r>
              <w:rPr>
                <w:sz w:val="20"/>
              </w:rPr>
              <w:t xml:space="preserve">Start-up </w:t>
            </w:r>
            <w:r>
              <w:rPr>
                <w:spacing w:val="-2"/>
                <w:sz w:val="20"/>
              </w:rPr>
              <w:t>Complete</w:t>
            </w:r>
          </w:p>
        </w:tc>
        <w:tc>
          <w:tcPr>
            <w:tcW w:w="1935" w:type="dxa"/>
          </w:tcPr>
          <w:p w14:paraId="5E1D1E38" w14:textId="0DC46BE1" w:rsidR="00073BC8" w:rsidRPr="006D1AD3" w:rsidRDefault="00F210A6">
            <w:pPr>
              <w:pStyle w:val="TableParagraph"/>
              <w:spacing w:before="129"/>
              <w:ind w:left="38" w:right="2"/>
              <w:jc w:val="center"/>
              <w:rPr>
                <w:sz w:val="20"/>
              </w:rPr>
            </w:pPr>
            <w:r w:rsidRPr="006D1AD3">
              <w:rPr>
                <w:sz w:val="20"/>
              </w:rPr>
              <w:t>May</w:t>
            </w:r>
            <w:r w:rsidR="00073BC8" w:rsidRPr="006D1AD3">
              <w:rPr>
                <w:spacing w:val="-1"/>
                <w:sz w:val="20"/>
              </w:rPr>
              <w:t xml:space="preserve"> </w:t>
            </w:r>
            <w:r w:rsidR="008B44D0" w:rsidRPr="006D1AD3">
              <w:rPr>
                <w:spacing w:val="-4"/>
                <w:sz w:val="20"/>
              </w:rPr>
              <w:t>202</w:t>
            </w:r>
            <w:r w:rsidR="000455A9" w:rsidRPr="006D1AD3">
              <w:rPr>
                <w:spacing w:val="-4"/>
                <w:sz w:val="20"/>
              </w:rPr>
              <w:t>8</w:t>
            </w:r>
          </w:p>
        </w:tc>
        <w:tc>
          <w:tcPr>
            <w:tcW w:w="2742" w:type="dxa"/>
          </w:tcPr>
          <w:p w14:paraId="1E1D4381" w14:textId="44ACA3EB" w:rsidR="00073BC8" w:rsidRDefault="00FB689E">
            <w:pPr>
              <w:pStyle w:val="TableParagraph"/>
              <w:spacing w:before="129"/>
              <w:ind w:left="33" w:right="5"/>
              <w:jc w:val="center"/>
              <w:rPr>
                <w:sz w:val="20"/>
              </w:rPr>
            </w:pPr>
            <w:r>
              <w:rPr>
                <w:sz w:val="20"/>
              </w:rPr>
              <w:t>7</w:t>
            </w:r>
            <w:r w:rsidR="00073BC8">
              <w:rPr>
                <w:spacing w:val="-7"/>
                <w:sz w:val="20"/>
              </w:rPr>
              <w:t xml:space="preserve"> </w:t>
            </w:r>
            <w:r w:rsidR="00073BC8">
              <w:rPr>
                <w:sz w:val="20"/>
              </w:rPr>
              <w:t>months</w:t>
            </w:r>
            <w:r w:rsidR="00073BC8">
              <w:rPr>
                <w:spacing w:val="-8"/>
                <w:sz w:val="20"/>
              </w:rPr>
              <w:t xml:space="preserve"> </w:t>
            </w:r>
            <w:r w:rsidR="00073BC8">
              <w:rPr>
                <w:sz w:val="20"/>
              </w:rPr>
              <w:t>after</w:t>
            </w:r>
            <w:r w:rsidR="00073BC8">
              <w:rPr>
                <w:spacing w:val="-4"/>
                <w:sz w:val="20"/>
              </w:rPr>
              <w:t xml:space="preserve"> </w:t>
            </w:r>
            <w:r w:rsidR="00073BC8">
              <w:rPr>
                <w:sz w:val="20"/>
              </w:rPr>
              <w:t>Milestone</w:t>
            </w:r>
            <w:r w:rsidR="00073BC8">
              <w:rPr>
                <w:spacing w:val="-6"/>
                <w:sz w:val="20"/>
              </w:rPr>
              <w:t xml:space="preserve"> </w:t>
            </w:r>
            <w:r w:rsidR="00073BC8">
              <w:rPr>
                <w:spacing w:val="-5"/>
                <w:sz w:val="20"/>
              </w:rPr>
              <w:t>#</w:t>
            </w:r>
            <w:r w:rsidR="0058018F">
              <w:rPr>
                <w:spacing w:val="-5"/>
                <w:sz w:val="20"/>
              </w:rPr>
              <w:t>5</w:t>
            </w:r>
          </w:p>
        </w:tc>
      </w:tr>
      <w:tr w:rsidR="00073BC8" w14:paraId="5EEB552E" w14:textId="77777777" w:rsidTr="008B44D0">
        <w:trPr>
          <w:trHeight w:val="484"/>
        </w:trPr>
        <w:tc>
          <w:tcPr>
            <w:tcW w:w="1172" w:type="dxa"/>
          </w:tcPr>
          <w:p w14:paraId="77768F12" w14:textId="63218630" w:rsidR="00073BC8" w:rsidRDefault="006C114B">
            <w:pPr>
              <w:pStyle w:val="TableParagraph"/>
              <w:spacing w:before="119"/>
              <w:ind w:left="30" w:right="6"/>
              <w:jc w:val="center"/>
              <w:rPr>
                <w:sz w:val="20"/>
              </w:rPr>
            </w:pPr>
            <w:r>
              <w:rPr>
                <w:spacing w:val="-10"/>
                <w:sz w:val="20"/>
              </w:rPr>
              <w:t>7</w:t>
            </w:r>
          </w:p>
        </w:tc>
        <w:tc>
          <w:tcPr>
            <w:tcW w:w="4005" w:type="dxa"/>
          </w:tcPr>
          <w:p w14:paraId="1A5B9D47" w14:textId="23E50626" w:rsidR="00073BC8" w:rsidRDefault="00073BC8">
            <w:pPr>
              <w:pStyle w:val="TableParagraph"/>
              <w:spacing w:before="12" w:line="226" w:lineRule="exact"/>
              <w:ind w:left="1571" w:hanging="1422"/>
              <w:rPr>
                <w:sz w:val="20"/>
              </w:rPr>
            </w:pPr>
            <w:r>
              <w:rPr>
                <w:sz w:val="20"/>
              </w:rPr>
              <w:t>Final</w:t>
            </w:r>
            <w:r>
              <w:rPr>
                <w:spacing w:val="-13"/>
                <w:sz w:val="20"/>
              </w:rPr>
              <w:t xml:space="preserve"> </w:t>
            </w:r>
            <w:r>
              <w:rPr>
                <w:sz w:val="20"/>
              </w:rPr>
              <w:t>Completion:</w:t>
            </w:r>
            <w:r>
              <w:rPr>
                <w:spacing w:val="-11"/>
                <w:sz w:val="20"/>
              </w:rPr>
              <w:t xml:space="preserve"> </w:t>
            </w:r>
            <w:r>
              <w:rPr>
                <w:sz w:val="20"/>
              </w:rPr>
              <w:t>Commissioning,</w:t>
            </w:r>
            <w:r>
              <w:rPr>
                <w:spacing w:val="-14"/>
                <w:sz w:val="20"/>
              </w:rPr>
              <w:t xml:space="preserve"> </w:t>
            </w:r>
            <w:r>
              <w:rPr>
                <w:sz w:val="20"/>
              </w:rPr>
              <w:t>Punchlist complete. Issue Acceptance: Complete Performance Period</w:t>
            </w:r>
          </w:p>
        </w:tc>
        <w:tc>
          <w:tcPr>
            <w:tcW w:w="1935" w:type="dxa"/>
          </w:tcPr>
          <w:p w14:paraId="47AD6A75" w14:textId="3F893B05" w:rsidR="00073BC8" w:rsidRPr="006D1AD3" w:rsidRDefault="00D14FFE">
            <w:pPr>
              <w:pStyle w:val="TableParagraph"/>
              <w:spacing w:before="129"/>
              <w:ind w:left="38" w:right="6"/>
              <w:jc w:val="center"/>
              <w:rPr>
                <w:sz w:val="20"/>
              </w:rPr>
            </w:pPr>
            <w:r w:rsidRPr="006D1AD3">
              <w:rPr>
                <w:sz w:val="20"/>
              </w:rPr>
              <w:t>June</w:t>
            </w:r>
            <w:r w:rsidR="00073BC8" w:rsidRPr="006D1AD3">
              <w:rPr>
                <w:sz w:val="20"/>
              </w:rPr>
              <w:t xml:space="preserve"> </w:t>
            </w:r>
            <w:r w:rsidR="008B44D0" w:rsidRPr="006D1AD3">
              <w:rPr>
                <w:spacing w:val="-4"/>
                <w:sz w:val="20"/>
              </w:rPr>
              <w:t>202</w:t>
            </w:r>
            <w:r w:rsidR="000455A9" w:rsidRPr="006D1AD3">
              <w:rPr>
                <w:spacing w:val="-4"/>
                <w:sz w:val="20"/>
              </w:rPr>
              <w:t>8</w:t>
            </w:r>
          </w:p>
        </w:tc>
        <w:tc>
          <w:tcPr>
            <w:tcW w:w="2742" w:type="dxa"/>
          </w:tcPr>
          <w:p w14:paraId="62D9F726" w14:textId="695524F2" w:rsidR="00073BC8" w:rsidRDefault="00870534">
            <w:pPr>
              <w:pStyle w:val="TableParagraph"/>
              <w:spacing w:before="129"/>
              <w:ind w:left="33" w:right="5"/>
              <w:jc w:val="center"/>
              <w:rPr>
                <w:sz w:val="20"/>
              </w:rPr>
            </w:pPr>
            <w:r>
              <w:rPr>
                <w:sz w:val="20"/>
              </w:rPr>
              <w:t>8</w:t>
            </w:r>
            <w:r w:rsidR="00073BC8">
              <w:rPr>
                <w:spacing w:val="-7"/>
                <w:sz w:val="20"/>
              </w:rPr>
              <w:t xml:space="preserve"> </w:t>
            </w:r>
            <w:r w:rsidR="00073BC8">
              <w:rPr>
                <w:sz w:val="20"/>
              </w:rPr>
              <w:t>months</w:t>
            </w:r>
            <w:r w:rsidR="00073BC8">
              <w:rPr>
                <w:spacing w:val="-8"/>
                <w:sz w:val="20"/>
              </w:rPr>
              <w:t xml:space="preserve"> </w:t>
            </w:r>
            <w:r w:rsidR="00073BC8">
              <w:rPr>
                <w:sz w:val="20"/>
              </w:rPr>
              <w:t>after</w:t>
            </w:r>
            <w:r w:rsidR="00073BC8">
              <w:rPr>
                <w:spacing w:val="-4"/>
                <w:sz w:val="20"/>
              </w:rPr>
              <w:t xml:space="preserve"> </w:t>
            </w:r>
            <w:r w:rsidR="00073BC8">
              <w:rPr>
                <w:sz w:val="20"/>
              </w:rPr>
              <w:t>Milestone</w:t>
            </w:r>
            <w:r w:rsidR="00073BC8">
              <w:rPr>
                <w:spacing w:val="-6"/>
                <w:sz w:val="20"/>
              </w:rPr>
              <w:t xml:space="preserve"> </w:t>
            </w:r>
            <w:r w:rsidR="00073BC8">
              <w:rPr>
                <w:spacing w:val="-5"/>
                <w:sz w:val="20"/>
              </w:rPr>
              <w:t>#</w:t>
            </w:r>
            <w:r w:rsidR="0058018F">
              <w:rPr>
                <w:spacing w:val="-5"/>
                <w:sz w:val="20"/>
              </w:rPr>
              <w:t>5</w:t>
            </w:r>
          </w:p>
        </w:tc>
      </w:tr>
    </w:tbl>
    <w:p w14:paraId="186A0F7E" w14:textId="77777777" w:rsidR="008B44D0" w:rsidRDefault="008B44D0" w:rsidP="008B44D0">
      <w:pPr>
        <w:pStyle w:val="BodyText"/>
      </w:pPr>
    </w:p>
    <w:p w14:paraId="38666B13" w14:textId="58015DD6" w:rsidR="004B4D80" w:rsidRPr="004B4D80" w:rsidRDefault="004B4D80" w:rsidP="00F8646A">
      <w:pPr>
        <w:pStyle w:val="Heading1"/>
      </w:pPr>
      <w:bookmarkStart w:id="17" w:name="_Toc241857772"/>
      <w:r w:rsidRPr="004B4D80">
        <w:lastRenderedPageBreak/>
        <w:t>O</w:t>
      </w:r>
      <w:r w:rsidR="009A6EF5">
        <w:t>N</w:t>
      </w:r>
      <w:r w:rsidRPr="004B4D80">
        <w:t>-</w:t>
      </w:r>
      <w:r w:rsidR="009A6EF5">
        <w:t>SITE WORK AUTHORIZATION</w:t>
      </w:r>
      <w:bookmarkEnd w:id="17"/>
      <w:r w:rsidRPr="004B4D80">
        <w:t xml:space="preserve">  </w:t>
      </w:r>
    </w:p>
    <w:p w14:paraId="7982AA0C" w14:textId="52FA6FBA" w:rsidR="004B4D80" w:rsidRPr="00207AB3" w:rsidRDefault="004B4D80" w:rsidP="00207AB3">
      <w:pPr>
        <w:pStyle w:val="BodyText"/>
      </w:pPr>
      <w:r w:rsidRPr="00207AB3">
        <w:t xml:space="preserve">Prior to the commencement of work on site, the contractor shall submit the following documentation of company safety program elements and specific documents and evidence of training. </w:t>
      </w:r>
      <w:r w:rsidR="00376429" w:rsidRPr="00207AB3">
        <w:t>Additional</w:t>
      </w:r>
      <w:r w:rsidR="003F71BD" w:rsidRPr="00207AB3">
        <w:t xml:space="preserve"> </w:t>
      </w:r>
      <w:r w:rsidR="00376429" w:rsidRPr="00207AB3">
        <w:t>Security and Bad</w:t>
      </w:r>
      <w:r w:rsidR="003A5FC5" w:rsidRPr="00207AB3">
        <w:t>g</w:t>
      </w:r>
      <w:r w:rsidR="00376429" w:rsidRPr="00207AB3">
        <w:t xml:space="preserve">ing requirements can be found in section 01 35 53 of the Project Specification. </w:t>
      </w:r>
    </w:p>
    <w:p w14:paraId="75AFB4A6" w14:textId="64D3267F" w:rsidR="004B4D80" w:rsidRPr="00207AB3" w:rsidRDefault="004B4D80" w:rsidP="00207AB3">
      <w:pPr>
        <w:pStyle w:val="BodyText"/>
      </w:pPr>
      <w:r w:rsidRPr="00207AB3">
        <w:t xml:space="preserve">SLAC Construction/Service Subcontractor Safety Qualification Form (SQF): pursuant to SLAC-I-730-0A21J-027-R005/-039-R001 (submitted and reviewed by SLAC prior to contract award).  </w:t>
      </w:r>
    </w:p>
    <w:p w14:paraId="7EDBE4EC" w14:textId="1B3716A3" w:rsidR="004B4D80" w:rsidRPr="00207AB3" w:rsidRDefault="004B4D80" w:rsidP="00207AB3">
      <w:pPr>
        <w:pStyle w:val="BodyText"/>
      </w:pPr>
      <w:r w:rsidRPr="00207AB3">
        <w:t xml:space="preserve">Site Specific Safety Plan (SSSP): covers contractor and all subcontractors for the entire project and includes an overview of project activities, safe work plans and permits, and hazardous materials list.  </w:t>
      </w:r>
    </w:p>
    <w:p w14:paraId="37BE539B" w14:textId="14C23509" w:rsidR="004B4D80" w:rsidRPr="00207AB3" w:rsidRDefault="004B4D80" w:rsidP="00207AB3">
      <w:pPr>
        <w:pStyle w:val="BodyText"/>
      </w:pPr>
      <w:r w:rsidRPr="00207AB3">
        <w:t xml:space="preserve">Job Safety Analysis (JSA): generated daily to capture all planned work, hazards, and controls/mitigations.  </w:t>
      </w:r>
    </w:p>
    <w:p w14:paraId="5E3A187A" w14:textId="516E8E15" w:rsidR="004B4D80" w:rsidRPr="00207AB3" w:rsidRDefault="004B4D80" w:rsidP="00207AB3">
      <w:pPr>
        <w:pStyle w:val="BodyText"/>
      </w:pPr>
      <w:r w:rsidRPr="00207AB3">
        <w:t xml:space="preserve">Training records: evidence that all workers completed SLAC safety training courses 375 and 115; evidence of OSHA 30 training for superintendents and foremen; evidence of other training as required for specific work (addressed on the SSSP form).  </w:t>
      </w:r>
    </w:p>
    <w:p w14:paraId="2C9DC170" w14:textId="77777777" w:rsidR="005F0281" w:rsidRPr="00207AB3" w:rsidRDefault="004B4D80" w:rsidP="00207AB3">
      <w:pPr>
        <w:pStyle w:val="BodyText"/>
      </w:pPr>
      <w:r w:rsidRPr="00207AB3">
        <w:t>Company Lock Out Tag Out (LOTO) program plan</w:t>
      </w:r>
      <w:r w:rsidR="005F0281" w:rsidRPr="00207AB3">
        <w:t>.</w:t>
      </w:r>
    </w:p>
    <w:p w14:paraId="40BE3EDD" w14:textId="3B12AAB2" w:rsidR="004B4D80" w:rsidRPr="00207AB3" w:rsidRDefault="004B4D80" w:rsidP="00207AB3">
      <w:pPr>
        <w:pStyle w:val="BodyText"/>
      </w:pPr>
      <w:r w:rsidRPr="00207AB3">
        <w:t>Approval of these documents and issuance of a Notice to Proceed are required prior to the start of any work on site</w:t>
      </w:r>
      <w:r w:rsidR="005F0281" w:rsidRPr="00207AB3">
        <w:t>.</w:t>
      </w:r>
      <w:r w:rsidRPr="00207AB3">
        <w:t xml:space="preserve">  </w:t>
      </w:r>
    </w:p>
    <w:p w14:paraId="5D7E81A5" w14:textId="5EA83EAC" w:rsidR="004B4D80" w:rsidRPr="005F0281" w:rsidRDefault="004B4D80" w:rsidP="00F8646A">
      <w:pPr>
        <w:pStyle w:val="Heading1"/>
      </w:pPr>
      <w:bookmarkStart w:id="18" w:name="_Toc241857773"/>
      <w:r w:rsidRPr="005F0281">
        <w:t>P</w:t>
      </w:r>
      <w:bookmarkEnd w:id="18"/>
      <w:r w:rsidR="009A6EF5">
        <w:t>RE-WORK PLANNING</w:t>
      </w:r>
    </w:p>
    <w:p w14:paraId="1A10A4DD" w14:textId="3D7726BE" w:rsidR="004B4D80" w:rsidRPr="00207AB3" w:rsidRDefault="004B4D80" w:rsidP="00207AB3">
      <w:pPr>
        <w:pStyle w:val="BodyText"/>
      </w:pPr>
      <w:r w:rsidRPr="00207AB3">
        <w:t xml:space="preserve">All on-site work performed by the contractor shall comply with SLAC work planning and control procedures. For all work performed, a Construction Tailgate/Pre-Job Release Form must be </w:t>
      </w:r>
      <w:proofErr w:type="gramStart"/>
      <w:r w:rsidRPr="00207AB3">
        <w:t>completed  and</w:t>
      </w:r>
      <w:proofErr w:type="gramEnd"/>
      <w:r w:rsidRPr="00207AB3">
        <w:t xml:space="preserve"> reviewed at the start of each work shift by the Superintendent, with SLAC CM and </w:t>
      </w:r>
      <w:proofErr w:type="gramStart"/>
      <w:r w:rsidRPr="00207AB3">
        <w:t>workers  involved</w:t>
      </w:r>
      <w:proofErr w:type="gramEnd"/>
      <w:r w:rsidRPr="00207AB3">
        <w:t xml:space="preserve">. All workers shall be in attendance.  The daily Tailgate/Pre-Job briefing with all workers </w:t>
      </w:r>
      <w:r w:rsidR="005F0281" w:rsidRPr="00207AB3">
        <w:t>is expected</w:t>
      </w:r>
      <w:r w:rsidRPr="00207AB3">
        <w:t xml:space="preserve"> to last no more than 15 minutes.  </w:t>
      </w:r>
    </w:p>
    <w:p w14:paraId="0B916BC2" w14:textId="27F0460F" w:rsidR="004B4D80" w:rsidRPr="00207AB3" w:rsidRDefault="004B4D80" w:rsidP="00207AB3">
      <w:pPr>
        <w:pStyle w:val="BodyText"/>
      </w:pPr>
      <w:r w:rsidRPr="00207AB3">
        <w:t xml:space="preserve">The Project Manager and Site Supervisor are responsible </w:t>
      </w:r>
      <w:r w:rsidR="005F0281" w:rsidRPr="00207AB3">
        <w:t>for providing</w:t>
      </w:r>
      <w:r w:rsidRPr="00207AB3">
        <w:t xml:space="preserve"> the necessary submittals and </w:t>
      </w:r>
      <w:r w:rsidR="00EC4121" w:rsidRPr="00207AB3">
        <w:t>obtaining</w:t>
      </w:r>
      <w:r w:rsidR="005F0281" w:rsidRPr="00207AB3">
        <w:t xml:space="preserve"> the</w:t>
      </w:r>
      <w:r w:rsidRPr="00207AB3">
        <w:t xml:space="preserve"> appropriate approvals through the CM for all work listed in </w:t>
      </w:r>
      <w:r w:rsidR="000C3083" w:rsidRPr="00207AB3">
        <w:t xml:space="preserve">Section </w:t>
      </w:r>
      <w:r w:rsidR="009F798F" w:rsidRPr="00207AB3">
        <w:fldChar w:fldCharType="begin"/>
      </w:r>
      <w:r w:rsidR="009F798F" w:rsidRPr="00207AB3">
        <w:instrText xml:space="preserve"> REF _Ref241856700 \r \h </w:instrText>
      </w:r>
      <w:r w:rsidR="00207AB3">
        <w:instrText xml:space="preserve"> \* MERGEFORMAT </w:instrText>
      </w:r>
      <w:r w:rsidR="009F798F" w:rsidRPr="00207AB3">
        <w:fldChar w:fldCharType="separate"/>
      </w:r>
      <w:r w:rsidR="009F798F" w:rsidRPr="00207AB3">
        <w:t>14</w:t>
      </w:r>
      <w:r w:rsidR="009F798F" w:rsidRPr="00207AB3">
        <w:fldChar w:fldCharType="end"/>
      </w:r>
      <w:r w:rsidR="00A47DDC" w:rsidRPr="00207AB3">
        <w:t xml:space="preserve"> </w:t>
      </w:r>
      <w:r w:rsidR="00637F2C" w:rsidRPr="00207AB3">
        <w:t>r</w:t>
      </w:r>
      <w:r w:rsidRPr="00207AB3">
        <w:t xml:space="preserve">equiring a pre-work </w:t>
      </w:r>
      <w:r w:rsidR="005F0281" w:rsidRPr="00207AB3">
        <w:t>hold and</w:t>
      </w:r>
      <w:r w:rsidRPr="00207AB3">
        <w:t xml:space="preserve"> authorization to proceed.  </w:t>
      </w:r>
    </w:p>
    <w:p w14:paraId="389CC92B" w14:textId="35A0C222" w:rsidR="005F0281" w:rsidRPr="00207AB3" w:rsidRDefault="004B4D80" w:rsidP="00207AB3">
      <w:pPr>
        <w:pStyle w:val="BodyText"/>
      </w:pPr>
      <w:r w:rsidRPr="00207AB3">
        <w:t xml:space="preserve">SLAC specific plans and permits may be required for certain types of work performed on site.  </w:t>
      </w:r>
      <w:r w:rsidR="005F0281" w:rsidRPr="00207AB3">
        <w:t>This includes</w:t>
      </w:r>
      <w:r w:rsidRPr="00207AB3">
        <w:t xml:space="preserve"> (but is not limited to) excavation, hot (burning/brazing) work, hoisting and rigging (SLAC does</w:t>
      </w:r>
      <w:r w:rsidR="005F0281" w:rsidRPr="00207AB3">
        <w:t xml:space="preserve"> not allow rigging beneath forklift </w:t>
      </w:r>
      <w:proofErr w:type="gramStart"/>
      <w:r w:rsidR="005F0281" w:rsidRPr="00207AB3">
        <w:t>tines</w:t>
      </w:r>
      <w:proofErr w:type="gramEnd"/>
      <w:r w:rsidR="005F0281" w:rsidRPr="00207AB3">
        <w:t xml:space="preserve">), excavations and penetrations, fall protection, confined space, demolition, etc. The contractor is responsible for supplying the necessary information for these documents as defined in the other subcontract documents and appendices  </w:t>
      </w:r>
    </w:p>
    <w:p w14:paraId="237C2F3D" w14:textId="2FDABCBF" w:rsidR="00C819AB" w:rsidRPr="00207AB3" w:rsidRDefault="005F0281" w:rsidP="00207AB3">
      <w:pPr>
        <w:pStyle w:val="BodyText"/>
      </w:pPr>
      <w:r w:rsidRPr="00207AB3">
        <w:t>including the General Terms and Conditions</w:t>
      </w:r>
      <w:r w:rsidR="00D65625" w:rsidRPr="00207AB3">
        <w:t xml:space="preserve"> for Fixed</w:t>
      </w:r>
      <w:r w:rsidR="009B6D72" w:rsidRPr="00207AB3">
        <w:t xml:space="preserve"> </w:t>
      </w:r>
      <w:r w:rsidR="00D65625" w:rsidRPr="00207AB3">
        <w:t xml:space="preserve">Price </w:t>
      </w:r>
      <w:r w:rsidR="009B6D72" w:rsidRPr="00207AB3">
        <w:t>Subc</w:t>
      </w:r>
      <w:r w:rsidR="00D65625" w:rsidRPr="00207AB3">
        <w:t>ontracts,</w:t>
      </w:r>
      <w:r w:rsidRPr="00207AB3">
        <w:t xml:space="preserve"> SLAC ES&amp;H Chapter 42.  Note that any significant changes to the approved construction drawings must be reviewed and approved by the BIO before work re-starts on changed items.  For guidance on changes, consult the PM and CM.  </w:t>
      </w:r>
    </w:p>
    <w:p w14:paraId="0E7D56BA" w14:textId="4FFE51F1" w:rsidR="0098691E" w:rsidRPr="00A81C2F" w:rsidRDefault="009A6EF5" w:rsidP="00F8646A">
      <w:pPr>
        <w:pStyle w:val="Heading1"/>
      </w:pPr>
      <w:r>
        <w:t>ELECTRICAL WORK</w:t>
      </w:r>
    </w:p>
    <w:p w14:paraId="13DD5001" w14:textId="138CEBD5" w:rsidR="0098691E" w:rsidRPr="0075572D" w:rsidRDefault="0098691E" w:rsidP="0075572D">
      <w:pPr>
        <w:pStyle w:val="BodyText"/>
      </w:pPr>
      <w:r w:rsidRPr="0075572D">
        <w:t>Electrical construction activities shall comply with SLAC ES&amp;H Manual Chapter 8, “Electrical</w:t>
      </w:r>
      <w:r w:rsidR="00A81C2F" w:rsidRPr="0075572D">
        <w:t xml:space="preserve"> </w:t>
      </w:r>
      <w:r w:rsidRPr="0075572D">
        <w:t xml:space="preserve">Safety” and Chapter 51 “Control of Hazardous Energy (Lockout/Tagout - LOTO),” </w:t>
      </w:r>
      <w:r w:rsidR="00A81C2F" w:rsidRPr="0075572D">
        <w:t>including but</w:t>
      </w:r>
      <w:r w:rsidRPr="0075572D">
        <w:t xml:space="preserve"> not limited to the following specific requirements:  </w:t>
      </w:r>
    </w:p>
    <w:p w14:paraId="12618E45" w14:textId="71A77646" w:rsidR="00A81C2F" w:rsidRPr="0075572D" w:rsidRDefault="0098691E" w:rsidP="0075572D">
      <w:pPr>
        <w:pStyle w:val="BodyText"/>
      </w:pPr>
      <w:r w:rsidRPr="0075572D">
        <w:t xml:space="preserve">All </w:t>
      </w:r>
      <w:r w:rsidR="00A81C2F" w:rsidRPr="0075572D">
        <w:t>breakers</w:t>
      </w:r>
      <w:r w:rsidRPr="0075572D">
        <w:t xml:space="preserve"> and disconnect </w:t>
      </w:r>
      <w:r w:rsidR="00A81C2F" w:rsidRPr="0075572D">
        <w:t>operations</w:t>
      </w:r>
      <w:r w:rsidRPr="0075572D">
        <w:t>/switching shall be performed by SLAC Qualified</w:t>
      </w:r>
      <w:r w:rsidR="00A81C2F" w:rsidRPr="0075572D">
        <w:t xml:space="preserve"> </w:t>
      </w:r>
      <w:r w:rsidRPr="0075572D">
        <w:t xml:space="preserve">Electrical Workers. Contact the CM for assistance with switching and breaker operation.  </w:t>
      </w:r>
    </w:p>
    <w:p w14:paraId="1FE2EA12" w14:textId="12DF0F7B" w:rsidR="0098691E" w:rsidRPr="0075572D" w:rsidRDefault="0098691E" w:rsidP="0075572D">
      <w:pPr>
        <w:pStyle w:val="BodyText"/>
      </w:pPr>
      <w:r w:rsidRPr="0075572D">
        <w:t xml:space="preserve">No energized electrical work is allowed. For all work requiring LOTO, SLAC Authorized Workers shall lock first. Subcontractor workers will then lock over the SLAC lock(s).   </w:t>
      </w:r>
    </w:p>
    <w:p w14:paraId="5A4D23D1" w14:textId="1DDA05F6" w:rsidR="0098691E" w:rsidRPr="0075572D" w:rsidRDefault="0098691E" w:rsidP="0075572D">
      <w:pPr>
        <w:pStyle w:val="BodyText"/>
      </w:pPr>
      <w:r w:rsidRPr="0075572D">
        <w:lastRenderedPageBreak/>
        <w:t xml:space="preserve">SLAC does not allow a subcontractor </w:t>
      </w:r>
      <w:proofErr w:type="gramStart"/>
      <w:r w:rsidRPr="0075572D">
        <w:t>lead</w:t>
      </w:r>
      <w:proofErr w:type="gramEnd"/>
      <w:r w:rsidRPr="0075572D">
        <w:t xml:space="preserve"> </w:t>
      </w:r>
      <w:r w:rsidR="00A81C2F" w:rsidRPr="0075572D">
        <w:t>workers</w:t>
      </w:r>
      <w:r w:rsidRPr="0075572D">
        <w:t xml:space="preserve"> to apply a single lock to cover</w:t>
      </w:r>
      <w:r w:rsidR="00A81C2F" w:rsidRPr="0075572D">
        <w:t xml:space="preserve"> </w:t>
      </w:r>
      <w:r w:rsidRPr="0075572D">
        <w:t xml:space="preserve">multiple workers.  Each worker exposed to hazardous energy must apply their personal lock and tag to the lockout device or, as appropriate, a group lock box.  </w:t>
      </w:r>
    </w:p>
    <w:p w14:paraId="4092CFFE" w14:textId="06AAA9B7" w:rsidR="0098691E" w:rsidRPr="0075572D" w:rsidRDefault="0098691E" w:rsidP="0075572D">
      <w:pPr>
        <w:pStyle w:val="BodyText"/>
      </w:pPr>
      <w:r w:rsidRPr="0075572D">
        <w:t>Coordinate installation of arc-flash labels with electrical equipment installation such that the labels are installed on the equipment before the equipment is tied into the electrical supply. After equipment is tied into the electrical supply, access to the equipment will be controlled under the LOTO program.  Arc</w:t>
      </w:r>
      <w:r w:rsidR="00A81C2F" w:rsidRPr="0075572D">
        <w:t xml:space="preserve"> </w:t>
      </w:r>
      <w:r w:rsidRPr="0075572D">
        <w:t xml:space="preserve">Flash labels to be furnished by CM.   </w:t>
      </w:r>
    </w:p>
    <w:p w14:paraId="754244AA" w14:textId="50120158" w:rsidR="00151ABE" w:rsidRDefault="009A6EF5" w:rsidP="00151ABE">
      <w:pPr>
        <w:pStyle w:val="Heading1"/>
      </w:pPr>
      <w:r>
        <w:t>REFER</w:t>
      </w:r>
      <w:r w:rsidR="006A31CB">
        <w:t>ENCES</w:t>
      </w:r>
      <w:r>
        <w:t xml:space="preserve"> </w:t>
      </w:r>
    </w:p>
    <w:p w14:paraId="0A5111F1" w14:textId="77777777" w:rsidR="00151ABE" w:rsidRPr="00AC3BB6" w:rsidRDefault="00151ABE" w:rsidP="00151ABE">
      <w:pPr>
        <w:pStyle w:val="BodyText"/>
      </w:pPr>
    </w:p>
    <w:tbl>
      <w:tblPr>
        <w:tblW w:w="104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6930"/>
      </w:tblGrid>
      <w:tr w:rsidR="00151ABE" w:rsidRPr="0008127A" w14:paraId="7C368F75" w14:textId="77777777" w:rsidTr="00630F42">
        <w:trPr>
          <w:trHeight w:val="70"/>
        </w:trPr>
        <w:tc>
          <w:tcPr>
            <w:tcW w:w="3510" w:type="dxa"/>
            <w:vAlign w:val="center"/>
          </w:tcPr>
          <w:p w14:paraId="6329F87B" w14:textId="77777777" w:rsidR="00151ABE" w:rsidRPr="00682F0F" w:rsidRDefault="00151ABE" w:rsidP="00630F42">
            <w:pPr>
              <w:pStyle w:val="TableBodyText"/>
              <w:rPr>
                <w:b/>
                <w:bCs/>
              </w:rPr>
            </w:pPr>
            <w:r w:rsidRPr="00682F0F">
              <w:rPr>
                <w:b/>
                <w:bCs/>
              </w:rPr>
              <w:t>Associated Document(s) Reference Number</w:t>
            </w:r>
          </w:p>
        </w:tc>
        <w:tc>
          <w:tcPr>
            <w:tcW w:w="6930" w:type="dxa"/>
            <w:vAlign w:val="center"/>
          </w:tcPr>
          <w:p w14:paraId="5C2E6DC9" w14:textId="77777777" w:rsidR="00151ABE" w:rsidRPr="00682F0F" w:rsidRDefault="00151ABE" w:rsidP="00630F42">
            <w:pPr>
              <w:pStyle w:val="TableBodyText"/>
              <w:rPr>
                <w:b/>
                <w:bCs/>
              </w:rPr>
            </w:pPr>
            <w:r w:rsidRPr="00682F0F">
              <w:rPr>
                <w:b/>
                <w:bCs/>
              </w:rPr>
              <w:t>Document Title</w:t>
            </w:r>
          </w:p>
        </w:tc>
      </w:tr>
      <w:tr w:rsidR="00151ABE" w:rsidRPr="0008127A" w14:paraId="03FBEE6A" w14:textId="77777777" w:rsidTr="00630F42">
        <w:trPr>
          <w:trHeight w:val="70"/>
        </w:trPr>
        <w:tc>
          <w:tcPr>
            <w:tcW w:w="3510" w:type="dxa"/>
          </w:tcPr>
          <w:p w14:paraId="542A7ABB" w14:textId="77777777" w:rsidR="00151ABE" w:rsidRPr="005B7063" w:rsidRDefault="00151ABE" w:rsidP="00630F42">
            <w:pPr>
              <w:pStyle w:val="TableBodyText"/>
            </w:pPr>
            <w:r w:rsidRPr="00A32B2F">
              <w:t>B0090-A00-0300</w:t>
            </w:r>
          </w:p>
        </w:tc>
        <w:tc>
          <w:tcPr>
            <w:tcW w:w="6930" w:type="dxa"/>
          </w:tcPr>
          <w:p w14:paraId="7CB3421B" w14:textId="77777777" w:rsidR="00151ABE" w:rsidRDefault="00151ABE" w:rsidP="00630F42">
            <w:pPr>
              <w:pStyle w:val="TableBodyText"/>
            </w:pPr>
            <w:r w:rsidRPr="00A32B2F">
              <w:t>[IFC set from A/E firm]</w:t>
            </w:r>
          </w:p>
        </w:tc>
      </w:tr>
      <w:tr w:rsidR="00151ABE" w:rsidRPr="0008127A" w14:paraId="585E01C9" w14:textId="77777777" w:rsidTr="00630F42">
        <w:trPr>
          <w:trHeight w:val="70"/>
        </w:trPr>
        <w:tc>
          <w:tcPr>
            <w:tcW w:w="3510" w:type="dxa"/>
          </w:tcPr>
          <w:p w14:paraId="72F5FB7F" w14:textId="77777777" w:rsidR="00151ABE" w:rsidRPr="005B7063" w:rsidRDefault="00151ABE" w:rsidP="00630F42">
            <w:pPr>
              <w:pStyle w:val="TableBodyText"/>
            </w:pPr>
            <w:r w:rsidRPr="00A32B2F">
              <w:t>RMW2251239</w:t>
            </w:r>
          </w:p>
        </w:tc>
        <w:tc>
          <w:tcPr>
            <w:tcW w:w="6930" w:type="dxa"/>
          </w:tcPr>
          <w:p w14:paraId="61BE30AB" w14:textId="77777777" w:rsidR="00151ABE" w:rsidRDefault="00151ABE" w:rsidP="00630F42">
            <w:pPr>
              <w:pStyle w:val="TableBodyText"/>
            </w:pPr>
            <w:r w:rsidRPr="00A32B2F">
              <w:t>[Specifications from A/E firm]</w:t>
            </w:r>
          </w:p>
        </w:tc>
      </w:tr>
      <w:tr w:rsidR="00151ABE" w:rsidRPr="0008127A" w14:paraId="65589DE2" w14:textId="77777777" w:rsidTr="00630F42">
        <w:trPr>
          <w:trHeight w:val="70"/>
        </w:trPr>
        <w:tc>
          <w:tcPr>
            <w:tcW w:w="3510" w:type="dxa"/>
          </w:tcPr>
          <w:p w14:paraId="29776AEA" w14:textId="77777777" w:rsidR="00151ABE" w:rsidRPr="009A3B67" w:rsidRDefault="00151ABE" w:rsidP="00630F42">
            <w:pPr>
              <w:pStyle w:val="TableBodyText"/>
            </w:pPr>
            <w:r w:rsidRPr="005B7063">
              <w:t>CRMF-1.6-TS-153-R0</w:t>
            </w:r>
          </w:p>
        </w:tc>
        <w:tc>
          <w:tcPr>
            <w:tcW w:w="6930" w:type="dxa"/>
          </w:tcPr>
          <w:p w14:paraId="654D6640" w14:textId="77777777" w:rsidR="00151ABE" w:rsidRPr="009A3B67" w:rsidRDefault="00151ABE" w:rsidP="00630F42">
            <w:pPr>
              <w:pStyle w:val="TableBodyText"/>
            </w:pPr>
            <w:r>
              <w:t>CRMF Project ESH Building Inspection Office Codes and Standards of Record</w:t>
            </w:r>
          </w:p>
        </w:tc>
      </w:tr>
      <w:tr w:rsidR="00151ABE" w:rsidRPr="0008127A" w14:paraId="13AB7264" w14:textId="77777777" w:rsidTr="00630F42">
        <w:trPr>
          <w:trHeight w:val="70"/>
        </w:trPr>
        <w:tc>
          <w:tcPr>
            <w:tcW w:w="3510" w:type="dxa"/>
          </w:tcPr>
          <w:p w14:paraId="13ADD1E1" w14:textId="77777777" w:rsidR="00151ABE" w:rsidRPr="009A3B67" w:rsidRDefault="00151ABE" w:rsidP="00630F42">
            <w:pPr>
              <w:pStyle w:val="TableBodyText"/>
            </w:pPr>
            <w:r w:rsidRPr="009A3B67">
              <w:t xml:space="preserve">SLAC-I-720-0A29Z-001, Chapter 2   </w:t>
            </w:r>
          </w:p>
        </w:tc>
        <w:tc>
          <w:tcPr>
            <w:tcW w:w="6930" w:type="dxa"/>
          </w:tcPr>
          <w:p w14:paraId="0E595200" w14:textId="77777777" w:rsidR="00151ABE" w:rsidRPr="009A3B67" w:rsidRDefault="00151ABE" w:rsidP="00630F42">
            <w:pPr>
              <w:pStyle w:val="TableBodyText"/>
            </w:pPr>
            <w:r w:rsidRPr="009A3B67">
              <w:t xml:space="preserve">SLAC Environment, Safety and Health Manual, Work Planning and Control </w:t>
            </w:r>
          </w:p>
        </w:tc>
      </w:tr>
      <w:tr w:rsidR="00151ABE" w:rsidRPr="0008127A" w14:paraId="6DFDA0F9" w14:textId="77777777" w:rsidTr="00630F42">
        <w:trPr>
          <w:trHeight w:val="70"/>
        </w:trPr>
        <w:tc>
          <w:tcPr>
            <w:tcW w:w="3510" w:type="dxa"/>
          </w:tcPr>
          <w:p w14:paraId="33501622" w14:textId="77777777" w:rsidR="00151ABE" w:rsidRPr="009A3B67" w:rsidRDefault="00151ABE" w:rsidP="00630F42">
            <w:pPr>
              <w:pStyle w:val="TableBodyText"/>
            </w:pPr>
            <w:r w:rsidRPr="009A3B67">
              <w:t>SLAC-I-720-0A29Z-001, Chapter 8</w:t>
            </w:r>
          </w:p>
        </w:tc>
        <w:tc>
          <w:tcPr>
            <w:tcW w:w="6930" w:type="dxa"/>
          </w:tcPr>
          <w:p w14:paraId="226DEBD9" w14:textId="77777777" w:rsidR="00151ABE" w:rsidRPr="009A3B67" w:rsidRDefault="00151ABE" w:rsidP="00630F42">
            <w:pPr>
              <w:pStyle w:val="TableBodyText"/>
            </w:pPr>
            <w:r w:rsidRPr="009A3B67">
              <w:t xml:space="preserve">SLAC Environment, Safety and Health Manual, Electrical Safety  </w:t>
            </w:r>
          </w:p>
        </w:tc>
      </w:tr>
      <w:tr w:rsidR="00151ABE" w:rsidRPr="0008127A" w14:paraId="2DEB322C" w14:textId="77777777" w:rsidTr="00630F42">
        <w:trPr>
          <w:trHeight w:val="70"/>
        </w:trPr>
        <w:tc>
          <w:tcPr>
            <w:tcW w:w="3510" w:type="dxa"/>
          </w:tcPr>
          <w:p w14:paraId="361552B0" w14:textId="77777777" w:rsidR="00151ABE" w:rsidRPr="009A3B67" w:rsidRDefault="00151ABE" w:rsidP="00630F42">
            <w:pPr>
              <w:pStyle w:val="TableBodyText"/>
            </w:pPr>
            <w:r w:rsidRPr="009A3B67">
              <w:t xml:space="preserve">SLAC-I-720-0A29Z-001, Chapter </w:t>
            </w:r>
            <w:r>
              <w:t>14</w:t>
            </w:r>
          </w:p>
        </w:tc>
        <w:tc>
          <w:tcPr>
            <w:tcW w:w="6930" w:type="dxa"/>
          </w:tcPr>
          <w:p w14:paraId="6B1208DF" w14:textId="77777777" w:rsidR="00151ABE" w:rsidRPr="009A3B67" w:rsidRDefault="00151ABE" w:rsidP="00630F42">
            <w:pPr>
              <w:pStyle w:val="TableBodyText"/>
            </w:pPr>
            <w:r w:rsidRPr="009A3B67">
              <w:t xml:space="preserve">SLAC Environment, Safety and Health Manual, </w:t>
            </w:r>
            <w:r>
              <w:t>Pressure Systems</w:t>
            </w:r>
          </w:p>
        </w:tc>
      </w:tr>
      <w:tr w:rsidR="00151ABE" w:rsidRPr="0008127A" w14:paraId="10A7AA42" w14:textId="77777777" w:rsidTr="00630F42">
        <w:trPr>
          <w:trHeight w:val="70"/>
        </w:trPr>
        <w:tc>
          <w:tcPr>
            <w:tcW w:w="3510" w:type="dxa"/>
          </w:tcPr>
          <w:p w14:paraId="32F08FB0" w14:textId="77777777" w:rsidR="00151ABE" w:rsidRPr="009A3B67" w:rsidRDefault="00151ABE" w:rsidP="00630F42">
            <w:pPr>
              <w:pStyle w:val="TableBodyText"/>
            </w:pPr>
            <w:r w:rsidRPr="009A3B67">
              <w:t xml:space="preserve">SLAC-I-720-0A29Z-001, Chapter </w:t>
            </w:r>
            <w:r>
              <w:t>15</w:t>
            </w:r>
          </w:p>
        </w:tc>
        <w:tc>
          <w:tcPr>
            <w:tcW w:w="6930" w:type="dxa"/>
          </w:tcPr>
          <w:p w14:paraId="51C51446" w14:textId="77777777" w:rsidR="00151ABE" w:rsidRPr="009A3B67" w:rsidRDefault="00151ABE" w:rsidP="00630F42">
            <w:pPr>
              <w:pStyle w:val="TableBodyText"/>
            </w:pPr>
            <w:r w:rsidRPr="009A3B67">
              <w:t xml:space="preserve">SLAC Environment, Safety and Health Manual, </w:t>
            </w:r>
            <w:r>
              <w:t>Ladder and Scaffold Safety</w:t>
            </w:r>
          </w:p>
        </w:tc>
      </w:tr>
      <w:tr w:rsidR="00151ABE" w:rsidRPr="0008127A" w14:paraId="643ED480" w14:textId="77777777" w:rsidTr="00630F42">
        <w:trPr>
          <w:trHeight w:val="70"/>
        </w:trPr>
        <w:tc>
          <w:tcPr>
            <w:tcW w:w="3510" w:type="dxa"/>
          </w:tcPr>
          <w:p w14:paraId="0B3B5DE0" w14:textId="77777777" w:rsidR="00151ABE" w:rsidRPr="009A3B67" w:rsidRDefault="00151ABE" w:rsidP="00630F42">
            <w:pPr>
              <w:pStyle w:val="TableBodyText"/>
            </w:pPr>
            <w:r w:rsidRPr="009A3B67">
              <w:t xml:space="preserve">SLAC-I-720-0A29Z-001, Chapter </w:t>
            </w:r>
            <w:r>
              <w:t>19</w:t>
            </w:r>
          </w:p>
        </w:tc>
        <w:tc>
          <w:tcPr>
            <w:tcW w:w="6930" w:type="dxa"/>
          </w:tcPr>
          <w:p w14:paraId="7F8D212E" w14:textId="77777777" w:rsidR="00151ABE" w:rsidRPr="009A3B67" w:rsidRDefault="00151ABE" w:rsidP="00630F42">
            <w:pPr>
              <w:pStyle w:val="TableBodyText"/>
            </w:pPr>
            <w:r w:rsidRPr="009A3B67">
              <w:t xml:space="preserve">SLAC Environment, Safety and Health Manual, </w:t>
            </w:r>
            <w:r>
              <w:t>Personal Protective Equipment</w:t>
            </w:r>
          </w:p>
        </w:tc>
      </w:tr>
      <w:tr w:rsidR="00151ABE" w:rsidRPr="0008127A" w14:paraId="496860E0" w14:textId="77777777" w:rsidTr="00630F42">
        <w:trPr>
          <w:trHeight w:val="70"/>
        </w:trPr>
        <w:tc>
          <w:tcPr>
            <w:tcW w:w="3510" w:type="dxa"/>
          </w:tcPr>
          <w:p w14:paraId="596B16D4" w14:textId="77777777" w:rsidR="00151ABE" w:rsidRPr="009A3B67" w:rsidRDefault="00151ABE" w:rsidP="00630F42">
            <w:pPr>
              <w:pStyle w:val="TableBodyText"/>
            </w:pPr>
            <w:r w:rsidRPr="009A3B67">
              <w:t xml:space="preserve">SLAC-I-720-0A29Z-001, Chapter </w:t>
            </w:r>
            <w:r>
              <w:t>25</w:t>
            </w:r>
          </w:p>
        </w:tc>
        <w:tc>
          <w:tcPr>
            <w:tcW w:w="6930" w:type="dxa"/>
          </w:tcPr>
          <w:p w14:paraId="7C57A52B" w14:textId="77777777" w:rsidR="00151ABE" w:rsidRPr="009A3B67" w:rsidRDefault="00151ABE" w:rsidP="00630F42">
            <w:pPr>
              <w:pStyle w:val="TableBodyText"/>
            </w:pPr>
            <w:r w:rsidRPr="009A3B67">
              <w:t xml:space="preserve">SLAC Environment, Safety and Health Manual, </w:t>
            </w:r>
            <w:r>
              <w:t>Machine and Portable Tools</w:t>
            </w:r>
          </w:p>
        </w:tc>
      </w:tr>
      <w:tr w:rsidR="00151ABE" w:rsidRPr="0008127A" w14:paraId="42DB4657" w14:textId="77777777" w:rsidTr="00630F42">
        <w:trPr>
          <w:trHeight w:val="70"/>
        </w:trPr>
        <w:tc>
          <w:tcPr>
            <w:tcW w:w="3510" w:type="dxa"/>
          </w:tcPr>
          <w:p w14:paraId="44594DC3" w14:textId="77777777" w:rsidR="00151ABE" w:rsidRPr="009A3B67" w:rsidRDefault="00151ABE" w:rsidP="00630F42">
            <w:pPr>
              <w:pStyle w:val="TableBodyText"/>
            </w:pPr>
            <w:r w:rsidRPr="009A3B67">
              <w:t>SLAC-I-720-0A29Z-001, Chapter 41</w:t>
            </w:r>
          </w:p>
        </w:tc>
        <w:tc>
          <w:tcPr>
            <w:tcW w:w="6930" w:type="dxa"/>
          </w:tcPr>
          <w:p w14:paraId="31090A42" w14:textId="77777777" w:rsidR="00151ABE" w:rsidRPr="009A3B67" w:rsidRDefault="00151ABE" w:rsidP="00630F42">
            <w:pPr>
              <w:pStyle w:val="TableBodyText"/>
            </w:pPr>
            <w:r w:rsidRPr="009A3B67">
              <w:t>SLAC Environment, Safety and Health Manual, Hoisting and Rigging</w:t>
            </w:r>
          </w:p>
        </w:tc>
      </w:tr>
      <w:tr w:rsidR="00151ABE" w:rsidRPr="0008127A" w14:paraId="6B39DDD0" w14:textId="77777777" w:rsidTr="00630F42">
        <w:trPr>
          <w:trHeight w:val="70"/>
        </w:trPr>
        <w:tc>
          <w:tcPr>
            <w:tcW w:w="3510" w:type="dxa"/>
          </w:tcPr>
          <w:p w14:paraId="71265291" w14:textId="77777777" w:rsidR="00151ABE" w:rsidRPr="009A3B67" w:rsidRDefault="00151ABE" w:rsidP="00630F42">
            <w:pPr>
              <w:pStyle w:val="TableBodyText"/>
            </w:pPr>
            <w:r w:rsidRPr="009A3B67">
              <w:t>SLAC-I-720-0A29Z-001, Chapter 42</w:t>
            </w:r>
          </w:p>
        </w:tc>
        <w:tc>
          <w:tcPr>
            <w:tcW w:w="6930" w:type="dxa"/>
          </w:tcPr>
          <w:p w14:paraId="663A7225" w14:textId="77777777" w:rsidR="00151ABE" w:rsidRPr="009A3B67" w:rsidRDefault="00151ABE" w:rsidP="00630F42">
            <w:pPr>
              <w:pStyle w:val="TableBodyText"/>
            </w:pPr>
            <w:r w:rsidRPr="009A3B67">
              <w:t>SLAC Environment, Safety and Health Manual, Subcontractor Safety</w:t>
            </w:r>
          </w:p>
        </w:tc>
      </w:tr>
      <w:tr w:rsidR="00151ABE" w:rsidRPr="0008127A" w14:paraId="506B4F58" w14:textId="77777777" w:rsidTr="00630F42">
        <w:trPr>
          <w:trHeight w:val="70"/>
        </w:trPr>
        <w:tc>
          <w:tcPr>
            <w:tcW w:w="3510" w:type="dxa"/>
          </w:tcPr>
          <w:p w14:paraId="25FF75BE" w14:textId="77777777" w:rsidR="00151ABE" w:rsidRDefault="00151ABE" w:rsidP="00630F42">
            <w:pPr>
              <w:pStyle w:val="TableBodyText"/>
            </w:pPr>
            <w:r w:rsidRPr="009A3B67">
              <w:t>SLAC-I-720-0A29Z-001, Chapter 45</w:t>
            </w:r>
          </w:p>
        </w:tc>
        <w:tc>
          <w:tcPr>
            <w:tcW w:w="6930" w:type="dxa"/>
          </w:tcPr>
          <w:p w14:paraId="5454B331" w14:textId="77777777" w:rsidR="00151ABE" w:rsidRDefault="00151ABE" w:rsidP="00630F42">
            <w:pPr>
              <w:pStyle w:val="TableBodyText"/>
            </w:pPr>
            <w:r w:rsidRPr="009A3B67">
              <w:t xml:space="preserve">SLAC Environment, Safety and Health Manual, </w:t>
            </w:r>
            <w:r>
              <w:t>F</w:t>
            </w:r>
            <w:r w:rsidRPr="009A3B67">
              <w:t>all Protection</w:t>
            </w:r>
          </w:p>
        </w:tc>
      </w:tr>
      <w:tr w:rsidR="00151ABE" w:rsidRPr="0008127A" w14:paraId="7304643D" w14:textId="77777777" w:rsidTr="00630F42">
        <w:trPr>
          <w:trHeight w:val="70"/>
        </w:trPr>
        <w:tc>
          <w:tcPr>
            <w:tcW w:w="3510" w:type="dxa"/>
          </w:tcPr>
          <w:p w14:paraId="3FCFB611" w14:textId="77777777" w:rsidR="00151ABE" w:rsidRDefault="00151ABE" w:rsidP="00630F42">
            <w:pPr>
              <w:pStyle w:val="TableBodyText"/>
            </w:pPr>
            <w:r w:rsidRPr="009A3B67">
              <w:t xml:space="preserve">SLAC-I-720-0A29Z-001, Chapter 51 </w:t>
            </w:r>
          </w:p>
        </w:tc>
        <w:tc>
          <w:tcPr>
            <w:tcW w:w="6930" w:type="dxa"/>
          </w:tcPr>
          <w:p w14:paraId="1E886E83" w14:textId="77777777" w:rsidR="00151ABE" w:rsidRDefault="00151ABE" w:rsidP="00630F42">
            <w:pPr>
              <w:pStyle w:val="TableBodyText"/>
            </w:pPr>
            <w:r w:rsidRPr="009A3B67">
              <w:t>SLAC Environment, Safety and Health Manual, Control of Hazardous Energy (Lockout/Tagout - LOTO)</w:t>
            </w:r>
          </w:p>
        </w:tc>
      </w:tr>
      <w:tr w:rsidR="00151ABE" w:rsidRPr="0008127A" w14:paraId="6F143F0F" w14:textId="77777777" w:rsidTr="00630F42">
        <w:trPr>
          <w:trHeight w:val="70"/>
        </w:trPr>
        <w:tc>
          <w:tcPr>
            <w:tcW w:w="3510" w:type="dxa"/>
          </w:tcPr>
          <w:p w14:paraId="0A867166" w14:textId="77777777" w:rsidR="00151ABE" w:rsidRPr="009A3B67" w:rsidRDefault="00151ABE" w:rsidP="00630F42">
            <w:pPr>
              <w:pStyle w:val="TableBodyText"/>
            </w:pPr>
            <w:r>
              <w:t>SLAC-I-730-0A23L-003-R004</w:t>
            </w:r>
          </w:p>
        </w:tc>
        <w:tc>
          <w:tcPr>
            <w:tcW w:w="6930" w:type="dxa"/>
          </w:tcPr>
          <w:p w14:paraId="62B9057C" w14:textId="77777777" w:rsidR="00151ABE" w:rsidRPr="009A3B67" w:rsidRDefault="00151ABE" w:rsidP="00630F42">
            <w:pPr>
              <w:pStyle w:val="TableBodyText"/>
              <w:tabs>
                <w:tab w:val="left" w:pos="4328"/>
              </w:tabs>
            </w:pPr>
            <w:r>
              <w:t>SLAC Construction Safety Requirements Manual</w:t>
            </w:r>
          </w:p>
        </w:tc>
      </w:tr>
      <w:tr w:rsidR="00151ABE" w:rsidRPr="0008127A" w14:paraId="7B5040BF" w14:textId="77777777" w:rsidTr="00630F42">
        <w:trPr>
          <w:trHeight w:val="70"/>
        </w:trPr>
        <w:tc>
          <w:tcPr>
            <w:tcW w:w="3510" w:type="dxa"/>
          </w:tcPr>
          <w:p w14:paraId="76C41A8E" w14:textId="77777777" w:rsidR="00151ABE" w:rsidRPr="009A3B67" w:rsidRDefault="00151ABE" w:rsidP="00630F42">
            <w:pPr>
              <w:pStyle w:val="TableBodyText"/>
            </w:pPr>
            <w:r w:rsidRPr="009A3B67">
              <w:t>SLAC-I-730-0A21J-027</w:t>
            </w:r>
          </w:p>
        </w:tc>
        <w:tc>
          <w:tcPr>
            <w:tcW w:w="6930" w:type="dxa"/>
          </w:tcPr>
          <w:p w14:paraId="5C3BC061" w14:textId="77777777" w:rsidR="00151ABE" w:rsidRPr="009A3B67" w:rsidRDefault="00151ABE" w:rsidP="00630F42">
            <w:pPr>
              <w:pStyle w:val="TableBodyText"/>
            </w:pPr>
            <w:r w:rsidRPr="009A3B67">
              <w:t>SLAC Construction/Service Subcontractor Safety Qualification Form</w:t>
            </w:r>
          </w:p>
        </w:tc>
      </w:tr>
      <w:tr w:rsidR="00151ABE" w:rsidRPr="0008127A" w14:paraId="4DAD9B49" w14:textId="77777777" w:rsidTr="00630F42">
        <w:trPr>
          <w:trHeight w:val="70"/>
        </w:trPr>
        <w:tc>
          <w:tcPr>
            <w:tcW w:w="3510" w:type="dxa"/>
          </w:tcPr>
          <w:p w14:paraId="50D0D4B9" w14:textId="77777777" w:rsidR="00151ABE" w:rsidRDefault="00151ABE" w:rsidP="00630F42">
            <w:pPr>
              <w:pStyle w:val="TableBodyText"/>
            </w:pPr>
            <w:r w:rsidRPr="009A3B67">
              <w:t xml:space="preserve">DS-016-410-18-R1 </w:t>
            </w:r>
          </w:p>
        </w:tc>
        <w:tc>
          <w:tcPr>
            <w:tcW w:w="6930" w:type="dxa"/>
          </w:tcPr>
          <w:p w14:paraId="767DA847" w14:textId="77777777" w:rsidR="00151ABE" w:rsidRDefault="00151ABE" w:rsidP="00630F42">
            <w:pPr>
              <w:pStyle w:val="TableBodyText"/>
            </w:pPr>
            <w:r w:rsidRPr="009A3B67">
              <w:t>SLAC AutoCAD Standards, Drawing Deliverables for A&amp;E Firms and Subcontractors</w:t>
            </w:r>
          </w:p>
        </w:tc>
      </w:tr>
      <w:tr w:rsidR="00151ABE" w:rsidRPr="0008127A" w14:paraId="60A3F25D" w14:textId="77777777" w:rsidTr="00630F42">
        <w:trPr>
          <w:trHeight w:val="70"/>
        </w:trPr>
        <w:tc>
          <w:tcPr>
            <w:tcW w:w="3510" w:type="dxa"/>
          </w:tcPr>
          <w:p w14:paraId="182B2427" w14:textId="77777777" w:rsidR="00151ABE" w:rsidRPr="009A3B67" w:rsidRDefault="00151ABE" w:rsidP="00630F42">
            <w:pPr>
              <w:pStyle w:val="TableBodyText"/>
            </w:pPr>
            <w:r w:rsidRPr="00FB31F4">
              <w:t>SLAC-I-708-104-007</w:t>
            </w:r>
          </w:p>
        </w:tc>
        <w:tc>
          <w:tcPr>
            <w:tcW w:w="6930" w:type="dxa"/>
          </w:tcPr>
          <w:p w14:paraId="4A169D78" w14:textId="77777777" w:rsidR="00151ABE" w:rsidRPr="009A3B67" w:rsidRDefault="00151ABE" w:rsidP="00630F42">
            <w:pPr>
              <w:pStyle w:val="TableBodyText"/>
            </w:pPr>
            <w:r>
              <w:t>Electrical Design Standards</w:t>
            </w:r>
          </w:p>
        </w:tc>
      </w:tr>
      <w:tr w:rsidR="00151ABE" w:rsidRPr="0008127A" w14:paraId="35EFA1B4" w14:textId="77777777" w:rsidTr="00630F42">
        <w:trPr>
          <w:trHeight w:val="70"/>
        </w:trPr>
        <w:tc>
          <w:tcPr>
            <w:tcW w:w="3510" w:type="dxa"/>
          </w:tcPr>
          <w:p w14:paraId="0C95B799" w14:textId="77777777" w:rsidR="00151ABE" w:rsidRDefault="00151ABE" w:rsidP="00630F42">
            <w:pPr>
              <w:pStyle w:val="TableBodyText"/>
            </w:pPr>
            <w:r w:rsidRPr="009A3B67">
              <w:t>SLAC-I-708-406-006-00</w:t>
            </w:r>
          </w:p>
        </w:tc>
        <w:tc>
          <w:tcPr>
            <w:tcW w:w="6930" w:type="dxa"/>
          </w:tcPr>
          <w:p w14:paraId="66B12BF1" w14:textId="77777777" w:rsidR="00151ABE" w:rsidRDefault="00151ABE" w:rsidP="00630F42">
            <w:pPr>
              <w:pStyle w:val="TableBodyText"/>
            </w:pPr>
            <w:r w:rsidRPr="009A3B67">
              <w:t xml:space="preserve">Piping Identification Standard  </w:t>
            </w:r>
          </w:p>
        </w:tc>
      </w:tr>
      <w:tr w:rsidR="00151ABE" w:rsidRPr="0008127A" w14:paraId="27C89A2C" w14:textId="77777777" w:rsidTr="00630F42">
        <w:trPr>
          <w:trHeight w:val="70"/>
        </w:trPr>
        <w:tc>
          <w:tcPr>
            <w:tcW w:w="3510" w:type="dxa"/>
          </w:tcPr>
          <w:p w14:paraId="451B5879" w14:textId="77777777" w:rsidR="00151ABE" w:rsidRPr="009A3B67" w:rsidRDefault="00151ABE" w:rsidP="00630F42">
            <w:pPr>
              <w:pStyle w:val="TableBodyText"/>
            </w:pPr>
            <w:r w:rsidRPr="009A3B67">
              <w:t>SLAC-I-708-406-00</w:t>
            </w:r>
            <w:r>
              <w:t>3</w:t>
            </w:r>
            <w:r w:rsidRPr="009A3B67">
              <w:t xml:space="preserve">-00 </w:t>
            </w:r>
          </w:p>
        </w:tc>
        <w:tc>
          <w:tcPr>
            <w:tcW w:w="6930" w:type="dxa"/>
          </w:tcPr>
          <w:p w14:paraId="451DEAE1" w14:textId="77777777" w:rsidR="00151ABE" w:rsidRPr="009A3B67" w:rsidRDefault="00151ABE" w:rsidP="00630F42">
            <w:pPr>
              <w:pStyle w:val="TableBodyText"/>
            </w:pPr>
            <w:r>
              <w:t>Electrical Equipment</w:t>
            </w:r>
            <w:r w:rsidRPr="009A3B67">
              <w:t xml:space="preserve"> I</w:t>
            </w:r>
            <w:r>
              <w:t>D</w:t>
            </w:r>
            <w:r w:rsidRPr="009A3B67">
              <w:t xml:space="preserve"> Standard  </w:t>
            </w:r>
          </w:p>
        </w:tc>
      </w:tr>
      <w:tr w:rsidR="00151ABE" w:rsidRPr="0008127A" w14:paraId="059B4F57" w14:textId="77777777" w:rsidTr="00630F42">
        <w:trPr>
          <w:trHeight w:val="70"/>
        </w:trPr>
        <w:tc>
          <w:tcPr>
            <w:tcW w:w="3510" w:type="dxa"/>
          </w:tcPr>
          <w:p w14:paraId="55CF5B0E" w14:textId="77777777" w:rsidR="00151ABE" w:rsidRPr="009A3B67" w:rsidRDefault="00151ABE" w:rsidP="00630F42">
            <w:pPr>
              <w:pStyle w:val="TableBodyText"/>
            </w:pPr>
            <w:r w:rsidRPr="009A3B67">
              <w:t>SLAC-I-708-406-00</w:t>
            </w:r>
            <w:r>
              <w:t>4</w:t>
            </w:r>
            <w:r w:rsidRPr="009A3B67">
              <w:t>-00</w:t>
            </w:r>
          </w:p>
        </w:tc>
        <w:tc>
          <w:tcPr>
            <w:tcW w:w="6930" w:type="dxa"/>
          </w:tcPr>
          <w:p w14:paraId="0EE51675" w14:textId="77777777" w:rsidR="00151ABE" w:rsidRDefault="00151ABE" w:rsidP="00630F42">
            <w:pPr>
              <w:pStyle w:val="TableBodyText"/>
            </w:pPr>
            <w:r>
              <w:t>Mechanical Equipment ID Standard</w:t>
            </w:r>
          </w:p>
        </w:tc>
      </w:tr>
      <w:tr w:rsidR="00151ABE" w:rsidRPr="0008127A" w14:paraId="7157BF4A" w14:textId="77777777" w:rsidTr="00630F42">
        <w:trPr>
          <w:trHeight w:val="70"/>
        </w:trPr>
        <w:tc>
          <w:tcPr>
            <w:tcW w:w="3510" w:type="dxa"/>
          </w:tcPr>
          <w:p w14:paraId="323F5F00" w14:textId="77777777" w:rsidR="00151ABE" w:rsidRPr="009A3B67" w:rsidRDefault="00151ABE" w:rsidP="00630F42">
            <w:pPr>
              <w:pStyle w:val="TableBodyText"/>
            </w:pPr>
            <w:r w:rsidRPr="005776F9">
              <w:t>ISO 14644-1</w:t>
            </w:r>
          </w:p>
        </w:tc>
        <w:tc>
          <w:tcPr>
            <w:tcW w:w="6930" w:type="dxa"/>
          </w:tcPr>
          <w:p w14:paraId="442C44CA" w14:textId="77777777" w:rsidR="00151ABE" w:rsidRDefault="00151ABE" w:rsidP="00630F42">
            <w:pPr>
              <w:pStyle w:val="TableBodyText"/>
            </w:pPr>
            <w:r w:rsidRPr="005776F9">
              <w:t>Classification of Air Cleanliness</w:t>
            </w:r>
          </w:p>
        </w:tc>
      </w:tr>
      <w:tr w:rsidR="00151ABE" w:rsidRPr="0008127A" w14:paraId="00988DC8" w14:textId="77777777" w:rsidTr="00630F42">
        <w:trPr>
          <w:trHeight w:val="70"/>
        </w:trPr>
        <w:tc>
          <w:tcPr>
            <w:tcW w:w="3510" w:type="dxa"/>
          </w:tcPr>
          <w:p w14:paraId="4E5265C7" w14:textId="77777777" w:rsidR="00151ABE" w:rsidRPr="009A3B67" w:rsidRDefault="00151ABE" w:rsidP="00630F42">
            <w:pPr>
              <w:pStyle w:val="TableBodyText"/>
            </w:pPr>
            <w:r w:rsidRPr="009463D1">
              <w:t>ISO 14644-2</w:t>
            </w:r>
          </w:p>
        </w:tc>
        <w:tc>
          <w:tcPr>
            <w:tcW w:w="6930" w:type="dxa"/>
          </w:tcPr>
          <w:p w14:paraId="4A1772B6" w14:textId="77777777" w:rsidR="00151ABE" w:rsidRDefault="00151ABE" w:rsidP="00630F42">
            <w:pPr>
              <w:pStyle w:val="TableBodyText"/>
            </w:pPr>
            <w:r w:rsidRPr="009463D1">
              <w:t>Specifications for Testing and Monitoring</w:t>
            </w:r>
          </w:p>
        </w:tc>
      </w:tr>
      <w:tr w:rsidR="00151ABE" w:rsidRPr="0008127A" w14:paraId="5E125B44" w14:textId="77777777" w:rsidTr="00630F42">
        <w:trPr>
          <w:trHeight w:val="70"/>
        </w:trPr>
        <w:tc>
          <w:tcPr>
            <w:tcW w:w="3510" w:type="dxa"/>
          </w:tcPr>
          <w:p w14:paraId="7783E714" w14:textId="77777777" w:rsidR="00151ABE" w:rsidRPr="009463D1" w:rsidRDefault="00151ABE" w:rsidP="00630F42">
            <w:pPr>
              <w:pStyle w:val="TableBodyText"/>
            </w:pPr>
          </w:p>
        </w:tc>
        <w:tc>
          <w:tcPr>
            <w:tcW w:w="6930" w:type="dxa"/>
          </w:tcPr>
          <w:p w14:paraId="1A44D7AA" w14:textId="77777777" w:rsidR="00151ABE" w:rsidRPr="00A32B2F" w:rsidRDefault="00151ABE" w:rsidP="00630F42">
            <w:pPr>
              <w:pStyle w:val="TableBodyText"/>
            </w:pPr>
          </w:p>
        </w:tc>
      </w:tr>
      <w:tr w:rsidR="00151ABE" w:rsidRPr="0008127A" w14:paraId="14231847" w14:textId="77777777" w:rsidTr="00630F42">
        <w:trPr>
          <w:trHeight w:val="70"/>
        </w:trPr>
        <w:tc>
          <w:tcPr>
            <w:tcW w:w="3510" w:type="dxa"/>
          </w:tcPr>
          <w:p w14:paraId="014416A0" w14:textId="77777777" w:rsidR="00151ABE" w:rsidRPr="009463D1" w:rsidRDefault="00151ABE" w:rsidP="00630F42">
            <w:pPr>
              <w:pStyle w:val="TableBodyText"/>
            </w:pPr>
          </w:p>
        </w:tc>
        <w:tc>
          <w:tcPr>
            <w:tcW w:w="6930" w:type="dxa"/>
          </w:tcPr>
          <w:p w14:paraId="2C24A037" w14:textId="77777777" w:rsidR="00151ABE" w:rsidRPr="00A32B2F" w:rsidRDefault="00151ABE" w:rsidP="00630F42">
            <w:pPr>
              <w:pStyle w:val="TableBodyText"/>
            </w:pPr>
          </w:p>
        </w:tc>
      </w:tr>
    </w:tbl>
    <w:p w14:paraId="01989689" w14:textId="77777777" w:rsidR="0098691E" w:rsidRDefault="0098691E" w:rsidP="00C819AB">
      <w:pPr>
        <w:pStyle w:val="BodyText"/>
      </w:pPr>
    </w:p>
    <w:p w14:paraId="49CEF57C" w14:textId="6A48C41E" w:rsidR="00A81C2F" w:rsidRDefault="00532789" w:rsidP="00A81C2F">
      <w:pPr>
        <w:pStyle w:val="Heading1"/>
      </w:pPr>
      <w:bookmarkStart w:id="19" w:name="_Ref241856700"/>
      <w:bookmarkStart w:id="20" w:name="_Toc241857776"/>
      <w:r>
        <w:t>PRE-WORK HOLD POINTS AND SUBMITTAL REQUIREMENTS</w:t>
      </w:r>
      <w:bookmarkEnd w:id="19"/>
      <w:bookmarkEnd w:id="20"/>
    </w:p>
    <w:p w14:paraId="580095D0" w14:textId="6B615B7A" w:rsidR="00A948BF" w:rsidRDefault="00A948BF" w:rsidP="0075572D">
      <w:pPr>
        <w:pStyle w:val="BodyText"/>
      </w:pPr>
      <w:r>
        <w:t xml:space="preserve">The Project Manager and Site Supervisor are responsible for providing the necessary submittals and </w:t>
      </w:r>
      <w:proofErr w:type="gramStart"/>
      <w:r>
        <w:t>obtain</w:t>
      </w:r>
      <w:proofErr w:type="gramEnd"/>
      <w:r>
        <w:t xml:space="preserve"> the appropriate approvals through the CM for all work listed below, requiring a pre-work hold and authorization to proceed.  The following lists the work requiring a hold, requirements for submittals for approval to proceed, and the approval process.  </w:t>
      </w:r>
    </w:p>
    <w:p w14:paraId="29804247" w14:textId="77777777" w:rsidR="00A948BF" w:rsidRDefault="00A948BF" w:rsidP="0075572D">
      <w:pPr>
        <w:pStyle w:val="BodyText"/>
      </w:pPr>
    </w:p>
    <w:p w14:paraId="387B5EFB" w14:textId="77777777" w:rsidR="00A948BF" w:rsidRDefault="00A948BF" w:rsidP="0075572D">
      <w:pPr>
        <w:pStyle w:val="BodyText"/>
      </w:pPr>
      <w:r>
        <w:t xml:space="preserve">Hold Point: Fire system shutdown  </w:t>
      </w:r>
    </w:p>
    <w:p w14:paraId="6FF79E12" w14:textId="77777777" w:rsidR="00A948BF" w:rsidRDefault="00A948BF" w:rsidP="0075572D">
      <w:pPr>
        <w:pStyle w:val="BodyText"/>
      </w:pPr>
      <w:r>
        <w:t xml:space="preserve">Required Lead Time: 48 hours  </w:t>
      </w:r>
    </w:p>
    <w:p w14:paraId="0977FF0B" w14:textId="77777777" w:rsidR="00A948BF" w:rsidRDefault="00A948BF" w:rsidP="0075572D">
      <w:pPr>
        <w:pStyle w:val="BodyText"/>
      </w:pPr>
      <w:r>
        <w:t xml:space="preserve">Required Submittals: isolation plan; LOTO plan  </w:t>
      </w:r>
    </w:p>
    <w:p w14:paraId="027E4C05" w14:textId="7587A90D" w:rsidR="00A948BF" w:rsidRDefault="00A948BF" w:rsidP="0075572D">
      <w:pPr>
        <w:pStyle w:val="BodyText"/>
      </w:pPr>
      <w:r>
        <w:t xml:space="preserve">Approval Process: approval by the CM, Fire Technician, and Fire Marshal’s Office </w:t>
      </w:r>
    </w:p>
    <w:p w14:paraId="5B800F0D" w14:textId="5A156987" w:rsidR="00A948BF" w:rsidRDefault="00A948BF" w:rsidP="0075572D">
      <w:pPr>
        <w:pStyle w:val="BodyText"/>
      </w:pPr>
      <w:r>
        <w:t xml:space="preserve"> </w:t>
      </w:r>
    </w:p>
    <w:p w14:paraId="5ACE5F8E" w14:textId="77777777" w:rsidR="00A948BF" w:rsidRDefault="00A948BF" w:rsidP="0075572D">
      <w:pPr>
        <w:pStyle w:val="BodyText"/>
      </w:pPr>
      <w:r>
        <w:t xml:space="preserve">Hold Point: Shutdown of any utility  </w:t>
      </w:r>
    </w:p>
    <w:p w14:paraId="3A34B1C3" w14:textId="77777777" w:rsidR="00A948BF" w:rsidRDefault="00A948BF" w:rsidP="0075572D">
      <w:pPr>
        <w:pStyle w:val="BodyText"/>
      </w:pPr>
      <w:r>
        <w:t xml:space="preserve">Required Lead Time: 72 hours  </w:t>
      </w:r>
    </w:p>
    <w:p w14:paraId="12946441" w14:textId="77777777" w:rsidR="00A948BF" w:rsidRDefault="00A948BF" w:rsidP="0075572D">
      <w:pPr>
        <w:pStyle w:val="BodyText"/>
      </w:pPr>
      <w:r>
        <w:t xml:space="preserve">Required Submittals: description of utility shutdown  </w:t>
      </w:r>
    </w:p>
    <w:p w14:paraId="53D9F2DC" w14:textId="706D445E" w:rsidR="00A948BF" w:rsidRDefault="00A948BF" w:rsidP="0075572D">
      <w:pPr>
        <w:pStyle w:val="BodyText"/>
      </w:pPr>
      <w:r>
        <w:t>Approval Process: approval by the CM, Operations, and Fire Marshal’s Office, if required</w:t>
      </w:r>
    </w:p>
    <w:p w14:paraId="61D6BFFE" w14:textId="4237057A" w:rsidR="00A948BF" w:rsidRDefault="00A948BF" w:rsidP="0075572D">
      <w:pPr>
        <w:pStyle w:val="BodyText"/>
      </w:pPr>
      <w:r>
        <w:t xml:space="preserve">  </w:t>
      </w:r>
    </w:p>
    <w:p w14:paraId="06905DD3" w14:textId="77777777" w:rsidR="00A948BF" w:rsidRDefault="00A948BF" w:rsidP="0075572D">
      <w:pPr>
        <w:pStyle w:val="BodyText"/>
      </w:pPr>
      <w:r>
        <w:t xml:space="preserve">Hold Point: Demolition or removal of services and equipment  </w:t>
      </w:r>
    </w:p>
    <w:p w14:paraId="6B6C265D" w14:textId="77777777" w:rsidR="00A948BF" w:rsidRDefault="00A948BF" w:rsidP="0075572D">
      <w:pPr>
        <w:pStyle w:val="BodyText"/>
      </w:pPr>
      <w:r>
        <w:t xml:space="preserve">Required Lead Time: varies  </w:t>
      </w:r>
    </w:p>
    <w:p w14:paraId="2F08BF43" w14:textId="2AE4B2AD" w:rsidR="00A948BF" w:rsidRDefault="00A948BF" w:rsidP="0075572D">
      <w:pPr>
        <w:pStyle w:val="BodyText"/>
      </w:pPr>
      <w:r>
        <w:t xml:space="preserve">Required Submittals: work with CM to develop demolition plan  </w:t>
      </w:r>
    </w:p>
    <w:p w14:paraId="7D9E4261" w14:textId="22A75950" w:rsidR="00A948BF" w:rsidRDefault="00A948BF" w:rsidP="0075572D">
      <w:pPr>
        <w:pStyle w:val="BodyText"/>
      </w:pPr>
      <w:r>
        <w:t xml:space="preserve">Approval Process: approval by the CM and Safety Officer  </w:t>
      </w:r>
    </w:p>
    <w:p w14:paraId="17698DCD" w14:textId="77777777" w:rsidR="00A948BF" w:rsidRDefault="00A948BF" w:rsidP="0075572D">
      <w:pPr>
        <w:pStyle w:val="BodyText"/>
      </w:pPr>
    </w:p>
    <w:p w14:paraId="3B6589A9" w14:textId="77777777" w:rsidR="00A948BF" w:rsidRDefault="00A948BF" w:rsidP="0075572D">
      <w:pPr>
        <w:pStyle w:val="BodyText"/>
      </w:pPr>
      <w:r>
        <w:t xml:space="preserve">Hold Point: Electrical installation  </w:t>
      </w:r>
    </w:p>
    <w:p w14:paraId="415EED24" w14:textId="77777777" w:rsidR="00A948BF" w:rsidRDefault="00A948BF" w:rsidP="0075572D">
      <w:pPr>
        <w:pStyle w:val="BodyText"/>
      </w:pPr>
      <w:r>
        <w:t xml:space="preserve">Required Lead Time: varies  </w:t>
      </w:r>
    </w:p>
    <w:p w14:paraId="71BC4243" w14:textId="77777777" w:rsidR="00A948BF" w:rsidRDefault="00A948BF" w:rsidP="0075572D">
      <w:pPr>
        <w:pStyle w:val="BodyText"/>
      </w:pPr>
      <w:r>
        <w:t xml:space="preserve">Required Submittals: follow LOTO plans, limited approach boundary establishment, energy </w:t>
      </w:r>
    </w:p>
    <w:p w14:paraId="5E46E96B" w14:textId="77777777" w:rsidR="00A948BF" w:rsidRDefault="00A948BF" w:rsidP="0075572D">
      <w:pPr>
        <w:pStyle w:val="BodyText"/>
      </w:pPr>
      <w:r>
        <w:t xml:space="preserve">isolation plans (zero voltage verification)   </w:t>
      </w:r>
    </w:p>
    <w:p w14:paraId="4F8CE3D4" w14:textId="091A09F6" w:rsidR="00A81C2F" w:rsidRDefault="00A948BF" w:rsidP="0075572D">
      <w:pPr>
        <w:pStyle w:val="BodyText"/>
      </w:pPr>
      <w:r>
        <w:t xml:space="preserve">Approval Process: obtain and follow Arc Flash labels from CM, as required  </w:t>
      </w:r>
    </w:p>
    <w:p w14:paraId="1F8A7782" w14:textId="77777777" w:rsidR="00A948BF" w:rsidRDefault="00A948BF" w:rsidP="0075572D">
      <w:pPr>
        <w:pStyle w:val="BodyText"/>
      </w:pPr>
    </w:p>
    <w:p w14:paraId="6A2388E1" w14:textId="77777777" w:rsidR="00A948BF" w:rsidRDefault="00A948BF" w:rsidP="0075572D">
      <w:pPr>
        <w:pStyle w:val="BodyText"/>
      </w:pPr>
      <w:r>
        <w:t xml:space="preserve">Hold Point: Electrical conduit </w:t>
      </w:r>
      <w:proofErr w:type="gramStart"/>
      <w:r>
        <w:t>routing</w:t>
      </w:r>
      <w:proofErr w:type="gramEnd"/>
      <w:r>
        <w:t xml:space="preserve">  </w:t>
      </w:r>
    </w:p>
    <w:p w14:paraId="7046FD79" w14:textId="77777777" w:rsidR="00A948BF" w:rsidRDefault="00A948BF" w:rsidP="0075572D">
      <w:pPr>
        <w:pStyle w:val="BodyText"/>
      </w:pPr>
      <w:r>
        <w:t xml:space="preserve">Required Lead Time: varies  </w:t>
      </w:r>
    </w:p>
    <w:p w14:paraId="6E76EDB6" w14:textId="77777777" w:rsidR="00A948BF" w:rsidRDefault="00A948BF" w:rsidP="0075572D">
      <w:pPr>
        <w:pStyle w:val="BodyText"/>
      </w:pPr>
      <w:r>
        <w:t xml:space="preserve">Required </w:t>
      </w:r>
      <w:proofErr w:type="gramStart"/>
      <w:r>
        <w:t>Submittals:</w:t>
      </w:r>
      <w:proofErr w:type="gramEnd"/>
      <w:r>
        <w:t xml:space="preserve"> varies  </w:t>
      </w:r>
    </w:p>
    <w:p w14:paraId="03502F4A" w14:textId="46FCE92D" w:rsidR="00A948BF" w:rsidRDefault="00A948BF" w:rsidP="0075572D">
      <w:pPr>
        <w:pStyle w:val="BodyText"/>
      </w:pPr>
      <w:r>
        <w:t xml:space="preserve">Approval Process: approval by CM and BIO Inspector </w:t>
      </w:r>
    </w:p>
    <w:p w14:paraId="638A488A" w14:textId="1E176A27" w:rsidR="00A948BF" w:rsidRDefault="00A948BF" w:rsidP="0075572D">
      <w:pPr>
        <w:pStyle w:val="BodyText"/>
      </w:pPr>
      <w:r>
        <w:t xml:space="preserve"> </w:t>
      </w:r>
    </w:p>
    <w:p w14:paraId="4B0DC5DA" w14:textId="77777777" w:rsidR="00A948BF" w:rsidRDefault="00A948BF" w:rsidP="0075572D">
      <w:pPr>
        <w:pStyle w:val="BodyText"/>
      </w:pPr>
      <w:r>
        <w:t xml:space="preserve">Hold Point: Installation of any services or equipment  </w:t>
      </w:r>
    </w:p>
    <w:p w14:paraId="6A6C0F5D" w14:textId="77777777" w:rsidR="00A948BF" w:rsidRDefault="00A948BF" w:rsidP="0075572D">
      <w:pPr>
        <w:pStyle w:val="BodyText"/>
      </w:pPr>
      <w:r>
        <w:lastRenderedPageBreak/>
        <w:t xml:space="preserve">Required Lead Time: varies  </w:t>
      </w:r>
    </w:p>
    <w:p w14:paraId="4E965473" w14:textId="77777777" w:rsidR="00A948BF" w:rsidRDefault="00A948BF" w:rsidP="0075572D">
      <w:pPr>
        <w:pStyle w:val="BodyText"/>
      </w:pPr>
      <w:r>
        <w:t xml:space="preserve">Required </w:t>
      </w:r>
      <w:proofErr w:type="gramStart"/>
      <w:r>
        <w:t>Submittals:</w:t>
      </w:r>
      <w:proofErr w:type="gramEnd"/>
      <w:r>
        <w:t xml:space="preserve"> varies  </w:t>
      </w:r>
    </w:p>
    <w:p w14:paraId="7832AEAB" w14:textId="6F8A2FC6" w:rsidR="00A948BF" w:rsidRDefault="00A948BF" w:rsidP="0075572D">
      <w:pPr>
        <w:pStyle w:val="BodyText"/>
      </w:pPr>
      <w:r>
        <w:t xml:space="preserve">Approval Process: approval by CM and Safety Officer  </w:t>
      </w:r>
    </w:p>
    <w:p w14:paraId="5A5CCD55" w14:textId="77777777" w:rsidR="00A948BF" w:rsidRDefault="00A948BF" w:rsidP="0075572D">
      <w:pPr>
        <w:pStyle w:val="BodyText"/>
      </w:pPr>
    </w:p>
    <w:p w14:paraId="4B63CFBB" w14:textId="7C357D97" w:rsidR="00A948BF" w:rsidRDefault="00A948BF" w:rsidP="0075572D">
      <w:pPr>
        <w:pStyle w:val="BodyText"/>
      </w:pPr>
      <w:r>
        <w:t xml:space="preserve">Hold Point: Pouring concrete </w:t>
      </w:r>
      <w:r w:rsidR="00207A42">
        <w:t xml:space="preserve">(if applicable) </w:t>
      </w:r>
      <w:r>
        <w:t xml:space="preserve"> </w:t>
      </w:r>
    </w:p>
    <w:p w14:paraId="4F250B47" w14:textId="77777777" w:rsidR="00A948BF" w:rsidRDefault="00A948BF" w:rsidP="0075572D">
      <w:pPr>
        <w:pStyle w:val="BodyText"/>
      </w:pPr>
      <w:r>
        <w:t xml:space="preserve">Required Lead Time: varies  </w:t>
      </w:r>
    </w:p>
    <w:p w14:paraId="5B2E9488" w14:textId="77777777" w:rsidR="00A948BF" w:rsidRDefault="00A948BF" w:rsidP="0075572D">
      <w:pPr>
        <w:pStyle w:val="BodyText"/>
      </w:pPr>
      <w:r>
        <w:t xml:space="preserve">Required Submittals: inspection of steel reinforcement  </w:t>
      </w:r>
    </w:p>
    <w:p w14:paraId="2CD90A62" w14:textId="2357A343" w:rsidR="00A948BF" w:rsidRDefault="00A948BF" w:rsidP="0075572D">
      <w:pPr>
        <w:pStyle w:val="BodyText"/>
      </w:pPr>
      <w:r>
        <w:t xml:space="preserve">Approval Process: approval by CM and BIO Inspector </w:t>
      </w:r>
    </w:p>
    <w:p w14:paraId="25051B45" w14:textId="353E29DE" w:rsidR="00A948BF" w:rsidRDefault="00A948BF" w:rsidP="0075572D">
      <w:pPr>
        <w:pStyle w:val="BodyText"/>
      </w:pPr>
      <w:r>
        <w:t xml:space="preserve"> </w:t>
      </w:r>
    </w:p>
    <w:p w14:paraId="4FF3F531" w14:textId="77777777" w:rsidR="00A948BF" w:rsidRDefault="00A948BF" w:rsidP="0075572D">
      <w:pPr>
        <w:pStyle w:val="BodyText"/>
      </w:pPr>
      <w:r>
        <w:t xml:space="preserve">Hold Point: Pressure testing of new piping  </w:t>
      </w:r>
    </w:p>
    <w:p w14:paraId="5D122B72" w14:textId="77777777" w:rsidR="00A948BF" w:rsidRDefault="00A948BF" w:rsidP="0075572D">
      <w:pPr>
        <w:pStyle w:val="BodyText"/>
      </w:pPr>
      <w:r>
        <w:t xml:space="preserve">Required Lead Time: varies  </w:t>
      </w:r>
    </w:p>
    <w:p w14:paraId="1D199BAB" w14:textId="77777777" w:rsidR="00A948BF" w:rsidRDefault="00A948BF" w:rsidP="0075572D">
      <w:pPr>
        <w:pStyle w:val="BodyText"/>
      </w:pPr>
      <w:r>
        <w:t xml:space="preserve">Required Submittals: flush and clean piping; follow Ref. [4], Pressure Test Plan  </w:t>
      </w:r>
    </w:p>
    <w:p w14:paraId="0FA64557" w14:textId="741EFD34" w:rsidR="00A948BF" w:rsidRDefault="00A948BF" w:rsidP="0075572D">
      <w:pPr>
        <w:pStyle w:val="BodyText"/>
      </w:pPr>
      <w:r>
        <w:t xml:space="preserve">Approval Process: approval by CM, Pressure Systems Program Manager, Fire Technician, and Fire Marshal  </w:t>
      </w:r>
    </w:p>
    <w:p w14:paraId="705CA0F5" w14:textId="77777777" w:rsidR="00A948BF" w:rsidRDefault="00A948BF" w:rsidP="0075572D">
      <w:pPr>
        <w:pStyle w:val="BodyText"/>
      </w:pPr>
    </w:p>
    <w:p w14:paraId="78BEDF29" w14:textId="77777777" w:rsidR="00A948BF" w:rsidRDefault="00A948BF" w:rsidP="0075572D">
      <w:pPr>
        <w:pStyle w:val="BodyText"/>
      </w:pPr>
      <w:r>
        <w:t xml:space="preserve">Hold Point: Disinfecting new piping  </w:t>
      </w:r>
    </w:p>
    <w:p w14:paraId="4D842FD0" w14:textId="77777777" w:rsidR="00A948BF" w:rsidRDefault="00A948BF" w:rsidP="0075572D">
      <w:pPr>
        <w:pStyle w:val="BodyText"/>
      </w:pPr>
      <w:r>
        <w:t xml:space="preserve">Required Lead Time: varies  </w:t>
      </w:r>
    </w:p>
    <w:p w14:paraId="584F0370" w14:textId="77777777" w:rsidR="00A948BF" w:rsidRDefault="00A948BF" w:rsidP="0075572D">
      <w:pPr>
        <w:pStyle w:val="BodyText"/>
      </w:pPr>
      <w:r>
        <w:t xml:space="preserve">Required Submittals: must complete flushing and pressure testing prior to disinfecting </w:t>
      </w:r>
    </w:p>
    <w:p w14:paraId="632B2B95" w14:textId="63E4B91C" w:rsidR="00A948BF" w:rsidRDefault="00A948BF" w:rsidP="0075572D">
      <w:pPr>
        <w:pStyle w:val="BodyText"/>
      </w:pPr>
      <w:r>
        <w:t xml:space="preserve">Approval Process: approval by CM and Safety Officer  </w:t>
      </w:r>
    </w:p>
    <w:p w14:paraId="55D4D8B2" w14:textId="77777777" w:rsidR="00A948BF" w:rsidRDefault="00A948BF" w:rsidP="0075572D">
      <w:pPr>
        <w:pStyle w:val="BodyText"/>
      </w:pPr>
    </w:p>
    <w:p w14:paraId="0A33D7FC" w14:textId="77777777" w:rsidR="00A948BF" w:rsidRDefault="00A948BF" w:rsidP="0075572D">
      <w:pPr>
        <w:pStyle w:val="BodyText"/>
      </w:pPr>
      <w:r>
        <w:t xml:space="preserve">Hold Point: Waste disposal  </w:t>
      </w:r>
    </w:p>
    <w:p w14:paraId="01F1A4C2" w14:textId="77777777" w:rsidR="00A948BF" w:rsidRDefault="00A948BF" w:rsidP="0075572D">
      <w:pPr>
        <w:pStyle w:val="BodyText"/>
      </w:pPr>
      <w:r>
        <w:t xml:space="preserve">Required Lead Time: varies  </w:t>
      </w:r>
    </w:p>
    <w:p w14:paraId="565DB61C" w14:textId="77777777" w:rsidR="007D7F62" w:rsidRDefault="00A948BF" w:rsidP="0075572D">
      <w:pPr>
        <w:pStyle w:val="BodyText"/>
      </w:pPr>
      <w:r>
        <w:t>Required Submittals: coordinate waste handling procedures with FCM</w:t>
      </w:r>
    </w:p>
    <w:p w14:paraId="2E4A6185" w14:textId="589E65E0" w:rsidR="00A948BF" w:rsidRDefault="00A948BF" w:rsidP="0075572D">
      <w:pPr>
        <w:pStyle w:val="BodyText"/>
      </w:pPr>
      <w:r>
        <w:t xml:space="preserve">Approval Process: approval by CM  </w:t>
      </w:r>
    </w:p>
    <w:p w14:paraId="62A40C56" w14:textId="77777777" w:rsidR="00A948BF" w:rsidRDefault="00A948BF" w:rsidP="0075572D">
      <w:pPr>
        <w:pStyle w:val="BodyText"/>
      </w:pPr>
    </w:p>
    <w:p w14:paraId="768C0A40" w14:textId="77777777" w:rsidR="00A948BF" w:rsidRDefault="00A948BF" w:rsidP="0075572D">
      <w:pPr>
        <w:pStyle w:val="BodyText"/>
      </w:pPr>
      <w:r>
        <w:t xml:space="preserve">Hold Point: Start-Up and commissioning  </w:t>
      </w:r>
    </w:p>
    <w:p w14:paraId="75722F69" w14:textId="77777777" w:rsidR="00A948BF" w:rsidRDefault="00A948BF" w:rsidP="0075572D">
      <w:pPr>
        <w:pStyle w:val="BodyText"/>
      </w:pPr>
      <w:r>
        <w:t xml:space="preserve">Required Lead Time: varies  </w:t>
      </w:r>
    </w:p>
    <w:p w14:paraId="3891BA38" w14:textId="187C1F8D" w:rsidR="00A948BF" w:rsidRDefault="00A948BF" w:rsidP="0075572D">
      <w:pPr>
        <w:pStyle w:val="BodyText"/>
      </w:pPr>
      <w:r>
        <w:t xml:space="preserve">Required </w:t>
      </w:r>
      <w:proofErr w:type="gramStart"/>
      <w:r w:rsidR="00F743A8">
        <w:t>Submittals:</w:t>
      </w:r>
      <w:proofErr w:type="gramEnd"/>
      <w:r>
        <w:t xml:space="preserve"> varies by equipment  </w:t>
      </w:r>
    </w:p>
    <w:p w14:paraId="72CDF484" w14:textId="4FB72222" w:rsidR="00A81C2F" w:rsidRDefault="00A948BF" w:rsidP="0075572D">
      <w:pPr>
        <w:pStyle w:val="BodyText"/>
      </w:pPr>
      <w:r>
        <w:t xml:space="preserve">Approval Process: approval by CM and equipment Manufacturer’s Representative, where appropriate  </w:t>
      </w:r>
    </w:p>
    <w:sectPr w:rsidR="00A81C2F" w:rsidSect="00FF2B56">
      <w:headerReference w:type="even" r:id="rId11"/>
      <w:headerReference w:type="default" r:id="rId12"/>
      <w:footerReference w:type="even" r:id="rId13"/>
      <w:footerReference w:type="default" r:id="rId14"/>
      <w:headerReference w:type="first" r:id="rId15"/>
      <w:footerReference w:type="first" r:id="rId16"/>
      <w:pgSz w:w="12240" w:h="15840"/>
      <w:pgMar w:top="1152" w:right="1080" w:bottom="720" w:left="1080" w:header="360" w:footer="53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BAC7F" w14:textId="77777777" w:rsidR="00464BEF" w:rsidRDefault="00464BEF" w:rsidP="000C7D27">
      <w:r>
        <w:separator/>
      </w:r>
    </w:p>
  </w:endnote>
  <w:endnote w:type="continuationSeparator" w:id="0">
    <w:p w14:paraId="79C2FCAF" w14:textId="77777777" w:rsidR="00464BEF" w:rsidRDefault="00464BEF" w:rsidP="000C7D27">
      <w:r>
        <w:continuationSeparator/>
      </w:r>
    </w:p>
  </w:endnote>
  <w:endnote w:type="continuationNotice" w:id="1">
    <w:p w14:paraId="5C40BDD5" w14:textId="77777777" w:rsidR="00464BEF" w:rsidRDefault="00464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B11C" w14:textId="77777777" w:rsidR="00FD7FE3" w:rsidRDefault="00FD7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FDCE" w14:textId="5222BD9A" w:rsidR="00447130" w:rsidRDefault="00FF2B56" w:rsidP="00FF2B56">
    <w:pPr>
      <w:pStyle w:val="Footer"/>
      <w:pBdr>
        <w:top w:val="single" w:sz="4" w:space="1" w:color="auto"/>
      </w:pBdr>
      <w:jc w:val="center"/>
    </w:pPr>
    <w:r w:rsidRPr="00952362">
      <w:rPr>
        <w:rFonts w:eastAsia="Times New Roman" w:cs="Arial"/>
        <w:b/>
        <w:color w:val="FF0000"/>
        <w:sz w:val="16"/>
        <w:szCs w:val="16"/>
      </w:rPr>
      <w:t>The only offic</w:t>
    </w:r>
    <w:r>
      <w:rPr>
        <w:rFonts w:eastAsia="Times New Roman" w:cs="Arial"/>
        <w:b/>
        <w:color w:val="FF0000"/>
        <w:sz w:val="16"/>
        <w:szCs w:val="16"/>
      </w:rPr>
      <w:t xml:space="preserve">ial copy of this file </w:t>
    </w:r>
    <w:proofErr w:type="gramStart"/>
    <w:r>
      <w:rPr>
        <w:rFonts w:eastAsia="Times New Roman" w:cs="Arial"/>
        <w:b/>
        <w:color w:val="FF0000"/>
        <w:sz w:val="16"/>
        <w:szCs w:val="16"/>
      </w:rPr>
      <w:t>is located in</w:t>
    </w:r>
    <w:proofErr w:type="gramEnd"/>
    <w:r>
      <w:rPr>
        <w:rFonts w:eastAsia="Times New Roman" w:cs="Arial"/>
        <w:b/>
        <w:color w:val="FF0000"/>
        <w:sz w:val="16"/>
        <w:szCs w:val="16"/>
      </w:rPr>
      <w:t xml:space="preserve"> the CRMF Controlled Document Site. </w:t>
    </w:r>
    <w:r>
      <w:rPr>
        <w:rFonts w:eastAsia="Times New Roman" w:cs="Arial"/>
        <w:b/>
        <w:color w:val="FF0000"/>
        <w:sz w:val="16"/>
        <w:szCs w:val="16"/>
      </w:rPr>
      <w:br/>
    </w:r>
    <w:r w:rsidRPr="00952362">
      <w:rPr>
        <w:rFonts w:eastAsia="Times New Roman" w:cs="Arial"/>
        <w:b/>
        <w:color w:val="FF0000"/>
        <w:sz w:val="16"/>
        <w:szCs w:val="16"/>
      </w:rPr>
      <w:t>Before using a printed/electronic copy, verify that it is the most current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4145" w14:textId="77777777" w:rsidR="00FD7FE3" w:rsidRDefault="00FD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4A698" w14:textId="77777777" w:rsidR="00464BEF" w:rsidRDefault="00464BEF" w:rsidP="000C7D27">
      <w:r>
        <w:separator/>
      </w:r>
    </w:p>
  </w:footnote>
  <w:footnote w:type="continuationSeparator" w:id="0">
    <w:p w14:paraId="3DAB7B75" w14:textId="77777777" w:rsidR="00464BEF" w:rsidRDefault="00464BEF" w:rsidP="000C7D27">
      <w:r>
        <w:continuationSeparator/>
      </w:r>
    </w:p>
  </w:footnote>
  <w:footnote w:type="continuationNotice" w:id="1">
    <w:p w14:paraId="40EE9C7B" w14:textId="77777777" w:rsidR="00464BEF" w:rsidRDefault="00464B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CE65" w14:textId="77777777" w:rsidR="00FD7FE3" w:rsidRDefault="00FD7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108" w:type="dxa"/>
      <w:tblLook w:val="04A0" w:firstRow="1" w:lastRow="0" w:firstColumn="1" w:lastColumn="0" w:noHBand="0" w:noVBand="1"/>
    </w:tblPr>
    <w:tblGrid>
      <w:gridCol w:w="2227"/>
      <w:gridCol w:w="6155"/>
      <w:gridCol w:w="1698"/>
    </w:tblGrid>
    <w:tr w:rsidR="00FB18CB" w:rsidRPr="000C7D27" w14:paraId="1C048FDE" w14:textId="77777777" w:rsidTr="00FF2B56">
      <w:trPr>
        <w:trHeight w:val="288"/>
      </w:trPr>
      <w:tc>
        <w:tcPr>
          <w:tcW w:w="2227" w:type="dxa"/>
          <w:vMerge w:val="restart"/>
          <w:vAlign w:val="center"/>
        </w:tcPr>
        <w:p w14:paraId="7431E3C1" w14:textId="467E80BF" w:rsidR="00FB18CB" w:rsidRPr="000C7D27" w:rsidRDefault="00FF2B56">
          <w:pPr>
            <w:spacing w:before="20" w:after="20"/>
            <w:rPr>
              <w:rFonts w:cs="Arial"/>
              <w:b/>
            </w:rPr>
          </w:pPr>
          <w:r>
            <w:rPr>
              <w:noProof/>
            </w:rPr>
            <w:drawing>
              <wp:inline distT="0" distB="0" distL="0" distR="0" wp14:anchorId="7E1DE777" wp14:editId="5C45B664">
                <wp:extent cx="1221740" cy="520700"/>
                <wp:effectExtent l="0" t="0" r="0" b="0"/>
                <wp:docPr id="1433860155" name="Picture 143386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740" cy="520700"/>
                        </a:xfrm>
                        <a:prstGeom prst="rect">
                          <a:avLst/>
                        </a:prstGeom>
                        <a:noFill/>
                        <a:ln>
                          <a:noFill/>
                        </a:ln>
                      </pic:spPr>
                    </pic:pic>
                  </a:graphicData>
                </a:graphic>
              </wp:inline>
            </w:drawing>
          </w:r>
        </w:p>
      </w:tc>
      <w:tc>
        <w:tcPr>
          <w:tcW w:w="7853" w:type="dxa"/>
          <w:gridSpan w:val="2"/>
          <w:shd w:val="clear" w:color="auto" w:fill="D9D9D9" w:themeFill="background1" w:themeFillShade="D9"/>
          <w:vAlign w:val="center"/>
        </w:tcPr>
        <w:p w14:paraId="38FB4EA3" w14:textId="77777777" w:rsidR="00FB18CB" w:rsidRPr="00CC2B08" w:rsidRDefault="00FB18CB" w:rsidP="00CC2B08">
          <w:pPr>
            <w:spacing w:before="20" w:after="20"/>
            <w:jc w:val="center"/>
            <w:rPr>
              <w:rFonts w:cs="Arial"/>
              <w:b/>
            </w:rPr>
          </w:pPr>
          <w:r>
            <w:rPr>
              <w:rFonts w:cs="Arial"/>
              <w:b/>
            </w:rPr>
            <w:t>Statement of Work</w:t>
          </w:r>
        </w:p>
      </w:tc>
    </w:tr>
    <w:tr w:rsidR="00FB18CB" w:rsidRPr="000C7D27" w14:paraId="530A1943" w14:textId="77777777" w:rsidTr="00FF2B56">
      <w:trPr>
        <w:trHeight w:val="288"/>
      </w:trPr>
      <w:tc>
        <w:tcPr>
          <w:tcW w:w="2227" w:type="dxa"/>
          <w:vMerge/>
          <w:vAlign w:val="center"/>
        </w:tcPr>
        <w:p w14:paraId="76100A84" w14:textId="77777777" w:rsidR="00FB18CB" w:rsidRPr="000C7D27" w:rsidRDefault="00FB18CB">
          <w:pPr>
            <w:spacing w:before="20" w:after="20"/>
            <w:rPr>
              <w:rFonts w:cs="Arial"/>
            </w:rPr>
          </w:pPr>
        </w:p>
      </w:tc>
      <w:tc>
        <w:tcPr>
          <w:tcW w:w="7853" w:type="dxa"/>
          <w:gridSpan w:val="2"/>
          <w:vAlign w:val="center"/>
        </w:tcPr>
        <w:p w14:paraId="6070661C" w14:textId="1C228B02" w:rsidR="00FB18CB" w:rsidRPr="0072083B" w:rsidRDefault="00FB18CB" w:rsidP="0072083B">
          <w:pPr>
            <w:pStyle w:val="BoldTableHeading"/>
            <w:spacing w:before="20" w:after="20"/>
            <w:ind w:left="1647" w:hanging="1647"/>
            <w:rPr>
              <w:szCs w:val="20"/>
            </w:rPr>
          </w:pPr>
          <w:r w:rsidRPr="008357EB">
            <w:rPr>
              <w:szCs w:val="20"/>
            </w:rPr>
            <w:t xml:space="preserve">Document Title: </w:t>
          </w:r>
          <w:r w:rsidR="00DE2B87" w:rsidRPr="00DE2B87">
            <w:rPr>
              <w:szCs w:val="20"/>
            </w:rPr>
            <w:t>CRMF SRF Cleanroom and UPW Construction Statement of Work</w:t>
          </w:r>
        </w:p>
      </w:tc>
    </w:tr>
    <w:tr w:rsidR="00FB18CB" w:rsidRPr="000C7D27" w14:paraId="43A25675" w14:textId="77777777" w:rsidTr="00FF2B56">
      <w:trPr>
        <w:trHeight w:val="288"/>
      </w:trPr>
      <w:tc>
        <w:tcPr>
          <w:tcW w:w="2227" w:type="dxa"/>
          <w:vMerge/>
          <w:vAlign w:val="center"/>
        </w:tcPr>
        <w:p w14:paraId="4577F80E" w14:textId="77777777" w:rsidR="00FB18CB" w:rsidRPr="007260B9" w:rsidRDefault="00FB18CB">
          <w:pPr>
            <w:spacing w:before="20" w:after="20"/>
            <w:rPr>
              <w:rFonts w:cs="Arial"/>
              <w:sz w:val="14"/>
              <w:szCs w:val="14"/>
            </w:rPr>
          </w:pPr>
        </w:p>
      </w:tc>
      <w:tc>
        <w:tcPr>
          <w:tcW w:w="6155" w:type="dxa"/>
          <w:vAlign w:val="center"/>
        </w:tcPr>
        <w:p w14:paraId="26740D53" w14:textId="3FA55170" w:rsidR="00FB18CB" w:rsidRPr="008357EB" w:rsidRDefault="00FB18CB" w:rsidP="008357EB">
          <w:pPr>
            <w:pStyle w:val="BoldTableHeading"/>
            <w:spacing w:before="20" w:after="20"/>
            <w:ind w:left="1647" w:hanging="1647"/>
            <w:rPr>
              <w:szCs w:val="20"/>
            </w:rPr>
          </w:pPr>
          <w:r w:rsidRPr="008357EB">
            <w:rPr>
              <w:szCs w:val="20"/>
            </w:rPr>
            <w:t xml:space="preserve">Document Number: </w:t>
          </w:r>
          <w:r w:rsidR="00FF2B56" w:rsidRPr="00FF2B56">
            <w:rPr>
              <w:szCs w:val="20"/>
            </w:rPr>
            <w:t>CRMF-1.</w:t>
          </w:r>
          <w:r w:rsidR="00103EA0">
            <w:rPr>
              <w:szCs w:val="20"/>
            </w:rPr>
            <w:t>4</w:t>
          </w:r>
          <w:r w:rsidR="00FF2B56" w:rsidRPr="00FF2B56">
            <w:rPr>
              <w:szCs w:val="20"/>
            </w:rPr>
            <w:t>-SW-</w:t>
          </w:r>
          <w:r w:rsidR="00DE2B87" w:rsidRPr="00FF2B56">
            <w:rPr>
              <w:szCs w:val="20"/>
            </w:rPr>
            <w:t>2</w:t>
          </w:r>
          <w:r w:rsidR="00DE2B87">
            <w:rPr>
              <w:szCs w:val="20"/>
            </w:rPr>
            <w:t>24</w:t>
          </w:r>
          <w:r w:rsidRPr="008357EB">
            <w:rPr>
              <w:szCs w:val="20"/>
            </w:rPr>
            <w:t>-R0</w:t>
          </w:r>
        </w:p>
      </w:tc>
      <w:tc>
        <w:tcPr>
          <w:tcW w:w="1698" w:type="dxa"/>
          <w:vAlign w:val="center"/>
        </w:tcPr>
        <w:p w14:paraId="4D2FF3A1" w14:textId="77777777" w:rsidR="00FB18CB" w:rsidRPr="008357EB" w:rsidRDefault="00FB18CB">
          <w:pPr>
            <w:pStyle w:val="CommentFieldText"/>
            <w:spacing w:before="20" w:after="20"/>
            <w:jc w:val="center"/>
          </w:pPr>
          <w:r w:rsidRPr="008357EB">
            <w:t xml:space="preserve">Page </w:t>
          </w:r>
          <w:r w:rsidRPr="008357EB">
            <w:fldChar w:fldCharType="begin"/>
          </w:r>
          <w:r w:rsidRPr="008357EB">
            <w:instrText xml:space="preserve"> PAGE  \* Arabic  \* MERGEFORMAT </w:instrText>
          </w:r>
          <w:r w:rsidRPr="008357EB">
            <w:fldChar w:fldCharType="separate"/>
          </w:r>
          <w:r>
            <w:rPr>
              <w:noProof/>
            </w:rPr>
            <w:t>1</w:t>
          </w:r>
          <w:r w:rsidRPr="008357EB">
            <w:fldChar w:fldCharType="end"/>
          </w:r>
          <w:r w:rsidRPr="008357EB">
            <w:t xml:space="preserve"> of </w:t>
          </w:r>
          <w:fldSimple w:instr="NUMPAGES  \* Arabic  \* MERGEFORMAT">
            <w:r>
              <w:rPr>
                <w:noProof/>
              </w:rPr>
              <w:t>4</w:t>
            </w:r>
          </w:fldSimple>
        </w:p>
      </w:tc>
    </w:tr>
  </w:tbl>
  <w:p w14:paraId="45DBA0B8" w14:textId="261219B5" w:rsidR="00FB18CB" w:rsidRPr="00FC1AF9" w:rsidRDefault="00FB18CB" w:rsidP="00FC1A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3960" w14:textId="77777777" w:rsidR="00FD7FE3" w:rsidRDefault="00FD7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5741"/>
    <w:multiLevelType w:val="hybridMultilevel"/>
    <w:tmpl w:val="562A0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32982"/>
    <w:multiLevelType w:val="hybridMultilevel"/>
    <w:tmpl w:val="28140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614FC"/>
    <w:multiLevelType w:val="hybridMultilevel"/>
    <w:tmpl w:val="9808E814"/>
    <w:lvl w:ilvl="0" w:tplc="0409000F">
      <w:start w:val="1"/>
      <w:numFmt w:val="decimal"/>
      <w:lvlText w:val="%1."/>
      <w:lvlJc w:val="left"/>
      <w:pPr>
        <w:ind w:left="9360" w:hanging="360"/>
      </w:p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abstractNum w:abstractNumId="3" w15:restartNumberingAfterBreak="0">
    <w:nsid w:val="091C3B41"/>
    <w:multiLevelType w:val="hybridMultilevel"/>
    <w:tmpl w:val="3B546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01566"/>
    <w:multiLevelType w:val="hybridMultilevel"/>
    <w:tmpl w:val="43546554"/>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5" w15:restartNumberingAfterBreak="0">
    <w:nsid w:val="19AA32C7"/>
    <w:multiLevelType w:val="hybridMultilevel"/>
    <w:tmpl w:val="71FE8086"/>
    <w:lvl w:ilvl="0" w:tplc="0409000F">
      <w:start w:val="1"/>
      <w:numFmt w:val="decimal"/>
      <w:lvlText w:val="%1."/>
      <w:lvlJc w:val="left"/>
      <w:pPr>
        <w:ind w:left="12240" w:hanging="360"/>
      </w:pPr>
    </w:lvl>
    <w:lvl w:ilvl="1" w:tplc="04090019" w:tentative="1">
      <w:start w:val="1"/>
      <w:numFmt w:val="lowerLetter"/>
      <w:lvlText w:val="%2."/>
      <w:lvlJc w:val="left"/>
      <w:pPr>
        <w:ind w:left="12960" w:hanging="360"/>
      </w:pPr>
    </w:lvl>
    <w:lvl w:ilvl="2" w:tplc="0409001B" w:tentative="1">
      <w:start w:val="1"/>
      <w:numFmt w:val="lowerRoman"/>
      <w:lvlText w:val="%3."/>
      <w:lvlJc w:val="right"/>
      <w:pPr>
        <w:ind w:left="13680" w:hanging="180"/>
      </w:pPr>
    </w:lvl>
    <w:lvl w:ilvl="3" w:tplc="0409000F" w:tentative="1">
      <w:start w:val="1"/>
      <w:numFmt w:val="decimal"/>
      <w:lvlText w:val="%4."/>
      <w:lvlJc w:val="left"/>
      <w:pPr>
        <w:ind w:left="14400" w:hanging="360"/>
      </w:pPr>
    </w:lvl>
    <w:lvl w:ilvl="4" w:tplc="04090019" w:tentative="1">
      <w:start w:val="1"/>
      <w:numFmt w:val="lowerLetter"/>
      <w:lvlText w:val="%5."/>
      <w:lvlJc w:val="left"/>
      <w:pPr>
        <w:ind w:left="15120" w:hanging="360"/>
      </w:pPr>
    </w:lvl>
    <w:lvl w:ilvl="5" w:tplc="0409001B" w:tentative="1">
      <w:start w:val="1"/>
      <w:numFmt w:val="lowerRoman"/>
      <w:lvlText w:val="%6."/>
      <w:lvlJc w:val="right"/>
      <w:pPr>
        <w:ind w:left="15840" w:hanging="180"/>
      </w:pPr>
    </w:lvl>
    <w:lvl w:ilvl="6" w:tplc="0409000F" w:tentative="1">
      <w:start w:val="1"/>
      <w:numFmt w:val="decimal"/>
      <w:lvlText w:val="%7."/>
      <w:lvlJc w:val="left"/>
      <w:pPr>
        <w:ind w:left="16560" w:hanging="360"/>
      </w:pPr>
    </w:lvl>
    <w:lvl w:ilvl="7" w:tplc="04090019" w:tentative="1">
      <w:start w:val="1"/>
      <w:numFmt w:val="lowerLetter"/>
      <w:lvlText w:val="%8."/>
      <w:lvlJc w:val="left"/>
      <w:pPr>
        <w:ind w:left="17280" w:hanging="360"/>
      </w:pPr>
    </w:lvl>
    <w:lvl w:ilvl="8" w:tplc="0409001B" w:tentative="1">
      <w:start w:val="1"/>
      <w:numFmt w:val="lowerRoman"/>
      <w:lvlText w:val="%9."/>
      <w:lvlJc w:val="right"/>
      <w:pPr>
        <w:ind w:left="18000" w:hanging="180"/>
      </w:pPr>
    </w:lvl>
  </w:abstractNum>
  <w:abstractNum w:abstractNumId="6" w15:restartNumberingAfterBreak="0">
    <w:nsid w:val="1A42160B"/>
    <w:multiLevelType w:val="hybridMultilevel"/>
    <w:tmpl w:val="974CD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108F3"/>
    <w:multiLevelType w:val="hybridMultilevel"/>
    <w:tmpl w:val="E6109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A70F4"/>
    <w:multiLevelType w:val="hybridMultilevel"/>
    <w:tmpl w:val="213C6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804D61"/>
    <w:multiLevelType w:val="hybridMultilevel"/>
    <w:tmpl w:val="ABE2B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D4C1A"/>
    <w:multiLevelType w:val="hybridMultilevel"/>
    <w:tmpl w:val="8CC6261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2C0D2F48"/>
    <w:multiLevelType w:val="hybridMultilevel"/>
    <w:tmpl w:val="4E5EC8A4"/>
    <w:lvl w:ilvl="0" w:tplc="BCCE9B00">
      <w:start w:val="1"/>
      <w:numFmt w:val="decimal"/>
      <w:lvlText w:val="Step %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E721CC"/>
    <w:multiLevelType w:val="hybridMultilevel"/>
    <w:tmpl w:val="6F70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E39F7"/>
    <w:multiLevelType w:val="hybridMultilevel"/>
    <w:tmpl w:val="2E8E63F8"/>
    <w:lvl w:ilvl="0" w:tplc="868AD706">
      <w:start w:val="1"/>
      <w:numFmt w:val="lowerLetter"/>
      <w:pStyle w:val="List-Alph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090755"/>
    <w:multiLevelType w:val="hybridMultilevel"/>
    <w:tmpl w:val="FB2C6B2A"/>
    <w:lvl w:ilvl="0" w:tplc="0409000F">
      <w:start w:val="1"/>
      <w:numFmt w:val="decimal"/>
      <w:lvlText w:val="%1."/>
      <w:lvlJc w:val="lef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34D21B2E"/>
    <w:multiLevelType w:val="hybridMultilevel"/>
    <w:tmpl w:val="E866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057754"/>
    <w:multiLevelType w:val="hybridMultilevel"/>
    <w:tmpl w:val="36A23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104F21"/>
    <w:multiLevelType w:val="hybridMultilevel"/>
    <w:tmpl w:val="53B479DC"/>
    <w:lvl w:ilvl="0" w:tplc="53CAF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F2056C"/>
    <w:multiLevelType w:val="hybridMultilevel"/>
    <w:tmpl w:val="4760B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261416"/>
    <w:multiLevelType w:val="hybridMultilevel"/>
    <w:tmpl w:val="9A066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44F36"/>
    <w:multiLevelType w:val="hybridMultilevel"/>
    <w:tmpl w:val="2E2A7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9E3228"/>
    <w:multiLevelType w:val="hybridMultilevel"/>
    <w:tmpl w:val="EDFA2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6042A6"/>
    <w:multiLevelType w:val="hybridMultilevel"/>
    <w:tmpl w:val="AD88B146"/>
    <w:lvl w:ilvl="0" w:tplc="4BD8F396">
      <w:start w:val="1"/>
      <w:numFmt w:val="bullet"/>
      <w:pStyle w:val="ListParagraph"/>
      <w:lvlText w:val=""/>
      <w:lvlJc w:val="left"/>
      <w:pPr>
        <w:ind w:left="720" w:hanging="360"/>
      </w:pPr>
      <w:rPr>
        <w:rFonts w:ascii="Symbol" w:hAnsi="Symbol" w:hint="default"/>
      </w:rPr>
    </w:lvl>
    <w:lvl w:ilvl="1" w:tplc="2B0CF554">
      <w:start w:val="1"/>
      <w:numFmt w:val="bullet"/>
      <w:pStyle w:val="List-BulletedSecondLevel"/>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935932"/>
    <w:multiLevelType w:val="hybridMultilevel"/>
    <w:tmpl w:val="2DB03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C3AD2"/>
    <w:multiLevelType w:val="hybridMultilevel"/>
    <w:tmpl w:val="0470A88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5" w15:restartNumberingAfterBreak="0">
    <w:nsid w:val="6B7C4DCA"/>
    <w:multiLevelType w:val="hybridMultilevel"/>
    <w:tmpl w:val="E4AE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821899"/>
    <w:multiLevelType w:val="hybridMultilevel"/>
    <w:tmpl w:val="A9ACB956"/>
    <w:lvl w:ilvl="0" w:tplc="86F29D0E">
      <w:start w:val="1"/>
      <w:numFmt w:val="decimal"/>
      <w:pStyle w:val="List-Numb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E10E4E"/>
    <w:multiLevelType w:val="multilevel"/>
    <w:tmpl w:val="E26E439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666" w:hanging="576"/>
      </w:pPr>
      <w:rPr>
        <w:rFonts w:hint="default"/>
        <w:b/>
        <w:bCs/>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6F1B20C9"/>
    <w:multiLevelType w:val="hybridMultilevel"/>
    <w:tmpl w:val="23CCB9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15404D8"/>
    <w:multiLevelType w:val="hybridMultilevel"/>
    <w:tmpl w:val="F59C2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9F6F9A"/>
    <w:multiLevelType w:val="multilevel"/>
    <w:tmpl w:val="5CA6C518"/>
    <w:lvl w:ilvl="0">
      <w:start w:val="1"/>
      <w:numFmt w:val="decimal"/>
      <w:lvlText w:val="%1"/>
      <w:lvlJc w:val="left"/>
      <w:pPr>
        <w:ind w:left="432" w:hanging="432"/>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577" w:hanging="577"/>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721" w:hanging="361"/>
      </w:pPr>
      <w:rPr>
        <w:rFonts w:ascii="Symbol" w:eastAsia="Symbol" w:hAnsi="Symbol" w:cs="Symbol" w:hint="default"/>
        <w:b w:val="0"/>
        <w:bCs w:val="0"/>
        <w:i w:val="0"/>
        <w:iCs w:val="0"/>
        <w:spacing w:val="0"/>
        <w:w w:val="100"/>
        <w:sz w:val="22"/>
        <w:szCs w:val="22"/>
        <w:lang w:val="en-US" w:eastAsia="en-US" w:bidi="ar-SA"/>
      </w:rPr>
    </w:lvl>
    <w:lvl w:ilvl="3">
      <w:numFmt w:val="bullet"/>
      <w:lvlText w:val="o"/>
      <w:lvlJc w:val="left"/>
      <w:pPr>
        <w:ind w:left="2161" w:hanging="360"/>
      </w:pPr>
      <w:rPr>
        <w:rFonts w:ascii="Courier New" w:eastAsia="Courier New" w:hAnsi="Courier New" w:cs="Courier New" w:hint="default"/>
        <w:b w:val="0"/>
        <w:bCs w:val="0"/>
        <w:i w:val="0"/>
        <w:iCs w:val="0"/>
        <w:spacing w:val="0"/>
        <w:w w:val="100"/>
        <w:sz w:val="22"/>
        <w:szCs w:val="22"/>
        <w:lang w:val="en-US" w:eastAsia="en-US" w:bidi="ar-SA"/>
      </w:rPr>
    </w:lvl>
    <w:lvl w:ilvl="4">
      <w:numFmt w:val="bullet"/>
      <w:lvlText w:val="•"/>
      <w:lvlJc w:val="left"/>
      <w:pPr>
        <w:ind w:left="1440" w:hanging="360"/>
      </w:pPr>
      <w:rPr>
        <w:rFonts w:hint="default"/>
        <w:lang w:val="en-US" w:eastAsia="en-US" w:bidi="ar-SA"/>
      </w:rPr>
    </w:lvl>
    <w:lvl w:ilvl="5">
      <w:numFmt w:val="bullet"/>
      <w:lvlText w:val="•"/>
      <w:lvlJc w:val="left"/>
      <w:pPr>
        <w:ind w:left="2160" w:hanging="360"/>
      </w:pPr>
      <w:rPr>
        <w:rFonts w:hint="default"/>
        <w:lang w:val="en-US" w:eastAsia="en-US" w:bidi="ar-SA"/>
      </w:rPr>
    </w:lvl>
    <w:lvl w:ilvl="6">
      <w:numFmt w:val="bullet"/>
      <w:lvlText w:val="•"/>
      <w:lvlJc w:val="left"/>
      <w:pPr>
        <w:ind w:left="3816" w:hanging="360"/>
      </w:pPr>
      <w:rPr>
        <w:rFonts w:hint="default"/>
        <w:lang w:val="en-US" w:eastAsia="en-US" w:bidi="ar-SA"/>
      </w:rPr>
    </w:lvl>
    <w:lvl w:ilvl="7">
      <w:numFmt w:val="bullet"/>
      <w:lvlText w:val="•"/>
      <w:lvlJc w:val="left"/>
      <w:pPr>
        <w:ind w:left="5472" w:hanging="360"/>
      </w:pPr>
      <w:rPr>
        <w:rFonts w:hint="default"/>
        <w:lang w:val="en-US" w:eastAsia="en-US" w:bidi="ar-SA"/>
      </w:rPr>
    </w:lvl>
    <w:lvl w:ilvl="8">
      <w:numFmt w:val="bullet"/>
      <w:lvlText w:val="•"/>
      <w:lvlJc w:val="left"/>
      <w:pPr>
        <w:ind w:left="7128" w:hanging="360"/>
      </w:pPr>
      <w:rPr>
        <w:rFonts w:hint="default"/>
        <w:lang w:val="en-US" w:eastAsia="en-US" w:bidi="ar-SA"/>
      </w:rPr>
    </w:lvl>
  </w:abstractNum>
  <w:abstractNum w:abstractNumId="31" w15:restartNumberingAfterBreak="0">
    <w:nsid w:val="73C35FE4"/>
    <w:multiLevelType w:val="hybridMultilevel"/>
    <w:tmpl w:val="F1829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F41CEF"/>
    <w:multiLevelType w:val="hybridMultilevel"/>
    <w:tmpl w:val="66D0B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891395">
    <w:abstractNumId w:val="27"/>
  </w:num>
  <w:num w:numId="2" w16cid:durableId="1851335099">
    <w:abstractNumId w:val="11"/>
  </w:num>
  <w:num w:numId="3" w16cid:durableId="623581923">
    <w:abstractNumId w:val="22"/>
  </w:num>
  <w:num w:numId="4" w16cid:durableId="9983862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91415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9657954">
    <w:abstractNumId w:val="10"/>
  </w:num>
  <w:num w:numId="7" w16cid:durableId="989098364">
    <w:abstractNumId w:val="14"/>
  </w:num>
  <w:num w:numId="8" w16cid:durableId="249318794">
    <w:abstractNumId w:val="4"/>
  </w:num>
  <w:num w:numId="9" w16cid:durableId="1241136165">
    <w:abstractNumId w:val="2"/>
  </w:num>
  <w:num w:numId="10" w16cid:durableId="152382284">
    <w:abstractNumId w:val="5"/>
  </w:num>
  <w:num w:numId="11" w16cid:durableId="524514559">
    <w:abstractNumId w:val="17"/>
  </w:num>
  <w:num w:numId="12" w16cid:durableId="1773545684">
    <w:abstractNumId w:val="17"/>
    <w:lvlOverride w:ilvl="0">
      <w:startOverride w:val="1"/>
    </w:lvlOverride>
  </w:num>
  <w:num w:numId="13" w16cid:durableId="642271645">
    <w:abstractNumId w:val="26"/>
  </w:num>
  <w:num w:numId="14" w16cid:durableId="2014841167">
    <w:abstractNumId w:val="26"/>
    <w:lvlOverride w:ilvl="0">
      <w:startOverride w:val="1"/>
    </w:lvlOverride>
  </w:num>
  <w:num w:numId="15" w16cid:durableId="806896041">
    <w:abstractNumId w:val="26"/>
    <w:lvlOverride w:ilvl="0">
      <w:startOverride w:val="1"/>
    </w:lvlOverride>
  </w:num>
  <w:num w:numId="16" w16cid:durableId="1138457481">
    <w:abstractNumId w:val="13"/>
  </w:num>
  <w:num w:numId="17" w16cid:durableId="2559943">
    <w:abstractNumId w:val="24"/>
  </w:num>
  <w:num w:numId="18" w16cid:durableId="106239329">
    <w:abstractNumId w:val="21"/>
  </w:num>
  <w:num w:numId="19" w16cid:durableId="2080709086">
    <w:abstractNumId w:val="1"/>
  </w:num>
  <w:num w:numId="20" w16cid:durableId="743576544">
    <w:abstractNumId w:val="7"/>
  </w:num>
  <w:num w:numId="21" w16cid:durableId="853348326">
    <w:abstractNumId w:val="8"/>
  </w:num>
  <w:num w:numId="22" w16cid:durableId="574780815">
    <w:abstractNumId w:val="20"/>
  </w:num>
  <w:num w:numId="23" w16cid:durableId="1484854460">
    <w:abstractNumId w:val="9"/>
  </w:num>
  <w:num w:numId="24" w16cid:durableId="994577450">
    <w:abstractNumId w:val="19"/>
  </w:num>
  <w:num w:numId="25" w16cid:durableId="1602644641">
    <w:abstractNumId w:val="28"/>
  </w:num>
  <w:num w:numId="26" w16cid:durableId="402727285">
    <w:abstractNumId w:val="27"/>
  </w:num>
  <w:num w:numId="27" w16cid:durableId="480120043">
    <w:abstractNumId w:val="27"/>
  </w:num>
  <w:num w:numId="28" w16cid:durableId="1972635721">
    <w:abstractNumId w:val="27"/>
  </w:num>
  <w:num w:numId="29" w16cid:durableId="1120998945">
    <w:abstractNumId w:val="27"/>
  </w:num>
  <w:num w:numId="30" w16cid:durableId="1289706814">
    <w:abstractNumId w:val="27"/>
  </w:num>
  <w:num w:numId="31" w16cid:durableId="1751076446">
    <w:abstractNumId w:val="15"/>
  </w:num>
  <w:num w:numId="32" w16cid:durableId="838736540">
    <w:abstractNumId w:val="3"/>
  </w:num>
  <w:num w:numId="33" w16cid:durableId="2063406353">
    <w:abstractNumId w:val="30"/>
  </w:num>
  <w:num w:numId="34" w16cid:durableId="98109558">
    <w:abstractNumId w:val="16"/>
  </w:num>
  <w:num w:numId="35" w16cid:durableId="1767995458">
    <w:abstractNumId w:val="23"/>
  </w:num>
  <w:num w:numId="36" w16cid:durableId="1368985225">
    <w:abstractNumId w:val="18"/>
  </w:num>
  <w:num w:numId="37" w16cid:durableId="1209680018">
    <w:abstractNumId w:val="31"/>
  </w:num>
  <w:num w:numId="38" w16cid:durableId="1665357342">
    <w:abstractNumId w:val="32"/>
  </w:num>
  <w:num w:numId="39" w16cid:durableId="1180239902">
    <w:abstractNumId w:val="6"/>
  </w:num>
  <w:num w:numId="40" w16cid:durableId="545065756">
    <w:abstractNumId w:val="29"/>
  </w:num>
  <w:num w:numId="41" w16cid:durableId="440222377">
    <w:abstractNumId w:val="0"/>
  </w:num>
  <w:num w:numId="42" w16cid:durableId="1933194971">
    <w:abstractNumId w:val="12"/>
  </w:num>
  <w:num w:numId="43" w16cid:durableId="18310964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F4F"/>
    <w:rsid w:val="00000628"/>
    <w:rsid w:val="00002FB6"/>
    <w:rsid w:val="000031B5"/>
    <w:rsid w:val="0000389F"/>
    <w:rsid w:val="000048BD"/>
    <w:rsid w:val="00006BBB"/>
    <w:rsid w:val="00011324"/>
    <w:rsid w:val="00011522"/>
    <w:rsid w:val="00014D15"/>
    <w:rsid w:val="000161D2"/>
    <w:rsid w:val="000205C6"/>
    <w:rsid w:val="00025499"/>
    <w:rsid w:val="000270AD"/>
    <w:rsid w:val="00037E90"/>
    <w:rsid w:val="00044FB8"/>
    <w:rsid w:val="000455A9"/>
    <w:rsid w:val="000525B4"/>
    <w:rsid w:val="00054657"/>
    <w:rsid w:val="0005515F"/>
    <w:rsid w:val="00056F71"/>
    <w:rsid w:val="00067661"/>
    <w:rsid w:val="00072C31"/>
    <w:rsid w:val="00073BC8"/>
    <w:rsid w:val="00075429"/>
    <w:rsid w:val="000803E1"/>
    <w:rsid w:val="00082D8B"/>
    <w:rsid w:val="00084517"/>
    <w:rsid w:val="0009002F"/>
    <w:rsid w:val="0009024D"/>
    <w:rsid w:val="00091996"/>
    <w:rsid w:val="00094518"/>
    <w:rsid w:val="000957FD"/>
    <w:rsid w:val="000A0CB2"/>
    <w:rsid w:val="000A13BE"/>
    <w:rsid w:val="000A63DA"/>
    <w:rsid w:val="000B215F"/>
    <w:rsid w:val="000B3520"/>
    <w:rsid w:val="000B47B5"/>
    <w:rsid w:val="000B4B82"/>
    <w:rsid w:val="000C2356"/>
    <w:rsid w:val="000C2CB1"/>
    <w:rsid w:val="000C3083"/>
    <w:rsid w:val="000C4F4F"/>
    <w:rsid w:val="000C7370"/>
    <w:rsid w:val="000C7B11"/>
    <w:rsid w:val="000C7D27"/>
    <w:rsid w:val="000E1664"/>
    <w:rsid w:val="000E247C"/>
    <w:rsid w:val="000E252E"/>
    <w:rsid w:val="000E3419"/>
    <w:rsid w:val="000E37AB"/>
    <w:rsid w:val="000F098D"/>
    <w:rsid w:val="000F0B5D"/>
    <w:rsid w:val="000F24AF"/>
    <w:rsid w:val="000F4986"/>
    <w:rsid w:val="000F5650"/>
    <w:rsid w:val="000F5FB1"/>
    <w:rsid w:val="000F6053"/>
    <w:rsid w:val="000F78BD"/>
    <w:rsid w:val="00101DB0"/>
    <w:rsid w:val="00102F20"/>
    <w:rsid w:val="001032B6"/>
    <w:rsid w:val="00103EA0"/>
    <w:rsid w:val="00104236"/>
    <w:rsid w:val="00104ED3"/>
    <w:rsid w:val="0010659D"/>
    <w:rsid w:val="00106D00"/>
    <w:rsid w:val="001125C9"/>
    <w:rsid w:val="00123739"/>
    <w:rsid w:val="00124667"/>
    <w:rsid w:val="001356F8"/>
    <w:rsid w:val="0013704F"/>
    <w:rsid w:val="001372FB"/>
    <w:rsid w:val="0013736E"/>
    <w:rsid w:val="0013747E"/>
    <w:rsid w:val="00146757"/>
    <w:rsid w:val="00147A95"/>
    <w:rsid w:val="00147AE1"/>
    <w:rsid w:val="00147EFC"/>
    <w:rsid w:val="00151ABE"/>
    <w:rsid w:val="00151BEF"/>
    <w:rsid w:val="00153C65"/>
    <w:rsid w:val="001555CD"/>
    <w:rsid w:val="00155610"/>
    <w:rsid w:val="001567ED"/>
    <w:rsid w:val="00165648"/>
    <w:rsid w:val="00166401"/>
    <w:rsid w:val="001665A9"/>
    <w:rsid w:val="001670E9"/>
    <w:rsid w:val="00167907"/>
    <w:rsid w:val="0017259E"/>
    <w:rsid w:val="00172DBD"/>
    <w:rsid w:val="00173923"/>
    <w:rsid w:val="00173D19"/>
    <w:rsid w:val="0017761D"/>
    <w:rsid w:val="0018025D"/>
    <w:rsid w:val="00181598"/>
    <w:rsid w:val="001849FD"/>
    <w:rsid w:val="00194193"/>
    <w:rsid w:val="00194C53"/>
    <w:rsid w:val="001973E6"/>
    <w:rsid w:val="001A1347"/>
    <w:rsid w:val="001A3197"/>
    <w:rsid w:val="001A43B5"/>
    <w:rsid w:val="001A4ED9"/>
    <w:rsid w:val="001A76FB"/>
    <w:rsid w:val="001B1224"/>
    <w:rsid w:val="001C18E9"/>
    <w:rsid w:val="001C43A1"/>
    <w:rsid w:val="001C4959"/>
    <w:rsid w:val="001D1679"/>
    <w:rsid w:val="001D16A3"/>
    <w:rsid w:val="001D4A0C"/>
    <w:rsid w:val="001D7DD1"/>
    <w:rsid w:val="001E12DC"/>
    <w:rsid w:val="001E57BC"/>
    <w:rsid w:val="001E5C9C"/>
    <w:rsid w:val="001E5F63"/>
    <w:rsid w:val="001E711B"/>
    <w:rsid w:val="001F11B0"/>
    <w:rsid w:val="00202184"/>
    <w:rsid w:val="002025A9"/>
    <w:rsid w:val="00203C97"/>
    <w:rsid w:val="002055F2"/>
    <w:rsid w:val="00207A42"/>
    <w:rsid w:val="00207AB3"/>
    <w:rsid w:val="00213D14"/>
    <w:rsid w:val="002140ED"/>
    <w:rsid w:val="00214F3D"/>
    <w:rsid w:val="002164B7"/>
    <w:rsid w:val="002313EC"/>
    <w:rsid w:val="00231E85"/>
    <w:rsid w:val="002346C6"/>
    <w:rsid w:val="00236437"/>
    <w:rsid w:val="00237871"/>
    <w:rsid w:val="00240E1D"/>
    <w:rsid w:val="00243321"/>
    <w:rsid w:val="00244BD8"/>
    <w:rsid w:val="002474BC"/>
    <w:rsid w:val="002505FC"/>
    <w:rsid w:val="002546CA"/>
    <w:rsid w:val="0025758F"/>
    <w:rsid w:val="002700FC"/>
    <w:rsid w:val="00272F0C"/>
    <w:rsid w:val="00274743"/>
    <w:rsid w:val="00275DAD"/>
    <w:rsid w:val="002770BA"/>
    <w:rsid w:val="00277690"/>
    <w:rsid w:val="00277976"/>
    <w:rsid w:val="00281429"/>
    <w:rsid w:val="00281A2A"/>
    <w:rsid w:val="00284E3A"/>
    <w:rsid w:val="00285DA9"/>
    <w:rsid w:val="00286E6D"/>
    <w:rsid w:val="002876EC"/>
    <w:rsid w:val="00287D73"/>
    <w:rsid w:val="00296E7E"/>
    <w:rsid w:val="002A08E9"/>
    <w:rsid w:val="002A590C"/>
    <w:rsid w:val="002A733F"/>
    <w:rsid w:val="002B0C30"/>
    <w:rsid w:val="002C290F"/>
    <w:rsid w:val="002C42C1"/>
    <w:rsid w:val="002C4508"/>
    <w:rsid w:val="002C4D16"/>
    <w:rsid w:val="002C5DCA"/>
    <w:rsid w:val="002D2E5F"/>
    <w:rsid w:val="002D5708"/>
    <w:rsid w:val="002D6F8F"/>
    <w:rsid w:val="002E40FA"/>
    <w:rsid w:val="002E74A0"/>
    <w:rsid w:val="002F0151"/>
    <w:rsid w:val="002F06E4"/>
    <w:rsid w:val="002F1081"/>
    <w:rsid w:val="002F1118"/>
    <w:rsid w:val="002F187F"/>
    <w:rsid w:val="002F276C"/>
    <w:rsid w:val="002F3546"/>
    <w:rsid w:val="002F3F05"/>
    <w:rsid w:val="002F5765"/>
    <w:rsid w:val="002F57B7"/>
    <w:rsid w:val="002F5E2C"/>
    <w:rsid w:val="0030033C"/>
    <w:rsid w:val="0030071A"/>
    <w:rsid w:val="00300FC2"/>
    <w:rsid w:val="003064C1"/>
    <w:rsid w:val="003118C6"/>
    <w:rsid w:val="00314DD7"/>
    <w:rsid w:val="00315218"/>
    <w:rsid w:val="00322BFD"/>
    <w:rsid w:val="00323580"/>
    <w:rsid w:val="00326629"/>
    <w:rsid w:val="00326A05"/>
    <w:rsid w:val="00334DAF"/>
    <w:rsid w:val="003407FA"/>
    <w:rsid w:val="00340AD9"/>
    <w:rsid w:val="0034283F"/>
    <w:rsid w:val="00345C20"/>
    <w:rsid w:val="003500E0"/>
    <w:rsid w:val="003528A1"/>
    <w:rsid w:val="0035344B"/>
    <w:rsid w:val="003613F1"/>
    <w:rsid w:val="00361EEE"/>
    <w:rsid w:val="0036247B"/>
    <w:rsid w:val="0037272F"/>
    <w:rsid w:val="00372AB3"/>
    <w:rsid w:val="00375E98"/>
    <w:rsid w:val="00376429"/>
    <w:rsid w:val="00377BC2"/>
    <w:rsid w:val="0038028C"/>
    <w:rsid w:val="00381409"/>
    <w:rsid w:val="00382353"/>
    <w:rsid w:val="0038306E"/>
    <w:rsid w:val="00383636"/>
    <w:rsid w:val="00391695"/>
    <w:rsid w:val="00393B05"/>
    <w:rsid w:val="00396536"/>
    <w:rsid w:val="003973FB"/>
    <w:rsid w:val="003A1ABD"/>
    <w:rsid w:val="003A416B"/>
    <w:rsid w:val="003A460A"/>
    <w:rsid w:val="003A525F"/>
    <w:rsid w:val="003A5641"/>
    <w:rsid w:val="003A5FC5"/>
    <w:rsid w:val="003A7E44"/>
    <w:rsid w:val="003B148F"/>
    <w:rsid w:val="003B50FE"/>
    <w:rsid w:val="003B7073"/>
    <w:rsid w:val="003C09E4"/>
    <w:rsid w:val="003C3AD9"/>
    <w:rsid w:val="003C5ABE"/>
    <w:rsid w:val="003E096F"/>
    <w:rsid w:val="003E1F5A"/>
    <w:rsid w:val="003E24EC"/>
    <w:rsid w:val="003E29FB"/>
    <w:rsid w:val="003E38EA"/>
    <w:rsid w:val="003E3C77"/>
    <w:rsid w:val="003E50B3"/>
    <w:rsid w:val="003E5259"/>
    <w:rsid w:val="003E55B9"/>
    <w:rsid w:val="003E6B8F"/>
    <w:rsid w:val="003F0B28"/>
    <w:rsid w:val="003F2DFF"/>
    <w:rsid w:val="003F3073"/>
    <w:rsid w:val="003F5D00"/>
    <w:rsid w:val="003F71BD"/>
    <w:rsid w:val="004008AF"/>
    <w:rsid w:val="00403968"/>
    <w:rsid w:val="004176A3"/>
    <w:rsid w:val="00420277"/>
    <w:rsid w:val="004206D2"/>
    <w:rsid w:val="00426320"/>
    <w:rsid w:val="004311F2"/>
    <w:rsid w:val="00431C86"/>
    <w:rsid w:val="004352DD"/>
    <w:rsid w:val="00441935"/>
    <w:rsid w:val="00442878"/>
    <w:rsid w:val="00447130"/>
    <w:rsid w:val="00447352"/>
    <w:rsid w:val="004478BE"/>
    <w:rsid w:val="00447D01"/>
    <w:rsid w:val="00447D9F"/>
    <w:rsid w:val="00453A4C"/>
    <w:rsid w:val="0046247A"/>
    <w:rsid w:val="004624BB"/>
    <w:rsid w:val="00464083"/>
    <w:rsid w:val="004648CB"/>
    <w:rsid w:val="00464BEF"/>
    <w:rsid w:val="00472068"/>
    <w:rsid w:val="00475E82"/>
    <w:rsid w:val="004774ED"/>
    <w:rsid w:val="00481D95"/>
    <w:rsid w:val="00482CE5"/>
    <w:rsid w:val="00483EF3"/>
    <w:rsid w:val="00487447"/>
    <w:rsid w:val="00487699"/>
    <w:rsid w:val="00487FFE"/>
    <w:rsid w:val="00492129"/>
    <w:rsid w:val="00496428"/>
    <w:rsid w:val="004A47B5"/>
    <w:rsid w:val="004A7327"/>
    <w:rsid w:val="004B0DEF"/>
    <w:rsid w:val="004B4D80"/>
    <w:rsid w:val="004B7DD8"/>
    <w:rsid w:val="004C021E"/>
    <w:rsid w:val="004C0E64"/>
    <w:rsid w:val="004C4F12"/>
    <w:rsid w:val="004C615E"/>
    <w:rsid w:val="004D156C"/>
    <w:rsid w:val="004D2B44"/>
    <w:rsid w:val="004D2F6F"/>
    <w:rsid w:val="004D6061"/>
    <w:rsid w:val="004E00DE"/>
    <w:rsid w:val="004F4755"/>
    <w:rsid w:val="004F7686"/>
    <w:rsid w:val="005039A0"/>
    <w:rsid w:val="00503A76"/>
    <w:rsid w:val="005068B7"/>
    <w:rsid w:val="00506AB9"/>
    <w:rsid w:val="0050719B"/>
    <w:rsid w:val="00510FDC"/>
    <w:rsid w:val="005152B9"/>
    <w:rsid w:val="00515528"/>
    <w:rsid w:val="005166CF"/>
    <w:rsid w:val="00520A9C"/>
    <w:rsid w:val="0052357E"/>
    <w:rsid w:val="00532789"/>
    <w:rsid w:val="005328CF"/>
    <w:rsid w:val="00533CE7"/>
    <w:rsid w:val="00536922"/>
    <w:rsid w:val="005429C8"/>
    <w:rsid w:val="005448C3"/>
    <w:rsid w:val="00551B24"/>
    <w:rsid w:val="00552866"/>
    <w:rsid w:val="0055527B"/>
    <w:rsid w:val="005567E2"/>
    <w:rsid w:val="0056114B"/>
    <w:rsid w:val="005627A9"/>
    <w:rsid w:val="00563C97"/>
    <w:rsid w:val="005663F9"/>
    <w:rsid w:val="0057004B"/>
    <w:rsid w:val="00570152"/>
    <w:rsid w:val="00571F66"/>
    <w:rsid w:val="00574227"/>
    <w:rsid w:val="00575411"/>
    <w:rsid w:val="005756E1"/>
    <w:rsid w:val="005776F9"/>
    <w:rsid w:val="0058018F"/>
    <w:rsid w:val="0058315D"/>
    <w:rsid w:val="0058456F"/>
    <w:rsid w:val="0059044A"/>
    <w:rsid w:val="00595280"/>
    <w:rsid w:val="00595769"/>
    <w:rsid w:val="005A04FB"/>
    <w:rsid w:val="005A0BDB"/>
    <w:rsid w:val="005A29D0"/>
    <w:rsid w:val="005A3D06"/>
    <w:rsid w:val="005A6600"/>
    <w:rsid w:val="005A6ADF"/>
    <w:rsid w:val="005B7063"/>
    <w:rsid w:val="005B75FE"/>
    <w:rsid w:val="005B7811"/>
    <w:rsid w:val="005C543D"/>
    <w:rsid w:val="005C5CA9"/>
    <w:rsid w:val="005D0E28"/>
    <w:rsid w:val="005D12F8"/>
    <w:rsid w:val="005D2B9B"/>
    <w:rsid w:val="005D3290"/>
    <w:rsid w:val="005D70A9"/>
    <w:rsid w:val="005D7776"/>
    <w:rsid w:val="005D7827"/>
    <w:rsid w:val="005D7833"/>
    <w:rsid w:val="005E34C0"/>
    <w:rsid w:val="005E3B86"/>
    <w:rsid w:val="005E5AC6"/>
    <w:rsid w:val="005F0281"/>
    <w:rsid w:val="005F0DB4"/>
    <w:rsid w:val="006060CB"/>
    <w:rsid w:val="00611212"/>
    <w:rsid w:val="00612092"/>
    <w:rsid w:val="0061261E"/>
    <w:rsid w:val="0062146A"/>
    <w:rsid w:val="006303F9"/>
    <w:rsid w:val="00630A33"/>
    <w:rsid w:val="00634E08"/>
    <w:rsid w:val="00637F2C"/>
    <w:rsid w:val="00643194"/>
    <w:rsid w:val="00645990"/>
    <w:rsid w:val="006467A0"/>
    <w:rsid w:val="00654D9F"/>
    <w:rsid w:val="0066044F"/>
    <w:rsid w:val="00661FC0"/>
    <w:rsid w:val="0066465A"/>
    <w:rsid w:val="00666600"/>
    <w:rsid w:val="00666AF3"/>
    <w:rsid w:val="006725CF"/>
    <w:rsid w:val="00673239"/>
    <w:rsid w:val="00675830"/>
    <w:rsid w:val="006805C7"/>
    <w:rsid w:val="00682F0F"/>
    <w:rsid w:val="00684676"/>
    <w:rsid w:val="0068727F"/>
    <w:rsid w:val="0068780D"/>
    <w:rsid w:val="00691CEA"/>
    <w:rsid w:val="00691EE8"/>
    <w:rsid w:val="0069587D"/>
    <w:rsid w:val="006A1177"/>
    <w:rsid w:val="006A145C"/>
    <w:rsid w:val="006A2A69"/>
    <w:rsid w:val="006A31CB"/>
    <w:rsid w:val="006A3C7B"/>
    <w:rsid w:val="006A4F24"/>
    <w:rsid w:val="006B2268"/>
    <w:rsid w:val="006B3823"/>
    <w:rsid w:val="006B387C"/>
    <w:rsid w:val="006C114B"/>
    <w:rsid w:val="006C209D"/>
    <w:rsid w:val="006D0265"/>
    <w:rsid w:val="006D168F"/>
    <w:rsid w:val="006D1AD3"/>
    <w:rsid w:val="006D3039"/>
    <w:rsid w:val="006D6825"/>
    <w:rsid w:val="006D75F2"/>
    <w:rsid w:val="006D79CA"/>
    <w:rsid w:val="006E188C"/>
    <w:rsid w:val="006E4A4B"/>
    <w:rsid w:val="006E5ACB"/>
    <w:rsid w:val="006E64CB"/>
    <w:rsid w:val="006E67ED"/>
    <w:rsid w:val="006F033F"/>
    <w:rsid w:val="006F1847"/>
    <w:rsid w:val="006F4E7E"/>
    <w:rsid w:val="006F6DCF"/>
    <w:rsid w:val="00701CC8"/>
    <w:rsid w:val="00701D19"/>
    <w:rsid w:val="00702D09"/>
    <w:rsid w:val="00703DBE"/>
    <w:rsid w:val="00707D37"/>
    <w:rsid w:val="00712A7E"/>
    <w:rsid w:val="00713ADC"/>
    <w:rsid w:val="00715B55"/>
    <w:rsid w:val="0072083B"/>
    <w:rsid w:val="007260B9"/>
    <w:rsid w:val="007429CE"/>
    <w:rsid w:val="00745E21"/>
    <w:rsid w:val="007467BB"/>
    <w:rsid w:val="0075572D"/>
    <w:rsid w:val="007566EC"/>
    <w:rsid w:val="0076034B"/>
    <w:rsid w:val="00763BDA"/>
    <w:rsid w:val="0076759F"/>
    <w:rsid w:val="00776C62"/>
    <w:rsid w:val="0078207D"/>
    <w:rsid w:val="00784D27"/>
    <w:rsid w:val="0079182B"/>
    <w:rsid w:val="00794672"/>
    <w:rsid w:val="007949F9"/>
    <w:rsid w:val="00797E10"/>
    <w:rsid w:val="007A108B"/>
    <w:rsid w:val="007A170C"/>
    <w:rsid w:val="007A249B"/>
    <w:rsid w:val="007A3C61"/>
    <w:rsid w:val="007A5222"/>
    <w:rsid w:val="007A582A"/>
    <w:rsid w:val="007B5351"/>
    <w:rsid w:val="007B54B7"/>
    <w:rsid w:val="007B551C"/>
    <w:rsid w:val="007B67D1"/>
    <w:rsid w:val="007B736A"/>
    <w:rsid w:val="007C6F4A"/>
    <w:rsid w:val="007D3231"/>
    <w:rsid w:val="007D5F35"/>
    <w:rsid w:val="007D7F62"/>
    <w:rsid w:val="007E32E5"/>
    <w:rsid w:val="007E7199"/>
    <w:rsid w:val="007E7A8D"/>
    <w:rsid w:val="007E7C98"/>
    <w:rsid w:val="007E7FE6"/>
    <w:rsid w:val="007F31D1"/>
    <w:rsid w:val="007F3C07"/>
    <w:rsid w:val="007F6C81"/>
    <w:rsid w:val="007F71B6"/>
    <w:rsid w:val="00802C2F"/>
    <w:rsid w:val="008077B2"/>
    <w:rsid w:val="00812038"/>
    <w:rsid w:val="00813063"/>
    <w:rsid w:val="00813665"/>
    <w:rsid w:val="00814468"/>
    <w:rsid w:val="00814818"/>
    <w:rsid w:val="00816116"/>
    <w:rsid w:val="00820736"/>
    <w:rsid w:val="00821E1E"/>
    <w:rsid w:val="008229AF"/>
    <w:rsid w:val="00823429"/>
    <w:rsid w:val="00823C3A"/>
    <w:rsid w:val="00825EEB"/>
    <w:rsid w:val="00826E85"/>
    <w:rsid w:val="008277B2"/>
    <w:rsid w:val="0083003C"/>
    <w:rsid w:val="00831CF2"/>
    <w:rsid w:val="00833430"/>
    <w:rsid w:val="008343E1"/>
    <w:rsid w:val="008357EB"/>
    <w:rsid w:val="00840357"/>
    <w:rsid w:val="00852C62"/>
    <w:rsid w:val="00854B6E"/>
    <w:rsid w:val="0085798C"/>
    <w:rsid w:val="0086083B"/>
    <w:rsid w:val="0086398F"/>
    <w:rsid w:val="00863DE4"/>
    <w:rsid w:val="00870534"/>
    <w:rsid w:val="0087740F"/>
    <w:rsid w:val="00877626"/>
    <w:rsid w:val="00881EB7"/>
    <w:rsid w:val="0088219C"/>
    <w:rsid w:val="008840EF"/>
    <w:rsid w:val="0088540E"/>
    <w:rsid w:val="0089175E"/>
    <w:rsid w:val="0089547E"/>
    <w:rsid w:val="00897424"/>
    <w:rsid w:val="008A2C8D"/>
    <w:rsid w:val="008A31D8"/>
    <w:rsid w:val="008A49CA"/>
    <w:rsid w:val="008B44D0"/>
    <w:rsid w:val="008D0C03"/>
    <w:rsid w:val="008D3774"/>
    <w:rsid w:val="008D4D5A"/>
    <w:rsid w:val="008D4DE5"/>
    <w:rsid w:val="008D66BF"/>
    <w:rsid w:val="008D7A00"/>
    <w:rsid w:val="008E06CE"/>
    <w:rsid w:val="008E0DC6"/>
    <w:rsid w:val="008E18B8"/>
    <w:rsid w:val="008E1F54"/>
    <w:rsid w:val="008E77EE"/>
    <w:rsid w:val="008E7E77"/>
    <w:rsid w:val="008F01D2"/>
    <w:rsid w:val="008F182A"/>
    <w:rsid w:val="008F60EE"/>
    <w:rsid w:val="008F7238"/>
    <w:rsid w:val="00900641"/>
    <w:rsid w:val="00902EB1"/>
    <w:rsid w:val="00904EE7"/>
    <w:rsid w:val="0090758D"/>
    <w:rsid w:val="00907E41"/>
    <w:rsid w:val="00910A33"/>
    <w:rsid w:val="00911680"/>
    <w:rsid w:val="009129A9"/>
    <w:rsid w:val="00922854"/>
    <w:rsid w:val="00924265"/>
    <w:rsid w:val="00925641"/>
    <w:rsid w:val="009272DD"/>
    <w:rsid w:val="00930F00"/>
    <w:rsid w:val="0093354E"/>
    <w:rsid w:val="00934D67"/>
    <w:rsid w:val="00943F41"/>
    <w:rsid w:val="009463D1"/>
    <w:rsid w:val="00946C46"/>
    <w:rsid w:val="00950908"/>
    <w:rsid w:val="00952362"/>
    <w:rsid w:val="009536EC"/>
    <w:rsid w:val="009559FD"/>
    <w:rsid w:val="00960BDF"/>
    <w:rsid w:val="009636BE"/>
    <w:rsid w:val="00964FA9"/>
    <w:rsid w:val="009659CB"/>
    <w:rsid w:val="00967BA4"/>
    <w:rsid w:val="00971F98"/>
    <w:rsid w:val="00974F0E"/>
    <w:rsid w:val="0097519E"/>
    <w:rsid w:val="009763B6"/>
    <w:rsid w:val="009766CC"/>
    <w:rsid w:val="009800A9"/>
    <w:rsid w:val="00980E8E"/>
    <w:rsid w:val="009829E2"/>
    <w:rsid w:val="009836A3"/>
    <w:rsid w:val="0098691E"/>
    <w:rsid w:val="00987BA2"/>
    <w:rsid w:val="00987CA6"/>
    <w:rsid w:val="009946FA"/>
    <w:rsid w:val="0099534D"/>
    <w:rsid w:val="00997A4A"/>
    <w:rsid w:val="009A08F8"/>
    <w:rsid w:val="009A24C8"/>
    <w:rsid w:val="009A4139"/>
    <w:rsid w:val="009A6EF5"/>
    <w:rsid w:val="009A73DB"/>
    <w:rsid w:val="009B357E"/>
    <w:rsid w:val="009B6D72"/>
    <w:rsid w:val="009B6F4B"/>
    <w:rsid w:val="009D4A94"/>
    <w:rsid w:val="009E3418"/>
    <w:rsid w:val="009E51F6"/>
    <w:rsid w:val="009E66EF"/>
    <w:rsid w:val="009F0BB5"/>
    <w:rsid w:val="009F53A4"/>
    <w:rsid w:val="009F737E"/>
    <w:rsid w:val="009F798F"/>
    <w:rsid w:val="00A05894"/>
    <w:rsid w:val="00A07281"/>
    <w:rsid w:val="00A07907"/>
    <w:rsid w:val="00A1166F"/>
    <w:rsid w:val="00A12C00"/>
    <w:rsid w:val="00A1339D"/>
    <w:rsid w:val="00A17B25"/>
    <w:rsid w:val="00A273B2"/>
    <w:rsid w:val="00A30051"/>
    <w:rsid w:val="00A32B2F"/>
    <w:rsid w:val="00A33287"/>
    <w:rsid w:val="00A34DAB"/>
    <w:rsid w:val="00A35014"/>
    <w:rsid w:val="00A3755F"/>
    <w:rsid w:val="00A404DD"/>
    <w:rsid w:val="00A42D32"/>
    <w:rsid w:val="00A43E16"/>
    <w:rsid w:val="00A47DDC"/>
    <w:rsid w:val="00A52AC7"/>
    <w:rsid w:val="00A53837"/>
    <w:rsid w:val="00A5450A"/>
    <w:rsid w:val="00A547D3"/>
    <w:rsid w:val="00A560BB"/>
    <w:rsid w:val="00A56F15"/>
    <w:rsid w:val="00A61EF0"/>
    <w:rsid w:val="00A626CB"/>
    <w:rsid w:val="00A62B92"/>
    <w:rsid w:val="00A669A5"/>
    <w:rsid w:val="00A75FBE"/>
    <w:rsid w:val="00A81C2F"/>
    <w:rsid w:val="00A828FC"/>
    <w:rsid w:val="00A84B6A"/>
    <w:rsid w:val="00A864FE"/>
    <w:rsid w:val="00A90791"/>
    <w:rsid w:val="00A93967"/>
    <w:rsid w:val="00A93F82"/>
    <w:rsid w:val="00A948BF"/>
    <w:rsid w:val="00A94954"/>
    <w:rsid w:val="00A95C6F"/>
    <w:rsid w:val="00AA0F84"/>
    <w:rsid w:val="00AA5C10"/>
    <w:rsid w:val="00AA7875"/>
    <w:rsid w:val="00AB2DF4"/>
    <w:rsid w:val="00AB605E"/>
    <w:rsid w:val="00AB6935"/>
    <w:rsid w:val="00AB7A34"/>
    <w:rsid w:val="00AB7BB0"/>
    <w:rsid w:val="00AC0866"/>
    <w:rsid w:val="00AC1E1A"/>
    <w:rsid w:val="00AC3BB6"/>
    <w:rsid w:val="00AD3288"/>
    <w:rsid w:val="00AD34E0"/>
    <w:rsid w:val="00AD4361"/>
    <w:rsid w:val="00AD5918"/>
    <w:rsid w:val="00AD6B8C"/>
    <w:rsid w:val="00AE0129"/>
    <w:rsid w:val="00AE1D11"/>
    <w:rsid w:val="00AE27EF"/>
    <w:rsid w:val="00AE3820"/>
    <w:rsid w:val="00AE458E"/>
    <w:rsid w:val="00AE4963"/>
    <w:rsid w:val="00AE7EA7"/>
    <w:rsid w:val="00B01800"/>
    <w:rsid w:val="00B03A95"/>
    <w:rsid w:val="00B05837"/>
    <w:rsid w:val="00B10548"/>
    <w:rsid w:val="00B1219D"/>
    <w:rsid w:val="00B167BB"/>
    <w:rsid w:val="00B17E63"/>
    <w:rsid w:val="00B25519"/>
    <w:rsid w:val="00B258F4"/>
    <w:rsid w:val="00B27150"/>
    <w:rsid w:val="00B27349"/>
    <w:rsid w:val="00B3120F"/>
    <w:rsid w:val="00B34D97"/>
    <w:rsid w:val="00B36F0A"/>
    <w:rsid w:val="00B4180A"/>
    <w:rsid w:val="00B43ED3"/>
    <w:rsid w:val="00B46C17"/>
    <w:rsid w:val="00B47D01"/>
    <w:rsid w:val="00B55A70"/>
    <w:rsid w:val="00B55F4A"/>
    <w:rsid w:val="00B60D7C"/>
    <w:rsid w:val="00B634BF"/>
    <w:rsid w:val="00B668A3"/>
    <w:rsid w:val="00B677C2"/>
    <w:rsid w:val="00B802E0"/>
    <w:rsid w:val="00B81CC0"/>
    <w:rsid w:val="00B83EE8"/>
    <w:rsid w:val="00B85CC1"/>
    <w:rsid w:val="00B86AD8"/>
    <w:rsid w:val="00B9187D"/>
    <w:rsid w:val="00B91AD5"/>
    <w:rsid w:val="00B92B98"/>
    <w:rsid w:val="00B93BE1"/>
    <w:rsid w:val="00BA1123"/>
    <w:rsid w:val="00BA5A98"/>
    <w:rsid w:val="00BA6DFF"/>
    <w:rsid w:val="00BB3040"/>
    <w:rsid w:val="00BB3DEC"/>
    <w:rsid w:val="00BB6BDC"/>
    <w:rsid w:val="00BB6D14"/>
    <w:rsid w:val="00BC28AD"/>
    <w:rsid w:val="00BC6AB9"/>
    <w:rsid w:val="00BC774A"/>
    <w:rsid w:val="00BD134D"/>
    <w:rsid w:val="00BD3F39"/>
    <w:rsid w:val="00BD4997"/>
    <w:rsid w:val="00BD6CF0"/>
    <w:rsid w:val="00BD7F67"/>
    <w:rsid w:val="00BE303E"/>
    <w:rsid w:val="00BE3234"/>
    <w:rsid w:val="00BE3D70"/>
    <w:rsid w:val="00BE62A8"/>
    <w:rsid w:val="00BE718D"/>
    <w:rsid w:val="00BF3E1E"/>
    <w:rsid w:val="00BF48DD"/>
    <w:rsid w:val="00BF571C"/>
    <w:rsid w:val="00BF7F12"/>
    <w:rsid w:val="00C02C34"/>
    <w:rsid w:val="00C03B36"/>
    <w:rsid w:val="00C107B3"/>
    <w:rsid w:val="00C16BB0"/>
    <w:rsid w:val="00C275D3"/>
    <w:rsid w:val="00C3107A"/>
    <w:rsid w:val="00C31309"/>
    <w:rsid w:val="00C334CB"/>
    <w:rsid w:val="00C33C03"/>
    <w:rsid w:val="00C357E4"/>
    <w:rsid w:val="00C3789F"/>
    <w:rsid w:val="00C4224B"/>
    <w:rsid w:val="00C42291"/>
    <w:rsid w:val="00C45829"/>
    <w:rsid w:val="00C45A05"/>
    <w:rsid w:val="00C526B8"/>
    <w:rsid w:val="00C53A15"/>
    <w:rsid w:val="00C67928"/>
    <w:rsid w:val="00C7289D"/>
    <w:rsid w:val="00C819AB"/>
    <w:rsid w:val="00C866AC"/>
    <w:rsid w:val="00C91465"/>
    <w:rsid w:val="00CB11B5"/>
    <w:rsid w:val="00CB1AE8"/>
    <w:rsid w:val="00CB516F"/>
    <w:rsid w:val="00CB6FF1"/>
    <w:rsid w:val="00CB7577"/>
    <w:rsid w:val="00CC0AE3"/>
    <w:rsid w:val="00CC24E0"/>
    <w:rsid w:val="00CC2B08"/>
    <w:rsid w:val="00CC6E1C"/>
    <w:rsid w:val="00CC745D"/>
    <w:rsid w:val="00CD3AC0"/>
    <w:rsid w:val="00CE0AB1"/>
    <w:rsid w:val="00CE1C1A"/>
    <w:rsid w:val="00CE5324"/>
    <w:rsid w:val="00CE56B1"/>
    <w:rsid w:val="00CE7175"/>
    <w:rsid w:val="00CF0A30"/>
    <w:rsid w:val="00CF6DD9"/>
    <w:rsid w:val="00D01A97"/>
    <w:rsid w:val="00D03396"/>
    <w:rsid w:val="00D10CB8"/>
    <w:rsid w:val="00D13151"/>
    <w:rsid w:val="00D14FFE"/>
    <w:rsid w:val="00D16986"/>
    <w:rsid w:val="00D1775A"/>
    <w:rsid w:val="00D2078A"/>
    <w:rsid w:val="00D21E20"/>
    <w:rsid w:val="00D24990"/>
    <w:rsid w:val="00D25D9F"/>
    <w:rsid w:val="00D300E1"/>
    <w:rsid w:val="00D361E1"/>
    <w:rsid w:val="00D378C5"/>
    <w:rsid w:val="00D40A0C"/>
    <w:rsid w:val="00D4496E"/>
    <w:rsid w:val="00D45E59"/>
    <w:rsid w:val="00D46909"/>
    <w:rsid w:val="00D474D6"/>
    <w:rsid w:val="00D538CC"/>
    <w:rsid w:val="00D53FB5"/>
    <w:rsid w:val="00D65625"/>
    <w:rsid w:val="00D656A4"/>
    <w:rsid w:val="00D660EC"/>
    <w:rsid w:val="00D67B67"/>
    <w:rsid w:val="00D75C3F"/>
    <w:rsid w:val="00D766D8"/>
    <w:rsid w:val="00D7689F"/>
    <w:rsid w:val="00D82A7B"/>
    <w:rsid w:val="00D8413C"/>
    <w:rsid w:val="00D86C84"/>
    <w:rsid w:val="00D86DC7"/>
    <w:rsid w:val="00D93859"/>
    <w:rsid w:val="00D95144"/>
    <w:rsid w:val="00D96F41"/>
    <w:rsid w:val="00D97AB0"/>
    <w:rsid w:val="00DA1C48"/>
    <w:rsid w:val="00DA22DE"/>
    <w:rsid w:val="00DA6857"/>
    <w:rsid w:val="00DB0E38"/>
    <w:rsid w:val="00DB0E64"/>
    <w:rsid w:val="00DB2DAB"/>
    <w:rsid w:val="00DB5D70"/>
    <w:rsid w:val="00DB742B"/>
    <w:rsid w:val="00DC0B1E"/>
    <w:rsid w:val="00DC5371"/>
    <w:rsid w:val="00DC6C28"/>
    <w:rsid w:val="00DC7B0E"/>
    <w:rsid w:val="00DD2A16"/>
    <w:rsid w:val="00DD3A6C"/>
    <w:rsid w:val="00DE17F1"/>
    <w:rsid w:val="00DE2B87"/>
    <w:rsid w:val="00DE2EA5"/>
    <w:rsid w:val="00DE3B36"/>
    <w:rsid w:val="00DF011F"/>
    <w:rsid w:val="00DF508B"/>
    <w:rsid w:val="00E005AE"/>
    <w:rsid w:val="00E0080F"/>
    <w:rsid w:val="00E03DAD"/>
    <w:rsid w:val="00E071B7"/>
    <w:rsid w:val="00E07F80"/>
    <w:rsid w:val="00E12993"/>
    <w:rsid w:val="00E16ED0"/>
    <w:rsid w:val="00E1735F"/>
    <w:rsid w:val="00E212E5"/>
    <w:rsid w:val="00E249DD"/>
    <w:rsid w:val="00E26A66"/>
    <w:rsid w:val="00E26DEB"/>
    <w:rsid w:val="00E300E4"/>
    <w:rsid w:val="00E32DB1"/>
    <w:rsid w:val="00E330D4"/>
    <w:rsid w:val="00E33E03"/>
    <w:rsid w:val="00E43B53"/>
    <w:rsid w:val="00E44A23"/>
    <w:rsid w:val="00E456CA"/>
    <w:rsid w:val="00E46133"/>
    <w:rsid w:val="00E46330"/>
    <w:rsid w:val="00E46431"/>
    <w:rsid w:val="00E51178"/>
    <w:rsid w:val="00E546AE"/>
    <w:rsid w:val="00E614FE"/>
    <w:rsid w:val="00E64C57"/>
    <w:rsid w:val="00E71718"/>
    <w:rsid w:val="00E72608"/>
    <w:rsid w:val="00E74E20"/>
    <w:rsid w:val="00E85977"/>
    <w:rsid w:val="00E8600E"/>
    <w:rsid w:val="00E870E0"/>
    <w:rsid w:val="00E91FE2"/>
    <w:rsid w:val="00E9732D"/>
    <w:rsid w:val="00E97C60"/>
    <w:rsid w:val="00EA3B92"/>
    <w:rsid w:val="00EB0841"/>
    <w:rsid w:val="00EC4121"/>
    <w:rsid w:val="00EC646B"/>
    <w:rsid w:val="00EC7084"/>
    <w:rsid w:val="00EC7C63"/>
    <w:rsid w:val="00EF086C"/>
    <w:rsid w:val="00EF0D85"/>
    <w:rsid w:val="00F01E2F"/>
    <w:rsid w:val="00F12C10"/>
    <w:rsid w:val="00F1323E"/>
    <w:rsid w:val="00F145E5"/>
    <w:rsid w:val="00F16930"/>
    <w:rsid w:val="00F210A6"/>
    <w:rsid w:val="00F235CD"/>
    <w:rsid w:val="00F25DC1"/>
    <w:rsid w:val="00F25E1D"/>
    <w:rsid w:val="00F3521D"/>
    <w:rsid w:val="00F354C2"/>
    <w:rsid w:val="00F35772"/>
    <w:rsid w:val="00F36E28"/>
    <w:rsid w:val="00F37D6A"/>
    <w:rsid w:val="00F41446"/>
    <w:rsid w:val="00F42134"/>
    <w:rsid w:val="00F44806"/>
    <w:rsid w:val="00F50E95"/>
    <w:rsid w:val="00F526DA"/>
    <w:rsid w:val="00F55E6F"/>
    <w:rsid w:val="00F563DD"/>
    <w:rsid w:val="00F623DA"/>
    <w:rsid w:val="00F67A1C"/>
    <w:rsid w:val="00F712DD"/>
    <w:rsid w:val="00F743A8"/>
    <w:rsid w:val="00F74ACA"/>
    <w:rsid w:val="00F76519"/>
    <w:rsid w:val="00F7721A"/>
    <w:rsid w:val="00F843E4"/>
    <w:rsid w:val="00F854AC"/>
    <w:rsid w:val="00F8646A"/>
    <w:rsid w:val="00F8682C"/>
    <w:rsid w:val="00F9056B"/>
    <w:rsid w:val="00F90E7A"/>
    <w:rsid w:val="00F93226"/>
    <w:rsid w:val="00F942BB"/>
    <w:rsid w:val="00F94720"/>
    <w:rsid w:val="00F9633F"/>
    <w:rsid w:val="00FA1E1D"/>
    <w:rsid w:val="00FA41E2"/>
    <w:rsid w:val="00FA49F8"/>
    <w:rsid w:val="00FA67D4"/>
    <w:rsid w:val="00FB11D0"/>
    <w:rsid w:val="00FB18CB"/>
    <w:rsid w:val="00FB305A"/>
    <w:rsid w:val="00FB31F4"/>
    <w:rsid w:val="00FB5073"/>
    <w:rsid w:val="00FB689E"/>
    <w:rsid w:val="00FB6EB8"/>
    <w:rsid w:val="00FC01EE"/>
    <w:rsid w:val="00FC0BEC"/>
    <w:rsid w:val="00FC0BF0"/>
    <w:rsid w:val="00FC1AF9"/>
    <w:rsid w:val="00FC2EBC"/>
    <w:rsid w:val="00FC66E6"/>
    <w:rsid w:val="00FD4910"/>
    <w:rsid w:val="00FD7D38"/>
    <w:rsid w:val="00FD7FE3"/>
    <w:rsid w:val="00FE32CA"/>
    <w:rsid w:val="00FF07BB"/>
    <w:rsid w:val="00FF1F6D"/>
    <w:rsid w:val="00FF2B56"/>
    <w:rsid w:val="00FF331D"/>
    <w:rsid w:val="00FF7953"/>
    <w:rsid w:val="0F09D794"/>
    <w:rsid w:val="145C1823"/>
    <w:rsid w:val="20073A3E"/>
    <w:rsid w:val="25D3E805"/>
    <w:rsid w:val="2A796D25"/>
    <w:rsid w:val="46E95D10"/>
    <w:rsid w:val="4B10C6F3"/>
    <w:rsid w:val="554B0A80"/>
    <w:rsid w:val="5D2A7087"/>
    <w:rsid w:val="661F27B3"/>
    <w:rsid w:val="694AE0EC"/>
    <w:rsid w:val="6CAFF4F4"/>
    <w:rsid w:val="6D2117FE"/>
    <w:rsid w:val="6D897E5C"/>
    <w:rsid w:val="7BE8F6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6EEC"/>
  <w15:docId w15:val="{93AE4FCF-C90A-477B-9906-12675A9E8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133"/>
    <w:rPr>
      <w:rFonts w:ascii="Arial" w:eastAsiaTheme="minorEastAsia" w:hAnsi="Arial"/>
    </w:rPr>
  </w:style>
  <w:style w:type="paragraph" w:styleId="Heading1">
    <w:name w:val="heading 1"/>
    <w:basedOn w:val="Normal"/>
    <w:next w:val="BodyText"/>
    <w:link w:val="Heading1Char"/>
    <w:uiPriority w:val="9"/>
    <w:qFormat/>
    <w:rsid w:val="00FB18CB"/>
    <w:pPr>
      <w:numPr>
        <w:numId w:val="1"/>
      </w:numPr>
      <w:spacing w:before="240" w:after="120"/>
      <w:outlineLvl w:val="0"/>
    </w:pPr>
    <w:rPr>
      <w:rFonts w:eastAsiaTheme="majorEastAsia" w:cstheme="majorBidi"/>
      <w:b/>
      <w:bCs/>
      <w:sz w:val="24"/>
      <w:szCs w:val="32"/>
    </w:rPr>
  </w:style>
  <w:style w:type="paragraph" w:styleId="Heading2">
    <w:name w:val="heading 2"/>
    <w:basedOn w:val="Normal"/>
    <w:next w:val="BodyText"/>
    <w:link w:val="Heading2Char"/>
    <w:qFormat/>
    <w:rsid w:val="000E252E"/>
    <w:pPr>
      <w:numPr>
        <w:ilvl w:val="1"/>
        <w:numId w:val="1"/>
      </w:numPr>
      <w:spacing w:before="240" w:after="120"/>
      <w:ind w:left="576"/>
      <w:outlineLvl w:val="1"/>
    </w:pPr>
    <w:rPr>
      <w:rFonts w:eastAsiaTheme="minorHAnsi"/>
      <w:color w:val="000000" w:themeColor="text1"/>
      <w:szCs w:val="28"/>
    </w:rPr>
  </w:style>
  <w:style w:type="paragraph" w:styleId="Heading3">
    <w:name w:val="heading 3"/>
    <w:basedOn w:val="Normal"/>
    <w:next w:val="BodyText"/>
    <w:link w:val="Heading3Char"/>
    <w:qFormat/>
    <w:rsid w:val="005D7776"/>
    <w:pPr>
      <w:numPr>
        <w:ilvl w:val="2"/>
        <w:numId w:val="1"/>
      </w:numPr>
      <w:spacing w:before="240" w:after="120"/>
      <w:outlineLvl w:val="2"/>
    </w:pPr>
    <w:rPr>
      <w:rFonts w:eastAsiaTheme="minorHAnsi"/>
      <w:szCs w:val="26"/>
    </w:rPr>
  </w:style>
  <w:style w:type="paragraph" w:styleId="Heading4">
    <w:name w:val="heading 4"/>
    <w:basedOn w:val="Normal"/>
    <w:next w:val="BodyText"/>
    <w:link w:val="Heading4Char"/>
    <w:qFormat/>
    <w:rsid w:val="005D7776"/>
    <w:pPr>
      <w:numPr>
        <w:ilvl w:val="3"/>
        <w:numId w:val="1"/>
      </w:numPr>
      <w:spacing w:before="240" w:after="120"/>
      <w:outlineLvl w:val="3"/>
    </w:pPr>
    <w:rPr>
      <w:rFonts w:eastAsiaTheme="minorHAnsi"/>
    </w:rPr>
  </w:style>
  <w:style w:type="paragraph" w:styleId="Heading5">
    <w:name w:val="heading 5"/>
    <w:basedOn w:val="Normal"/>
    <w:next w:val="BodyText"/>
    <w:link w:val="Heading5Char"/>
    <w:qFormat/>
    <w:rsid w:val="005D7776"/>
    <w:pPr>
      <w:numPr>
        <w:ilvl w:val="4"/>
        <w:numId w:val="1"/>
      </w:numPr>
      <w:tabs>
        <w:tab w:val="left" w:pos="1080"/>
      </w:tabs>
      <w:spacing w:before="240" w:after="120"/>
      <w:outlineLvl w:val="4"/>
    </w:pPr>
    <w:rPr>
      <w:rFonts w:eastAsiaTheme="minorHAnsi"/>
    </w:rPr>
  </w:style>
  <w:style w:type="paragraph" w:styleId="Heading6">
    <w:name w:val="heading 6"/>
    <w:basedOn w:val="Normal"/>
    <w:next w:val="Normal"/>
    <w:link w:val="Heading6Char"/>
    <w:uiPriority w:val="9"/>
    <w:semiHidden/>
    <w:rsid w:val="0058315D"/>
    <w:pPr>
      <w:keepNext/>
      <w:keepLines/>
      <w:numPr>
        <w:ilvl w:val="5"/>
        <w:numId w:val="1"/>
      </w:numPr>
      <w:spacing w:before="120" w:after="120"/>
      <w:ind w:left="5040" w:hanging="360"/>
      <w:outlineLvl w:val="5"/>
    </w:pPr>
    <w:rPr>
      <w:rFonts w:eastAsiaTheme="majorEastAsia" w:cstheme="majorBidi"/>
      <w:iCs/>
      <w:color w:val="243F60" w:themeColor="accent1" w:themeShade="7F"/>
    </w:rPr>
  </w:style>
  <w:style w:type="paragraph" w:styleId="Heading7">
    <w:name w:val="heading 7"/>
    <w:basedOn w:val="Normal"/>
    <w:next w:val="Normal"/>
    <w:link w:val="Heading7Char"/>
    <w:uiPriority w:val="9"/>
    <w:semiHidden/>
    <w:rsid w:val="0058315D"/>
    <w:pPr>
      <w:keepNext/>
      <w:keepLines/>
      <w:numPr>
        <w:ilvl w:val="6"/>
        <w:numId w:val="1"/>
      </w:numPr>
      <w:spacing w:before="120" w:after="120"/>
      <w:ind w:left="5760" w:hanging="360"/>
      <w:outlineLvl w:val="6"/>
    </w:pPr>
    <w:rPr>
      <w:rFonts w:eastAsiaTheme="majorEastAsia" w:cstheme="majorBidi"/>
      <w:iCs/>
      <w:color w:val="404040" w:themeColor="text1" w:themeTint="BF"/>
    </w:rPr>
  </w:style>
  <w:style w:type="paragraph" w:styleId="Heading8">
    <w:name w:val="heading 8"/>
    <w:basedOn w:val="Normal"/>
    <w:next w:val="Normal"/>
    <w:link w:val="Heading8Char"/>
    <w:uiPriority w:val="9"/>
    <w:semiHidden/>
    <w:qFormat/>
    <w:rsid w:val="0058315D"/>
    <w:pPr>
      <w:keepNext/>
      <w:keepLines/>
      <w:numPr>
        <w:ilvl w:val="7"/>
        <w:numId w:val="1"/>
      </w:numPr>
      <w:spacing w:before="200" w:after="120"/>
      <w:ind w:left="6480" w:hanging="360"/>
      <w:outlineLvl w:val="7"/>
    </w:pPr>
    <w:rPr>
      <w:rFonts w:eastAsiaTheme="majorEastAsia" w:cstheme="majorBidi"/>
      <w:i/>
      <w:color w:val="404040" w:themeColor="text1" w:themeTint="BF"/>
      <w:szCs w:val="20"/>
    </w:rPr>
  </w:style>
  <w:style w:type="paragraph" w:styleId="Heading9">
    <w:name w:val="heading 9"/>
    <w:basedOn w:val="Normal"/>
    <w:next w:val="Normal"/>
    <w:link w:val="Heading9Char"/>
    <w:uiPriority w:val="9"/>
    <w:semiHidden/>
    <w:qFormat/>
    <w:rsid w:val="0058315D"/>
    <w:pPr>
      <w:keepNext/>
      <w:keepLines/>
      <w:numPr>
        <w:ilvl w:val="8"/>
        <w:numId w:val="1"/>
      </w:numPr>
      <w:spacing w:before="200" w:after="120"/>
      <w:ind w:left="7200" w:hanging="360"/>
      <w:outlineLvl w:val="8"/>
    </w:pPr>
    <w:rPr>
      <w:rFonts w:eastAsiaTheme="majorEastAsia" w:cstheme="majorBid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C7D27"/>
    <w:pPr>
      <w:tabs>
        <w:tab w:val="center" w:pos="4680"/>
        <w:tab w:val="right" w:pos="9360"/>
      </w:tabs>
    </w:pPr>
    <w:rPr>
      <w:rFonts w:eastAsiaTheme="minorHAnsi"/>
    </w:rPr>
  </w:style>
  <w:style w:type="character" w:customStyle="1" w:styleId="HeaderChar">
    <w:name w:val="Header Char"/>
    <w:basedOn w:val="DefaultParagraphFont"/>
    <w:link w:val="Header"/>
    <w:uiPriority w:val="99"/>
    <w:semiHidden/>
    <w:rsid w:val="00C107B3"/>
    <w:rPr>
      <w:rFonts w:ascii="Arial" w:hAnsi="Arial"/>
    </w:rPr>
  </w:style>
  <w:style w:type="paragraph" w:styleId="Footer">
    <w:name w:val="footer"/>
    <w:basedOn w:val="Normal"/>
    <w:link w:val="FooterChar"/>
    <w:uiPriority w:val="99"/>
    <w:semiHidden/>
    <w:rsid w:val="000C7D27"/>
    <w:pPr>
      <w:tabs>
        <w:tab w:val="center" w:pos="4680"/>
        <w:tab w:val="right" w:pos="9360"/>
      </w:tabs>
    </w:pPr>
    <w:rPr>
      <w:rFonts w:eastAsiaTheme="minorHAnsi"/>
    </w:rPr>
  </w:style>
  <w:style w:type="character" w:customStyle="1" w:styleId="FooterChar">
    <w:name w:val="Footer Char"/>
    <w:basedOn w:val="DefaultParagraphFont"/>
    <w:link w:val="Footer"/>
    <w:uiPriority w:val="99"/>
    <w:semiHidden/>
    <w:rsid w:val="00C107B3"/>
    <w:rPr>
      <w:rFonts w:ascii="Arial" w:hAnsi="Arial"/>
    </w:rPr>
  </w:style>
  <w:style w:type="table" w:styleId="TableGrid">
    <w:name w:val="Table Grid"/>
    <w:aliases w:val="CDMO-Table Grid"/>
    <w:basedOn w:val="TableNormal"/>
    <w:rsid w:val="000C7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5DC1"/>
    <w:rPr>
      <w:color w:val="808080"/>
    </w:rPr>
  </w:style>
  <w:style w:type="paragraph" w:styleId="BalloonText">
    <w:name w:val="Balloon Text"/>
    <w:basedOn w:val="Normal"/>
    <w:link w:val="BalloonTextChar"/>
    <w:uiPriority w:val="99"/>
    <w:semiHidden/>
    <w:unhideWhenUsed/>
    <w:rsid w:val="00F25DC1"/>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25DC1"/>
    <w:rPr>
      <w:rFonts w:ascii="Tahoma" w:hAnsi="Tahoma" w:cs="Tahoma"/>
      <w:sz w:val="16"/>
      <w:szCs w:val="16"/>
    </w:rPr>
  </w:style>
  <w:style w:type="paragraph" w:styleId="BodyText">
    <w:name w:val="Body Text"/>
    <w:basedOn w:val="Normal"/>
    <w:link w:val="BodyTextChar"/>
    <w:qFormat/>
    <w:rsid w:val="00E26A66"/>
    <w:pPr>
      <w:spacing w:before="120" w:after="120"/>
    </w:pPr>
  </w:style>
  <w:style w:type="character" w:customStyle="1" w:styleId="BodyTextChar">
    <w:name w:val="Body Text Char"/>
    <w:basedOn w:val="DefaultParagraphFont"/>
    <w:link w:val="BodyText"/>
    <w:rsid w:val="00E26A66"/>
    <w:rPr>
      <w:rFonts w:ascii="Arial" w:eastAsiaTheme="minorEastAsia" w:hAnsi="Arial"/>
    </w:rPr>
  </w:style>
  <w:style w:type="character" w:customStyle="1" w:styleId="Heading1Char">
    <w:name w:val="Heading 1 Char"/>
    <w:basedOn w:val="DefaultParagraphFont"/>
    <w:link w:val="Heading1"/>
    <w:uiPriority w:val="9"/>
    <w:rsid w:val="00FB18CB"/>
    <w:rPr>
      <w:rFonts w:ascii="Arial" w:eastAsiaTheme="majorEastAsia" w:hAnsi="Arial" w:cstheme="majorBidi"/>
      <w:b/>
      <w:bCs/>
      <w:sz w:val="24"/>
      <w:szCs w:val="32"/>
    </w:rPr>
  </w:style>
  <w:style w:type="character" w:customStyle="1" w:styleId="Heading2Char">
    <w:name w:val="Heading 2 Char"/>
    <w:basedOn w:val="DefaultParagraphFont"/>
    <w:link w:val="Heading2"/>
    <w:rsid w:val="00F7721A"/>
    <w:rPr>
      <w:rFonts w:ascii="Arial" w:hAnsi="Arial"/>
      <w:color w:val="000000" w:themeColor="text1"/>
      <w:szCs w:val="28"/>
    </w:rPr>
  </w:style>
  <w:style w:type="character" w:customStyle="1" w:styleId="Heading3Char">
    <w:name w:val="Heading 3 Char"/>
    <w:basedOn w:val="DefaultParagraphFont"/>
    <w:link w:val="Heading3"/>
    <w:rsid w:val="00F7721A"/>
    <w:rPr>
      <w:rFonts w:ascii="Arial" w:hAnsi="Arial"/>
      <w:szCs w:val="26"/>
    </w:rPr>
  </w:style>
  <w:style w:type="character" w:customStyle="1" w:styleId="Heading4Char">
    <w:name w:val="Heading 4 Char"/>
    <w:basedOn w:val="DefaultParagraphFont"/>
    <w:link w:val="Heading4"/>
    <w:rsid w:val="00F7721A"/>
    <w:rPr>
      <w:rFonts w:ascii="Arial" w:hAnsi="Arial"/>
    </w:rPr>
  </w:style>
  <w:style w:type="character" w:customStyle="1" w:styleId="Heading5Char">
    <w:name w:val="Heading 5 Char"/>
    <w:basedOn w:val="DefaultParagraphFont"/>
    <w:link w:val="Heading5"/>
    <w:rsid w:val="00F7721A"/>
    <w:rPr>
      <w:rFonts w:ascii="Arial" w:hAnsi="Arial"/>
    </w:rPr>
  </w:style>
  <w:style w:type="character" w:customStyle="1" w:styleId="Heading6Char">
    <w:name w:val="Heading 6 Char"/>
    <w:basedOn w:val="DefaultParagraphFont"/>
    <w:link w:val="Heading6"/>
    <w:uiPriority w:val="9"/>
    <w:semiHidden/>
    <w:rsid w:val="00C107B3"/>
    <w:rPr>
      <w:rFonts w:ascii="Arial" w:eastAsiaTheme="majorEastAsia" w:hAnsi="Arial" w:cstheme="majorBidi"/>
      <w:iCs/>
      <w:color w:val="243F60" w:themeColor="accent1" w:themeShade="7F"/>
    </w:rPr>
  </w:style>
  <w:style w:type="character" w:customStyle="1" w:styleId="Heading7Char">
    <w:name w:val="Heading 7 Char"/>
    <w:basedOn w:val="DefaultParagraphFont"/>
    <w:link w:val="Heading7"/>
    <w:uiPriority w:val="9"/>
    <w:semiHidden/>
    <w:rsid w:val="00C107B3"/>
    <w:rPr>
      <w:rFonts w:ascii="Arial" w:eastAsiaTheme="majorEastAsia" w:hAnsi="Arial" w:cstheme="majorBidi"/>
      <w:iCs/>
      <w:color w:val="404040" w:themeColor="text1" w:themeTint="BF"/>
    </w:rPr>
  </w:style>
  <w:style w:type="character" w:customStyle="1" w:styleId="Heading8Char">
    <w:name w:val="Heading 8 Char"/>
    <w:basedOn w:val="DefaultParagraphFont"/>
    <w:link w:val="Heading8"/>
    <w:uiPriority w:val="9"/>
    <w:semiHidden/>
    <w:rsid w:val="00C107B3"/>
    <w:rPr>
      <w:rFonts w:ascii="Arial" w:eastAsiaTheme="majorEastAsia" w:hAnsi="Arial" w:cstheme="majorBidi"/>
      <w:i/>
      <w:color w:val="404040" w:themeColor="text1" w:themeTint="BF"/>
      <w:szCs w:val="20"/>
    </w:rPr>
  </w:style>
  <w:style w:type="character" w:customStyle="1" w:styleId="Heading9Char">
    <w:name w:val="Heading 9 Char"/>
    <w:basedOn w:val="DefaultParagraphFont"/>
    <w:link w:val="Heading9"/>
    <w:uiPriority w:val="9"/>
    <w:semiHidden/>
    <w:rsid w:val="00C107B3"/>
    <w:rPr>
      <w:rFonts w:ascii="Arial" w:eastAsiaTheme="majorEastAsia" w:hAnsi="Arial" w:cstheme="majorBidi"/>
      <w:iCs/>
      <w:color w:val="404040" w:themeColor="text1" w:themeTint="BF"/>
      <w:szCs w:val="20"/>
    </w:rPr>
  </w:style>
  <w:style w:type="paragraph" w:styleId="TOCHeading">
    <w:name w:val="TOC Heading"/>
    <w:basedOn w:val="Heading1"/>
    <w:next w:val="Normal"/>
    <w:uiPriority w:val="39"/>
    <w:semiHidden/>
    <w:rsid w:val="0058315D"/>
    <w:pPr>
      <w:spacing w:before="600" w:after="240"/>
      <w:outlineLvl w:val="9"/>
    </w:pPr>
    <w:rPr>
      <w:sz w:val="40"/>
      <w:szCs w:val="28"/>
    </w:rPr>
  </w:style>
  <w:style w:type="paragraph" w:styleId="TOC1">
    <w:name w:val="toc 1"/>
    <w:basedOn w:val="Normal"/>
    <w:next w:val="Normal"/>
    <w:autoRedefine/>
    <w:uiPriority w:val="39"/>
    <w:unhideWhenUsed/>
    <w:rsid w:val="00011522"/>
    <w:pPr>
      <w:tabs>
        <w:tab w:val="left" w:pos="440"/>
        <w:tab w:val="right" w:leader="dot" w:pos="10080"/>
      </w:tabs>
      <w:spacing w:before="60" w:after="60"/>
    </w:pPr>
    <w:rPr>
      <w:rFonts w:eastAsiaTheme="minorHAnsi" w:cs="Arial"/>
      <w:b/>
      <w:noProof/>
    </w:rPr>
  </w:style>
  <w:style w:type="character" w:styleId="Hyperlink">
    <w:name w:val="Hyperlink"/>
    <w:basedOn w:val="DefaultParagraphFont"/>
    <w:uiPriority w:val="99"/>
    <w:rsid w:val="0058315D"/>
    <w:rPr>
      <w:color w:val="0000FF" w:themeColor="hyperlink"/>
      <w:u w:val="single"/>
    </w:rPr>
  </w:style>
  <w:style w:type="paragraph" w:customStyle="1" w:styleId="List-BulletedSecondLevel">
    <w:name w:val="List - Bulleted Second Level"/>
    <w:basedOn w:val="List-Bulleted"/>
    <w:link w:val="List-BulletedSecondLevelChar"/>
    <w:qFormat/>
    <w:rsid w:val="00CC745D"/>
    <w:pPr>
      <w:numPr>
        <w:ilvl w:val="1"/>
      </w:numPr>
      <w:ind w:left="1170" w:hanging="450"/>
    </w:pPr>
  </w:style>
  <w:style w:type="paragraph" w:styleId="ListParagraph">
    <w:name w:val="List Paragraph"/>
    <w:basedOn w:val="Normal"/>
    <w:link w:val="ListParagraphChar"/>
    <w:uiPriority w:val="1"/>
    <w:qFormat/>
    <w:rsid w:val="00383636"/>
    <w:pPr>
      <w:numPr>
        <w:numId w:val="3"/>
      </w:numPr>
      <w:spacing w:before="120" w:after="120"/>
      <w:ind w:left="446"/>
    </w:pPr>
    <w:rPr>
      <w:rFonts w:eastAsiaTheme="minorHAnsi"/>
      <w:color w:val="000000" w:themeColor="text1"/>
    </w:rPr>
  </w:style>
  <w:style w:type="paragraph" w:customStyle="1" w:styleId="TableHeaderText">
    <w:name w:val="Table Header Text"/>
    <w:basedOn w:val="Normal"/>
    <w:link w:val="TableHeaderTextChar"/>
    <w:qFormat/>
    <w:rsid w:val="004D2B44"/>
    <w:pPr>
      <w:spacing w:before="60" w:after="60"/>
      <w:jc w:val="center"/>
    </w:pPr>
    <w:rPr>
      <w:rFonts w:eastAsiaTheme="minorHAnsi"/>
      <w:b/>
      <w:color w:val="000000" w:themeColor="text1"/>
      <w:sz w:val="20"/>
      <w:szCs w:val="20"/>
    </w:rPr>
  </w:style>
  <w:style w:type="character" w:customStyle="1" w:styleId="TableHeaderTextChar">
    <w:name w:val="Table Header Text Char"/>
    <w:basedOn w:val="DefaultParagraphFont"/>
    <w:link w:val="TableHeaderText"/>
    <w:rsid w:val="004D2B44"/>
    <w:rPr>
      <w:rFonts w:ascii="Arial" w:hAnsi="Arial"/>
      <w:b/>
      <w:color w:val="000000" w:themeColor="text1"/>
      <w:sz w:val="20"/>
      <w:szCs w:val="20"/>
    </w:rPr>
  </w:style>
  <w:style w:type="paragraph" w:customStyle="1" w:styleId="List-Bulleted">
    <w:name w:val="List - Bulleted"/>
    <w:basedOn w:val="ListParagraph"/>
    <w:link w:val="List-BulletedChar"/>
    <w:qFormat/>
    <w:rsid w:val="00FC0BF0"/>
    <w:pPr>
      <w:spacing w:after="0"/>
      <w:ind w:left="720"/>
    </w:pPr>
  </w:style>
  <w:style w:type="paragraph" w:customStyle="1" w:styleId="List-Numbered">
    <w:name w:val="List - Numbered"/>
    <w:basedOn w:val="Normal"/>
    <w:qFormat/>
    <w:rsid w:val="00FC0BF0"/>
    <w:pPr>
      <w:numPr>
        <w:numId w:val="13"/>
      </w:numPr>
      <w:spacing w:before="120"/>
    </w:pPr>
  </w:style>
  <w:style w:type="paragraph" w:customStyle="1" w:styleId="FigureImagePlacement">
    <w:name w:val="Figure Image Placement"/>
    <w:basedOn w:val="Normal"/>
    <w:link w:val="FigureImagePlacementChar"/>
    <w:rsid w:val="00E26A66"/>
    <w:pPr>
      <w:spacing w:before="240"/>
      <w:jc w:val="center"/>
    </w:pPr>
    <w:rPr>
      <w:rFonts w:cs="Arial"/>
      <w:b/>
      <w:color w:val="000000" w:themeColor="text1"/>
    </w:rPr>
  </w:style>
  <w:style w:type="paragraph" w:customStyle="1" w:styleId="TableTitle">
    <w:name w:val="Table Title"/>
    <w:basedOn w:val="Normal"/>
    <w:link w:val="TableTitleChar"/>
    <w:qFormat/>
    <w:rsid w:val="00D96F41"/>
    <w:pPr>
      <w:spacing w:before="240" w:after="240"/>
      <w:ind w:left="994" w:hanging="994"/>
    </w:pPr>
    <w:rPr>
      <w:rFonts w:cs="Arial"/>
      <w:b/>
      <w:color w:val="000000" w:themeColor="text1"/>
    </w:rPr>
  </w:style>
  <w:style w:type="character" w:customStyle="1" w:styleId="FigureImagePlacementChar">
    <w:name w:val="Figure Image Placement Char"/>
    <w:basedOn w:val="DefaultParagraphFont"/>
    <w:link w:val="FigureImagePlacement"/>
    <w:rsid w:val="00E26A66"/>
    <w:rPr>
      <w:rFonts w:ascii="Arial" w:eastAsiaTheme="minorEastAsia" w:hAnsi="Arial" w:cs="Arial"/>
      <w:b/>
      <w:color w:val="000000" w:themeColor="text1"/>
    </w:rPr>
  </w:style>
  <w:style w:type="paragraph" w:styleId="Caption">
    <w:name w:val="caption"/>
    <w:basedOn w:val="Normal"/>
    <w:next w:val="Normal"/>
    <w:uiPriority w:val="35"/>
    <w:semiHidden/>
    <w:rsid w:val="0058315D"/>
    <w:rPr>
      <w:b/>
      <w:bCs/>
      <w:color w:val="4F81BD" w:themeColor="accent1"/>
      <w:sz w:val="18"/>
      <w:szCs w:val="18"/>
    </w:rPr>
  </w:style>
  <w:style w:type="character" w:customStyle="1" w:styleId="TableTitleChar">
    <w:name w:val="Table Title Char"/>
    <w:basedOn w:val="DefaultParagraphFont"/>
    <w:link w:val="TableTitle"/>
    <w:rsid w:val="00D96F41"/>
    <w:rPr>
      <w:rFonts w:ascii="Arial" w:eastAsiaTheme="minorEastAsia" w:hAnsi="Arial" w:cs="Arial"/>
      <w:b/>
      <w:color w:val="000000" w:themeColor="text1"/>
    </w:rPr>
  </w:style>
  <w:style w:type="character" w:styleId="FollowedHyperlink">
    <w:name w:val="FollowedHyperlink"/>
    <w:basedOn w:val="DefaultParagraphFont"/>
    <w:uiPriority w:val="99"/>
    <w:semiHidden/>
    <w:unhideWhenUsed/>
    <w:rsid w:val="009946FA"/>
    <w:rPr>
      <w:color w:val="800080" w:themeColor="followedHyperlink"/>
      <w:u w:val="single"/>
    </w:rPr>
  </w:style>
  <w:style w:type="paragraph" w:customStyle="1" w:styleId="FigureTitle">
    <w:name w:val="Figure Title"/>
    <w:basedOn w:val="TableTitle"/>
    <w:link w:val="FigureTitleChar"/>
    <w:qFormat/>
    <w:rsid w:val="00E26A66"/>
    <w:pPr>
      <w:ind w:left="1080" w:hanging="1080"/>
      <w:jc w:val="center"/>
    </w:pPr>
  </w:style>
  <w:style w:type="character" w:styleId="Emphasis">
    <w:name w:val="Emphasis"/>
    <w:basedOn w:val="DefaultParagraphFont"/>
    <w:uiPriority w:val="20"/>
    <w:semiHidden/>
    <w:qFormat/>
    <w:rsid w:val="005A6600"/>
    <w:rPr>
      <w:rFonts w:ascii="Arial" w:hAnsi="Arial"/>
      <w:i/>
      <w:iCs/>
      <w:sz w:val="22"/>
    </w:rPr>
  </w:style>
  <w:style w:type="character" w:customStyle="1" w:styleId="FigureTitleChar">
    <w:name w:val="Figure Title Char"/>
    <w:basedOn w:val="TableTitleChar"/>
    <w:link w:val="FigureTitle"/>
    <w:rsid w:val="00E26A66"/>
    <w:rPr>
      <w:rFonts w:ascii="Arial" w:eastAsiaTheme="minorEastAsia" w:hAnsi="Arial" w:cs="Arial"/>
      <w:b/>
      <w:color w:val="000000" w:themeColor="text1"/>
    </w:rPr>
  </w:style>
  <w:style w:type="paragraph" w:styleId="Quote">
    <w:name w:val="Quote"/>
    <w:basedOn w:val="Normal"/>
    <w:next w:val="Normal"/>
    <w:link w:val="QuoteChar"/>
    <w:uiPriority w:val="29"/>
    <w:semiHidden/>
    <w:qFormat/>
    <w:rsid w:val="005A6600"/>
    <w:rPr>
      <w:i/>
      <w:iCs/>
      <w:color w:val="000000" w:themeColor="text1"/>
    </w:rPr>
  </w:style>
  <w:style w:type="character" w:customStyle="1" w:styleId="QuoteChar">
    <w:name w:val="Quote Char"/>
    <w:basedOn w:val="DefaultParagraphFont"/>
    <w:link w:val="Quote"/>
    <w:uiPriority w:val="29"/>
    <w:semiHidden/>
    <w:rsid w:val="00B668A3"/>
    <w:rPr>
      <w:rFonts w:ascii="Arial" w:eastAsiaTheme="minorEastAsia" w:hAnsi="Arial"/>
      <w:i/>
      <w:iCs/>
      <w:color w:val="000000" w:themeColor="text1"/>
    </w:rPr>
  </w:style>
  <w:style w:type="paragraph" w:customStyle="1" w:styleId="List-Alpha">
    <w:name w:val="List - Alpha"/>
    <w:basedOn w:val="List-BulletedSecondLevel"/>
    <w:link w:val="List-AlphaChar"/>
    <w:qFormat/>
    <w:rsid w:val="00CC745D"/>
    <w:pPr>
      <w:numPr>
        <w:ilvl w:val="0"/>
        <w:numId w:val="16"/>
      </w:numPr>
      <w:ind w:left="1170" w:hanging="450"/>
    </w:pPr>
  </w:style>
  <w:style w:type="paragraph" w:customStyle="1" w:styleId="TableBodyText">
    <w:name w:val="Table Body Text"/>
    <w:basedOn w:val="Normal"/>
    <w:qFormat/>
    <w:rsid w:val="007E7FE6"/>
    <w:pPr>
      <w:spacing w:before="60" w:after="60"/>
    </w:pPr>
    <w:rPr>
      <w:sz w:val="20"/>
      <w:szCs w:val="20"/>
    </w:rPr>
  </w:style>
  <w:style w:type="paragraph" w:customStyle="1" w:styleId="TableText">
    <w:name w:val="Table Text"/>
    <w:basedOn w:val="Normal"/>
    <w:qFormat/>
    <w:rsid w:val="006060CB"/>
    <w:pPr>
      <w:spacing w:before="40" w:after="40"/>
    </w:pPr>
    <w:rPr>
      <w:rFonts w:eastAsiaTheme="majorEastAsia" w:cs="Arial"/>
      <w:bCs/>
      <w:noProof/>
      <w:sz w:val="20"/>
      <w:szCs w:val="20"/>
    </w:rPr>
  </w:style>
  <w:style w:type="paragraph" w:customStyle="1" w:styleId="BoldTableHeading">
    <w:name w:val="Bold Table Heading"/>
    <w:basedOn w:val="Normal"/>
    <w:qFormat/>
    <w:rsid w:val="006060CB"/>
    <w:pPr>
      <w:spacing w:before="40" w:after="40"/>
    </w:pPr>
    <w:rPr>
      <w:rFonts w:eastAsiaTheme="minorHAnsi"/>
      <w:b/>
      <w:sz w:val="20"/>
    </w:rPr>
  </w:style>
  <w:style w:type="paragraph" w:styleId="Title">
    <w:name w:val="Title"/>
    <w:basedOn w:val="Normal"/>
    <w:next w:val="Normal"/>
    <w:link w:val="TitleChar"/>
    <w:uiPriority w:val="10"/>
    <w:qFormat/>
    <w:rsid w:val="00FC1AF9"/>
    <w:pPr>
      <w:spacing w:before="40" w:after="40"/>
    </w:pPr>
    <w:rPr>
      <w:rFonts w:eastAsiaTheme="minorHAnsi" w:cs="Arial"/>
      <w:b/>
      <w:sz w:val="20"/>
    </w:rPr>
  </w:style>
  <w:style w:type="character" w:customStyle="1" w:styleId="TitleChar">
    <w:name w:val="Title Char"/>
    <w:basedOn w:val="DefaultParagraphFont"/>
    <w:link w:val="Title"/>
    <w:uiPriority w:val="10"/>
    <w:rsid w:val="00FC1AF9"/>
    <w:rPr>
      <w:rFonts w:ascii="Arial" w:hAnsi="Arial" w:cs="Arial"/>
      <w:b/>
      <w:sz w:val="20"/>
    </w:rPr>
  </w:style>
  <w:style w:type="paragraph" w:customStyle="1" w:styleId="CommentFieldText">
    <w:name w:val="Comment Field Text"/>
    <w:basedOn w:val="Normal"/>
    <w:qFormat/>
    <w:rsid w:val="00FC1AF9"/>
    <w:pPr>
      <w:spacing w:before="120" w:after="120"/>
    </w:pPr>
    <w:rPr>
      <w:rFonts w:eastAsiaTheme="majorEastAsia" w:cs="Arial"/>
      <w:bCs/>
      <w:sz w:val="20"/>
      <w:szCs w:val="20"/>
    </w:rPr>
  </w:style>
  <w:style w:type="character" w:customStyle="1" w:styleId="ListParagraphChar">
    <w:name w:val="List Paragraph Char"/>
    <w:basedOn w:val="DefaultParagraphFont"/>
    <w:link w:val="ListParagraph"/>
    <w:uiPriority w:val="34"/>
    <w:semiHidden/>
    <w:rsid w:val="00CC745D"/>
    <w:rPr>
      <w:rFonts w:ascii="Arial" w:hAnsi="Arial"/>
      <w:color w:val="000000" w:themeColor="text1"/>
    </w:rPr>
  </w:style>
  <w:style w:type="character" w:customStyle="1" w:styleId="List-BulletedChar">
    <w:name w:val="List - Bulleted Char"/>
    <w:basedOn w:val="ListParagraphChar"/>
    <w:link w:val="List-Bulleted"/>
    <w:rsid w:val="00CC745D"/>
    <w:rPr>
      <w:rFonts w:ascii="Arial" w:hAnsi="Arial"/>
      <w:color w:val="000000" w:themeColor="text1"/>
    </w:rPr>
  </w:style>
  <w:style w:type="character" w:customStyle="1" w:styleId="List-BulletedSecondLevelChar">
    <w:name w:val="List - Bulleted Second Level Char"/>
    <w:basedOn w:val="List-BulletedChar"/>
    <w:link w:val="List-BulletedSecondLevel"/>
    <w:rsid w:val="00CC745D"/>
    <w:rPr>
      <w:rFonts w:ascii="Arial" w:hAnsi="Arial"/>
      <w:color w:val="000000" w:themeColor="text1"/>
    </w:rPr>
  </w:style>
  <w:style w:type="character" w:customStyle="1" w:styleId="List-AlphaChar">
    <w:name w:val="List - Alpha Char"/>
    <w:basedOn w:val="List-BulletedSecondLevelChar"/>
    <w:link w:val="List-Alpha"/>
    <w:rsid w:val="00CC745D"/>
    <w:rPr>
      <w:rFonts w:ascii="Arial" w:hAnsi="Arial"/>
      <w:color w:val="000000" w:themeColor="text1"/>
    </w:rPr>
  </w:style>
  <w:style w:type="paragraph" w:styleId="TOC3">
    <w:name w:val="toc 3"/>
    <w:basedOn w:val="Normal"/>
    <w:next w:val="Normal"/>
    <w:autoRedefine/>
    <w:uiPriority w:val="39"/>
    <w:unhideWhenUsed/>
    <w:rsid w:val="006F1847"/>
    <w:pPr>
      <w:tabs>
        <w:tab w:val="right" w:leader="dot" w:pos="10070"/>
      </w:tabs>
      <w:spacing w:after="100"/>
      <w:ind w:left="1890" w:hanging="810"/>
    </w:pPr>
  </w:style>
  <w:style w:type="paragraph" w:styleId="TOC2">
    <w:name w:val="toc 2"/>
    <w:basedOn w:val="Normal"/>
    <w:next w:val="Normal"/>
    <w:autoRedefine/>
    <w:uiPriority w:val="39"/>
    <w:unhideWhenUsed/>
    <w:rsid w:val="006F1847"/>
    <w:pPr>
      <w:tabs>
        <w:tab w:val="right" w:leader="dot" w:pos="10070"/>
      </w:tabs>
      <w:spacing w:after="100"/>
      <w:ind w:left="1080" w:hanging="630"/>
    </w:pPr>
  </w:style>
  <w:style w:type="paragraph" w:styleId="NormalWeb">
    <w:name w:val="Normal (Web)"/>
    <w:basedOn w:val="Normal"/>
    <w:uiPriority w:val="99"/>
    <w:semiHidden/>
    <w:unhideWhenUsed/>
    <w:rsid w:val="00AD6B8C"/>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99534D"/>
    <w:rPr>
      <w:rFonts w:ascii="Arial" w:eastAsiaTheme="minorEastAsia" w:hAnsi="Arial"/>
    </w:rPr>
  </w:style>
  <w:style w:type="character" w:styleId="UnresolvedMention">
    <w:name w:val="Unresolved Mention"/>
    <w:basedOn w:val="DefaultParagraphFont"/>
    <w:uiPriority w:val="99"/>
    <w:semiHidden/>
    <w:unhideWhenUsed/>
    <w:rsid w:val="00244BD8"/>
    <w:rPr>
      <w:color w:val="605E5C"/>
      <w:shd w:val="clear" w:color="auto" w:fill="E1DFDD"/>
    </w:rPr>
  </w:style>
  <w:style w:type="character" w:styleId="CommentReference">
    <w:name w:val="annotation reference"/>
    <w:basedOn w:val="DefaultParagraphFont"/>
    <w:uiPriority w:val="99"/>
    <w:semiHidden/>
    <w:unhideWhenUsed/>
    <w:rsid w:val="009A24C8"/>
    <w:rPr>
      <w:sz w:val="16"/>
      <w:szCs w:val="16"/>
    </w:rPr>
  </w:style>
  <w:style w:type="paragraph" w:styleId="CommentText">
    <w:name w:val="annotation text"/>
    <w:basedOn w:val="Normal"/>
    <w:link w:val="CommentTextChar"/>
    <w:uiPriority w:val="99"/>
    <w:unhideWhenUsed/>
    <w:rsid w:val="009A24C8"/>
    <w:rPr>
      <w:sz w:val="20"/>
      <w:szCs w:val="20"/>
    </w:rPr>
  </w:style>
  <w:style w:type="character" w:customStyle="1" w:styleId="CommentTextChar">
    <w:name w:val="Comment Text Char"/>
    <w:basedOn w:val="DefaultParagraphFont"/>
    <w:link w:val="CommentText"/>
    <w:uiPriority w:val="99"/>
    <w:rsid w:val="009A24C8"/>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9A24C8"/>
    <w:rPr>
      <w:b/>
      <w:bCs/>
    </w:rPr>
  </w:style>
  <w:style w:type="character" w:customStyle="1" w:styleId="CommentSubjectChar">
    <w:name w:val="Comment Subject Char"/>
    <w:basedOn w:val="CommentTextChar"/>
    <w:link w:val="CommentSubject"/>
    <w:uiPriority w:val="99"/>
    <w:semiHidden/>
    <w:rsid w:val="009A24C8"/>
    <w:rPr>
      <w:rFonts w:ascii="Arial" w:eastAsiaTheme="minorEastAsia" w:hAnsi="Arial"/>
      <w:b/>
      <w:bCs/>
      <w:sz w:val="20"/>
      <w:szCs w:val="20"/>
    </w:rPr>
  </w:style>
  <w:style w:type="character" w:styleId="Mention">
    <w:name w:val="Mention"/>
    <w:basedOn w:val="DefaultParagraphFont"/>
    <w:uiPriority w:val="99"/>
    <w:unhideWhenUsed/>
    <w:rsid w:val="009A24C8"/>
    <w:rPr>
      <w:color w:val="2B579A"/>
      <w:shd w:val="clear" w:color="auto" w:fill="E1DFDD"/>
    </w:rPr>
  </w:style>
  <w:style w:type="paragraph" w:customStyle="1" w:styleId="TableParagraph">
    <w:name w:val="Table Paragraph"/>
    <w:basedOn w:val="Normal"/>
    <w:uiPriority w:val="1"/>
    <w:qFormat/>
    <w:rsid w:val="0076034B"/>
    <w:pPr>
      <w:widowControl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6005">
      <w:bodyDiv w:val="1"/>
      <w:marLeft w:val="0"/>
      <w:marRight w:val="0"/>
      <w:marTop w:val="0"/>
      <w:marBottom w:val="0"/>
      <w:divBdr>
        <w:top w:val="none" w:sz="0" w:space="0" w:color="auto"/>
        <w:left w:val="none" w:sz="0" w:space="0" w:color="auto"/>
        <w:bottom w:val="none" w:sz="0" w:space="0" w:color="auto"/>
        <w:right w:val="none" w:sz="0" w:space="0" w:color="auto"/>
      </w:divBdr>
    </w:div>
    <w:div w:id="245306712">
      <w:bodyDiv w:val="1"/>
      <w:marLeft w:val="0"/>
      <w:marRight w:val="0"/>
      <w:marTop w:val="0"/>
      <w:marBottom w:val="0"/>
      <w:divBdr>
        <w:top w:val="none" w:sz="0" w:space="0" w:color="auto"/>
        <w:left w:val="none" w:sz="0" w:space="0" w:color="auto"/>
        <w:bottom w:val="none" w:sz="0" w:space="0" w:color="auto"/>
        <w:right w:val="none" w:sz="0" w:space="0" w:color="auto"/>
      </w:divBdr>
    </w:div>
    <w:div w:id="606622018">
      <w:bodyDiv w:val="1"/>
      <w:marLeft w:val="0"/>
      <w:marRight w:val="0"/>
      <w:marTop w:val="0"/>
      <w:marBottom w:val="0"/>
      <w:divBdr>
        <w:top w:val="none" w:sz="0" w:space="0" w:color="auto"/>
        <w:left w:val="none" w:sz="0" w:space="0" w:color="auto"/>
        <w:bottom w:val="none" w:sz="0" w:space="0" w:color="auto"/>
        <w:right w:val="none" w:sz="0" w:space="0" w:color="auto"/>
      </w:divBdr>
    </w:div>
    <w:div w:id="719671745">
      <w:bodyDiv w:val="1"/>
      <w:marLeft w:val="0"/>
      <w:marRight w:val="0"/>
      <w:marTop w:val="0"/>
      <w:marBottom w:val="0"/>
      <w:divBdr>
        <w:top w:val="none" w:sz="0" w:space="0" w:color="auto"/>
        <w:left w:val="none" w:sz="0" w:space="0" w:color="auto"/>
        <w:bottom w:val="none" w:sz="0" w:space="0" w:color="auto"/>
        <w:right w:val="none" w:sz="0" w:space="0" w:color="auto"/>
      </w:divBdr>
    </w:div>
    <w:div w:id="811366836">
      <w:bodyDiv w:val="1"/>
      <w:marLeft w:val="0"/>
      <w:marRight w:val="0"/>
      <w:marTop w:val="0"/>
      <w:marBottom w:val="0"/>
      <w:divBdr>
        <w:top w:val="none" w:sz="0" w:space="0" w:color="auto"/>
        <w:left w:val="none" w:sz="0" w:space="0" w:color="auto"/>
        <w:bottom w:val="none" w:sz="0" w:space="0" w:color="auto"/>
        <w:right w:val="none" w:sz="0" w:space="0" w:color="auto"/>
      </w:divBdr>
    </w:div>
    <w:div w:id="844513773">
      <w:bodyDiv w:val="1"/>
      <w:marLeft w:val="0"/>
      <w:marRight w:val="0"/>
      <w:marTop w:val="0"/>
      <w:marBottom w:val="0"/>
      <w:divBdr>
        <w:top w:val="none" w:sz="0" w:space="0" w:color="auto"/>
        <w:left w:val="none" w:sz="0" w:space="0" w:color="auto"/>
        <w:bottom w:val="none" w:sz="0" w:space="0" w:color="auto"/>
        <w:right w:val="none" w:sz="0" w:space="0" w:color="auto"/>
      </w:divBdr>
    </w:div>
    <w:div w:id="956329747">
      <w:bodyDiv w:val="1"/>
      <w:marLeft w:val="0"/>
      <w:marRight w:val="0"/>
      <w:marTop w:val="0"/>
      <w:marBottom w:val="0"/>
      <w:divBdr>
        <w:top w:val="none" w:sz="0" w:space="0" w:color="auto"/>
        <w:left w:val="none" w:sz="0" w:space="0" w:color="auto"/>
        <w:bottom w:val="none" w:sz="0" w:space="0" w:color="auto"/>
        <w:right w:val="none" w:sz="0" w:space="0" w:color="auto"/>
      </w:divBdr>
    </w:div>
    <w:div w:id="1011565408">
      <w:bodyDiv w:val="1"/>
      <w:marLeft w:val="0"/>
      <w:marRight w:val="0"/>
      <w:marTop w:val="0"/>
      <w:marBottom w:val="0"/>
      <w:divBdr>
        <w:top w:val="none" w:sz="0" w:space="0" w:color="auto"/>
        <w:left w:val="none" w:sz="0" w:space="0" w:color="auto"/>
        <w:bottom w:val="none" w:sz="0" w:space="0" w:color="auto"/>
        <w:right w:val="none" w:sz="0" w:space="0" w:color="auto"/>
      </w:divBdr>
    </w:div>
    <w:div w:id="1577086598">
      <w:bodyDiv w:val="1"/>
      <w:marLeft w:val="0"/>
      <w:marRight w:val="0"/>
      <w:marTop w:val="0"/>
      <w:marBottom w:val="0"/>
      <w:divBdr>
        <w:top w:val="none" w:sz="0" w:space="0" w:color="auto"/>
        <w:left w:val="none" w:sz="0" w:space="0" w:color="auto"/>
        <w:bottom w:val="none" w:sz="0" w:space="0" w:color="auto"/>
        <w:right w:val="none" w:sz="0" w:space="0" w:color="auto"/>
      </w:divBdr>
    </w:div>
    <w:div w:id="1589772800">
      <w:bodyDiv w:val="1"/>
      <w:marLeft w:val="0"/>
      <w:marRight w:val="0"/>
      <w:marTop w:val="0"/>
      <w:marBottom w:val="0"/>
      <w:divBdr>
        <w:top w:val="none" w:sz="0" w:space="0" w:color="auto"/>
        <w:left w:val="none" w:sz="0" w:space="0" w:color="auto"/>
        <w:bottom w:val="none" w:sz="0" w:space="0" w:color="auto"/>
        <w:right w:val="none" w:sz="0" w:space="0" w:color="auto"/>
      </w:divBdr>
    </w:div>
    <w:div w:id="1708406784">
      <w:bodyDiv w:val="1"/>
      <w:marLeft w:val="0"/>
      <w:marRight w:val="0"/>
      <w:marTop w:val="0"/>
      <w:marBottom w:val="0"/>
      <w:divBdr>
        <w:top w:val="none" w:sz="0" w:space="0" w:color="auto"/>
        <w:left w:val="none" w:sz="0" w:space="0" w:color="auto"/>
        <w:bottom w:val="none" w:sz="0" w:space="0" w:color="auto"/>
        <w:right w:val="none" w:sz="0" w:space="0" w:color="auto"/>
      </w:divBdr>
    </w:div>
    <w:div w:id="1802259907">
      <w:bodyDiv w:val="1"/>
      <w:marLeft w:val="0"/>
      <w:marRight w:val="0"/>
      <w:marTop w:val="0"/>
      <w:marBottom w:val="0"/>
      <w:divBdr>
        <w:top w:val="none" w:sz="0" w:space="0" w:color="auto"/>
        <w:left w:val="none" w:sz="0" w:space="0" w:color="auto"/>
        <w:bottom w:val="none" w:sz="0" w:space="0" w:color="auto"/>
        <w:right w:val="none" w:sz="0" w:space="0" w:color="auto"/>
      </w:divBdr>
    </w:div>
    <w:div w:id="204605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chris\Desktop\LCLS-II-HE%20Statement%20of%20Work%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ct:contentTypeSchema xmlns:ct="http://schemas.microsoft.com/office/2006/metadata/contentType" xmlns:ma="http://schemas.microsoft.com/office/2006/metadata/properties/metaAttributes" ct:_="" ma:_="" ma:contentTypeName="Document" ma:contentTypeID="0x01010044C27D4944CA344CBCF79A39820EF9F1" ma:contentTypeVersion="21" ma:contentTypeDescription="Create a new document." ma:contentTypeScope="" ma:versionID="d674066dd1e8f7e9a53ff51611f2abd0">
  <xsd:schema xmlns:xsd="http://www.w3.org/2001/XMLSchema" xmlns:xs="http://www.w3.org/2001/XMLSchema" xmlns:p="http://schemas.microsoft.com/office/2006/metadata/properties" xmlns:ns2="08461ad5-df5f-4699-8691-b5414b478f3b" xmlns:ns3="891c90e7-7d13-43f3-b940-a07d68e13b76" xmlns:ns4="77d69003-a5a9-4ca7-9e9e-e46ad7a01e33" targetNamespace="http://schemas.microsoft.com/office/2006/metadata/properties" ma:root="true" ma:fieldsID="38eba76c1b92228edf4857735924c2a4" ns2:_="" ns3:_="" ns4:_="">
    <xsd:import namespace="08461ad5-df5f-4699-8691-b5414b478f3b"/>
    <xsd:import namespace="891c90e7-7d13-43f3-b940-a07d68e13b76"/>
    <xsd:import namespace="77d69003-a5a9-4ca7-9e9e-e46ad7a01e33"/>
    <xsd:element name="properties">
      <xsd:complexType>
        <xsd:sequence>
          <xsd:element name="documentManagement">
            <xsd:complexType>
              <xsd:all>
                <xsd:element ref="ns2:Document_x0020_Number" minOccurs="0"/>
                <xsd:element ref="ns2:Originator" minOccurs="0"/>
                <xsd:element ref="ns2:MediaServiceMetadata" minOccurs="0"/>
                <xsd:element ref="ns2:MediaServiceFastMetadata" minOccurs="0"/>
                <xsd:element ref="ns3:m0f8c9a06362439a93ccf8e7250f9630" minOccurs="0"/>
                <xsd:element ref="ns3:eb957945f0cf41a089fc8cbef600415c" minOccurs="0"/>
                <xsd:element ref="ns4:MediaServiceAutoKeyPoints" minOccurs="0"/>
                <xsd:element ref="ns4: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61ad5-df5f-4699-8691-b5414b478f3b" elementFormDefault="qualified">
    <xsd:import namespace="http://schemas.microsoft.com/office/2006/documentManagement/types"/>
    <xsd:import namespace="http://schemas.microsoft.com/office/infopath/2007/PartnerControls"/>
    <xsd:element name="Document_x0020_Number" ma:index="8" nillable="true" ma:displayName="Document Number" ma:internalName="Document_x0020_Number">
      <xsd:simpleType>
        <xsd:restriction base="dms:Text">
          <xsd:maxLength value="25"/>
        </xsd:restriction>
      </xsd:simpleType>
    </xsd:element>
    <xsd:element name="Originator" ma:index="11" nillable="true" ma:displayName="Originator" ma:list="UserInfo" ma:SharePointGroup="0" ma:internalName="Origin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1c90e7-7d13-43f3-b940-a07d68e13b76" elementFormDefault="qualified">
    <xsd:import namespace="http://schemas.microsoft.com/office/2006/documentManagement/types"/>
    <xsd:import namespace="http://schemas.microsoft.com/office/infopath/2007/PartnerControls"/>
    <xsd:element name="m0f8c9a06362439a93ccf8e7250f9630" ma:index="14" nillable="true" ma:taxonomy="true" ma:internalName="m0f8c9a06362439a93ccf8e7250f9630" ma:taxonomyFieldName="Document_x0020_Type" ma:displayName="Document Type" ma:readOnly="false" ma:default="" ma:fieldId="{60f8c9a0-6362-439a-93cc-f8e7250f9630}" ma:sspId="fd420da9-6cce-460f-935b-b5e0b28d9e79" ma:termSetId="cac6ab47-f0a5-45cc-9454-7a2783ec5b7c" ma:anchorId="00000000-0000-0000-0000-000000000000" ma:open="false" ma:isKeyword="false">
      <xsd:complexType>
        <xsd:sequence>
          <xsd:element ref="pc:Terms" minOccurs="0" maxOccurs="1"/>
        </xsd:sequence>
      </xsd:complexType>
    </xsd:element>
    <xsd:element name="eb957945f0cf41a089fc8cbef600415c" ma:index="15" nillable="true" ma:taxonomy="true" ma:internalName="eb957945f0cf41a089fc8cbef600415c" ma:taxonomyFieldName="Document_x0020_Sub_x0020_Type" ma:displayName="Document Sub Type" ma:readOnly="false" ma:fieldId="{eb957945-f0cf-41a0-89fc-8cbef600415c}" ma:sspId="fd420da9-6cce-460f-935b-b5e0b28d9e79" ma:termSetId="35c1fe8f-1b00-4066-ab6b-b22f72fbb427" ma:anchorId="00000000-0000-0000-0000-000000000000" ma:open="false" ma:isKeyword="false">
      <xsd:complexType>
        <xsd:sequence>
          <xsd:element ref="pc:Terms" minOccurs="0" maxOccurs="1"/>
        </xsd:sequence>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d69003-a5a9-4ca7-9e9e-e46ad7a01e33" elementFormDefault="qualified">
    <xsd:import namespace="http://schemas.microsoft.com/office/2006/documentManagement/types"/>
    <xsd:import namespace="http://schemas.microsoft.com/office/infopath/2007/PartnerControls"/>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riginator xmlns="08461ad5-df5f-4699-8691-b5414b478f3b">
      <UserInfo>
        <DisplayName>Kaluzny, Joshua</DisplayName>
        <AccountId>1533</AccountId>
        <AccountType/>
      </UserInfo>
    </Originator>
    <eb957945f0cf41a089fc8cbef600415c xmlns="891c90e7-7d13-43f3-b940-a07d68e13b76">
      <Terms xmlns="http://schemas.microsoft.com/office/infopath/2007/PartnerControls">
        <TermInfo xmlns="http://schemas.microsoft.com/office/infopath/2007/PartnerControls">
          <TermName xmlns="http://schemas.microsoft.com/office/infopath/2007/PartnerControls">SRF Systems</TermName>
          <TermId xmlns="http://schemas.microsoft.com/office/infopath/2007/PartnerControls">d566716d-c871-4caf-b0da-871bf3475614</TermId>
        </TermInfo>
      </Terms>
    </eb957945f0cf41a089fc8cbef600415c>
    <m0f8c9a06362439a93ccf8e7250f9630 xmlns="891c90e7-7d13-43f3-b940-a07d68e13b76">
      <Terms xmlns="http://schemas.microsoft.com/office/infopath/2007/PartnerControls">
        <TermInfo xmlns="http://schemas.microsoft.com/office/infopath/2007/PartnerControls">
          <TermName xmlns="http://schemas.microsoft.com/office/infopath/2007/PartnerControls">Statement of Work</TermName>
          <TermId xmlns="http://schemas.microsoft.com/office/infopath/2007/PartnerControls">a6c3b8df-83ae-4f1c-9108-27bc5fe85c04</TermId>
        </TermInfo>
      </Terms>
    </m0f8c9a06362439a93ccf8e7250f9630>
    <Document_x0020_Number xmlns="08461ad5-df5f-4699-8691-b5414b478f3b">CRMF-1.4-SW-224</Document_x0020_Number>
  </documentManagement>
</p:properties>
</file>

<file path=customXml/itemProps1.xml><?xml version="1.0" encoding="utf-8"?>
<ds:datastoreItem xmlns:ds="http://schemas.openxmlformats.org/officeDocument/2006/customXml" ds:itemID="{6E6DAB8E-B64A-4CF9-857A-AF17A7B8C9F7}">
  <ds:schemaRefs>
    <ds:schemaRef ds:uri="http://schemas.openxmlformats.org/officeDocument/2006/bibliography"/>
  </ds:schemaRefs>
</ds:datastoreItem>
</file>

<file path=customXml/itemProps2.xml><?xml version="1.0" encoding="utf-8"?>
<ds:datastoreItem xmlns:ds="http://schemas.openxmlformats.org/officeDocument/2006/customXml" ds:itemID="{BCB71557-9382-416F-BE74-BB282FD5B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61ad5-df5f-4699-8691-b5414b478f3b"/>
    <ds:schemaRef ds:uri="891c90e7-7d13-43f3-b940-a07d68e13b76"/>
    <ds:schemaRef ds:uri="77d69003-a5a9-4ca7-9e9e-e46ad7a01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734863-DDFC-4704-8F5F-78BBBA7D02C3}">
  <ds:schemaRefs>
    <ds:schemaRef ds:uri="http://schemas.microsoft.com/sharepoint/v3/contenttype/forms"/>
  </ds:schemaRefs>
</ds:datastoreItem>
</file>

<file path=customXml/itemProps4.xml><?xml version="1.0" encoding="utf-8"?>
<ds:datastoreItem xmlns:ds="http://schemas.openxmlformats.org/officeDocument/2006/customXml" ds:itemID="{2E616D67-B836-424F-8EC0-F6B288428AA9}">
  <ds:schemaRefs>
    <ds:schemaRef ds:uri="http://schemas.microsoft.com/office/2006/metadata/properties"/>
    <ds:schemaRef ds:uri="http://schemas.microsoft.com/office/infopath/2007/PartnerControls"/>
    <ds:schemaRef ds:uri="08461ad5-df5f-4699-8691-b5414b478f3b"/>
    <ds:schemaRef ds:uri="891c90e7-7d13-43f3-b940-a07d68e13b76"/>
  </ds:schemaRefs>
</ds:datastoreItem>
</file>

<file path=docProps/app.xml><?xml version="1.0" encoding="utf-8"?>
<Properties xmlns="http://schemas.openxmlformats.org/officeDocument/2006/extended-properties" xmlns:vt="http://schemas.openxmlformats.org/officeDocument/2006/docPropsVTypes">
  <Template>LCLS-II-HE Statement of Work Template (1)</Template>
  <TotalTime>4</TotalTime>
  <Pages>12</Pages>
  <Words>4286</Words>
  <Characters>24431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CRMF SRF Cleanroom and UPW Construction Statement of Work</vt:lpstr>
    </vt:vector>
  </TitlesOfParts>
  <Company>SLAC National Accelerator Laboratory</Company>
  <LinksUpToDate>false</LinksUpToDate>
  <CharactersWithSpaces>28660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CRMF SRF Cleanroom and UPW Construction Statement of Work</dc:title>
  <dc:subject/>
  <dc:creator>Christensen, Lisa</dc:creator>
  <cp:keywords/>
  <dc:description/>
  <cp:lastModifiedBy>Jamison, Jennifer Lynne</cp:lastModifiedBy>
  <cp:revision>4</cp:revision>
  <cp:lastPrinted>2025-09-29T19:01:00Z</cp:lastPrinted>
  <dcterms:created xsi:type="dcterms:W3CDTF">2026-10-03T01:30:00Z</dcterms:created>
  <dcterms:modified xsi:type="dcterms:W3CDTF">2026-10-09T16:36:00Z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0x01010044C27D4944CA344CBCF79A39820EF9F1</vt:lpwstr>
  </property>
  <property fmtid="{D5CDD505-2E9C-101B-9397-08002B2CF9AE}" pid="3" name="_dlc_DocIdItemGuid">
    <vt:lpwstr>d337ba5e-e8c5-4b81-8f59-5d1c08cd46e0</vt:lpwstr>
  </property>
  <property fmtid="{D5CDD505-2E9C-101B-9397-08002B2CF9AE}" pid="4" name="Organization Unit">
    <vt:lpwstr>414;#AD:CRMF|dbe3c039-60b1-4cb3-a1e6-843b17da79db</vt:lpwstr>
  </property>
  <property fmtid="{D5CDD505-2E9C-101B-9397-08002B2CF9AE}" pid="5" name="Document Type">
    <vt:lpwstr>24;#Statement of Work|a6c3b8df-83ae-4f1c-9108-27bc5fe85c04</vt:lpwstr>
  </property>
  <property fmtid="{D5CDD505-2E9C-101B-9397-08002B2CF9AE}" pid="6" name="Document Sub Type">
    <vt:lpwstr>377;#SRF Systems|d566716d-c871-4caf-b0da-871bf3475614</vt:lpwstr>
  </property>
  <property fmtid="{D5CDD505-2E9C-101B-9397-08002B2CF9AE}" pid="7" name="Title1">
    <vt:lpwstr/>
  </property>
  <property fmtid="{D5CDD505-2E9C-101B-9397-08002B2CF9AE}" pid="8" name="URL">
    <vt:lpwstr/>
  </property>
  <property fmtid="{D5CDD505-2E9C-101B-9397-08002B2CF9AE}" pid="9" name="Collaborators">
    <vt:lpwstr/>
  </property>
  <property fmtid="{D5CDD505-2E9C-101B-9397-08002B2CF9AE}" pid="10" name="Associated Policy">
    <vt:lpwstr>--</vt:lpwstr>
  </property>
  <property fmtid="{D5CDD505-2E9C-101B-9397-08002B2CF9AE}" pid="11" name="CDMS_Area">
    <vt:lpwstr>--</vt:lpwstr>
  </property>
  <property fmtid="{D5CDD505-2E9C-101B-9397-08002B2CF9AE}" pid="12" name="Lock and Tag">
    <vt:bool>false</vt:bool>
  </property>
  <property fmtid="{D5CDD505-2E9C-101B-9397-08002B2CF9AE}" pid="13" name="Retention Action">
    <vt:lpwstr>--</vt:lpwstr>
  </property>
  <property fmtid="{D5CDD505-2E9C-101B-9397-08002B2CF9AE}" pid="14" name="Utilization">
    <vt:lpwstr>Principal</vt:lpwstr>
  </property>
  <property fmtid="{D5CDD505-2E9C-101B-9397-08002B2CF9AE}" pid="15" name="Form">
    <vt:bool>false</vt:bool>
  </property>
  <property fmtid="{D5CDD505-2E9C-101B-9397-08002B2CF9AE}" pid="16" name="Document Specialists">
    <vt:lpwstr/>
  </property>
  <property fmtid="{D5CDD505-2E9C-101B-9397-08002B2CF9AE}" pid="17" name="Other Collaborators">
    <vt:lpwstr/>
  </property>
  <property fmtid="{D5CDD505-2E9C-101B-9397-08002B2CF9AE}" pid="18" name="Reviewers">
    <vt:lpwstr/>
  </property>
  <property fmtid="{D5CDD505-2E9C-101B-9397-08002B2CF9AE}" pid="19" name="Tier">
    <vt:lpwstr>Tier 3</vt:lpwstr>
  </property>
  <property fmtid="{D5CDD505-2E9C-101B-9397-08002B2CF9AE}" pid="20" name="Rescinded">
    <vt:bool>false</vt:bool>
  </property>
  <property fmtid="{D5CDD505-2E9C-101B-9397-08002B2CF9AE}" pid="21" name="CD Section">
    <vt:lpwstr>--</vt:lpwstr>
  </property>
  <property fmtid="{D5CDD505-2E9C-101B-9397-08002B2CF9AE}" pid="22" name="Document_x0020_Type">
    <vt:lpwstr>24;#Statement of Work|a6c3b8df-83ae-4f1c-9108-27bc5fe85c04</vt:lpwstr>
  </property>
  <property fmtid="{D5CDD505-2E9C-101B-9397-08002B2CF9AE}" pid="23" name="Document_x0020_Sub_x0020_Type">
    <vt:lpwstr>377;#SRF Systems|d566716d-c871-4caf-b0da-871bf3475614</vt:lpwstr>
  </property>
  <property fmtid="{D5CDD505-2E9C-101B-9397-08002B2CF9AE}" pid="24" name="Organization_x0020_Unit">
    <vt:lpwstr>414;#AD:CRMF|dbe3c039-60b1-4cb3-a1e6-843b17da79db</vt:lpwstr>
  </property>
  <property fmtid="{D5CDD505-2E9C-101B-9397-08002B2CF9AE}" pid="25" name="TaxCatchAll">
    <vt:lpwstr>377;#SRF Systems|d566716d-c871-4caf-b0da-871bf3475614;#24;#Statement of Work|a6c3b8df-83ae-4f1c-9108-27bc5fe85c04</vt:lpwstr>
  </property>
  <property fmtid="{D5CDD505-2E9C-101B-9397-08002B2CF9AE}" pid="26" name="Order">
    <vt:r8>32700</vt:r8>
  </property>
  <property fmtid="{D5CDD505-2E9C-101B-9397-08002B2CF9AE}" pid="27" name="xd_Signature">
    <vt:bool>false</vt:bool>
  </property>
  <property fmtid="{D5CDD505-2E9C-101B-9397-08002B2CF9AE}" pid="28" name="Originator">
    <vt:lpwstr/>
  </property>
  <property fmtid="{D5CDD505-2E9C-101B-9397-08002B2CF9AE}" pid="29" name="xd_ProgID">
    <vt:lpwstr/>
  </property>
  <property fmtid="{D5CDD505-2E9C-101B-9397-08002B2CF9AE}" pid="30" name="eb957945f0cf41a089fc8cbef600415c">
    <vt:lpwstr>SRF Systems|d566716d-c871-4caf-b0da-871bf3475614</vt:lpwstr>
  </property>
  <property fmtid="{D5CDD505-2E9C-101B-9397-08002B2CF9AE}" pid="31" name="ComplianceAssetId">
    <vt:lpwstr/>
  </property>
  <property fmtid="{D5CDD505-2E9C-101B-9397-08002B2CF9AE}" pid="32" name="TemplateUrl">
    <vt:lpwstr/>
  </property>
  <property fmtid="{D5CDD505-2E9C-101B-9397-08002B2CF9AE}" pid="33" name="Document Number">
    <vt:lpwstr>CRMF-1.4-SW-224</vt:lpwstr>
  </property>
  <property fmtid="{D5CDD505-2E9C-101B-9397-08002B2CF9AE}" pid="34" name="m0f8c9a06362439a93ccf8e7250f9630">
    <vt:lpwstr>Statement of Work|a6c3b8df-83ae-4f1c-9108-27bc5fe85c04</vt:lpwstr>
  </property>
  <property fmtid="{D5CDD505-2E9C-101B-9397-08002B2CF9AE}" pid="35" name="TriggerFlowInfo">
    <vt:lpwstr/>
  </property>
  <property fmtid="{D5CDD505-2E9C-101B-9397-08002B2CF9AE}" pid="36" name="dfbd1098dd984cca8e572d891b515fc5">
    <vt:lpwstr>AD:CRMF|dbe3c039-60b1-4cb3-a1e6-843b17da79db</vt:lpwstr>
  </property>
  <property fmtid="{D5CDD505-2E9C-101B-9397-08002B2CF9AE}" pid="37" name="_dlc_DocId">
    <vt:lpwstr>SLACSRC-20882808-306</vt:lpwstr>
  </property>
  <property fmtid="{D5CDD505-2E9C-101B-9397-08002B2CF9AE}" pid="38" name="Legacy Document Number">
    <vt:lpwstr>CRMF-1.4-SW-212</vt:lpwstr>
  </property>
  <property fmtid="{D5CDD505-2E9C-101B-9397-08002B2CF9AE}" pid="39" name="Related Document URL">
    <vt:lpwstr>, </vt:lpwstr>
  </property>
  <property fmtid="{D5CDD505-2E9C-101B-9397-08002B2CF9AE}" pid="40" name="InProgress Revision">
    <vt:lpwstr>draft</vt:lpwstr>
  </property>
  <property fmtid="{D5CDD505-2E9C-101B-9397-08002B2CF9AE}" pid="41" name="Current Release Revision">
    <vt:lpwstr>R0 Draft</vt:lpwstr>
  </property>
  <property fmtid="{D5CDD505-2E9C-101B-9397-08002B2CF9AE}" pid="42" name="Subsystem">
    <vt:lpwstr>--</vt:lpwstr>
  </property>
  <property fmtid="{D5CDD505-2E9C-101B-9397-08002B2CF9AE}" pid="43" name="In Use">
    <vt:bool>true</vt:bool>
  </property>
  <property fmtid="{D5CDD505-2E9C-101B-9397-08002B2CF9AE}" pid="44" name="Related URL">
    <vt:lpwstr>, </vt:lpwstr>
  </property>
  <property fmtid="{D5CDD505-2E9C-101B-9397-08002B2CF9AE}" pid="45" name="_dlc_DocIdUrl">
    <vt:lpwstr>https://slac.sharepoint.com/sites/Source/_layouts/15/DocIdRedir.aspx?ID=SLACSRC-20882808-306, SLACSRC-20882808-306</vt:lpwstr>
  </property>
  <property fmtid="{D5CDD505-2E9C-101B-9397-08002B2CF9AE}" pid="46" name="docLang">
    <vt:lpwstr>en</vt:lpwstr>
  </property>
</Properties>
</file>