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330DD" w14:textId="0243646B" w:rsidR="00284561" w:rsidRDefault="00284561" w:rsidP="00284561">
      <w:pPr>
        <w:jc w:val="center"/>
        <w:rPr>
          <w:rFonts w:ascii="Times New Roman" w:eastAsia="Times New Roman" w:hAnsi="Times New Roman" w:cs="Times New Roman"/>
          <w:b/>
          <w:bCs/>
        </w:rPr>
      </w:pPr>
      <w:r>
        <w:rPr>
          <w:rFonts w:ascii="Times New Roman" w:eastAsia="Times New Roman" w:hAnsi="Times New Roman" w:cs="Times New Roman"/>
          <w:b/>
          <w:bCs/>
        </w:rPr>
        <w:t>Pricing Chart</w:t>
      </w:r>
    </w:p>
    <w:p w14:paraId="24CE160E" w14:textId="5CAF0BB0" w:rsidR="001928B2" w:rsidRDefault="001928B2" w:rsidP="00284561">
      <w:pPr>
        <w:jc w:val="center"/>
        <w:rPr>
          <w:rFonts w:ascii="Times New Roman" w:eastAsia="Times New Roman" w:hAnsi="Times New Roman" w:cs="Times New Roman"/>
          <w:b/>
          <w:bCs/>
        </w:rPr>
      </w:pPr>
      <w:r w:rsidRPr="001928B2">
        <w:rPr>
          <w:rFonts w:ascii="Times New Roman" w:eastAsia="Times New Roman" w:hAnsi="Times New Roman" w:cs="Times New Roman"/>
          <w:b/>
          <w:bCs/>
        </w:rPr>
        <w:t>15BCTS25Q0000001</w:t>
      </w:r>
      <w:r w:rsidR="00A4527A">
        <w:rPr>
          <w:rFonts w:ascii="Times New Roman" w:eastAsia="Times New Roman" w:hAnsi="Times New Roman" w:cs="Times New Roman"/>
          <w:b/>
          <w:bCs/>
        </w:rPr>
        <w:t>4</w:t>
      </w:r>
      <w:r w:rsidRPr="001928B2">
        <w:rPr>
          <w:rFonts w:ascii="Times New Roman" w:eastAsia="Times New Roman" w:hAnsi="Times New Roman" w:cs="Times New Roman"/>
          <w:b/>
          <w:bCs/>
        </w:rPr>
        <w:t xml:space="preserve">  </w:t>
      </w:r>
    </w:p>
    <w:p w14:paraId="5B893F81" w14:textId="7F84C3F2" w:rsidR="00284561" w:rsidRDefault="00284561" w:rsidP="00284561">
      <w:pPr>
        <w:jc w:val="center"/>
        <w:rPr>
          <w:rFonts w:ascii="Times New Roman" w:eastAsia="Times New Roman" w:hAnsi="Times New Roman" w:cs="Times New Roman"/>
          <w:b/>
          <w:bCs/>
        </w:rPr>
      </w:pPr>
      <w:r>
        <w:rPr>
          <w:rFonts w:ascii="Times New Roman" w:eastAsia="Times New Roman" w:hAnsi="Times New Roman" w:cs="Times New Roman"/>
          <w:b/>
          <w:bCs/>
        </w:rPr>
        <w:t xml:space="preserve">CTS Services in </w:t>
      </w:r>
      <w:r w:rsidR="00A4527A">
        <w:rPr>
          <w:rFonts w:ascii="Times New Roman" w:eastAsia="Times New Roman" w:hAnsi="Times New Roman" w:cs="Times New Roman"/>
          <w:b/>
          <w:bCs/>
        </w:rPr>
        <w:t>Wichita, KS</w:t>
      </w:r>
    </w:p>
    <w:p w14:paraId="54F3F650" w14:textId="77777777" w:rsidR="00284561" w:rsidRDefault="00284561" w:rsidP="00284561">
      <w:pPr>
        <w:rPr>
          <w:rFonts w:ascii="Times New Roman" w:eastAsia="Times New Roman" w:hAnsi="Times New Roman" w:cs="Times New Roman"/>
          <w:b/>
          <w:bCs/>
        </w:rPr>
      </w:pPr>
    </w:p>
    <w:p w14:paraId="7D24C37C" w14:textId="77777777" w:rsidR="00284561" w:rsidRDefault="00284561" w:rsidP="00284561">
      <w:pPr>
        <w:rPr>
          <w:rFonts w:ascii="Times New Roman" w:eastAsia="Times New Roman" w:hAnsi="Times New Roman" w:cs="Times New Roman"/>
          <w:b/>
          <w:bCs/>
        </w:rPr>
      </w:pPr>
    </w:p>
    <w:p w14:paraId="3E01AFB1" w14:textId="66A85740" w:rsidR="00284561" w:rsidRDefault="00284561" w:rsidP="00284561">
      <w:pPr>
        <w:rPr>
          <w:rFonts w:ascii="Times New Roman" w:eastAsia="Times New Roman" w:hAnsi="Times New Roman" w:cs="Times New Roman"/>
        </w:rPr>
      </w:pPr>
    </w:p>
    <w:p w14:paraId="61BDE44D" w14:textId="77777777" w:rsidR="00284561" w:rsidRDefault="00284561" w:rsidP="00284561">
      <w:pPr>
        <w:rPr>
          <w:rFonts w:ascii="Times New Roman" w:eastAsia="Times New Roman" w:hAnsi="Times New Roman" w:cs="Times New Roman"/>
        </w:rPr>
      </w:pPr>
      <w:r>
        <w:rPr>
          <w:rFonts w:ascii="Times New Roman" w:eastAsia="Times New Roman" w:hAnsi="Times New Roman" w:cs="Times New Roman"/>
        </w:rPr>
        <w:t>Pricing will be evaluated for price reasonableness and cost realism.  Prices quoted to the Government shall be as low as or lower than those charges to the supplier’s most favored customer for comparable quantities under similar terms and conditions, in addition to any discounts offered for prompt payment.</w:t>
      </w:r>
    </w:p>
    <w:p w14:paraId="4CEC575B" w14:textId="77777777" w:rsidR="00284561" w:rsidRDefault="00284561" w:rsidP="00284561">
      <w:pPr>
        <w:rPr>
          <w:rFonts w:ascii="Times New Roman" w:eastAsia="Times New Roman" w:hAnsi="Times New Roman" w:cs="Times New Roman"/>
        </w:rPr>
      </w:pPr>
      <w:r>
        <w:rPr>
          <w:rFonts w:ascii="Times New Roman" w:eastAsia="Times New Roman" w:hAnsi="Times New Roman" w:cs="Times New Roman"/>
        </w:rPr>
        <w:t>Please complete the chart below with total quoted price for the Base Period, Option Years and Potential Six-Month Extension.</w:t>
      </w:r>
    </w:p>
    <w:tbl>
      <w:tblPr>
        <w:tblStyle w:val="TableGrid"/>
        <w:tblW w:w="0" w:type="auto"/>
        <w:tblInd w:w="0" w:type="dxa"/>
        <w:tblLook w:val="04A0" w:firstRow="1" w:lastRow="0" w:firstColumn="1" w:lastColumn="0" w:noHBand="0" w:noVBand="1"/>
      </w:tblPr>
      <w:tblGrid>
        <w:gridCol w:w="4638"/>
        <w:gridCol w:w="4621"/>
      </w:tblGrid>
      <w:tr w:rsidR="00284561" w14:paraId="0F54B808" w14:textId="77777777">
        <w:tc>
          <w:tcPr>
            <w:tcW w:w="4638" w:type="dxa"/>
            <w:tcBorders>
              <w:top w:val="single" w:sz="4" w:space="0" w:color="auto"/>
              <w:left w:val="single" w:sz="4" w:space="0" w:color="auto"/>
              <w:bottom w:val="single" w:sz="4" w:space="0" w:color="auto"/>
              <w:right w:val="single" w:sz="4" w:space="0" w:color="auto"/>
            </w:tcBorders>
            <w:hideMark/>
          </w:tcPr>
          <w:p w14:paraId="21E021CA" w14:textId="77777777" w:rsidR="00284561" w:rsidRDefault="00284561">
            <w:pPr>
              <w:spacing w:line="240" w:lineRule="auto"/>
              <w:rPr>
                <w:rFonts w:ascii="Times New Roman" w:hAnsi="Times New Roman" w:cs="Times New Roman"/>
              </w:rPr>
            </w:pPr>
            <w:r>
              <w:rPr>
                <w:rFonts w:ascii="Times New Roman" w:hAnsi="Times New Roman" w:cs="Times New Roman"/>
              </w:rPr>
              <w:t>Year</w:t>
            </w:r>
          </w:p>
        </w:tc>
        <w:tc>
          <w:tcPr>
            <w:tcW w:w="4621" w:type="dxa"/>
            <w:tcBorders>
              <w:top w:val="single" w:sz="4" w:space="0" w:color="auto"/>
              <w:left w:val="single" w:sz="4" w:space="0" w:color="auto"/>
              <w:bottom w:val="single" w:sz="4" w:space="0" w:color="auto"/>
              <w:right w:val="single" w:sz="4" w:space="0" w:color="auto"/>
            </w:tcBorders>
            <w:hideMark/>
          </w:tcPr>
          <w:p w14:paraId="2E7D1328" w14:textId="77777777" w:rsidR="00284561" w:rsidRDefault="00284561">
            <w:pPr>
              <w:spacing w:line="240" w:lineRule="auto"/>
              <w:rPr>
                <w:rFonts w:ascii="Times New Roman" w:hAnsi="Times New Roman" w:cs="Times New Roman"/>
              </w:rPr>
            </w:pPr>
            <w:r>
              <w:rPr>
                <w:rFonts w:ascii="Times New Roman" w:hAnsi="Times New Roman" w:cs="Times New Roman"/>
              </w:rPr>
              <w:t>Total</w:t>
            </w:r>
          </w:p>
        </w:tc>
      </w:tr>
      <w:tr w:rsidR="00284561" w14:paraId="446D7C96" w14:textId="77777777">
        <w:tc>
          <w:tcPr>
            <w:tcW w:w="4638" w:type="dxa"/>
            <w:tcBorders>
              <w:top w:val="single" w:sz="4" w:space="0" w:color="auto"/>
              <w:left w:val="single" w:sz="4" w:space="0" w:color="auto"/>
              <w:bottom w:val="single" w:sz="4" w:space="0" w:color="auto"/>
              <w:right w:val="single" w:sz="4" w:space="0" w:color="auto"/>
            </w:tcBorders>
            <w:hideMark/>
          </w:tcPr>
          <w:p w14:paraId="4024BDDC" w14:textId="77777777" w:rsidR="00284561" w:rsidRDefault="00284561">
            <w:pPr>
              <w:spacing w:line="240" w:lineRule="auto"/>
              <w:rPr>
                <w:rFonts w:ascii="Times New Roman" w:hAnsi="Times New Roman" w:cs="Times New Roman"/>
              </w:rPr>
            </w:pPr>
            <w:r>
              <w:rPr>
                <w:rFonts w:ascii="Times New Roman" w:hAnsi="Times New Roman" w:cs="Times New Roman"/>
              </w:rPr>
              <w:t>Base Period</w:t>
            </w:r>
          </w:p>
        </w:tc>
        <w:tc>
          <w:tcPr>
            <w:tcW w:w="4621" w:type="dxa"/>
            <w:tcBorders>
              <w:top w:val="single" w:sz="4" w:space="0" w:color="auto"/>
              <w:left w:val="single" w:sz="4" w:space="0" w:color="auto"/>
              <w:bottom w:val="single" w:sz="4" w:space="0" w:color="auto"/>
              <w:right w:val="single" w:sz="4" w:space="0" w:color="auto"/>
            </w:tcBorders>
            <w:hideMark/>
          </w:tcPr>
          <w:p w14:paraId="5C94682D" w14:textId="77777777" w:rsidR="00284561" w:rsidRDefault="00284561">
            <w:pPr>
              <w:spacing w:line="240" w:lineRule="auto"/>
              <w:rPr>
                <w:rFonts w:ascii="Times New Roman" w:hAnsi="Times New Roman" w:cs="Times New Roman"/>
              </w:rPr>
            </w:pPr>
            <w:r>
              <w:rPr>
                <w:rFonts w:ascii="Times New Roman" w:hAnsi="Times New Roman" w:cs="Times New Roman"/>
              </w:rPr>
              <w:t>$</w:t>
            </w:r>
          </w:p>
        </w:tc>
      </w:tr>
      <w:tr w:rsidR="00284561" w14:paraId="09005964" w14:textId="77777777">
        <w:tc>
          <w:tcPr>
            <w:tcW w:w="4638" w:type="dxa"/>
            <w:tcBorders>
              <w:top w:val="single" w:sz="4" w:space="0" w:color="auto"/>
              <w:left w:val="single" w:sz="4" w:space="0" w:color="auto"/>
              <w:bottom w:val="single" w:sz="4" w:space="0" w:color="auto"/>
              <w:right w:val="single" w:sz="4" w:space="0" w:color="auto"/>
            </w:tcBorders>
            <w:hideMark/>
          </w:tcPr>
          <w:p w14:paraId="37515218" w14:textId="77777777" w:rsidR="00284561" w:rsidRDefault="00284561">
            <w:pPr>
              <w:spacing w:line="240" w:lineRule="auto"/>
              <w:rPr>
                <w:rFonts w:ascii="Times New Roman" w:hAnsi="Times New Roman" w:cs="Times New Roman"/>
              </w:rPr>
            </w:pPr>
            <w:r>
              <w:rPr>
                <w:rFonts w:ascii="Times New Roman" w:hAnsi="Times New Roman" w:cs="Times New Roman"/>
              </w:rPr>
              <w:t>Option Year 1</w:t>
            </w:r>
          </w:p>
        </w:tc>
        <w:tc>
          <w:tcPr>
            <w:tcW w:w="4621" w:type="dxa"/>
            <w:tcBorders>
              <w:top w:val="single" w:sz="4" w:space="0" w:color="auto"/>
              <w:left w:val="single" w:sz="4" w:space="0" w:color="auto"/>
              <w:bottom w:val="single" w:sz="4" w:space="0" w:color="auto"/>
              <w:right w:val="single" w:sz="4" w:space="0" w:color="auto"/>
            </w:tcBorders>
            <w:hideMark/>
          </w:tcPr>
          <w:p w14:paraId="45C7471F" w14:textId="77777777" w:rsidR="00284561" w:rsidRDefault="00284561">
            <w:pPr>
              <w:spacing w:line="240" w:lineRule="auto"/>
              <w:rPr>
                <w:rFonts w:ascii="Times New Roman" w:hAnsi="Times New Roman" w:cs="Times New Roman"/>
              </w:rPr>
            </w:pPr>
            <w:r>
              <w:rPr>
                <w:rFonts w:ascii="Times New Roman" w:hAnsi="Times New Roman" w:cs="Times New Roman"/>
              </w:rPr>
              <w:t>$</w:t>
            </w:r>
          </w:p>
        </w:tc>
      </w:tr>
      <w:tr w:rsidR="00284561" w14:paraId="2950E78D" w14:textId="77777777">
        <w:tc>
          <w:tcPr>
            <w:tcW w:w="4638" w:type="dxa"/>
            <w:tcBorders>
              <w:top w:val="single" w:sz="4" w:space="0" w:color="auto"/>
              <w:left w:val="single" w:sz="4" w:space="0" w:color="auto"/>
              <w:bottom w:val="single" w:sz="4" w:space="0" w:color="auto"/>
              <w:right w:val="single" w:sz="4" w:space="0" w:color="auto"/>
            </w:tcBorders>
            <w:hideMark/>
          </w:tcPr>
          <w:p w14:paraId="6D71FEBB" w14:textId="77777777" w:rsidR="00284561" w:rsidRDefault="00284561">
            <w:pPr>
              <w:spacing w:line="240" w:lineRule="auto"/>
              <w:rPr>
                <w:rFonts w:ascii="Times New Roman" w:hAnsi="Times New Roman" w:cs="Times New Roman"/>
              </w:rPr>
            </w:pPr>
            <w:r>
              <w:rPr>
                <w:rFonts w:ascii="Times New Roman" w:hAnsi="Times New Roman" w:cs="Times New Roman"/>
              </w:rPr>
              <w:t>Option Year 2</w:t>
            </w:r>
          </w:p>
        </w:tc>
        <w:tc>
          <w:tcPr>
            <w:tcW w:w="4621" w:type="dxa"/>
            <w:tcBorders>
              <w:top w:val="single" w:sz="4" w:space="0" w:color="auto"/>
              <w:left w:val="single" w:sz="4" w:space="0" w:color="auto"/>
              <w:bottom w:val="single" w:sz="4" w:space="0" w:color="auto"/>
              <w:right w:val="single" w:sz="4" w:space="0" w:color="auto"/>
            </w:tcBorders>
            <w:hideMark/>
          </w:tcPr>
          <w:p w14:paraId="49464EFC" w14:textId="77777777" w:rsidR="00284561" w:rsidRDefault="00284561">
            <w:pPr>
              <w:spacing w:line="240" w:lineRule="auto"/>
              <w:rPr>
                <w:rFonts w:ascii="Times New Roman" w:hAnsi="Times New Roman" w:cs="Times New Roman"/>
              </w:rPr>
            </w:pPr>
            <w:r>
              <w:rPr>
                <w:rFonts w:ascii="Times New Roman" w:hAnsi="Times New Roman" w:cs="Times New Roman"/>
              </w:rPr>
              <w:t>$</w:t>
            </w:r>
          </w:p>
        </w:tc>
      </w:tr>
      <w:tr w:rsidR="00284561" w14:paraId="1866D480" w14:textId="77777777">
        <w:tc>
          <w:tcPr>
            <w:tcW w:w="4638" w:type="dxa"/>
            <w:tcBorders>
              <w:top w:val="single" w:sz="4" w:space="0" w:color="auto"/>
              <w:left w:val="single" w:sz="4" w:space="0" w:color="auto"/>
              <w:bottom w:val="single" w:sz="4" w:space="0" w:color="auto"/>
              <w:right w:val="single" w:sz="4" w:space="0" w:color="auto"/>
            </w:tcBorders>
            <w:hideMark/>
          </w:tcPr>
          <w:p w14:paraId="1FCFC313" w14:textId="77777777" w:rsidR="00284561" w:rsidRDefault="00284561">
            <w:pPr>
              <w:spacing w:line="240" w:lineRule="auto"/>
              <w:rPr>
                <w:rFonts w:ascii="Times New Roman" w:hAnsi="Times New Roman" w:cs="Times New Roman"/>
              </w:rPr>
            </w:pPr>
            <w:r>
              <w:rPr>
                <w:rFonts w:ascii="Times New Roman" w:hAnsi="Times New Roman" w:cs="Times New Roman"/>
              </w:rPr>
              <w:t>Option Year 3</w:t>
            </w:r>
          </w:p>
        </w:tc>
        <w:tc>
          <w:tcPr>
            <w:tcW w:w="4621" w:type="dxa"/>
            <w:tcBorders>
              <w:top w:val="single" w:sz="4" w:space="0" w:color="auto"/>
              <w:left w:val="single" w:sz="4" w:space="0" w:color="auto"/>
              <w:bottom w:val="single" w:sz="4" w:space="0" w:color="auto"/>
              <w:right w:val="single" w:sz="4" w:space="0" w:color="auto"/>
            </w:tcBorders>
            <w:hideMark/>
          </w:tcPr>
          <w:p w14:paraId="007B61E2" w14:textId="77777777" w:rsidR="00284561" w:rsidRDefault="00284561">
            <w:pPr>
              <w:spacing w:line="240" w:lineRule="auto"/>
              <w:rPr>
                <w:rFonts w:ascii="Times New Roman" w:hAnsi="Times New Roman" w:cs="Times New Roman"/>
              </w:rPr>
            </w:pPr>
            <w:r>
              <w:rPr>
                <w:rFonts w:ascii="Times New Roman" w:hAnsi="Times New Roman" w:cs="Times New Roman"/>
              </w:rPr>
              <w:t>$</w:t>
            </w:r>
          </w:p>
        </w:tc>
      </w:tr>
      <w:tr w:rsidR="00284561" w14:paraId="5BD4E09E" w14:textId="77777777">
        <w:tc>
          <w:tcPr>
            <w:tcW w:w="4638" w:type="dxa"/>
            <w:tcBorders>
              <w:top w:val="single" w:sz="4" w:space="0" w:color="auto"/>
              <w:left w:val="single" w:sz="4" w:space="0" w:color="auto"/>
              <w:bottom w:val="single" w:sz="4" w:space="0" w:color="auto"/>
              <w:right w:val="single" w:sz="4" w:space="0" w:color="auto"/>
            </w:tcBorders>
            <w:hideMark/>
          </w:tcPr>
          <w:p w14:paraId="3BF2EB39" w14:textId="77777777" w:rsidR="00284561" w:rsidRDefault="00284561">
            <w:pPr>
              <w:spacing w:line="240" w:lineRule="auto"/>
              <w:rPr>
                <w:rFonts w:ascii="Times New Roman" w:hAnsi="Times New Roman" w:cs="Times New Roman"/>
              </w:rPr>
            </w:pPr>
            <w:r>
              <w:rPr>
                <w:rFonts w:ascii="Times New Roman" w:hAnsi="Times New Roman" w:cs="Times New Roman"/>
              </w:rPr>
              <w:t>Option Year 4</w:t>
            </w:r>
          </w:p>
        </w:tc>
        <w:tc>
          <w:tcPr>
            <w:tcW w:w="4621" w:type="dxa"/>
            <w:tcBorders>
              <w:top w:val="single" w:sz="4" w:space="0" w:color="auto"/>
              <w:left w:val="single" w:sz="4" w:space="0" w:color="auto"/>
              <w:bottom w:val="single" w:sz="4" w:space="0" w:color="auto"/>
              <w:right w:val="single" w:sz="4" w:space="0" w:color="auto"/>
            </w:tcBorders>
            <w:hideMark/>
          </w:tcPr>
          <w:p w14:paraId="7136BBF0" w14:textId="77777777" w:rsidR="00284561" w:rsidRDefault="00284561">
            <w:pPr>
              <w:spacing w:line="240" w:lineRule="auto"/>
              <w:rPr>
                <w:rFonts w:ascii="Times New Roman" w:hAnsi="Times New Roman" w:cs="Times New Roman"/>
              </w:rPr>
            </w:pPr>
            <w:r>
              <w:rPr>
                <w:rFonts w:ascii="Times New Roman" w:hAnsi="Times New Roman" w:cs="Times New Roman"/>
              </w:rPr>
              <w:t>$</w:t>
            </w:r>
          </w:p>
        </w:tc>
      </w:tr>
      <w:tr w:rsidR="00284561" w14:paraId="68588FB8" w14:textId="77777777">
        <w:tc>
          <w:tcPr>
            <w:tcW w:w="4638" w:type="dxa"/>
            <w:tcBorders>
              <w:top w:val="single" w:sz="4" w:space="0" w:color="auto"/>
              <w:left w:val="single" w:sz="4" w:space="0" w:color="auto"/>
              <w:bottom w:val="single" w:sz="4" w:space="0" w:color="auto"/>
              <w:right w:val="single" w:sz="4" w:space="0" w:color="auto"/>
            </w:tcBorders>
            <w:hideMark/>
          </w:tcPr>
          <w:p w14:paraId="10BA061C" w14:textId="77777777" w:rsidR="00284561" w:rsidRDefault="00284561">
            <w:pPr>
              <w:spacing w:line="240" w:lineRule="auto"/>
              <w:rPr>
                <w:rFonts w:ascii="Times New Roman" w:hAnsi="Times New Roman" w:cs="Times New Roman"/>
              </w:rPr>
            </w:pPr>
            <w:r>
              <w:rPr>
                <w:rFonts w:ascii="Times New Roman" w:hAnsi="Times New Roman" w:cs="Times New Roman"/>
              </w:rPr>
              <w:t>Potential Six-Month Extension</w:t>
            </w:r>
          </w:p>
        </w:tc>
        <w:tc>
          <w:tcPr>
            <w:tcW w:w="4621" w:type="dxa"/>
            <w:tcBorders>
              <w:top w:val="single" w:sz="4" w:space="0" w:color="auto"/>
              <w:left w:val="single" w:sz="4" w:space="0" w:color="auto"/>
              <w:bottom w:val="single" w:sz="4" w:space="0" w:color="auto"/>
              <w:right w:val="single" w:sz="4" w:space="0" w:color="auto"/>
            </w:tcBorders>
            <w:hideMark/>
          </w:tcPr>
          <w:p w14:paraId="4B892B8D" w14:textId="77777777" w:rsidR="00284561" w:rsidRDefault="00284561">
            <w:pPr>
              <w:spacing w:line="240" w:lineRule="auto"/>
              <w:rPr>
                <w:rFonts w:ascii="Times New Roman" w:hAnsi="Times New Roman" w:cs="Times New Roman"/>
              </w:rPr>
            </w:pPr>
            <w:r>
              <w:rPr>
                <w:rFonts w:ascii="Times New Roman" w:hAnsi="Times New Roman" w:cs="Times New Roman"/>
              </w:rPr>
              <w:t>$</w:t>
            </w:r>
          </w:p>
        </w:tc>
      </w:tr>
      <w:tr w:rsidR="00284561" w14:paraId="0C5181EF" w14:textId="77777777">
        <w:tc>
          <w:tcPr>
            <w:tcW w:w="4638" w:type="dxa"/>
            <w:tcBorders>
              <w:top w:val="single" w:sz="4" w:space="0" w:color="auto"/>
              <w:left w:val="single" w:sz="4" w:space="0" w:color="auto"/>
              <w:bottom w:val="single" w:sz="4" w:space="0" w:color="auto"/>
              <w:right w:val="single" w:sz="4" w:space="0" w:color="auto"/>
            </w:tcBorders>
            <w:hideMark/>
          </w:tcPr>
          <w:p w14:paraId="288E7B55" w14:textId="77777777" w:rsidR="00284561" w:rsidRDefault="00284561">
            <w:pPr>
              <w:spacing w:line="240" w:lineRule="auto"/>
              <w:rPr>
                <w:rFonts w:ascii="Times New Roman" w:hAnsi="Times New Roman" w:cs="Times New Roman"/>
              </w:rPr>
            </w:pPr>
            <w:r>
              <w:rPr>
                <w:rFonts w:ascii="Times New Roman" w:hAnsi="Times New Roman" w:cs="Times New Roman"/>
              </w:rPr>
              <w:t>Total of All Years</w:t>
            </w:r>
          </w:p>
        </w:tc>
        <w:tc>
          <w:tcPr>
            <w:tcW w:w="4621" w:type="dxa"/>
            <w:tcBorders>
              <w:top w:val="single" w:sz="4" w:space="0" w:color="auto"/>
              <w:left w:val="single" w:sz="4" w:space="0" w:color="auto"/>
              <w:bottom w:val="single" w:sz="4" w:space="0" w:color="auto"/>
              <w:right w:val="single" w:sz="4" w:space="0" w:color="auto"/>
            </w:tcBorders>
            <w:hideMark/>
          </w:tcPr>
          <w:p w14:paraId="7D1E3E85" w14:textId="77777777" w:rsidR="00284561" w:rsidRDefault="00284561">
            <w:pPr>
              <w:spacing w:line="240" w:lineRule="auto"/>
              <w:rPr>
                <w:rFonts w:ascii="Times New Roman" w:hAnsi="Times New Roman" w:cs="Times New Roman"/>
              </w:rPr>
            </w:pPr>
            <w:r>
              <w:rPr>
                <w:rFonts w:ascii="Times New Roman" w:hAnsi="Times New Roman" w:cs="Times New Roman"/>
              </w:rPr>
              <w:t>$</w:t>
            </w:r>
          </w:p>
        </w:tc>
      </w:tr>
    </w:tbl>
    <w:p w14:paraId="5012F0B2" w14:textId="77777777" w:rsidR="00F96407" w:rsidRDefault="00F96407"/>
    <w:sectPr w:rsidR="00F964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FDE"/>
    <w:rsid w:val="00066526"/>
    <w:rsid w:val="001928B2"/>
    <w:rsid w:val="00284561"/>
    <w:rsid w:val="007C4752"/>
    <w:rsid w:val="009E5DA5"/>
    <w:rsid w:val="00A4527A"/>
    <w:rsid w:val="00A83FDE"/>
    <w:rsid w:val="00AB2A47"/>
    <w:rsid w:val="00F9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EF720"/>
  <w15:chartTrackingRefBased/>
  <w15:docId w15:val="{B494B942-8F54-4CCB-BABC-2E34C79E3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561"/>
    <w:pPr>
      <w:spacing w:line="256" w:lineRule="auto"/>
    </w:pPr>
    <w:rPr>
      <w:kern w:val="0"/>
      <w:sz w:val="22"/>
      <w:szCs w:val="22"/>
      <w14:ligatures w14:val="none"/>
    </w:rPr>
  </w:style>
  <w:style w:type="paragraph" w:styleId="Heading1">
    <w:name w:val="heading 1"/>
    <w:basedOn w:val="Normal"/>
    <w:next w:val="Normal"/>
    <w:link w:val="Heading1Char"/>
    <w:uiPriority w:val="9"/>
    <w:qFormat/>
    <w:rsid w:val="00A83FD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83FD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83FDE"/>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83FDE"/>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83FDE"/>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83FD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83FD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83FD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83FD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F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3F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3F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3F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3F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3F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F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F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FDE"/>
    <w:rPr>
      <w:rFonts w:eastAsiaTheme="majorEastAsia" w:cstheme="majorBidi"/>
      <w:color w:val="272727" w:themeColor="text1" w:themeTint="D8"/>
    </w:rPr>
  </w:style>
  <w:style w:type="paragraph" w:styleId="Title">
    <w:name w:val="Title"/>
    <w:basedOn w:val="Normal"/>
    <w:next w:val="Normal"/>
    <w:link w:val="TitleChar"/>
    <w:uiPriority w:val="10"/>
    <w:qFormat/>
    <w:rsid w:val="00A83FD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83F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FDE"/>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83F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FDE"/>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83FDE"/>
    <w:rPr>
      <w:i/>
      <w:iCs/>
      <w:color w:val="404040" w:themeColor="text1" w:themeTint="BF"/>
    </w:rPr>
  </w:style>
  <w:style w:type="paragraph" w:styleId="ListParagraph">
    <w:name w:val="List Paragraph"/>
    <w:basedOn w:val="Normal"/>
    <w:uiPriority w:val="34"/>
    <w:qFormat/>
    <w:rsid w:val="00A83FDE"/>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A83FDE"/>
    <w:rPr>
      <w:i/>
      <w:iCs/>
      <w:color w:val="0F4761" w:themeColor="accent1" w:themeShade="BF"/>
    </w:rPr>
  </w:style>
  <w:style w:type="paragraph" w:styleId="IntenseQuote">
    <w:name w:val="Intense Quote"/>
    <w:basedOn w:val="Normal"/>
    <w:next w:val="Normal"/>
    <w:link w:val="IntenseQuoteChar"/>
    <w:uiPriority w:val="30"/>
    <w:qFormat/>
    <w:rsid w:val="00A83FD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83FDE"/>
    <w:rPr>
      <w:i/>
      <w:iCs/>
      <w:color w:val="0F4761" w:themeColor="accent1" w:themeShade="BF"/>
    </w:rPr>
  </w:style>
  <w:style w:type="character" w:styleId="IntenseReference">
    <w:name w:val="Intense Reference"/>
    <w:basedOn w:val="DefaultParagraphFont"/>
    <w:uiPriority w:val="32"/>
    <w:qFormat/>
    <w:rsid w:val="00A83FDE"/>
    <w:rPr>
      <w:b/>
      <w:bCs/>
      <w:smallCaps/>
      <w:color w:val="0F4761" w:themeColor="accent1" w:themeShade="BF"/>
      <w:spacing w:val="5"/>
    </w:rPr>
  </w:style>
  <w:style w:type="table" w:styleId="TableGrid">
    <w:name w:val="Table Grid"/>
    <w:basedOn w:val="TableNormal"/>
    <w:uiPriority w:val="39"/>
    <w:rsid w:val="00284561"/>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82</Words>
  <Characters>567</Characters>
  <Application>Microsoft Office Word</Application>
  <DocSecurity>0</DocSecurity>
  <Lines>94</Lines>
  <Paragraphs>19</Paragraphs>
  <ScaleCrop>false</ScaleCrop>
  <Company>Federal Bureau of Prisons</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O'Quinn, Wade Q.</dc:creator>
  <cp:keywords/>
  <dc:description/>
  <cp:lastModifiedBy>Bryant, Roderick (BOP)</cp:lastModifiedBy>
  <cp:revision>3</cp:revision>
  <dcterms:created xsi:type="dcterms:W3CDTF">2026-09-02T14:13:00Z</dcterms:created>
  <dcterms:modified xsi:type="dcterms:W3CDTF">2026-09-02T15:00:00Z</dcterms:modified>
</cp:coreProperties>
</file>