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783A50" w:rsidRPr="004C7C18" w:rsidP="00783A50">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917C3B">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tcPr>
          <w:p w:rsidR="000762B6" w:rsidRPr="000762B6">
            <w:pPr>
              <w:spacing w:before="0"/>
              <w:rPr>
                <w:rFonts w:cstheme="minorHAnsi"/>
                <w:b/>
                <w:szCs w:val="20"/>
              </w:rPr>
            </w:pPr>
            <w:r w:rsidRPr="000762B6">
              <w:rPr>
                <w:rFonts w:cstheme="minorHAnsi"/>
                <w:b/>
                <w:szCs w:val="20"/>
              </w:rPr>
              <w:t>SUBJECT*</w:t>
            </w:r>
          </w:p>
        </w:tc>
        <w:tc>
          <w:tcPr>
            <w:tcW w:w="8820" w:type="dxa"/>
          </w:tcPr>
          <w:p w:rsidR="000762B6" w:rsidRPr="000104D7">
            <w:pPr>
              <w:spacing w:before="0"/>
              <w:rPr>
                <w:rStyle w:val="AAMSKBFill-InHighlight"/>
                <w:color w:val="auto"/>
              </w:rPr>
            </w:pPr>
            <w:r>
              <w:rPr>
                <w:rStyle w:val="AAMSKBFill-InHighlight"/>
                <w:color w:val="auto"/>
              </w:rPr>
              <w:t>Health Care Actuarial Support Services</w:t>
            </w:r>
            <w:r w:rsidRPr="000104D7">
              <w:rPr>
                <w:rStyle w:val="AAMSKBFill-InHighlight"/>
                <w:color w:val="auto"/>
              </w:rPr>
              <w:t xml:space="preserve"> </w:t>
            </w:r>
            <w:r w:rsidRPr="000104D7">
              <w:rPr>
                <w:rStyle w:val="AAMSKBFill-InHighlight"/>
                <w:color w:val="auto"/>
              </w:rPr>
              <w:t xml:space="preserve"> </w:t>
            </w:r>
            <w:r w:rsidRPr="000104D7">
              <w:rPr>
                <w:rStyle w:val="AAMSKBFill-InHighlight"/>
                <w:color w:val="auto"/>
              </w:rPr>
              <w:t xml:space="preserve"> </w:t>
            </w:r>
          </w:p>
        </w:tc>
      </w:tr>
    </w:tbl>
    <w:p w:rsidR="00783A50" w:rsidRPr="004C7C18" w:rsidP="00783A50">
      <w:pPr>
        <w:spacing w:before="0" w:after="160" w:line="254" w:lineRule="auto"/>
        <w:rPr>
          <w:rFonts w:eastAsia="Calibri" w:cstheme="minorHAnsi"/>
          <w:szCs w:val="20"/>
        </w:rPr>
      </w:pPr>
    </w:p>
    <w:p w:rsidR="00783A50" w:rsidRPr="004C7C18" w:rsidP="006E6FE5">
      <w:pPr>
        <w:pBdr>
          <w:top w:val="single" w:sz="4" w:space="1" w:color="auto"/>
          <w:bottom w:val="single" w:sz="4" w:space="1" w:color="auto"/>
        </w:pBdr>
        <w:spacing w:before="0"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E6FE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OFFICE’S ZIP CODE*</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22408-2697</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SOLICITATION NUMBER*</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36C10G27Q0001</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RESPONSE DATE/TIME/ZONE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10-21-2026</w:t>
            </w:r>
            <w:r w:rsidRPr="004C7C18">
              <w:rPr>
                <w:rStyle w:val="AAMSKBFill-InHighlight"/>
                <w:rFonts w:asciiTheme="minorHAnsi" w:hAnsiTheme="minorHAnsi" w:cstheme="minorHAnsi"/>
              </w:rPr>
              <w:t xml:space="preserve"> </w:t>
            </w:r>
            <w:r>
              <w:rPr>
                <w:rFonts w:asciiTheme="minorHAnsi" w:hAnsiTheme="minorHAnsi" w:cstheme="minorHAnsi"/>
                <w:szCs w:val="20"/>
              </w:rPr>
              <w:t>14:00</w:t>
            </w:r>
            <w:r w:rsidRPr="004C7C18">
              <w:rPr>
                <w:rStyle w:val="AAMSKBFill-InHighlight"/>
                <w:rFonts w:asciiTheme="minorHAnsi" w:hAnsiTheme="minorHAnsi" w:cstheme="minorHAnsi"/>
              </w:rPr>
              <w:t xml:space="preserve"> </w:t>
            </w:r>
            <w:r>
              <w:rPr>
                <w:rFonts w:asciiTheme="minorHAnsi" w:hAnsiTheme="minorHAnsi" w:cstheme="minorHAnsi"/>
                <w:szCs w:val="20"/>
              </w:rPr>
              <w:t>EASTERN TIME, NEW YORK, USA</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ARCHIVE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30</w:t>
            </w:r>
            <w:r w:rsidRPr="004C7C18">
              <w:rPr>
                <w:rFonts w:asciiTheme="minorHAnsi" w:hAnsiTheme="minorHAnsi" w:cstheme="minorHAnsi"/>
                <w:color w:val="C00000"/>
                <w:szCs w:val="20"/>
                <w:bdr w:val="none" w:sz="0" w:space="0" w:color="auto" w:frame="1"/>
              </w:rPr>
              <w:t xml:space="preserve"> </w:t>
            </w:r>
            <w:r w:rsidRPr="004C7C18">
              <w:rPr>
                <w:rFonts w:asciiTheme="minorHAnsi" w:hAnsiTheme="minorHAnsi" w:cstheme="minorHAnsi"/>
                <w:szCs w:val="20"/>
                <w:bdr w:val="none" w:sz="0" w:space="0" w:color="auto" w:frame="1"/>
              </w:rPr>
              <w:t>DAYS AFTER THE RESPONSE DATE</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RECOVERY ACT FUNDS</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N</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SET-ASIDE</w:t>
            </w:r>
          </w:p>
        </w:tc>
        <w:tc>
          <w:tcPr>
            <w:tcW w:w="5220" w:type="dxa"/>
            <w:hideMark/>
          </w:tcPr>
          <w:p w:rsidR="00783A50" w:rsidRPr="00C838FE">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6E6FE5" w:rsidRPr="000762B6">
            <w:pPr>
              <w:spacing w:before="0"/>
              <w:rPr>
                <w:rFonts w:cstheme="minorHAnsi"/>
                <w:b/>
                <w:szCs w:val="20"/>
              </w:rPr>
            </w:pPr>
            <w:r w:rsidRPr="000762B6">
              <w:rPr>
                <w:rFonts w:asciiTheme="minorHAnsi" w:hAnsiTheme="minorHAnsi" w:cstheme="minorHAnsi"/>
                <w:b/>
                <w:szCs w:val="20"/>
              </w:rPr>
              <w:t>PRODUCT SERVICE CODE*</w:t>
            </w:r>
          </w:p>
        </w:tc>
        <w:tc>
          <w:tcPr>
            <w:tcW w:w="5220" w:type="dxa"/>
          </w:tcPr>
          <w:p w:rsidR="006E6FE5" w:rsidRPr="00C71F9E">
            <w:pPr>
              <w:spacing w:before="0"/>
              <w:rPr>
                <w:rStyle w:val="AAMSKBFill-InHighlight"/>
                <w:color w:val="auto"/>
              </w:rPr>
            </w:pPr>
            <w:r>
              <w:rPr>
                <w:rStyle w:val="AAMSKBFill-InHighlight"/>
                <w:color w:val="auto"/>
              </w:rPr>
              <w:t>R408</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NAICS CODE*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524298</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 ADDRESS</w:t>
            </w:r>
          </w:p>
        </w:tc>
        <w:tc>
          <w:tcPr>
            <w:tcW w:w="5220" w:type="dxa"/>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U.S. Department of Veterans Affairs</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OPAL | Enterprise Procurement Office</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10300 Spotsylvania Ave | STE 400</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Fredericksburg VA  22408-2697</w:t>
            </w:r>
            <w:r w:rsidRPr="004C7C18">
              <w:rPr>
                <w:rStyle w:val="AAMSKBFill-InHighlight"/>
                <w:rFonts w:asciiTheme="minorHAnsi" w:hAnsiTheme="minorHAnsi" w:cstheme="minorHAnsi"/>
              </w:rPr>
              <w:t xml:space="preserve"> </w:t>
            </w:r>
          </w:p>
          <w:p w:rsidR="00783A50" w:rsidRPr="004C7C18">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POINT OF CONTACT*</w:t>
            </w:r>
          </w:p>
          <w:p w:rsidR="00783A50" w:rsidRPr="000762B6">
            <w:pPr>
              <w:spacing w:before="0"/>
              <w:rPr>
                <w:rFonts w:asciiTheme="minorHAnsi" w:hAnsiTheme="minorHAnsi" w:cstheme="minorHAnsi"/>
                <w:b/>
                <w:szCs w:val="20"/>
              </w:rPr>
            </w:pPr>
          </w:p>
          <w:p w:rsidR="00783A50" w:rsidRPr="000762B6" w:rsidP="000762B6">
            <w:pPr>
              <w:spacing w:before="0"/>
              <w:rPr>
                <w:rFonts w:asciiTheme="minorHAnsi" w:hAnsiTheme="minorHAnsi" w:cstheme="minorHAnsi"/>
                <w:b/>
                <w:szCs w:val="20"/>
              </w:rPr>
            </w:pPr>
          </w:p>
        </w:tc>
        <w:tc>
          <w:tcPr>
            <w:tcW w:w="5220" w:type="dxa"/>
            <w:hideMark/>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 Specialist</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Shemika Wray</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Shemika.wray@va.gov</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hAnsiTheme="minorHAnsi" w:cstheme="minorHAnsi"/>
                <w:szCs w:val="20"/>
              </w:rPr>
            </w:pPr>
          </w:p>
        </w:tc>
      </w:tr>
    </w:tbl>
    <w:p w:rsidR="00783A50" w:rsidRPr="004C7C18" w:rsidP="00783A50">
      <w:pPr>
        <w:rPr>
          <w:rFonts w:cstheme="minorHAnsi"/>
          <w:szCs w:val="20"/>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E2EDD">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tcPr>
          <w:p w:rsidR="00CB2EE9" w:rsidRPr="000762B6">
            <w:pPr>
              <w:spacing w:before="0"/>
              <w:rPr>
                <w:rFonts w:cstheme="minorHAnsi"/>
                <w:b/>
                <w:szCs w:val="20"/>
              </w:rPr>
            </w:pPr>
            <w:r w:rsidRPr="000762B6">
              <w:rPr>
                <w:rFonts w:cstheme="minorHAnsi"/>
                <w:b/>
                <w:szCs w:val="20"/>
              </w:rPr>
              <w:t>ADDRESS</w:t>
            </w: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sidRPr="004C7C18">
              <w:rPr>
                <w:rFonts w:asciiTheme="minorHAnsi" w:hAnsiTheme="minorHAnsi" w:cstheme="minorHAnsi"/>
                <w:szCs w:val="20"/>
              </w:rPr>
              <w:t xml:space="preserve"> </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POSTAL CODE</w:t>
            </w:r>
          </w:p>
        </w:tc>
        <w:tc>
          <w:tcPr>
            <w:tcW w:w="5243" w:type="dxa"/>
            <w:hideMark/>
          </w:tcPr>
          <w:p w:rsidR="004C7C18" w:rsidRPr="00CB2EE9">
            <w:pPr>
              <w:spacing w:before="0"/>
              <w:rPr>
                <w:rFonts w:asciiTheme="minorHAnsi" w:hAnsiTheme="minorHAnsi" w:cstheme="minorHAnsi"/>
                <w:szCs w:val="20"/>
              </w:rPr>
            </w:pP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COUNTRY</w:t>
            </w:r>
          </w:p>
        </w:tc>
        <w:tc>
          <w:tcPr>
            <w:tcW w:w="5243" w:type="dxa"/>
            <w:hideMark/>
          </w:tcPr>
          <w:p w:rsidR="004C7C18" w:rsidRPr="00CB2EE9">
            <w:pPr>
              <w:spacing w:before="0"/>
              <w:rPr>
                <w:rFonts w:asciiTheme="minorHAnsi" w:hAnsiTheme="minorHAnsi" w:cstheme="minorHAnsi"/>
                <w:szCs w:val="20"/>
              </w:rPr>
            </w:pPr>
          </w:p>
        </w:tc>
      </w:tr>
    </w:tbl>
    <w:p w:rsidR="004C7C18" w:rsidRPr="004C7C18" w:rsidP="004C7C18">
      <w:pPr>
        <w:spacing w:before="0" w:after="160" w:line="252" w:lineRule="auto"/>
        <w:jc w:val="center"/>
        <w:rPr>
          <w:rFonts w:eastAsia="Calibri" w:cstheme="minorHAnsi"/>
          <w:b/>
          <w:sz w:val="22"/>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9C37D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AGENCY’S URL</w:t>
            </w:r>
          </w:p>
        </w:tc>
        <w:tc>
          <w:tcPr>
            <w:tcW w:w="5243" w:type="dxa"/>
            <w:hideMark/>
          </w:tcPr>
          <w:p w:rsidR="004C7C18" w:rsidRPr="004C7C18">
            <w:pPr>
              <w:spacing w:before="0"/>
              <w:rPr>
                <w:rFonts w:asciiTheme="minorHAnsi" w:hAnsiTheme="minorHAnsi" w:cstheme="minorHAnsi"/>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URL DESCRIPTION</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 CONTACT’S EMAIL ADDRESS</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rPr>
          <w:trHeight w:val="233"/>
        </w:trPr>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EMAIL DESCRIPTION</w:t>
            </w:r>
          </w:p>
        </w:tc>
        <w:tc>
          <w:tcPr>
            <w:tcW w:w="5243" w:type="dxa"/>
            <w:hideMark/>
          </w:tcPr>
          <w:p w:rsidR="004C7C18" w:rsidRPr="004C7C18">
            <w:pPr>
              <w:spacing w:before="0"/>
              <w:rPr>
                <w:rFonts w:asciiTheme="minorHAnsi" w:hAnsiTheme="minorHAnsi" w:cstheme="minorHAnsi"/>
                <w:szCs w:val="20"/>
              </w:rPr>
            </w:pPr>
          </w:p>
        </w:tc>
      </w:tr>
    </w:tbl>
    <w:p w:rsidR="009C37D0">
      <w:r>
        <w:br w:type="page"/>
      </w:r>
    </w:p>
    <w:p w:rsidR="00D4347A" w:rsidRPr="00917C3B" w:rsidP="00917C3B">
      <w:pPr>
        <w:pBdr>
          <w:top w:val="single" w:sz="4" w:space="1" w:color="auto"/>
          <w:bottom w:val="single" w:sz="4" w:space="1" w:color="auto"/>
        </w:pBdr>
        <w:jc w:val="center"/>
        <w:rPr>
          <w:rFonts w:cstheme="minorHAnsi"/>
          <w:b/>
          <w:sz w:val="22"/>
        </w:rPr>
      </w:pPr>
      <w:r>
        <w:rPr>
          <w:rFonts w:cstheme="minorHAnsi"/>
          <w:b/>
          <w:color w:val="4F81BD" w:themeColor="accent1"/>
          <w:sz w:val="28"/>
          <w:szCs w:val="28"/>
        </w:rPr>
        <w:t>DESCRIPTION</w:t>
      </w:r>
    </w:p>
    <w:p w:rsidR="00951FCB" w:rsidRPr="00D87990" w:rsidP="00951FCB">
      <w:pPr>
        <w:spacing w:after="0" w:line="240" w:lineRule="auto"/>
        <w:rPr>
          <w:rFonts w:ascii="Arial" w:hAnsi="Arial" w:cs="Arial"/>
          <w:sz w:val="22"/>
          <w:szCs w:val="22"/>
        </w:rPr>
      </w:pPr>
    </w:p>
    <w:p w:rsidR="00951FCB" w:rsidRPr="00D87990" w:rsidP="00951FCB">
      <w:pPr>
        <w:spacing w:after="0" w:line="240" w:lineRule="auto"/>
        <w:rPr>
          <w:rFonts w:ascii="Arial" w:hAnsi="Arial" w:cs="Arial"/>
          <w:sz w:val="22"/>
          <w:szCs w:val="22"/>
        </w:rPr>
      </w:pPr>
      <w:r w:rsidRPr="00D87990">
        <w:rPr>
          <w:rFonts w:ascii="Arial" w:hAnsi="Arial" w:cs="Arial"/>
          <w:sz w:val="22"/>
          <w:szCs w:val="22"/>
        </w:rPr>
        <w:t>VA Health Care Actuarial Support Services</w:t>
      </w:r>
    </w:p>
    <w:p w:rsidR="00951FCB" w:rsidRPr="00D87990" w:rsidP="00951FCB">
      <w:pPr>
        <w:spacing w:after="0" w:line="240" w:lineRule="auto"/>
        <w:rPr>
          <w:rFonts w:ascii="Arial" w:hAnsi="Arial" w:cs="Arial"/>
          <w:sz w:val="22"/>
          <w:szCs w:val="22"/>
        </w:rPr>
      </w:pPr>
    </w:p>
    <w:p w:rsidR="00951FCB" w:rsidRPr="00D87990" w:rsidP="00951FCB">
      <w:pPr>
        <w:spacing w:after="0" w:line="240" w:lineRule="auto"/>
        <w:rPr>
          <w:rFonts w:ascii="Arial" w:hAnsi="Arial" w:cs="Arial"/>
          <w:sz w:val="22"/>
          <w:szCs w:val="22"/>
        </w:rPr>
      </w:pPr>
      <w:r w:rsidRPr="00D87990">
        <w:rPr>
          <w:rFonts w:ascii="Arial" w:hAnsi="Arial" w:cs="Arial"/>
          <w:sz w:val="22"/>
          <w:szCs w:val="22"/>
        </w:rPr>
        <w:t xml:space="preserve">The Department of Veterans Affairs (VA) Enterprise Procurement Office (EPO) on behalf of the Veterans Health Administration (VHA), Modeling and Forecasting, Executive Office of Strategic Planning is issuing a Request For Information (RFI) and comment as a form of industry engagement to solicit industry feedback on the attached </w:t>
      </w:r>
      <w:r w:rsidRPr="00D87990">
        <w:rPr>
          <w:rFonts w:ascii="Arial" w:hAnsi="Arial" w:cs="Arial"/>
          <w:b/>
          <w:bCs/>
          <w:sz w:val="22"/>
          <w:szCs w:val="22"/>
        </w:rPr>
        <w:t>DRAFT</w:t>
      </w:r>
      <w:r w:rsidRPr="00D87990">
        <w:rPr>
          <w:rFonts w:ascii="Arial" w:hAnsi="Arial" w:cs="Arial"/>
          <w:sz w:val="22"/>
          <w:szCs w:val="22"/>
        </w:rPr>
        <w:t xml:space="preserve"> Statement Of Objectives (SOO) for Health Care Actuarial Services. Industry feedback and comments received will contribute to the method of procurement and the final SOO issued for this requirement.  </w:t>
      </w:r>
    </w:p>
    <w:p w:rsidR="00951FCB" w:rsidRPr="00D87990" w:rsidP="00951FCB">
      <w:pPr>
        <w:spacing w:after="0" w:line="240" w:lineRule="auto"/>
        <w:rPr>
          <w:rFonts w:ascii="Arial" w:hAnsi="Arial" w:cs="Arial"/>
          <w:sz w:val="22"/>
          <w:szCs w:val="22"/>
        </w:rPr>
      </w:pPr>
    </w:p>
    <w:p w:rsidR="00951FCB" w:rsidRPr="00D87990" w:rsidP="00951FCB">
      <w:pPr>
        <w:spacing w:after="0" w:line="240" w:lineRule="auto"/>
        <w:rPr>
          <w:rFonts w:ascii="Arial" w:hAnsi="Arial" w:cs="Arial"/>
          <w:sz w:val="22"/>
          <w:szCs w:val="22"/>
        </w:rPr>
      </w:pPr>
      <w:r w:rsidRPr="00D87990">
        <w:rPr>
          <w:rFonts w:ascii="Arial" w:hAnsi="Arial" w:cs="Arial"/>
          <w:sz w:val="22"/>
          <w:szCs w:val="22"/>
        </w:rPr>
        <w:t xml:space="preserve">The applicable North American Industry Classification System (NAICS) code assigned to this procurement is 524298. The Product Service Code is R408. </w:t>
      </w:r>
    </w:p>
    <w:p w:rsidR="00951FCB" w:rsidRPr="00D87990" w:rsidP="00951FCB">
      <w:pPr>
        <w:spacing w:after="0" w:line="240" w:lineRule="auto"/>
        <w:rPr>
          <w:rFonts w:ascii="Arial" w:hAnsi="Arial" w:cs="Arial"/>
          <w:sz w:val="22"/>
          <w:szCs w:val="22"/>
        </w:rPr>
      </w:pPr>
    </w:p>
    <w:p w:rsidR="00951FCB" w:rsidRPr="00D87990" w:rsidP="00951FCB">
      <w:pPr>
        <w:spacing w:after="0" w:line="240" w:lineRule="auto"/>
        <w:rPr>
          <w:rFonts w:ascii="Arial" w:hAnsi="Arial" w:cs="Arial"/>
          <w:sz w:val="22"/>
          <w:szCs w:val="22"/>
        </w:rPr>
      </w:pPr>
      <w:r w:rsidRPr="00D87990">
        <w:rPr>
          <w:rFonts w:ascii="Arial" w:hAnsi="Arial" w:cs="Arial"/>
          <w:sz w:val="22"/>
          <w:szCs w:val="22"/>
        </w:rPr>
        <w:t xml:space="preserve">This is a Request for Information/ Sources Sought only. This is not a Request for Quotes (RFQ), or Request for Proposal (RFP). This notice in no way represents a commitment by the Government to issue a solicitation or award a contract. Any information provided in response to this notice is solely for market research purposes nor does the Government intend to pay for any information submitted because of this request. All information received in response to this RFI that is marked proprietary will be handled accordingly. </w:t>
      </w:r>
    </w:p>
    <w:p w:rsidR="00951FCB" w:rsidRPr="00D87990" w:rsidP="00951FCB">
      <w:pPr>
        <w:spacing w:after="0" w:line="240" w:lineRule="auto"/>
        <w:rPr>
          <w:rFonts w:ascii="Arial" w:hAnsi="Arial" w:cs="Arial"/>
          <w:sz w:val="22"/>
          <w:szCs w:val="22"/>
        </w:rPr>
      </w:pPr>
    </w:p>
    <w:p w:rsidR="00951FCB" w:rsidRPr="00D87990" w:rsidP="00951FCB">
      <w:pPr>
        <w:spacing w:after="0" w:line="240" w:lineRule="auto"/>
        <w:rPr>
          <w:rFonts w:ascii="Arial" w:hAnsi="Arial" w:cs="Arial"/>
          <w:sz w:val="22"/>
          <w:szCs w:val="22"/>
          <w:u w:val="single"/>
        </w:rPr>
      </w:pPr>
      <w:r w:rsidRPr="00D87990">
        <w:rPr>
          <w:rFonts w:ascii="Arial" w:hAnsi="Arial" w:cs="Arial"/>
          <w:sz w:val="22"/>
          <w:szCs w:val="22"/>
          <w:u w:val="single"/>
        </w:rPr>
        <w:t xml:space="preserve">Industry Feedback – Request for Information and Comments </w:t>
      </w:r>
    </w:p>
    <w:p w:rsidR="00951FCB" w:rsidRPr="00D87990" w:rsidP="00951FCB">
      <w:pPr>
        <w:spacing w:after="0" w:line="240" w:lineRule="auto"/>
        <w:rPr>
          <w:rFonts w:ascii="Arial" w:hAnsi="Arial" w:cs="Arial"/>
          <w:sz w:val="22"/>
          <w:szCs w:val="22"/>
        </w:rPr>
      </w:pPr>
    </w:p>
    <w:p w:rsidR="00951FCB" w:rsidRPr="00D87990" w:rsidP="00951FCB">
      <w:pPr>
        <w:spacing w:after="0" w:line="240" w:lineRule="auto"/>
        <w:rPr>
          <w:rFonts w:ascii="Arial" w:hAnsi="Arial" w:cs="Arial"/>
          <w:sz w:val="22"/>
          <w:szCs w:val="22"/>
        </w:rPr>
      </w:pPr>
      <w:r w:rsidRPr="00D87990">
        <w:rPr>
          <w:rFonts w:ascii="Arial" w:hAnsi="Arial" w:cs="Arial"/>
          <w:sz w:val="22"/>
          <w:szCs w:val="22"/>
        </w:rPr>
        <w:t xml:space="preserve">The attached DRAFT SOO is provided for review and comment. Interested parties:  </w:t>
      </w:r>
    </w:p>
    <w:p w:rsidR="00951FCB" w:rsidRPr="00D87990" w:rsidP="00951FCB">
      <w:pPr>
        <w:spacing w:after="0" w:line="240" w:lineRule="auto"/>
        <w:rPr>
          <w:rFonts w:ascii="Arial" w:hAnsi="Arial" w:cs="Arial"/>
          <w:sz w:val="22"/>
          <w:szCs w:val="22"/>
        </w:rPr>
      </w:pPr>
    </w:p>
    <w:p w:rsidR="00951FCB" w:rsidRPr="00D87990" w:rsidP="00951FCB">
      <w:pPr>
        <w:pStyle w:val="ListParagraph"/>
        <w:numPr>
          <w:ilvl w:val="0"/>
          <w:numId w:val="1"/>
        </w:numPr>
        <w:spacing w:after="0" w:line="240" w:lineRule="auto"/>
        <w:rPr>
          <w:rFonts w:ascii="Arial" w:hAnsi="Arial" w:cs="Arial"/>
          <w:sz w:val="22"/>
          <w:szCs w:val="22"/>
        </w:rPr>
      </w:pPr>
      <w:r w:rsidRPr="00D87990">
        <w:rPr>
          <w:rFonts w:ascii="Arial" w:hAnsi="Arial" w:cs="Arial"/>
          <w:sz w:val="22"/>
          <w:szCs w:val="22"/>
        </w:rPr>
        <w:t>Should submit capability statement addressing the particulars of the requirement.</w:t>
      </w:r>
    </w:p>
    <w:p w:rsidR="00951FCB" w:rsidRPr="00D87990" w:rsidP="00951FCB">
      <w:pPr>
        <w:pStyle w:val="ListParagraph"/>
        <w:numPr>
          <w:ilvl w:val="0"/>
          <w:numId w:val="1"/>
        </w:numPr>
        <w:spacing w:after="0" w:line="240" w:lineRule="auto"/>
        <w:rPr>
          <w:rFonts w:ascii="Arial" w:hAnsi="Arial" w:cs="Arial"/>
          <w:sz w:val="22"/>
          <w:szCs w:val="22"/>
        </w:rPr>
      </w:pPr>
      <w:r w:rsidRPr="00D87990">
        <w:rPr>
          <w:rFonts w:ascii="Arial" w:hAnsi="Arial" w:cs="Arial"/>
          <w:sz w:val="22"/>
          <w:szCs w:val="22"/>
        </w:rPr>
        <w:t xml:space="preserve">Provide your business size and type of ownership for the organization. </w:t>
      </w:r>
    </w:p>
    <w:p w:rsidR="00951FCB" w:rsidRPr="00D87990" w:rsidP="00951FCB">
      <w:pPr>
        <w:pStyle w:val="ListParagraph"/>
        <w:numPr>
          <w:ilvl w:val="0"/>
          <w:numId w:val="1"/>
        </w:numPr>
        <w:spacing w:after="0" w:line="240" w:lineRule="auto"/>
        <w:rPr>
          <w:rFonts w:ascii="Arial" w:hAnsi="Arial" w:cs="Arial"/>
          <w:sz w:val="22"/>
          <w:szCs w:val="22"/>
        </w:rPr>
      </w:pPr>
      <w:r w:rsidRPr="00D87990">
        <w:rPr>
          <w:rFonts w:ascii="Arial" w:hAnsi="Arial" w:cs="Arial"/>
          <w:sz w:val="22"/>
          <w:szCs w:val="22"/>
        </w:rPr>
        <w:t xml:space="preserve">List any alternate NAICS and PSC codes that might be applicable to this requirement, and </w:t>
      </w:r>
    </w:p>
    <w:p w:rsidR="002404F9" w:rsidP="00951FCB">
      <w:pPr>
        <w:pStyle w:val="ListParagraph"/>
        <w:numPr>
          <w:ilvl w:val="0"/>
          <w:numId w:val="1"/>
        </w:numPr>
        <w:spacing w:after="0" w:line="240" w:lineRule="auto"/>
        <w:rPr>
          <w:rFonts w:ascii="Arial" w:hAnsi="Arial" w:cs="Arial"/>
          <w:sz w:val="22"/>
          <w:szCs w:val="22"/>
        </w:rPr>
      </w:pPr>
      <w:r w:rsidRPr="00D87990">
        <w:rPr>
          <w:rFonts w:ascii="Arial" w:hAnsi="Arial" w:cs="Arial"/>
          <w:sz w:val="22"/>
          <w:szCs w:val="22"/>
        </w:rPr>
        <w:t xml:space="preserve">Answer the questions provided and the attached excel titled, Vendor Questions. </w:t>
      </w:r>
    </w:p>
    <w:p w:rsidR="00951FCB" w:rsidRPr="00D87990" w:rsidP="00951FCB">
      <w:pPr>
        <w:pStyle w:val="ListParagraph"/>
        <w:numPr>
          <w:ilvl w:val="0"/>
          <w:numId w:val="1"/>
        </w:numPr>
        <w:spacing w:after="0" w:line="240" w:lineRule="auto"/>
        <w:rPr>
          <w:rFonts w:ascii="Arial" w:hAnsi="Arial" w:cs="Arial"/>
          <w:sz w:val="22"/>
          <w:szCs w:val="22"/>
        </w:rPr>
      </w:pPr>
      <w:r>
        <w:rPr>
          <w:rFonts w:ascii="Arial" w:hAnsi="Arial" w:cs="Arial"/>
          <w:sz w:val="22"/>
          <w:szCs w:val="22"/>
        </w:rPr>
        <w:t>Provide any comments and/or questions on the DRAFT SOO as applicable.</w:t>
      </w:r>
      <w:r w:rsidRPr="00D87990">
        <w:rPr>
          <w:rFonts w:ascii="Arial" w:hAnsi="Arial" w:cs="Arial"/>
          <w:sz w:val="22"/>
          <w:szCs w:val="22"/>
        </w:rPr>
        <w:t xml:space="preserve"> </w:t>
      </w:r>
    </w:p>
    <w:p w:rsidR="00951FCB" w:rsidRPr="00D87990" w:rsidP="00951FCB">
      <w:pPr>
        <w:spacing w:after="0" w:line="240" w:lineRule="auto"/>
        <w:rPr>
          <w:rFonts w:ascii="Arial" w:hAnsi="Arial" w:cs="Arial"/>
          <w:sz w:val="22"/>
          <w:szCs w:val="22"/>
        </w:rPr>
      </w:pPr>
    </w:p>
    <w:p w:rsidR="00951FCB" w:rsidRPr="00D87990" w:rsidP="00951FCB">
      <w:pPr>
        <w:spacing w:after="0" w:line="240" w:lineRule="auto"/>
        <w:jc w:val="center"/>
        <w:rPr>
          <w:rFonts w:ascii="Arial" w:hAnsi="Arial" w:cs="Arial"/>
          <w:b/>
          <w:bCs/>
          <w:color w:val="FF0000"/>
          <w:sz w:val="22"/>
          <w:szCs w:val="22"/>
        </w:rPr>
      </w:pPr>
      <w:r w:rsidRPr="00D87990">
        <w:rPr>
          <w:rFonts w:ascii="Arial" w:hAnsi="Arial" w:cs="Arial"/>
          <w:b/>
          <w:bCs/>
          <w:color w:val="FF0000"/>
          <w:sz w:val="22"/>
          <w:szCs w:val="22"/>
        </w:rPr>
        <w:t>** Do not forward compress (zip) proposal files. zip file extensions will be permanently stripped from email traffic and will not be recoverable. **</w:t>
      </w:r>
    </w:p>
    <w:p w:rsidR="00951FCB" w:rsidRPr="00D87990" w:rsidP="00951FCB">
      <w:pPr>
        <w:spacing w:after="0" w:line="240" w:lineRule="auto"/>
        <w:jc w:val="center"/>
        <w:rPr>
          <w:rFonts w:ascii="Arial" w:hAnsi="Arial" w:cs="Arial"/>
          <w:b/>
          <w:bCs/>
          <w:color w:val="FF0000"/>
          <w:sz w:val="22"/>
          <w:szCs w:val="22"/>
        </w:rPr>
      </w:pPr>
    </w:p>
    <w:p w:rsidR="00951FCB" w:rsidRPr="00D87990" w:rsidP="00951FCB">
      <w:pPr>
        <w:spacing w:after="0" w:line="240" w:lineRule="auto"/>
        <w:rPr>
          <w:rFonts w:ascii="Arial" w:hAnsi="Arial" w:cs="Arial"/>
          <w:sz w:val="22"/>
          <w:szCs w:val="22"/>
        </w:rPr>
      </w:pPr>
      <w:r w:rsidRPr="00D87990">
        <w:rPr>
          <w:rFonts w:ascii="Arial" w:hAnsi="Arial" w:cs="Arial"/>
          <w:sz w:val="22"/>
          <w:szCs w:val="22"/>
        </w:rPr>
        <w:t>All interested parties should submit responses/feedback NLT 2:00PM, October 2</w:t>
      </w:r>
      <w:r w:rsidR="002404F9">
        <w:rPr>
          <w:rFonts w:ascii="Arial" w:hAnsi="Arial" w:cs="Arial"/>
          <w:sz w:val="22"/>
          <w:szCs w:val="22"/>
        </w:rPr>
        <w:t>1</w:t>
      </w:r>
      <w:r w:rsidRPr="00D87990">
        <w:rPr>
          <w:rFonts w:ascii="Arial" w:hAnsi="Arial" w:cs="Arial"/>
          <w:sz w:val="22"/>
          <w:szCs w:val="22"/>
        </w:rPr>
        <w:t>, 2026. Please send all submissions to the following POC’s:</w:t>
      </w:r>
    </w:p>
    <w:p w:rsidR="00951FCB" w:rsidRPr="00D87990" w:rsidP="00951FCB">
      <w:pPr>
        <w:spacing w:after="0" w:line="240" w:lineRule="auto"/>
        <w:rPr>
          <w:rFonts w:ascii="Arial" w:hAnsi="Arial" w:cs="Arial"/>
          <w:sz w:val="22"/>
          <w:szCs w:val="22"/>
        </w:rPr>
      </w:pPr>
    </w:p>
    <w:p w:rsidR="00951FCB" w:rsidRPr="00D87990" w:rsidP="00951FCB">
      <w:pPr>
        <w:spacing w:after="0" w:line="240" w:lineRule="auto"/>
        <w:rPr>
          <w:rFonts w:ascii="Arial" w:hAnsi="Arial" w:cs="Arial"/>
          <w:sz w:val="22"/>
          <w:szCs w:val="22"/>
        </w:rPr>
      </w:pPr>
      <w:r w:rsidRPr="00D87990">
        <w:rPr>
          <w:rFonts w:ascii="Arial" w:hAnsi="Arial" w:cs="Arial"/>
          <w:sz w:val="22"/>
          <w:szCs w:val="22"/>
        </w:rPr>
        <w:t xml:space="preserve">Shemika Wray, </w:t>
      </w:r>
    </w:p>
    <w:p w:rsidR="00951FCB" w:rsidRPr="00D87990" w:rsidP="00951FCB">
      <w:pPr>
        <w:spacing w:after="0" w:line="240" w:lineRule="auto"/>
        <w:rPr>
          <w:rFonts w:ascii="Arial" w:hAnsi="Arial" w:cs="Arial"/>
          <w:sz w:val="22"/>
          <w:szCs w:val="22"/>
        </w:rPr>
      </w:pPr>
      <w:r w:rsidRPr="00D87990">
        <w:rPr>
          <w:rFonts w:ascii="Arial" w:hAnsi="Arial" w:cs="Arial"/>
          <w:sz w:val="22"/>
          <w:szCs w:val="22"/>
        </w:rPr>
        <w:t xml:space="preserve">EPO Contract Specialist </w:t>
      </w:r>
    </w:p>
    <w:p w:rsidR="00951FCB" w:rsidRPr="00D87990" w:rsidP="00951FCB">
      <w:pPr>
        <w:spacing w:after="0" w:line="240" w:lineRule="auto"/>
        <w:rPr>
          <w:rFonts w:ascii="Arial" w:hAnsi="Arial" w:cs="Arial"/>
          <w:sz w:val="22"/>
          <w:szCs w:val="22"/>
        </w:rPr>
      </w:pPr>
      <w:r>
        <w:fldChar w:fldCharType="begin"/>
      </w:r>
      <w:r>
        <w:instrText xml:space="preserve"> HYPERLINK "mailto:Shemika.wray@va.gov" </w:instrText>
      </w:r>
      <w:r>
        <w:fldChar w:fldCharType="separate"/>
      </w:r>
      <w:r w:rsidRPr="00D87990">
        <w:rPr>
          <w:rStyle w:val="Hyperlink"/>
          <w:rFonts w:ascii="Arial" w:hAnsi="Arial" w:cs="Arial"/>
          <w:sz w:val="22"/>
          <w:szCs w:val="22"/>
        </w:rPr>
        <w:t>Shemika.wray@va.gov</w:t>
      </w:r>
      <w:r>
        <w:fldChar w:fldCharType="end"/>
      </w:r>
    </w:p>
    <w:p w:rsidR="00951FCB" w:rsidRPr="00D87990" w:rsidP="00951FCB">
      <w:pPr>
        <w:spacing w:after="0" w:line="240" w:lineRule="auto"/>
        <w:rPr>
          <w:rFonts w:ascii="Arial" w:hAnsi="Arial" w:cs="Arial"/>
          <w:sz w:val="22"/>
          <w:szCs w:val="22"/>
        </w:rPr>
      </w:pPr>
    </w:p>
    <w:p w:rsidR="00951FCB" w:rsidRPr="00D87990" w:rsidP="00951FCB">
      <w:pPr>
        <w:spacing w:after="0" w:line="240" w:lineRule="auto"/>
        <w:rPr>
          <w:rFonts w:ascii="Arial" w:hAnsi="Arial" w:cs="Arial"/>
          <w:sz w:val="22"/>
          <w:szCs w:val="22"/>
        </w:rPr>
      </w:pPr>
      <w:r w:rsidRPr="00D87990">
        <w:rPr>
          <w:rFonts w:ascii="Arial" w:hAnsi="Arial" w:cs="Arial"/>
          <w:sz w:val="22"/>
          <w:szCs w:val="22"/>
        </w:rPr>
        <w:t xml:space="preserve">Brian Love, </w:t>
      </w:r>
    </w:p>
    <w:p w:rsidR="00951FCB" w:rsidRPr="00D87990" w:rsidP="00951FCB">
      <w:pPr>
        <w:spacing w:after="0" w:line="240" w:lineRule="auto"/>
        <w:rPr>
          <w:rFonts w:ascii="Arial" w:hAnsi="Arial" w:cs="Arial"/>
          <w:sz w:val="22"/>
          <w:szCs w:val="22"/>
        </w:rPr>
      </w:pPr>
      <w:r w:rsidRPr="00D87990">
        <w:rPr>
          <w:rFonts w:ascii="Arial" w:hAnsi="Arial" w:cs="Arial"/>
          <w:sz w:val="22"/>
          <w:szCs w:val="22"/>
        </w:rPr>
        <w:t>EPO Contracting Officer</w:t>
      </w:r>
    </w:p>
    <w:p w:rsidR="00951FCB" w:rsidRPr="00D87990" w:rsidP="00951FCB">
      <w:pPr>
        <w:spacing w:after="0" w:line="240" w:lineRule="auto"/>
        <w:rPr>
          <w:rFonts w:ascii="Arial" w:hAnsi="Arial" w:cs="Arial"/>
          <w:sz w:val="22"/>
          <w:szCs w:val="22"/>
        </w:rPr>
      </w:pPr>
      <w:r>
        <w:fldChar w:fldCharType="begin"/>
      </w:r>
      <w:r>
        <w:instrText xml:space="preserve"> HYPERLINK "mailto:Brian.love@va.gov" </w:instrText>
      </w:r>
      <w:r>
        <w:fldChar w:fldCharType="separate"/>
      </w:r>
      <w:r w:rsidRPr="00D87990">
        <w:rPr>
          <w:rStyle w:val="Hyperlink"/>
          <w:rFonts w:ascii="Arial" w:hAnsi="Arial" w:cs="Arial"/>
          <w:sz w:val="22"/>
          <w:szCs w:val="22"/>
        </w:rPr>
        <w:t>Brian.love@va.gov</w:t>
      </w:r>
      <w:r>
        <w:fldChar w:fldCharType="end"/>
      </w:r>
    </w:p>
    <w:p w:rsidR="00D87990"/>
    <w:p w:rsidR="00D87990">
      <w:r>
        <w:br w:type="page"/>
      </w:r>
    </w:p>
    <w:p w:rsidR="00D87990">
      <w:pPr>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pPr>
    </w:p>
    <w:sdt>
      <w:sdtPr>
        <w:rPr>
          <w:rFonts w:ascii="Arial" w:hAnsi="Arial" w:eastAsiaTheme="minorHAnsi" w:cs="Arial"/>
          <w:color w:val="auto"/>
          <w:kern w:val="2"/>
          <w:sz w:val="24"/>
          <w:szCs w:val="24"/>
          <w14:ligatures w14:val="standardContextual"/>
        </w:rPr>
        <w:id w:val="-452318843"/>
        <w:docPartObj>
          <w:docPartGallery w:val="Table of Contents"/>
          <w:docPartUnique/>
        </w:docPartObj>
      </w:sdtPr>
      <w:sdtEndPr>
        <w:rPr>
          <w:b/>
          <w:bCs/>
          <w:noProof/>
        </w:rPr>
      </w:sdtEndPr>
      <w:sdtContent>
        <w:p w:rsidR="00344CF3" w:rsidRPr="00423665">
          <w:pPr>
            <w:pStyle w:val="TOCHeading"/>
            <w:rPr>
              <w:rFonts w:ascii="Arial" w:hAnsi="Arial" w:cs="Arial"/>
              <w:b/>
              <w:bCs/>
              <w:color w:val="auto"/>
              <w:sz w:val="24"/>
              <w:szCs w:val="24"/>
            </w:rPr>
          </w:pPr>
          <w:r w:rsidRPr="00423665">
            <w:rPr>
              <w:rFonts w:ascii="Arial" w:hAnsi="Arial" w:cs="Arial"/>
              <w:b/>
              <w:bCs/>
              <w:color w:val="auto"/>
              <w:sz w:val="24"/>
              <w:szCs w:val="24"/>
            </w:rPr>
            <w:t>CONTENTS</w:t>
          </w:r>
        </w:p>
        <w:p>
          <w:pPr>
            <w:pStyle w:val="TOC1"/>
            <w:tabs>
              <w:tab w:val="left" w:pos="720"/>
              <w:tab w:val="right" w:leader="dot" w:pos="9350"/>
            </w:tabs>
            <w:rPr>
              <w:rFonts w:asciiTheme="minorHAnsi" w:hAnsiTheme="minorHAnsi"/>
              <w:noProof/>
              <w:sz w:val="22"/>
            </w:rPr>
          </w:pPr>
          <w:r w:rsidRPr="00423665">
            <w:rPr>
              <w:rFonts w:ascii="Arial" w:hAnsi="Arial" w:cs="Arial"/>
            </w:rPr>
            <w:fldChar w:fldCharType="begin"/>
          </w:r>
          <w:r w:rsidRPr="00423665">
            <w:rPr>
              <w:rFonts w:ascii="Arial" w:hAnsi="Arial" w:cs="Arial"/>
            </w:rPr>
            <w:instrText xml:space="preserve"> TOC \o "1-3" \h \z \u </w:instrText>
          </w:r>
          <w:r w:rsidRPr="00423665">
            <w:rPr>
              <w:rFonts w:ascii="Arial" w:hAnsi="Arial" w:cs="Arial"/>
            </w:rPr>
            <w:fldChar w:fldCharType="separate"/>
          </w:r>
          <w:r>
            <w:fldChar w:fldCharType="begin"/>
          </w:r>
          <w:r>
            <w:rPr>
              <w:rStyle w:val="Hyperlink"/>
            </w:rPr>
            <w:instrText xml:space="preserve"> HYPERLINK \l "_Toc256000000" </w:instrText>
          </w:r>
          <w:r>
            <w:fldChar w:fldCharType="separate"/>
          </w:r>
          <w:r>
            <w:rPr>
              <w:rStyle w:val="Hyperlink"/>
            </w:rPr>
            <w:t>1.</w:t>
          </w:r>
          <w:r>
            <w:rPr>
              <w:rStyle w:val="Hyperlink"/>
              <w:rFonts w:asciiTheme="minorHAnsi" w:hAnsiTheme="minorHAnsi"/>
              <w:noProof/>
              <w:sz w:val="22"/>
            </w:rPr>
            <w:tab/>
          </w:r>
          <w:r w:rsidRPr="00423665">
            <w:rPr>
              <w:rStyle w:val="Hyperlink"/>
              <w:rFonts w:ascii="Arial" w:hAnsi="Arial" w:cs="Arial"/>
            </w:rPr>
            <w:t>Purpose</w:t>
          </w:r>
          <w:r w:rsidRPr="00423665" w:rsidR="00F623B4">
            <w:rPr>
              <w:rStyle w:val="Hyperlink"/>
              <w:rFonts w:ascii="Arial" w:hAnsi="Arial" w:cs="Arial"/>
            </w:rPr>
            <w:t>.</w:t>
          </w:r>
          <w:r>
            <w:rPr>
              <w:rStyle w:val="Hyperlink"/>
            </w:rPr>
            <w:tab/>
          </w:r>
          <w:r>
            <w:fldChar w:fldCharType="begin"/>
          </w:r>
          <w:r>
            <w:rPr>
              <w:rStyle w:val="Hyperlink"/>
            </w:rPr>
            <w:instrText xml:space="preserve"> PAGEREF _Toc256000000 \h </w:instrText>
          </w:r>
          <w:r>
            <w:fldChar w:fldCharType="separate"/>
          </w:r>
          <w:r>
            <w:rPr>
              <w:rStyle w:val="Hyperlink"/>
            </w:rPr>
            <w:t>4</w:t>
          </w:r>
          <w:r>
            <w:fldChar w:fldCharType="end"/>
          </w:r>
          <w:r>
            <w:fldChar w:fldCharType="end"/>
          </w:r>
        </w:p>
        <w:p>
          <w:pPr>
            <w:pStyle w:val="TOC1"/>
            <w:tabs>
              <w:tab w:val="left" w:pos="720"/>
              <w:tab w:val="right" w:leader="dot" w:pos="9350"/>
            </w:tabs>
            <w:rPr>
              <w:rFonts w:asciiTheme="minorHAnsi" w:hAnsiTheme="minorHAnsi"/>
              <w:noProof/>
              <w:sz w:val="22"/>
            </w:rPr>
          </w:pPr>
          <w:r>
            <w:fldChar w:fldCharType="begin"/>
          </w:r>
          <w:r>
            <w:rPr>
              <w:rStyle w:val="Hyperlink"/>
            </w:rPr>
            <w:instrText xml:space="preserve"> HYPERLINK \l "_Toc256000001" </w:instrText>
          </w:r>
          <w:r>
            <w:fldChar w:fldCharType="separate"/>
          </w:r>
          <w:r>
            <w:rPr>
              <w:rStyle w:val="Hyperlink"/>
            </w:rPr>
            <w:t>2.</w:t>
          </w:r>
          <w:r>
            <w:rPr>
              <w:rStyle w:val="Hyperlink"/>
              <w:rFonts w:asciiTheme="minorHAnsi" w:hAnsiTheme="minorHAnsi"/>
              <w:noProof/>
              <w:sz w:val="22"/>
            </w:rPr>
            <w:tab/>
          </w:r>
          <w:r w:rsidRPr="00423665">
            <w:rPr>
              <w:rStyle w:val="Hyperlink"/>
              <w:rFonts w:ascii="Arial" w:hAnsi="Arial" w:cs="Arial"/>
            </w:rPr>
            <w:t>Background.</w:t>
          </w:r>
          <w:r>
            <w:rPr>
              <w:rStyle w:val="Hyperlink"/>
            </w:rPr>
            <w:tab/>
          </w:r>
          <w:r>
            <w:fldChar w:fldCharType="begin"/>
          </w:r>
          <w:r>
            <w:rPr>
              <w:rStyle w:val="Hyperlink"/>
            </w:rPr>
            <w:instrText xml:space="preserve"> PAGEREF _Toc256000001 \h </w:instrText>
          </w:r>
          <w:r>
            <w:fldChar w:fldCharType="separate"/>
          </w:r>
          <w:r>
            <w:rPr>
              <w:rStyle w:val="Hyperlink"/>
            </w:rPr>
            <w:t>6</w:t>
          </w:r>
          <w:r>
            <w:fldChar w:fldCharType="end"/>
          </w:r>
          <w:r>
            <w:fldChar w:fldCharType="end"/>
          </w:r>
        </w:p>
        <w:p>
          <w:pPr>
            <w:pStyle w:val="TOC1"/>
            <w:tabs>
              <w:tab w:val="left" w:pos="720"/>
              <w:tab w:val="right" w:leader="dot" w:pos="9350"/>
            </w:tabs>
            <w:rPr>
              <w:rFonts w:asciiTheme="minorHAnsi" w:hAnsiTheme="minorHAnsi"/>
              <w:noProof/>
              <w:sz w:val="22"/>
            </w:rPr>
          </w:pPr>
          <w:r>
            <w:fldChar w:fldCharType="begin"/>
          </w:r>
          <w:r>
            <w:rPr>
              <w:rStyle w:val="Hyperlink"/>
            </w:rPr>
            <w:instrText xml:space="preserve"> HYPERLINK \l "_Toc256000002" </w:instrText>
          </w:r>
          <w:r>
            <w:fldChar w:fldCharType="separate"/>
          </w:r>
          <w:r>
            <w:rPr>
              <w:rStyle w:val="Hyperlink"/>
            </w:rPr>
            <w:t>3.</w:t>
          </w:r>
          <w:r>
            <w:rPr>
              <w:rStyle w:val="Hyperlink"/>
              <w:rFonts w:asciiTheme="minorHAnsi" w:hAnsiTheme="minorHAnsi"/>
              <w:noProof/>
              <w:sz w:val="22"/>
            </w:rPr>
            <w:tab/>
          </w:r>
          <w:r w:rsidRPr="00423665">
            <w:rPr>
              <w:rStyle w:val="Hyperlink"/>
              <w:rFonts w:ascii="Arial" w:hAnsi="Arial" w:cs="Arial"/>
            </w:rPr>
            <w:t>Scope</w:t>
          </w:r>
          <w:r w:rsidRPr="00423665" w:rsidR="00FF4F90">
            <w:rPr>
              <w:rStyle w:val="Hyperlink"/>
              <w:rFonts w:ascii="Arial" w:hAnsi="Arial" w:cs="Arial"/>
            </w:rPr>
            <w:t>.</w:t>
          </w:r>
          <w:r>
            <w:rPr>
              <w:rStyle w:val="Hyperlink"/>
            </w:rPr>
            <w:tab/>
          </w:r>
          <w:r>
            <w:fldChar w:fldCharType="begin"/>
          </w:r>
          <w:r>
            <w:rPr>
              <w:rStyle w:val="Hyperlink"/>
            </w:rPr>
            <w:instrText xml:space="preserve"> PAGEREF _Toc256000002 \h </w:instrText>
          </w:r>
          <w:r>
            <w:fldChar w:fldCharType="separate"/>
          </w:r>
          <w:r>
            <w:rPr>
              <w:rStyle w:val="Hyperlink"/>
            </w:rPr>
            <w:t>6</w:t>
          </w:r>
          <w:r>
            <w:fldChar w:fldCharType="end"/>
          </w:r>
          <w:r>
            <w:fldChar w:fldCharType="end"/>
          </w:r>
        </w:p>
        <w:p>
          <w:pPr>
            <w:pStyle w:val="TOC1"/>
            <w:tabs>
              <w:tab w:val="left" w:pos="720"/>
              <w:tab w:val="right" w:leader="dot" w:pos="9350"/>
            </w:tabs>
            <w:rPr>
              <w:rFonts w:asciiTheme="minorHAnsi" w:hAnsiTheme="minorHAnsi"/>
              <w:noProof/>
              <w:sz w:val="22"/>
            </w:rPr>
          </w:pPr>
          <w:r>
            <w:fldChar w:fldCharType="begin"/>
          </w:r>
          <w:r>
            <w:rPr>
              <w:rStyle w:val="Hyperlink"/>
            </w:rPr>
            <w:instrText xml:space="preserve"> HYPERLINK \l "_Toc256000003" </w:instrText>
          </w:r>
          <w:r>
            <w:fldChar w:fldCharType="separate"/>
          </w:r>
          <w:r>
            <w:rPr>
              <w:rStyle w:val="Hyperlink"/>
            </w:rPr>
            <w:t>4.</w:t>
          </w:r>
          <w:r>
            <w:rPr>
              <w:rStyle w:val="Hyperlink"/>
              <w:rFonts w:asciiTheme="minorHAnsi" w:hAnsiTheme="minorHAnsi"/>
              <w:noProof/>
              <w:sz w:val="22"/>
            </w:rPr>
            <w:tab/>
          </w:r>
          <w:r w:rsidRPr="00423665">
            <w:rPr>
              <w:rStyle w:val="Hyperlink"/>
              <w:rFonts w:ascii="Arial" w:hAnsi="Arial" w:cs="Arial"/>
            </w:rPr>
            <w:t>Period and place of performance</w:t>
          </w:r>
          <w:r w:rsidRPr="00423665" w:rsidR="00B55ECF">
            <w:rPr>
              <w:rStyle w:val="Hyperlink"/>
              <w:rFonts w:ascii="Arial" w:hAnsi="Arial" w:cs="Arial"/>
            </w:rPr>
            <w:t>:</w:t>
          </w:r>
          <w:r>
            <w:rPr>
              <w:rStyle w:val="Hyperlink"/>
            </w:rPr>
            <w:tab/>
          </w:r>
          <w:r>
            <w:fldChar w:fldCharType="begin"/>
          </w:r>
          <w:r>
            <w:rPr>
              <w:rStyle w:val="Hyperlink"/>
            </w:rPr>
            <w:instrText xml:space="preserve"> PAGEREF _Toc256000003 \h </w:instrText>
          </w:r>
          <w:r>
            <w:fldChar w:fldCharType="separate"/>
          </w:r>
          <w:r>
            <w:rPr>
              <w:rStyle w:val="Hyperlink"/>
            </w:rPr>
            <w:t>15</w:t>
          </w:r>
          <w:r>
            <w:fldChar w:fldCharType="end"/>
          </w:r>
          <w:r>
            <w:fldChar w:fldCharType="end"/>
          </w:r>
        </w:p>
        <w:p>
          <w:pPr>
            <w:pStyle w:val="TOC1"/>
            <w:tabs>
              <w:tab w:val="left" w:pos="720"/>
              <w:tab w:val="right" w:leader="dot" w:pos="9350"/>
            </w:tabs>
            <w:rPr>
              <w:rFonts w:asciiTheme="minorHAnsi" w:hAnsiTheme="minorHAnsi"/>
              <w:noProof/>
              <w:sz w:val="22"/>
            </w:rPr>
          </w:pPr>
          <w:r>
            <w:fldChar w:fldCharType="begin"/>
          </w:r>
          <w:r>
            <w:rPr>
              <w:rStyle w:val="Hyperlink"/>
            </w:rPr>
            <w:instrText xml:space="preserve"> HYPERLINK \l "_Toc256000004" </w:instrText>
          </w:r>
          <w:r>
            <w:fldChar w:fldCharType="separate"/>
          </w:r>
          <w:r>
            <w:rPr>
              <w:rStyle w:val="Hyperlink"/>
            </w:rPr>
            <w:t>5.</w:t>
          </w:r>
          <w:r>
            <w:rPr>
              <w:rStyle w:val="Hyperlink"/>
              <w:rFonts w:asciiTheme="minorHAnsi" w:hAnsiTheme="minorHAnsi"/>
              <w:noProof/>
              <w:sz w:val="22"/>
            </w:rPr>
            <w:tab/>
          </w:r>
          <w:r w:rsidRPr="00423665">
            <w:rPr>
              <w:rStyle w:val="Hyperlink"/>
              <w:rFonts w:ascii="Arial" w:hAnsi="Arial" w:cs="Arial"/>
            </w:rPr>
            <w:t>Performance objectives, </w:t>
          </w:r>
          <w:r w:rsidRPr="00423665">
            <w:rPr>
              <w:rStyle w:val="Hyperlink"/>
              <w:rFonts w:ascii="Arial" w:hAnsi="Arial" w:cs="Arial"/>
              <w:i/>
              <w:iCs/>
            </w:rPr>
            <w:t>i.e.</w:t>
          </w:r>
          <w:r w:rsidRPr="00423665">
            <w:rPr>
              <w:rStyle w:val="Hyperlink"/>
              <w:rFonts w:ascii="Arial" w:hAnsi="Arial" w:cs="Arial"/>
            </w:rPr>
            <w:t>, required results</w:t>
          </w:r>
          <w:r w:rsidRPr="00423665" w:rsidR="003E0BC4">
            <w:rPr>
              <w:rStyle w:val="Hyperlink"/>
              <w:rFonts w:ascii="Arial" w:hAnsi="Arial" w:cs="Arial"/>
            </w:rPr>
            <w:t>.</w:t>
          </w:r>
          <w:r>
            <w:rPr>
              <w:rStyle w:val="Hyperlink"/>
            </w:rPr>
            <w:tab/>
          </w:r>
          <w:r>
            <w:fldChar w:fldCharType="begin"/>
          </w:r>
          <w:r>
            <w:rPr>
              <w:rStyle w:val="Hyperlink"/>
            </w:rPr>
            <w:instrText xml:space="preserve"> PAGEREF _Toc256000004 \h </w:instrText>
          </w:r>
          <w:r>
            <w:fldChar w:fldCharType="separate"/>
          </w:r>
          <w:r>
            <w:rPr>
              <w:rStyle w:val="Hyperlink"/>
            </w:rPr>
            <w:t>15</w:t>
          </w:r>
          <w:r>
            <w:fldChar w:fldCharType="end"/>
          </w:r>
          <w:r>
            <w:fldChar w:fldCharType="end"/>
          </w:r>
        </w:p>
        <w:p>
          <w:pPr>
            <w:pStyle w:val="TOC1"/>
            <w:tabs>
              <w:tab w:val="left" w:pos="720"/>
              <w:tab w:val="right" w:leader="dot" w:pos="9350"/>
            </w:tabs>
            <w:rPr>
              <w:rFonts w:asciiTheme="minorHAnsi" w:hAnsiTheme="minorHAnsi"/>
              <w:noProof/>
              <w:sz w:val="22"/>
            </w:rPr>
          </w:pPr>
          <w:r>
            <w:fldChar w:fldCharType="begin"/>
          </w:r>
          <w:r>
            <w:rPr>
              <w:rStyle w:val="Hyperlink"/>
            </w:rPr>
            <w:instrText xml:space="preserve"> HYPERLINK \l "_Toc256000005" </w:instrText>
          </w:r>
          <w:r>
            <w:fldChar w:fldCharType="separate"/>
          </w:r>
          <w:r>
            <w:rPr>
              <w:rStyle w:val="Hyperlink"/>
            </w:rPr>
            <w:t>6.</w:t>
          </w:r>
          <w:r>
            <w:rPr>
              <w:rStyle w:val="Hyperlink"/>
              <w:rFonts w:asciiTheme="minorHAnsi" w:hAnsiTheme="minorHAnsi"/>
              <w:noProof/>
              <w:sz w:val="22"/>
            </w:rPr>
            <w:tab/>
          </w:r>
          <w:r w:rsidRPr="00423665">
            <w:rPr>
              <w:rStyle w:val="Hyperlink"/>
              <w:rFonts w:ascii="Arial" w:hAnsi="Arial" w:cs="Arial"/>
            </w:rPr>
            <w:t>O</w:t>
          </w:r>
          <w:r w:rsidRPr="00423665" w:rsidR="005E2B37">
            <w:rPr>
              <w:rStyle w:val="Hyperlink"/>
              <w:rFonts w:ascii="Arial" w:hAnsi="Arial" w:cs="Arial"/>
            </w:rPr>
            <w:t>perating constraints.</w:t>
          </w:r>
          <w:r>
            <w:rPr>
              <w:rStyle w:val="Hyperlink"/>
            </w:rPr>
            <w:tab/>
          </w:r>
          <w:r>
            <w:fldChar w:fldCharType="begin"/>
          </w:r>
          <w:r>
            <w:rPr>
              <w:rStyle w:val="Hyperlink"/>
            </w:rPr>
            <w:instrText xml:space="preserve"> PAGEREF _Toc256000005 \h </w:instrText>
          </w:r>
          <w:r>
            <w:fldChar w:fldCharType="separate"/>
          </w:r>
          <w:r>
            <w:rPr>
              <w:rStyle w:val="Hyperlink"/>
            </w:rPr>
            <w:t>19</w:t>
          </w:r>
          <w:r>
            <w:fldChar w:fldCharType="end"/>
          </w:r>
          <w:r>
            <w:fldChar w:fldCharType="end"/>
          </w:r>
        </w:p>
        <w:p w:rsidRPr="00423665" w:rsidP="00781527">
          <w:pPr>
            <w:rPr>
              <w:rFonts w:ascii="Arial" w:hAnsi="Arial" w:cs="Arial"/>
              <w:b/>
              <w:bCs/>
              <w:noProof/>
            </w:rPr>
          </w:pPr>
          <w:r w:rsidRPr="00423665">
            <w:rPr>
              <w:rFonts w:ascii="Arial" w:hAnsi="Arial" w:cs="Arial"/>
              <w:b/>
              <w:bCs/>
              <w:noProof/>
            </w:rPr>
            <w:fldChar w:fldCharType="end"/>
          </w:r>
        </w:p>
      </w:sdtContent>
    </w:sdt>
    <w:p w:rsidR="001C34B2" w:rsidRPr="00423665" w:rsidP="00781527">
      <w:pPr>
        <w:pStyle w:val="Heading1"/>
        <w:numPr>
          <w:ilvl w:val="0"/>
          <w:numId w:val="2"/>
        </w:numPr>
        <w:ind w:left="360"/>
        <w:rPr>
          <w:rFonts w:ascii="Arial" w:hAnsi="Arial" w:cs="Arial"/>
          <w:color w:val="auto"/>
          <w:sz w:val="24"/>
          <w:szCs w:val="24"/>
        </w:rPr>
      </w:pPr>
      <w:bookmarkStart w:id="0" w:name="_Toc241046206"/>
      <w:bookmarkStart w:id="1" w:name="_Toc241046375"/>
      <w:bookmarkStart w:id="2" w:name="_Toc241046207"/>
      <w:bookmarkStart w:id="3" w:name="_Toc241046376"/>
      <w:bookmarkEnd w:id="0"/>
      <w:bookmarkEnd w:id="1"/>
      <w:bookmarkStart w:id="4" w:name="_Toc256000000"/>
      <w:r w:rsidRPr="00423665">
        <w:rPr>
          <w:rFonts w:ascii="Arial" w:hAnsi="Arial" w:cs="Arial"/>
          <w:b/>
          <w:bCs/>
          <w:color w:val="auto"/>
          <w:sz w:val="24"/>
          <w:szCs w:val="24"/>
        </w:rPr>
        <w:t>Purpose</w:t>
      </w:r>
      <w:r w:rsidRPr="00423665" w:rsidR="00F623B4">
        <w:rPr>
          <w:rFonts w:ascii="Arial" w:hAnsi="Arial" w:cs="Arial"/>
          <w:b/>
          <w:bCs/>
          <w:color w:val="auto"/>
          <w:sz w:val="24"/>
          <w:szCs w:val="24"/>
        </w:rPr>
        <w:t>.</w:t>
      </w:r>
      <w:bookmarkEnd w:id="4"/>
      <w:bookmarkStart w:id="5" w:name="_Toc241046377"/>
      <w:bookmarkEnd w:id="2"/>
      <w:bookmarkEnd w:id="3"/>
      <w:bookmarkEnd w:id="5"/>
    </w:p>
    <w:p w:rsidR="001C34B2" w:rsidRPr="005916DC" w:rsidP="0053350C">
      <w:pPr>
        <w:pStyle w:val="ListParagraph"/>
        <w:numPr>
          <w:ilvl w:val="1"/>
          <w:numId w:val="3"/>
        </w:numPr>
        <w:spacing w:line="240" w:lineRule="auto"/>
        <w:ind w:left="720"/>
        <w:rPr>
          <w:rFonts w:ascii="Arial" w:hAnsi="Arial" w:cs="Arial"/>
        </w:rPr>
      </w:pPr>
      <w:r w:rsidRPr="00423665">
        <w:rPr>
          <w:rFonts w:ascii="Arial" w:hAnsi="Arial" w:cs="Arial"/>
          <w:b/>
          <w:bCs/>
          <w:u w:val="single"/>
        </w:rPr>
        <w:t>What:</w:t>
      </w:r>
      <w:r w:rsidRPr="00423665">
        <w:rPr>
          <w:rFonts w:ascii="Arial" w:hAnsi="Arial" w:cs="Arial"/>
        </w:rPr>
        <w:t xml:space="preserve"> </w:t>
      </w:r>
      <w:r w:rsidRPr="00423665" w:rsidR="00000CCA">
        <w:rPr>
          <w:rFonts w:ascii="Arial" w:hAnsi="Arial" w:cs="Arial"/>
        </w:rPr>
        <w:t xml:space="preserve">The </w:t>
      </w:r>
      <w:r w:rsidRPr="00423665">
        <w:rPr>
          <w:rFonts w:ascii="Arial" w:hAnsi="Arial" w:cs="Arial"/>
        </w:rPr>
        <w:t xml:space="preserve">health care </w:t>
      </w:r>
      <w:r w:rsidRPr="00423665" w:rsidR="00000CCA">
        <w:rPr>
          <w:rFonts w:ascii="Arial" w:hAnsi="Arial" w:cs="Arial"/>
        </w:rPr>
        <w:t xml:space="preserve">actuarial services contract is a mission critical need for Veterans Affairs which requires a wide range of health care actuarial expertise and experience to project Veteran enrollment, demand for VA health care, and associated </w:t>
      </w:r>
      <w:r w:rsidRPr="00423665" w:rsidR="006B74F3">
        <w:rPr>
          <w:rFonts w:ascii="Arial" w:hAnsi="Arial" w:cs="Arial"/>
        </w:rPr>
        <w:t>costs</w:t>
      </w:r>
      <w:r w:rsidRPr="00423665" w:rsidR="00000CCA">
        <w:rPr>
          <w:rFonts w:ascii="Arial" w:hAnsi="Arial" w:cs="Arial"/>
        </w:rPr>
        <w:t xml:space="preserve"> to support the VA medical care Presidential Budget submission, strategic, capital, and workforce planning, and policy analysis. </w:t>
      </w:r>
      <w:r w:rsidRPr="00423665">
        <w:rPr>
          <w:rFonts w:ascii="Arial" w:hAnsi="Arial" w:cs="Arial"/>
        </w:rPr>
        <w:t xml:space="preserve">At a high level, </w:t>
      </w:r>
      <w:r w:rsidRPr="005916DC">
        <w:rPr>
          <w:rFonts w:ascii="Arial" w:hAnsi="Arial" w:cs="Arial"/>
        </w:rPr>
        <w:t xml:space="preserve">modeling is required to project: </w:t>
      </w:r>
    </w:p>
    <w:p w:rsidR="001C34B2" w:rsidRPr="005916DC" w:rsidP="0053350C">
      <w:pPr>
        <w:pStyle w:val="ListParagraph"/>
        <w:spacing w:line="240" w:lineRule="auto"/>
        <w:ind w:left="1080"/>
        <w:rPr>
          <w:rFonts w:ascii="Arial" w:hAnsi="Arial" w:cs="Arial"/>
        </w:rPr>
      </w:pPr>
      <w:r w:rsidRPr="005916DC">
        <w:rPr>
          <w:rFonts w:ascii="Arial" w:hAnsi="Arial" w:cs="Arial"/>
        </w:rPr>
        <w:t xml:space="preserve">1) Veteran enrollment in VHA for health care, </w:t>
      </w:r>
    </w:p>
    <w:p w:rsidR="001C34B2" w:rsidRPr="005916DC" w:rsidP="0053350C">
      <w:pPr>
        <w:pStyle w:val="ListParagraph"/>
        <w:spacing w:line="240" w:lineRule="auto"/>
        <w:ind w:left="1080"/>
        <w:rPr>
          <w:rFonts w:ascii="Arial" w:hAnsi="Arial" w:cs="Arial"/>
        </w:rPr>
      </w:pPr>
      <w:r w:rsidRPr="005916DC">
        <w:rPr>
          <w:rFonts w:ascii="Arial" w:hAnsi="Arial" w:cs="Arial"/>
        </w:rPr>
        <w:t xml:space="preserve">2) their utilization of health care services, and </w:t>
      </w:r>
    </w:p>
    <w:p w:rsidR="001C34B2" w:rsidRPr="005916DC" w:rsidP="0053350C">
      <w:pPr>
        <w:pStyle w:val="ListParagraph"/>
        <w:spacing w:line="240" w:lineRule="auto"/>
        <w:ind w:left="1080"/>
        <w:rPr>
          <w:rFonts w:ascii="Arial" w:hAnsi="Arial" w:cs="Arial"/>
        </w:rPr>
      </w:pPr>
      <w:r w:rsidRPr="005916DC">
        <w:rPr>
          <w:rFonts w:ascii="Arial" w:hAnsi="Arial" w:cs="Arial"/>
        </w:rPr>
        <w:t xml:space="preserve">3) associated costs for 21 years into the future. </w:t>
      </w:r>
    </w:p>
    <w:p w:rsidR="001C34B2" w:rsidRPr="005916DC" w:rsidP="0053350C">
      <w:pPr>
        <w:pStyle w:val="ListParagraph"/>
        <w:spacing w:line="240" w:lineRule="auto"/>
        <w:rPr>
          <w:rFonts w:ascii="Arial" w:hAnsi="Arial" w:cs="Arial"/>
        </w:rPr>
      </w:pPr>
      <w:r w:rsidRPr="005916DC">
        <w:rPr>
          <w:rFonts w:ascii="Arial" w:hAnsi="Arial" w:cs="Arial"/>
        </w:rPr>
        <w:t>Models provide projections for Veterans, eligible Veterans, enrolled Veterans, patients, and additional costs for beneficiaries, including the CHAMPVA program, portions of the Program of Comprehensive Assistance for Family Caregivers, and Readjustment Counseling Service</w:t>
      </w:r>
    </w:p>
    <w:p w:rsidR="001C34B2" w:rsidRPr="005916DC" w:rsidP="0053350C">
      <w:pPr>
        <w:pStyle w:val="ListParagraph"/>
        <w:spacing w:line="240" w:lineRule="auto"/>
        <w:ind w:hanging="360"/>
        <w:rPr>
          <w:rFonts w:ascii="Arial" w:hAnsi="Arial" w:cs="Arial"/>
        </w:rPr>
      </w:pPr>
    </w:p>
    <w:p w:rsidR="00F623B4" w:rsidRPr="005916DC" w:rsidP="005916DC">
      <w:pPr>
        <w:pStyle w:val="ListParagraph"/>
        <w:numPr>
          <w:ilvl w:val="1"/>
          <w:numId w:val="3"/>
        </w:numPr>
        <w:spacing w:line="240" w:lineRule="auto"/>
        <w:ind w:left="720"/>
        <w:rPr>
          <w:rFonts w:ascii="Arial" w:hAnsi="Arial" w:cs="Arial"/>
        </w:rPr>
      </w:pPr>
      <w:r w:rsidRPr="005916DC">
        <w:rPr>
          <w:rFonts w:ascii="Arial" w:hAnsi="Arial" w:cs="Arial"/>
          <w:b/>
          <w:bCs/>
          <w:u w:val="single"/>
        </w:rPr>
        <w:t>Why:</w:t>
      </w:r>
      <w:r w:rsidRPr="005916DC">
        <w:rPr>
          <w:rFonts w:ascii="Arial" w:hAnsi="Arial" w:cs="Arial"/>
        </w:rPr>
        <w:t xml:space="preserve"> </w:t>
      </w:r>
      <w:r w:rsidRPr="005916DC" w:rsidR="002B488C">
        <w:rPr>
          <w:rFonts w:ascii="Arial" w:hAnsi="Arial" w:cs="Arial"/>
        </w:rPr>
        <w:t xml:space="preserve">The Veterans Health Administration (VHA) </w:t>
      </w:r>
      <w:r w:rsidRPr="005916DC" w:rsidR="00A40B1F">
        <w:rPr>
          <w:rFonts w:ascii="Arial" w:hAnsi="Arial" w:cs="Arial"/>
        </w:rPr>
        <w:t xml:space="preserve">uses </w:t>
      </w:r>
      <w:r w:rsidRPr="005916DC">
        <w:rPr>
          <w:rFonts w:ascii="Arial" w:hAnsi="Arial" w:cs="Arial"/>
        </w:rPr>
        <w:t>actuarial projection models</w:t>
      </w:r>
      <w:r w:rsidRPr="005916DC" w:rsidR="00442C14">
        <w:rPr>
          <w:rFonts w:ascii="Arial" w:hAnsi="Arial" w:cs="Arial"/>
        </w:rPr>
        <w:t xml:space="preserve"> </w:t>
      </w:r>
      <w:r w:rsidRPr="005916DC" w:rsidR="00ED7F12">
        <w:rPr>
          <w:rFonts w:ascii="Arial" w:hAnsi="Arial" w:cs="Arial"/>
        </w:rPr>
        <w:t xml:space="preserve">to </w:t>
      </w:r>
      <w:r w:rsidRPr="005916DC" w:rsidR="008F3954">
        <w:rPr>
          <w:rFonts w:ascii="Arial" w:hAnsi="Arial" w:cs="Arial"/>
        </w:rPr>
        <w:t xml:space="preserve">understand risk and </w:t>
      </w:r>
      <w:r w:rsidRPr="005916DC" w:rsidR="00442C14">
        <w:rPr>
          <w:rFonts w:ascii="Arial" w:hAnsi="Arial" w:cs="Arial"/>
        </w:rPr>
        <w:t>to</w:t>
      </w:r>
      <w:r w:rsidRPr="005916DC" w:rsidR="00A40B1F">
        <w:rPr>
          <w:rFonts w:ascii="Arial" w:hAnsi="Arial" w:cs="Arial"/>
        </w:rPr>
        <w:t xml:space="preserve"> </w:t>
      </w:r>
      <w:r w:rsidRPr="005916DC" w:rsidR="00442C14">
        <w:rPr>
          <w:rFonts w:ascii="Arial" w:hAnsi="Arial" w:cs="Arial"/>
        </w:rPr>
        <w:t xml:space="preserve">determine and justify the resources </w:t>
      </w:r>
      <w:r w:rsidRPr="005916DC" w:rsidR="008F3954">
        <w:rPr>
          <w:rFonts w:ascii="Arial" w:hAnsi="Arial" w:cs="Arial"/>
        </w:rPr>
        <w:t>required</w:t>
      </w:r>
      <w:r w:rsidRPr="005916DC" w:rsidR="00000CCA">
        <w:rPr>
          <w:rFonts w:ascii="Arial" w:hAnsi="Arial" w:cs="Arial"/>
        </w:rPr>
        <w:t xml:space="preserve"> care for Veterans</w:t>
      </w:r>
      <w:r w:rsidRPr="005916DC" w:rsidR="00A40B1F">
        <w:rPr>
          <w:rFonts w:ascii="Arial" w:hAnsi="Arial" w:cs="Arial"/>
        </w:rPr>
        <w:t>.</w:t>
      </w:r>
      <w:r w:rsidRPr="005916DC" w:rsidR="001619AD">
        <w:rPr>
          <w:rFonts w:ascii="Arial" w:hAnsi="Arial" w:cs="Arial"/>
        </w:rPr>
        <w:t xml:space="preserve"> </w:t>
      </w:r>
      <w:r w:rsidRPr="005916DC" w:rsidR="008E3493">
        <w:rPr>
          <w:rFonts w:ascii="Arial" w:hAnsi="Arial" w:cs="Arial"/>
        </w:rPr>
        <w:t>Projection</w:t>
      </w:r>
      <w:r w:rsidRPr="005916DC" w:rsidR="00C76756">
        <w:rPr>
          <w:rFonts w:ascii="Arial" w:hAnsi="Arial" w:cs="Arial"/>
        </w:rPr>
        <w:t xml:space="preserve"> models</w:t>
      </w:r>
      <w:r w:rsidRPr="005916DC" w:rsidR="008E3493">
        <w:rPr>
          <w:rFonts w:ascii="Arial" w:hAnsi="Arial" w:cs="Arial"/>
        </w:rPr>
        <w:t xml:space="preserve"> produced under th</w:t>
      </w:r>
      <w:r w:rsidRPr="005916DC" w:rsidR="002E3552">
        <w:rPr>
          <w:rFonts w:ascii="Arial" w:hAnsi="Arial" w:cs="Arial"/>
        </w:rPr>
        <w:t>is</w:t>
      </w:r>
      <w:r w:rsidRPr="005916DC" w:rsidR="001619AD">
        <w:rPr>
          <w:rFonts w:ascii="Arial" w:hAnsi="Arial" w:cs="Arial"/>
        </w:rPr>
        <w:t xml:space="preserve"> contract </w:t>
      </w:r>
      <w:r w:rsidRPr="005916DC" w:rsidR="002E3552">
        <w:rPr>
          <w:rFonts w:ascii="Arial" w:hAnsi="Arial" w:cs="Arial"/>
        </w:rPr>
        <w:t>allow</w:t>
      </w:r>
      <w:r w:rsidRPr="005916DC" w:rsidR="001619AD">
        <w:rPr>
          <w:rFonts w:ascii="Arial" w:hAnsi="Arial" w:cs="Arial"/>
        </w:rPr>
        <w:t xml:space="preserve"> VHA</w:t>
      </w:r>
      <w:r w:rsidRPr="005916DC" w:rsidR="00C76756">
        <w:rPr>
          <w:rFonts w:ascii="Arial" w:hAnsi="Arial" w:cs="Arial"/>
        </w:rPr>
        <w:t xml:space="preserve"> leaders</w:t>
      </w:r>
      <w:r w:rsidRPr="005916DC" w:rsidR="001619AD">
        <w:rPr>
          <w:rFonts w:ascii="Arial" w:hAnsi="Arial" w:cs="Arial"/>
        </w:rPr>
        <w:t xml:space="preserve"> </w:t>
      </w:r>
      <w:r w:rsidRPr="005916DC" w:rsidR="002E3552">
        <w:rPr>
          <w:rFonts w:ascii="Arial" w:hAnsi="Arial" w:cs="Arial"/>
        </w:rPr>
        <w:t>to</w:t>
      </w:r>
      <w:r w:rsidRPr="005916DC" w:rsidR="001619AD">
        <w:rPr>
          <w:rFonts w:ascii="Arial" w:hAnsi="Arial" w:cs="Arial"/>
        </w:rPr>
        <w:t xml:space="preserve"> understand resources needed to provide health care to our nation’s Veterans</w:t>
      </w:r>
      <w:r w:rsidRPr="005916DC" w:rsidR="008F3954">
        <w:rPr>
          <w:rFonts w:ascii="Arial" w:hAnsi="Arial" w:cs="Arial"/>
        </w:rPr>
        <w:t xml:space="preserve"> at a detailed level</w:t>
      </w:r>
      <w:r w:rsidRPr="005916DC" w:rsidR="001619AD">
        <w:rPr>
          <w:rFonts w:ascii="Arial" w:hAnsi="Arial" w:cs="Arial"/>
        </w:rPr>
        <w:t xml:space="preserve">. </w:t>
      </w:r>
      <w:r w:rsidRPr="005916DC" w:rsidR="00C76756">
        <w:rPr>
          <w:rFonts w:ascii="Arial" w:hAnsi="Arial" w:cs="Arial"/>
        </w:rPr>
        <w:t xml:space="preserve">The models provide projected </w:t>
      </w:r>
      <w:r w:rsidRPr="005916DC" w:rsidR="00C76756">
        <w:rPr>
          <w:rFonts w:ascii="Arial" w:hAnsi="Arial" w:cs="Arial"/>
        </w:rPr>
        <w:t>outputs</w:t>
      </w:r>
      <w:r w:rsidRPr="005916DC" w:rsidR="00C76756">
        <w:rPr>
          <w:rFonts w:ascii="Arial" w:hAnsi="Arial" w:cs="Arial"/>
        </w:rPr>
        <w:t xml:space="preserve"> based on the assumptions and decisions made, to help leaders understand potential impacts of system changes so that they may make informed decisions about what courses of action VHA should take. </w:t>
      </w:r>
      <w:r w:rsidRPr="005916DC" w:rsidR="001619AD">
        <w:rPr>
          <w:rFonts w:ascii="Arial" w:hAnsi="Arial" w:cs="Arial"/>
        </w:rPr>
        <w:t xml:space="preserve">VA’s appropriated medical care budget is allocated to VA hospitals and health care settings to provide health care; </w:t>
      </w:r>
      <w:r w:rsidRPr="005916DC" w:rsidR="008F3954">
        <w:rPr>
          <w:rFonts w:ascii="Arial" w:hAnsi="Arial" w:cs="Arial"/>
        </w:rPr>
        <w:t>analytically based cost projections</w:t>
      </w:r>
      <w:r w:rsidRPr="005916DC" w:rsidR="001619AD">
        <w:rPr>
          <w:rFonts w:ascii="Arial" w:hAnsi="Arial" w:cs="Arial"/>
        </w:rPr>
        <w:t xml:space="preserve"> directly impact how the VA system is resourced to accommodate the volume of care needed in the future</w:t>
      </w:r>
      <w:r w:rsidRPr="005916DC" w:rsidR="002E3552">
        <w:rPr>
          <w:rFonts w:ascii="Arial" w:hAnsi="Arial" w:cs="Arial"/>
        </w:rPr>
        <w:t>, matching health care services and demand,</w:t>
      </w:r>
      <w:r w:rsidRPr="005916DC" w:rsidR="001619AD">
        <w:rPr>
          <w:rFonts w:ascii="Arial" w:hAnsi="Arial" w:cs="Arial"/>
        </w:rPr>
        <w:t xml:space="preserve"> and</w:t>
      </w:r>
      <w:r w:rsidRPr="005916DC" w:rsidR="002E3552">
        <w:rPr>
          <w:rFonts w:ascii="Arial" w:hAnsi="Arial" w:cs="Arial"/>
        </w:rPr>
        <w:t xml:space="preserve"> therefore</w:t>
      </w:r>
      <w:r w:rsidRPr="005916DC" w:rsidR="001619AD">
        <w:rPr>
          <w:rFonts w:ascii="Arial" w:hAnsi="Arial" w:cs="Arial"/>
        </w:rPr>
        <w:t xml:space="preserve"> directly impacts Veterans’ ability to receive timely health care.</w:t>
      </w:r>
    </w:p>
    <w:p w:rsidR="001C34B2" w:rsidRPr="00423665" w:rsidP="000F1E87">
      <w:pPr>
        <w:pStyle w:val="ListParagraph"/>
        <w:spacing w:line="240" w:lineRule="auto"/>
        <w:ind w:left="1440"/>
        <w:rPr>
          <w:rFonts w:ascii="Arial" w:hAnsi="Arial" w:cs="Arial"/>
        </w:rPr>
      </w:pPr>
    </w:p>
    <w:p w:rsidR="001C34B2" w:rsidRPr="00423665" w:rsidP="00D2435F">
      <w:pPr>
        <w:pStyle w:val="ListParagraph"/>
        <w:numPr>
          <w:ilvl w:val="1"/>
          <w:numId w:val="3"/>
        </w:numPr>
        <w:spacing w:line="240" w:lineRule="auto"/>
        <w:ind w:left="720"/>
        <w:rPr>
          <w:rFonts w:ascii="Arial" w:hAnsi="Arial" w:cs="Arial"/>
        </w:rPr>
      </w:pPr>
      <w:r w:rsidRPr="00423665">
        <w:rPr>
          <w:rFonts w:ascii="Arial" w:hAnsi="Arial" w:cs="Arial"/>
          <w:b/>
          <w:bCs/>
          <w:u w:val="single"/>
        </w:rPr>
        <w:t>Who:</w:t>
      </w:r>
      <w:r w:rsidRPr="00423665" w:rsidR="003E0BC4">
        <w:rPr>
          <w:rFonts w:ascii="Arial" w:hAnsi="Arial" w:cs="Arial"/>
        </w:rPr>
        <w:t xml:space="preserve"> </w:t>
      </w:r>
      <w:r w:rsidRPr="00423665" w:rsidR="00A3712C">
        <w:rPr>
          <w:rFonts w:ascii="Arial" w:hAnsi="Arial" w:cs="Arial"/>
        </w:rPr>
        <w:t xml:space="preserve">The following are the main customers of these projections and their general </w:t>
      </w:r>
      <w:r w:rsidRPr="00423665" w:rsidR="00CC75AC">
        <w:rPr>
          <w:rFonts w:ascii="Arial" w:hAnsi="Arial" w:cs="Arial"/>
        </w:rPr>
        <w:t>purposes</w:t>
      </w:r>
      <w:r w:rsidRPr="00423665" w:rsidR="00A3712C">
        <w:rPr>
          <w:rFonts w:ascii="Arial" w:hAnsi="Arial" w:cs="Arial"/>
        </w:rPr>
        <w:t>:</w:t>
      </w:r>
    </w:p>
    <w:p w:rsidR="001C34B2" w:rsidRPr="00423665" w:rsidP="0053350C">
      <w:pPr>
        <w:pStyle w:val="ListParagraph"/>
        <w:spacing w:line="240" w:lineRule="auto"/>
        <w:ind w:left="360"/>
        <w:rPr>
          <w:rFonts w:ascii="Arial" w:hAnsi="Arial" w:cs="Arial"/>
        </w:rPr>
      </w:pPr>
    </w:p>
    <w:tbl>
      <w:tblPr>
        <w:tblW w:w="10890" w:type="dxa"/>
        <w:tblInd w:w="-638" w:type="dxa"/>
        <w:tblCellMar>
          <w:left w:w="0" w:type="dxa"/>
          <w:right w:w="0" w:type="dxa"/>
        </w:tblCellMar>
        <w:tblLook w:val="0420"/>
      </w:tblPr>
      <w:tblGrid>
        <w:gridCol w:w="2557"/>
        <w:gridCol w:w="3743"/>
        <w:gridCol w:w="4590"/>
      </w:tblGrid>
      <w:tr w:rsidTr="009308FC">
        <w:tblPrEx>
          <w:tblW w:w="10890" w:type="dxa"/>
          <w:tblInd w:w="-638" w:type="dxa"/>
          <w:tblCellMar>
            <w:left w:w="0" w:type="dxa"/>
            <w:right w:w="0" w:type="dxa"/>
          </w:tblCellMar>
          <w:tblLook w:val="0420"/>
        </w:tblPrEx>
        <w:trPr>
          <w:trHeight w:val="291"/>
          <w:tblHeader/>
        </w:trPr>
        <w:tc>
          <w:tcPr>
            <w:tcW w:w="2557" w:type="dxa"/>
            <w:tcBorders>
              <w:top w:val="single" w:sz="6" w:space="0" w:color="000000"/>
              <w:left w:val="single" w:sz="6" w:space="0" w:color="000000"/>
              <w:bottom w:val="single" w:sz="6" w:space="0" w:color="000000"/>
              <w:right w:val="nil"/>
            </w:tcBorders>
            <w:shd w:val="clear" w:color="auto" w:fill="000000"/>
            <w:tcMar>
              <w:top w:w="72" w:type="dxa"/>
              <w:left w:w="144" w:type="dxa"/>
              <w:bottom w:w="72" w:type="dxa"/>
              <w:right w:w="144" w:type="dxa"/>
            </w:tcMar>
            <w:hideMark/>
          </w:tcPr>
          <w:p w:rsidR="001C34B2" w:rsidRPr="00423665" w:rsidP="0053350C">
            <w:pPr>
              <w:pStyle w:val="ListParagraph"/>
              <w:spacing w:after="0" w:line="240" w:lineRule="auto"/>
              <w:ind w:hanging="510"/>
              <w:rPr>
                <w:rFonts w:ascii="Arial" w:hAnsi="Arial" w:cs="Arial"/>
              </w:rPr>
            </w:pPr>
            <w:r w:rsidRPr="00423665">
              <w:rPr>
                <w:rFonts w:ascii="Arial" w:hAnsi="Arial" w:cs="Arial"/>
                <w:b/>
                <w:bCs/>
              </w:rPr>
              <w:t>Customer</w:t>
            </w:r>
          </w:p>
        </w:tc>
        <w:tc>
          <w:tcPr>
            <w:tcW w:w="3743" w:type="dxa"/>
            <w:tcBorders>
              <w:top w:val="single" w:sz="6" w:space="0" w:color="000000"/>
              <w:left w:val="nil"/>
              <w:bottom w:val="single" w:sz="6" w:space="0" w:color="000000"/>
              <w:right w:val="single" w:sz="6" w:space="0" w:color="000000"/>
            </w:tcBorders>
            <w:shd w:val="clear" w:color="auto" w:fill="000000"/>
            <w:tcMar>
              <w:top w:w="72" w:type="dxa"/>
              <w:left w:w="144" w:type="dxa"/>
              <w:bottom w:w="72" w:type="dxa"/>
              <w:right w:w="144" w:type="dxa"/>
            </w:tcMar>
            <w:hideMark/>
          </w:tcPr>
          <w:p w:rsidR="001C34B2" w:rsidRPr="00423665" w:rsidP="0053350C">
            <w:pPr>
              <w:pStyle w:val="ListParagraph"/>
              <w:spacing w:after="0" w:line="240" w:lineRule="auto"/>
              <w:ind w:hanging="480"/>
              <w:rPr>
                <w:rFonts w:ascii="Arial" w:hAnsi="Arial" w:cs="Arial"/>
              </w:rPr>
            </w:pPr>
            <w:r w:rsidRPr="00423665">
              <w:rPr>
                <w:rFonts w:ascii="Arial" w:hAnsi="Arial" w:cs="Arial"/>
                <w:b/>
                <w:bCs/>
              </w:rPr>
              <w:t>High</w:t>
            </w:r>
            <w:r w:rsidRPr="00423665" w:rsidR="009308FC">
              <w:rPr>
                <w:rFonts w:ascii="Arial" w:hAnsi="Arial" w:cs="Arial"/>
                <w:b/>
                <w:bCs/>
              </w:rPr>
              <w:t>-L</w:t>
            </w:r>
            <w:r w:rsidRPr="00423665">
              <w:rPr>
                <w:rFonts w:ascii="Arial" w:hAnsi="Arial" w:cs="Arial"/>
                <w:b/>
                <w:bCs/>
              </w:rPr>
              <w:t xml:space="preserve">evel </w:t>
            </w:r>
            <w:r w:rsidRPr="00423665">
              <w:rPr>
                <w:rFonts w:ascii="Arial" w:hAnsi="Arial" w:cs="Arial"/>
                <w:b/>
                <w:bCs/>
              </w:rPr>
              <w:t>Use</w:t>
            </w:r>
          </w:p>
        </w:tc>
        <w:tc>
          <w:tcPr>
            <w:tcW w:w="4590" w:type="dxa"/>
            <w:tcBorders>
              <w:top w:val="single" w:sz="6" w:space="0" w:color="000000"/>
              <w:left w:val="nil"/>
              <w:bottom w:val="single" w:sz="6" w:space="0" w:color="000000"/>
              <w:right w:val="single" w:sz="6" w:space="0" w:color="000000"/>
            </w:tcBorders>
            <w:shd w:val="clear" w:color="auto" w:fill="000000"/>
          </w:tcPr>
          <w:p w:rsidR="001C34B2" w:rsidRPr="00423665" w:rsidP="0053350C">
            <w:pPr>
              <w:pStyle w:val="ListParagraph"/>
              <w:spacing w:after="0" w:line="240" w:lineRule="auto"/>
              <w:ind w:hanging="480"/>
              <w:rPr>
                <w:rFonts w:ascii="Arial" w:hAnsi="Arial" w:cs="Arial"/>
                <w:b/>
                <w:bCs/>
              </w:rPr>
            </w:pPr>
            <w:r w:rsidRPr="00423665">
              <w:rPr>
                <w:rFonts w:ascii="Arial" w:hAnsi="Arial" w:cs="Arial"/>
                <w:b/>
                <w:bCs/>
              </w:rPr>
              <w:t>Detailed Use</w:t>
            </w:r>
          </w:p>
        </w:tc>
      </w:tr>
      <w:tr w:rsidTr="009308FC">
        <w:tblPrEx>
          <w:tblW w:w="10890" w:type="dxa"/>
          <w:tblInd w:w="-638" w:type="dxa"/>
          <w:tblCellMar>
            <w:left w:w="0" w:type="dxa"/>
            <w:right w:w="0" w:type="dxa"/>
          </w:tblCellMar>
          <w:tblLook w:val="0420"/>
        </w:tblPrEx>
        <w:trPr>
          <w:trHeight w:val="345"/>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hideMark/>
          </w:tcPr>
          <w:p w:rsidR="001C34B2" w:rsidRPr="00423665" w:rsidP="0053350C">
            <w:pPr>
              <w:pStyle w:val="ListParagraph"/>
              <w:spacing w:after="0" w:line="240" w:lineRule="auto"/>
              <w:ind w:left="120"/>
              <w:rPr>
                <w:rFonts w:ascii="Arial" w:hAnsi="Arial" w:cs="Arial"/>
              </w:rPr>
            </w:pPr>
            <w:r w:rsidRPr="00423665">
              <w:rPr>
                <w:rFonts w:ascii="Arial" w:hAnsi="Arial" w:cs="Arial"/>
              </w:rPr>
              <w:t>Office of Finance</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hideMark/>
          </w:tcPr>
          <w:p w:rsidR="001C34B2" w:rsidRPr="00423665" w:rsidP="0053350C">
            <w:pPr>
              <w:pStyle w:val="ListParagraph"/>
              <w:spacing w:after="0" w:line="240" w:lineRule="auto"/>
              <w:ind w:left="1"/>
              <w:rPr>
                <w:rFonts w:ascii="Arial" w:hAnsi="Arial" w:cs="Arial"/>
              </w:rPr>
            </w:pPr>
            <w:r w:rsidRPr="00423665">
              <w:rPr>
                <w:rFonts w:ascii="Arial" w:hAnsi="Arial" w:cs="Arial"/>
              </w:rPr>
              <w:t>Justification for approximately 90% of the VHA budget submission</w:t>
            </w:r>
          </w:p>
        </w:tc>
        <w:tc>
          <w:tcPr>
            <w:tcW w:w="4590" w:type="dxa"/>
            <w:vMerge w:val="restart"/>
            <w:tcBorders>
              <w:top w:val="single" w:sz="6" w:space="0" w:color="000000"/>
              <w:left w:val="single" w:sz="4" w:space="0" w:color="auto"/>
              <w:right w:val="single" w:sz="6" w:space="0" w:color="000000"/>
            </w:tcBorders>
          </w:tcPr>
          <w:p w:rsidR="001C34B2" w:rsidRPr="00423665" w:rsidP="0053350C">
            <w:pPr>
              <w:pStyle w:val="ListParagraph"/>
              <w:spacing w:after="0" w:line="240" w:lineRule="auto"/>
              <w:ind w:left="241"/>
              <w:rPr>
                <w:rFonts w:ascii="Arial" w:hAnsi="Arial" w:cs="Arial"/>
              </w:rPr>
            </w:pPr>
            <w:r w:rsidRPr="00423665">
              <w:rPr>
                <w:rFonts w:ascii="Arial" w:hAnsi="Arial" w:cs="Arial"/>
              </w:rPr>
              <w:t>A</w:t>
            </w:r>
            <w:r w:rsidRPr="00423665">
              <w:rPr>
                <w:rFonts w:ascii="Arial" w:hAnsi="Arial" w:cs="Arial"/>
              </w:rPr>
              <w:t xml:space="preserve">ctuarial models provide analysis and justification </w:t>
            </w:r>
            <w:r w:rsidRPr="00423665">
              <w:rPr>
                <w:rFonts w:ascii="Arial" w:hAnsi="Arial" w:cs="Arial"/>
              </w:rPr>
              <w:t xml:space="preserve">as inputs </w:t>
            </w:r>
            <w:r w:rsidRPr="00423665">
              <w:rPr>
                <w:rFonts w:ascii="Arial" w:hAnsi="Arial" w:cs="Arial"/>
              </w:rPr>
              <w:t>for the VHA budget submission</w:t>
            </w:r>
            <w:r w:rsidRPr="00423665">
              <w:rPr>
                <w:rFonts w:ascii="Arial" w:hAnsi="Arial" w:cs="Arial"/>
              </w:rPr>
              <w:t xml:space="preserve"> process</w:t>
            </w:r>
            <w:r w:rsidRPr="00423665">
              <w:rPr>
                <w:rFonts w:ascii="Arial" w:hAnsi="Arial" w:cs="Arial"/>
              </w:rPr>
              <w:t>. VHA’s use of these models for budget development is expected by key stakeholders, including OMB and Congressional appropriations committees.</w:t>
            </w:r>
          </w:p>
        </w:tc>
      </w:tr>
      <w:tr w:rsidTr="009308FC">
        <w:tblPrEx>
          <w:tblW w:w="10890" w:type="dxa"/>
          <w:tblInd w:w="-638" w:type="dxa"/>
          <w:tblCellMar>
            <w:left w:w="0" w:type="dxa"/>
            <w:right w:w="0" w:type="dxa"/>
          </w:tblCellMar>
          <w:tblLook w:val="0420"/>
        </w:tblPrEx>
        <w:trPr>
          <w:trHeight w:val="345"/>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tcPr>
          <w:p w:rsidR="001C34B2" w:rsidRPr="00423665" w:rsidP="0053350C">
            <w:pPr>
              <w:pStyle w:val="ListParagraph"/>
              <w:spacing w:after="0" w:line="240" w:lineRule="auto"/>
              <w:ind w:left="120"/>
              <w:rPr>
                <w:rFonts w:ascii="Arial" w:hAnsi="Arial" w:cs="Arial"/>
              </w:rPr>
            </w:pPr>
            <w:r w:rsidRPr="00423665">
              <w:rPr>
                <w:rFonts w:ascii="Arial" w:hAnsi="Arial" w:cs="Arial"/>
              </w:rPr>
              <w:t>Office of Management and Budget (OMB)</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tcPr>
          <w:p w:rsidR="001C34B2" w:rsidRPr="00423665" w:rsidP="0053350C">
            <w:pPr>
              <w:pStyle w:val="ListParagraph"/>
              <w:spacing w:after="0" w:line="240" w:lineRule="auto"/>
              <w:ind w:left="1"/>
              <w:rPr>
                <w:rFonts w:ascii="Arial" w:hAnsi="Arial" w:cs="Arial"/>
              </w:rPr>
            </w:pPr>
            <w:r w:rsidRPr="00423665">
              <w:rPr>
                <w:rFonts w:ascii="Arial" w:hAnsi="Arial" w:cs="Arial"/>
              </w:rPr>
              <w:t>Examine VA’s Medical Care Budget</w:t>
            </w:r>
          </w:p>
        </w:tc>
        <w:tc>
          <w:tcPr>
            <w:tcW w:w="4590" w:type="dxa"/>
            <w:vMerge/>
            <w:tcBorders>
              <w:left w:val="single" w:sz="4" w:space="0" w:color="auto"/>
              <w:bottom w:val="single" w:sz="6" w:space="0" w:color="000000"/>
              <w:right w:val="single" w:sz="6" w:space="0" w:color="000000"/>
            </w:tcBorders>
          </w:tcPr>
          <w:p w:rsidR="001C34B2" w:rsidRPr="00423665" w:rsidP="0053350C">
            <w:pPr>
              <w:pStyle w:val="ListParagraph"/>
              <w:spacing w:after="0" w:line="240" w:lineRule="auto"/>
              <w:ind w:left="241"/>
              <w:rPr>
                <w:rFonts w:ascii="Arial" w:hAnsi="Arial" w:cs="Arial"/>
              </w:rPr>
            </w:pPr>
          </w:p>
        </w:tc>
      </w:tr>
      <w:tr w:rsidTr="009308FC">
        <w:tblPrEx>
          <w:tblW w:w="10890" w:type="dxa"/>
          <w:tblInd w:w="-638" w:type="dxa"/>
          <w:tblCellMar>
            <w:left w:w="0" w:type="dxa"/>
            <w:right w:w="0" w:type="dxa"/>
          </w:tblCellMar>
          <w:tblLook w:val="0420"/>
        </w:tblPrEx>
        <w:trPr>
          <w:trHeight w:val="1110"/>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hideMark/>
          </w:tcPr>
          <w:p w:rsidR="001C34B2" w:rsidRPr="00423665" w:rsidP="0053350C">
            <w:pPr>
              <w:pStyle w:val="ListParagraph"/>
              <w:spacing w:after="0" w:line="240" w:lineRule="auto"/>
              <w:ind w:left="120"/>
              <w:rPr>
                <w:rFonts w:ascii="Arial" w:hAnsi="Arial" w:cs="Arial"/>
              </w:rPr>
            </w:pPr>
            <w:r w:rsidRPr="00423665">
              <w:rPr>
                <w:rFonts w:ascii="Arial" w:hAnsi="Arial" w:cs="Arial"/>
              </w:rPr>
              <w:t xml:space="preserve">Strategic Planners </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hideMark/>
          </w:tcPr>
          <w:p w:rsidR="001C34B2" w:rsidRPr="00423665" w:rsidP="0053350C">
            <w:pPr>
              <w:pStyle w:val="ListParagraph"/>
              <w:spacing w:after="0" w:line="240" w:lineRule="auto"/>
              <w:ind w:left="0"/>
              <w:rPr>
                <w:rFonts w:ascii="Arial" w:hAnsi="Arial" w:cs="Arial"/>
              </w:rPr>
            </w:pPr>
            <w:r w:rsidRPr="00423665">
              <w:rPr>
                <w:rFonts w:ascii="Arial" w:hAnsi="Arial" w:cs="Arial"/>
              </w:rPr>
              <w:t>Workload planning:</w:t>
            </w:r>
          </w:p>
          <w:p w:rsidR="001C34B2" w:rsidRPr="00423665" w:rsidP="0053350C">
            <w:pPr>
              <w:pStyle w:val="ListParagraph"/>
              <w:spacing w:after="0" w:line="240" w:lineRule="auto"/>
              <w:ind w:left="361"/>
              <w:rPr>
                <w:rFonts w:ascii="Arial" w:hAnsi="Arial" w:cs="Arial"/>
              </w:rPr>
            </w:pPr>
            <w:r w:rsidRPr="00423665">
              <w:rPr>
                <w:rFonts w:ascii="Arial" w:hAnsi="Arial" w:cs="Arial"/>
              </w:rPr>
              <w:t>Market Area Health Systems Optimization (MAHSO)</w:t>
            </w:r>
          </w:p>
          <w:p w:rsidR="001C34B2" w:rsidRPr="00423665" w:rsidP="0053350C">
            <w:pPr>
              <w:pStyle w:val="ListParagraph"/>
              <w:spacing w:after="0" w:line="240" w:lineRule="auto"/>
              <w:ind w:left="361"/>
              <w:rPr>
                <w:rFonts w:ascii="Arial" w:hAnsi="Arial" w:cs="Arial"/>
              </w:rPr>
            </w:pPr>
            <w:r w:rsidRPr="00423665">
              <w:rPr>
                <w:rFonts w:ascii="Arial" w:hAnsi="Arial" w:cs="Arial"/>
              </w:rPr>
              <w:t xml:space="preserve">VHA Support Service Center (VSSC) </w:t>
            </w:r>
          </w:p>
          <w:p w:rsidR="001C34B2" w:rsidRPr="00423665" w:rsidP="0053350C">
            <w:pPr>
              <w:pStyle w:val="ListParagraph"/>
              <w:spacing w:after="0" w:line="240" w:lineRule="auto"/>
              <w:ind w:left="361"/>
              <w:rPr>
                <w:rFonts w:ascii="Arial" w:hAnsi="Arial" w:cs="Arial"/>
              </w:rPr>
            </w:pPr>
            <w:r w:rsidRPr="00423665">
              <w:rPr>
                <w:rFonts w:ascii="Arial" w:hAnsi="Arial" w:cs="Arial"/>
              </w:rPr>
              <w:t xml:space="preserve">Health Systems Planning Application (HSPA) </w:t>
            </w:r>
          </w:p>
        </w:tc>
        <w:tc>
          <w:tcPr>
            <w:tcW w:w="4590" w:type="dxa"/>
            <w:vMerge w:val="restart"/>
            <w:tcBorders>
              <w:top w:val="single" w:sz="6" w:space="0" w:color="000000"/>
              <w:left w:val="single" w:sz="4" w:space="0" w:color="auto"/>
              <w:right w:val="single" w:sz="6" w:space="0" w:color="000000"/>
            </w:tcBorders>
          </w:tcPr>
          <w:p w:rsidR="005B0FD4" w:rsidRPr="00423665" w:rsidP="0053350C">
            <w:pPr>
              <w:pStyle w:val="ListParagraph"/>
              <w:spacing w:after="0" w:line="240" w:lineRule="auto"/>
              <w:ind w:left="241" w:right="91"/>
              <w:rPr>
                <w:rFonts w:ascii="Arial" w:hAnsi="Arial" w:cs="Arial"/>
              </w:rPr>
            </w:pPr>
            <w:r w:rsidRPr="00423665">
              <w:rPr>
                <w:rFonts w:ascii="Arial" w:hAnsi="Arial" w:cs="Arial"/>
              </w:rPr>
              <w:t xml:space="preserve">The projection models are a foundational part of VHA’s strategic planning processes.  They project workload </w:t>
            </w:r>
            <w:r w:rsidRPr="00423665" w:rsidR="00F809F1">
              <w:rPr>
                <w:rFonts w:ascii="Arial" w:hAnsi="Arial" w:cs="Arial"/>
              </w:rPr>
              <w:t xml:space="preserve">(utilization and RVUs) </w:t>
            </w:r>
            <w:r w:rsidRPr="00423665">
              <w:rPr>
                <w:rFonts w:ascii="Arial" w:hAnsi="Arial" w:cs="Arial"/>
              </w:rPr>
              <w:t>at a very detailed geographic level; VHA VISNs and facilities access this data to support planning for the needs of enrolled Veterans using the system. The projections are also part of the Strategic Capital Investment Planning (SCIP) process and have supported workforce planning activities.</w:t>
            </w:r>
          </w:p>
          <w:p w:rsidR="005B0FD4" w:rsidRPr="00423665" w:rsidP="0053350C">
            <w:pPr>
              <w:pStyle w:val="ListParagraph"/>
              <w:spacing w:after="0" w:line="240" w:lineRule="auto"/>
              <w:ind w:left="241" w:right="91"/>
              <w:rPr>
                <w:rFonts w:ascii="Arial" w:hAnsi="Arial" w:cs="Arial"/>
              </w:rPr>
            </w:pPr>
          </w:p>
          <w:p w:rsidR="005B0FD4" w:rsidRPr="00423665" w:rsidP="0053350C">
            <w:pPr>
              <w:pStyle w:val="ListParagraph"/>
              <w:spacing w:after="0" w:line="240" w:lineRule="auto"/>
              <w:ind w:left="241" w:right="91"/>
              <w:rPr>
                <w:rFonts w:ascii="Arial" w:hAnsi="Arial" w:cs="Arial"/>
              </w:rPr>
            </w:pPr>
            <w:r w:rsidRPr="00423665">
              <w:rPr>
                <w:rFonts w:ascii="Arial" w:hAnsi="Arial" w:cs="Arial"/>
              </w:rPr>
              <w:t xml:space="preserve">Additionally, VHA DIRECTIVE 1229(1), notes the EHCPM to be used for identifying an underserved area or population </w:t>
            </w:r>
            <w:r w:rsidRPr="00423665">
              <w:rPr>
                <w:rFonts w:ascii="Arial" w:hAnsi="Arial" w:cs="Arial"/>
              </w:rPr>
              <w:t>in order to</w:t>
            </w:r>
            <w:r w:rsidRPr="00423665">
              <w:rPr>
                <w:rFonts w:ascii="Arial" w:hAnsi="Arial" w:cs="Arial"/>
              </w:rPr>
              <w:t xml:space="preserve"> request a new site of care and VHA DIRECTIVE 1075, notes the EHCPM </w:t>
            </w:r>
            <w:r w:rsidRPr="00423665" w:rsidR="008F3954">
              <w:rPr>
                <w:rFonts w:ascii="Arial" w:hAnsi="Arial" w:cs="Arial"/>
              </w:rPr>
              <w:t xml:space="preserve">is </w:t>
            </w:r>
            <w:r w:rsidRPr="00423665">
              <w:rPr>
                <w:rFonts w:ascii="Arial" w:hAnsi="Arial" w:cs="Arial"/>
              </w:rPr>
              <w:t>to be used by the Strategy Office for developing and coordinating VHA's national strategic-operational planning guidance.</w:t>
            </w:r>
          </w:p>
        </w:tc>
      </w:tr>
      <w:tr w:rsidTr="009308FC">
        <w:tblPrEx>
          <w:tblW w:w="10890" w:type="dxa"/>
          <w:tblInd w:w="-638" w:type="dxa"/>
          <w:tblCellMar>
            <w:left w:w="0" w:type="dxa"/>
            <w:right w:w="0" w:type="dxa"/>
          </w:tblCellMar>
          <w:tblLook w:val="0420"/>
        </w:tblPrEx>
        <w:trPr>
          <w:trHeight w:val="183"/>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hideMark/>
          </w:tcPr>
          <w:p w:rsidR="001C34B2" w:rsidRPr="00423665" w:rsidP="0053350C">
            <w:pPr>
              <w:pStyle w:val="ListParagraph"/>
              <w:spacing w:after="0" w:line="240" w:lineRule="auto"/>
              <w:ind w:left="120"/>
              <w:rPr>
                <w:rFonts w:ascii="Arial" w:hAnsi="Arial" w:cs="Arial"/>
              </w:rPr>
            </w:pPr>
            <w:r w:rsidRPr="00423665">
              <w:rPr>
                <w:rFonts w:ascii="Arial" w:hAnsi="Arial" w:cs="Arial"/>
              </w:rPr>
              <w:t>Workforce Planning</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hideMark/>
          </w:tcPr>
          <w:p w:rsidR="001C34B2" w:rsidRPr="00423665" w:rsidP="0053350C">
            <w:pPr>
              <w:pStyle w:val="ListParagraph"/>
              <w:spacing w:after="0" w:line="240" w:lineRule="auto"/>
              <w:ind w:left="0"/>
              <w:rPr>
                <w:rFonts w:ascii="Arial" w:hAnsi="Arial" w:cs="Arial"/>
              </w:rPr>
            </w:pPr>
            <w:r w:rsidRPr="00423665">
              <w:rPr>
                <w:rFonts w:ascii="Arial" w:hAnsi="Arial" w:cs="Arial"/>
              </w:rPr>
              <w:t>Development of staffing requirements</w:t>
            </w:r>
          </w:p>
        </w:tc>
        <w:tc>
          <w:tcPr>
            <w:tcW w:w="4590" w:type="dxa"/>
            <w:vMerge/>
            <w:tcBorders>
              <w:left w:val="single" w:sz="4" w:space="0" w:color="auto"/>
              <w:right w:val="single" w:sz="6" w:space="0" w:color="000000"/>
            </w:tcBorders>
          </w:tcPr>
          <w:p w:rsidR="001C34B2" w:rsidRPr="00423665" w:rsidP="0053350C">
            <w:pPr>
              <w:pStyle w:val="ListParagraph"/>
              <w:spacing w:after="0" w:line="240" w:lineRule="auto"/>
              <w:ind w:left="241"/>
              <w:rPr>
                <w:rFonts w:ascii="Arial" w:hAnsi="Arial" w:cs="Arial"/>
              </w:rPr>
            </w:pPr>
          </w:p>
        </w:tc>
      </w:tr>
      <w:tr w:rsidTr="009308FC">
        <w:tblPrEx>
          <w:tblW w:w="10890" w:type="dxa"/>
          <w:tblInd w:w="-638" w:type="dxa"/>
          <w:tblCellMar>
            <w:left w:w="0" w:type="dxa"/>
            <w:right w:w="0" w:type="dxa"/>
          </w:tblCellMar>
          <w:tblLook w:val="0420"/>
        </w:tblPrEx>
        <w:trPr>
          <w:trHeight w:val="606"/>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hideMark/>
          </w:tcPr>
          <w:p w:rsidR="001C34B2" w:rsidRPr="00423665" w:rsidP="0053350C">
            <w:pPr>
              <w:pStyle w:val="ListParagraph"/>
              <w:spacing w:after="0" w:line="240" w:lineRule="auto"/>
              <w:ind w:left="120"/>
              <w:rPr>
                <w:rFonts w:ascii="Arial" w:hAnsi="Arial" w:cs="Arial"/>
              </w:rPr>
            </w:pPr>
            <w:r w:rsidRPr="00423665">
              <w:rPr>
                <w:rFonts w:ascii="Arial" w:hAnsi="Arial" w:cs="Arial"/>
              </w:rPr>
              <w:t xml:space="preserve">Capital Planning </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hideMark/>
          </w:tcPr>
          <w:p w:rsidR="001C34B2" w:rsidRPr="00423665" w:rsidP="0053350C">
            <w:pPr>
              <w:pStyle w:val="ListParagraph"/>
              <w:spacing w:after="0" w:line="240" w:lineRule="auto"/>
              <w:ind w:left="1"/>
              <w:rPr>
                <w:rFonts w:ascii="Arial" w:hAnsi="Arial" w:cs="Arial"/>
              </w:rPr>
            </w:pPr>
            <w:r w:rsidRPr="00423665">
              <w:rPr>
                <w:rFonts w:ascii="Arial" w:hAnsi="Arial" w:cs="Arial"/>
              </w:rPr>
              <w:t>Strategic Capital Investment Planning (SCIP), VA’s facility footprint planning</w:t>
            </w:r>
          </w:p>
        </w:tc>
        <w:tc>
          <w:tcPr>
            <w:tcW w:w="4590" w:type="dxa"/>
            <w:vMerge/>
            <w:tcBorders>
              <w:left w:val="single" w:sz="4" w:space="0" w:color="auto"/>
              <w:right w:val="single" w:sz="6" w:space="0" w:color="000000"/>
            </w:tcBorders>
          </w:tcPr>
          <w:p w:rsidR="001C34B2" w:rsidRPr="00423665" w:rsidP="0053350C">
            <w:pPr>
              <w:pStyle w:val="ListParagraph"/>
              <w:spacing w:after="0" w:line="240" w:lineRule="auto"/>
              <w:ind w:left="241"/>
              <w:rPr>
                <w:rFonts w:ascii="Arial" w:hAnsi="Arial" w:cs="Arial"/>
              </w:rPr>
            </w:pPr>
          </w:p>
        </w:tc>
      </w:tr>
      <w:tr w:rsidTr="009308FC">
        <w:tblPrEx>
          <w:tblW w:w="10890" w:type="dxa"/>
          <w:tblInd w:w="-638" w:type="dxa"/>
          <w:tblCellMar>
            <w:left w:w="0" w:type="dxa"/>
            <w:right w:w="0" w:type="dxa"/>
          </w:tblCellMar>
          <w:tblLook w:val="0420"/>
        </w:tblPrEx>
        <w:trPr>
          <w:trHeight w:val="498"/>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hideMark/>
          </w:tcPr>
          <w:p w:rsidR="001C34B2" w:rsidRPr="00423665" w:rsidP="0053350C">
            <w:pPr>
              <w:pStyle w:val="ListParagraph"/>
              <w:spacing w:after="0" w:line="240" w:lineRule="auto"/>
              <w:ind w:left="120"/>
              <w:rPr>
                <w:rFonts w:ascii="Arial" w:hAnsi="Arial" w:cs="Arial"/>
              </w:rPr>
            </w:pPr>
            <w:r w:rsidRPr="00423665">
              <w:rPr>
                <w:rFonts w:ascii="Arial" w:hAnsi="Arial" w:cs="Arial"/>
              </w:rPr>
              <w:t>Strategic &amp; Geospatial Analysis (SGA)</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hideMark/>
          </w:tcPr>
          <w:p w:rsidR="001C34B2" w:rsidRPr="00423665" w:rsidP="0053350C">
            <w:pPr>
              <w:pStyle w:val="ListParagraph"/>
              <w:spacing w:after="0" w:line="240" w:lineRule="auto"/>
              <w:ind w:left="1"/>
              <w:rPr>
                <w:rFonts w:ascii="Arial" w:hAnsi="Arial" w:cs="Arial"/>
              </w:rPr>
            </w:pPr>
            <w:r w:rsidRPr="00423665">
              <w:rPr>
                <w:rFonts w:ascii="Arial" w:hAnsi="Arial" w:cs="Arial"/>
              </w:rPr>
              <w:t>Geographic Information System (GIS) Planning Portal</w:t>
            </w:r>
          </w:p>
        </w:tc>
        <w:tc>
          <w:tcPr>
            <w:tcW w:w="4590" w:type="dxa"/>
            <w:vMerge/>
            <w:tcBorders>
              <w:left w:val="single" w:sz="4" w:space="0" w:color="auto"/>
              <w:bottom w:val="single" w:sz="6" w:space="0" w:color="000000"/>
              <w:right w:val="single" w:sz="6" w:space="0" w:color="000000"/>
            </w:tcBorders>
          </w:tcPr>
          <w:p w:rsidR="001C34B2" w:rsidRPr="00423665" w:rsidP="0053350C">
            <w:pPr>
              <w:pStyle w:val="ListParagraph"/>
              <w:spacing w:after="0" w:line="240" w:lineRule="auto"/>
              <w:ind w:left="241"/>
              <w:rPr>
                <w:rFonts w:ascii="Arial" w:hAnsi="Arial" w:cs="Arial"/>
              </w:rPr>
            </w:pPr>
          </w:p>
        </w:tc>
      </w:tr>
      <w:tr w:rsidTr="009308FC">
        <w:tblPrEx>
          <w:tblW w:w="10890" w:type="dxa"/>
          <w:tblInd w:w="-638" w:type="dxa"/>
          <w:tblCellMar>
            <w:left w:w="0" w:type="dxa"/>
            <w:right w:w="0" w:type="dxa"/>
          </w:tblCellMar>
          <w:tblLook w:val="0420"/>
        </w:tblPrEx>
        <w:trPr>
          <w:trHeight w:val="300"/>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hideMark/>
          </w:tcPr>
          <w:p w:rsidR="001C34B2" w:rsidRPr="00423665" w:rsidP="0053350C">
            <w:pPr>
              <w:pStyle w:val="ListParagraph"/>
              <w:spacing w:after="0" w:line="240" w:lineRule="auto"/>
              <w:ind w:left="120"/>
              <w:rPr>
                <w:rFonts w:ascii="Arial" w:hAnsi="Arial" w:cs="Arial"/>
              </w:rPr>
            </w:pPr>
            <w:r w:rsidRPr="00423665">
              <w:rPr>
                <w:rFonts w:ascii="Arial" w:hAnsi="Arial" w:cs="Arial"/>
              </w:rPr>
              <w:t>VHA</w:t>
            </w:r>
            <w:r w:rsidRPr="00423665">
              <w:rPr>
                <w:rFonts w:ascii="Arial" w:hAnsi="Arial" w:cs="Arial"/>
              </w:rPr>
              <w:t xml:space="preserve"> Program Offices</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hideMark/>
          </w:tcPr>
          <w:p w:rsidR="001C34B2" w:rsidRPr="00423665" w:rsidP="0053350C">
            <w:pPr>
              <w:pStyle w:val="ListParagraph"/>
              <w:spacing w:after="0" w:line="240" w:lineRule="auto"/>
              <w:ind w:left="1"/>
              <w:rPr>
                <w:rFonts w:ascii="Arial" w:hAnsi="Arial" w:cs="Arial"/>
              </w:rPr>
            </w:pPr>
            <w:r w:rsidRPr="00423665">
              <w:rPr>
                <w:rFonts w:ascii="Arial" w:hAnsi="Arial" w:cs="Arial"/>
              </w:rPr>
              <w:t>Policy analysis for Regulatory Impact Analyses and Legislative Proposals</w:t>
            </w:r>
          </w:p>
        </w:tc>
        <w:tc>
          <w:tcPr>
            <w:tcW w:w="4590" w:type="dxa"/>
            <w:tcBorders>
              <w:top w:val="single" w:sz="6" w:space="0" w:color="000000"/>
              <w:left w:val="single" w:sz="4" w:space="0" w:color="auto"/>
              <w:bottom w:val="single" w:sz="6" w:space="0" w:color="000000"/>
              <w:right w:val="single" w:sz="6" w:space="0" w:color="000000"/>
            </w:tcBorders>
          </w:tcPr>
          <w:p w:rsidR="001C34B2" w:rsidRPr="00423665" w:rsidP="0053350C">
            <w:pPr>
              <w:pStyle w:val="ListParagraph"/>
              <w:spacing w:after="0" w:line="240" w:lineRule="auto"/>
              <w:ind w:left="241" w:right="181"/>
              <w:rPr>
                <w:rFonts w:ascii="Arial" w:hAnsi="Arial" w:cs="Arial"/>
              </w:rPr>
            </w:pPr>
            <w:r w:rsidRPr="00423665">
              <w:rPr>
                <w:rFonts w:ascii="Arial" w:hAnsi="Arial" w:cs="Arial"/>
              </w:rPr>
              <w:t xml:space="preserve">VA is required to submit Regulatory Impact Analyses (RIAs) when regulations are being developed. The actuarial models support the development of cost estimates for any regulation that impacts Veteran enrollment, health care utilization, or the costs of that health care. VHA </w:t>
            </w:r>
            <w:r w:rsidRPr="00423665">
              <w:rPr>
                <w:rFonts w:ascii="Arial" w:hAnsi="Arial" w:cs="Arial"/>
              </w:rPr>
              <w:t>relies on actuarial analysis services as the official source of costing to ensure consistency in approach with budget formulation. These approaches are also used to cost legislative proposals as requested, as well as policy initiatives from leadership.</w:t>
            </w:r>
          </w:p>
        </w:tc>
      </w:tr>
      <w:tr w:rsidTr="009308FC">
        <w:tblPrEx>
          <w:tblW w:w="10890" w:type="dxa"/>
          <w:tblInd w:w="-638" w:type="dxa"/>
          <w:tblCellMar>
            <w:left w:w="0" w:type="dxa"/>
            <w:right w:w="0" w:type="dxa"/>
          </w:tblCellMar>
          <w:tblLook w:val="0420"/>
        </w:tblPrEx>
        <w:trPr>
          <w:trHeight w:val="300"/>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tcPr>
          <w:p w:rsidR="001C34B2" w:rsidRPr="00423665" w:rsidP="0053350C">
            <w:pPr>
              <w:pStyle w:val="ListParagraph"/>
              <w:spacing w:after="0" w:line="240" w:lineRule="auto"/>
              <w:ind w:left="120"/>
              <w:rPr>
                <w:rFonts w:ascii="Arial" w:hAnsi="Arial" w:cs="Arial"/>
              </w:rPr>
            </w:pPr>
            <w:r w:rsidRPr="00423665">
              <w:rPr>
                <w:rFonts w:ascii="Arial" w:hAnsi="Arial" w:cs="Arial"/>
              </w:rPr>
              <w:t>VA Secretary and VHA Under Secretary for Health</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tcPr>
          <w:p w:rsidR="001C34B2" w:rsidRPr="00423665" w:rsidP="0053350C">
            <w:pPr>
              <w:pStyle w:val="ListParagraph"/>
              <w:spacing w:after="0" w:line="240" w:lineRule="auto"/>
              <w:ind w:left="1"/>
              <w:rPr>
                <w:rFonts w:ascii="Arial" w:hAnsi="Arial" w:cs="Arial"/>
              </w:rPr>
            </w:pPr>
            <w:r w:rsidRPr="00423665">
              <w:rPr>
                <w:rFonts w:ascii="Arial" w:hAnsi="Arial" w:cs="Arial"/>
              </w:rPr>
              <w:t xml:space="preserve">Implementing policy assumptions </w:t>
            </w:r>
          </w:p>
        </w:tc>
        <w:tc>
          <w:tcPr>
            <w:tcW w:w="4590" w:type="dxa"/>
            <w:tcBorders>
              <w:top w:val="single" w:sz="6" w:space="0" w:color="000000"/>
              <w:left w:val="single" w:sz="4" w:space="0" w:color="auto"/>
              <w:bottom w:val="single" w:sz="6" w:space="0" w:color="000000"/>
              <w:right w:val="single" w:sz="6" w:space="0" w:color="000000"/>
            </w:tcBorders>
          </w:tcPr>
          <w:p w:rsidR="001C34B2" w:rsidRPr="00423665" w:rsidP="0053350C">
            <w:pPr>
              <w:spacing w:after="0" w:line="240" w:lineRule="auto"/>
              <w:ind w:left="271" w:right="181"/>
              <w:rPr>
                <w:rFonts w:ascii="Arial" w:hAnsi="Arial" w:cs="Arial"/>
              </w:rPr>
            </w:pPr>
            <w:r w:rsidRPr="00423665">
              <w:rPr>
                <w:rFonts w:ascii="Arial" w:hAnsi="Arial" w:cs="Arial"/>
              </w:rPr>
              <w:t xml:space="preserve">VHA’s actuarial modeling activities have been dynamic and flexible during many system changes, </w:t>
            </w:r>
            <w:r w:rsidRPr="00423665">
              <w:rPr>
                <w:rFonts w:ascii="Arial" w:hAnsi="Arial" w:cs="Arial"/>
              </w:rPr>
              <w:t>such as:</w:t>
            </w:r>
            <w:r w:rsidRPr="00423665">
              <w:rPr>
                <w:rFonts w:ascii="Arial" w:hAnsi="Arial" w:cs="Arial"/>
              </w:rPr>
              <w:t xml:space="preserve"> the initial eligibility reform; the 2008-2009 recession; changes in the U.S. health care system following the passage of the Affordable Care Act; VA’s access crisis in 2014 and the passage of the CHOICE Act and the MISSION Act; the COVID pandemic; and the passage of the PACT Act.  </w:t>
            </w:r>
            <w:r w:rsidRPr="00423665" w:rsidR="008F3954">
              <w:rPr>
                <w:rFonts w:ascii="Arial" w:hAnsi="Arial" w:cs="Arial"/>
              </w:rPr>
              <w:t>The models allow VHA to understand and adapt to the impacts expected from these system changes.</w:t>
            </w:r>
          </w:p>
        </w:tc>
      </w:tr>
      <w:tr w:rsidTr="009308FC">
        <w:tblPrEx>
          <w:tblW w:w="10890" w:type="dxa"/>
          <w:tblInd w:w="-638" w:type="dxa"/>
          <w:tblCellMar>
            <w:left w:w="0" w:type="dxa"/>
            <w:right w:w="0" w:type="dxa"/>
          </w:tblCellMar>
          <w:tblLook w:val="0420"/>
        </w:tblPrEx>
        <w:trPr>
          <w:trHeight w:val="453"/>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hideMark/>
          </w:tcPr>
          <w:p w:rsidR="001C34B2" w:rsidRPr="00423665" w:rsidP="0053350C">
            <w:pPr>
              <w:pStyle w:val="ListParagraph"/>
              <w:spacing w:after="0" w:line="240" w:lineRule="auto"/>
              <w:ind w:left="120"/>
              <w:rPr>
                <w:rFonts w:ascii="Arial" w:hAnsi="Arial" w:cs="Arial"/>
              </w:rPr>
            </w:pPr>
            <w:r w:rsidRPr="00423665">
              <w:rPr>
                <w:rFonts w:ascii="Arial" w:hAnsi="Arial" w:cs="Arial"/>
              </w:rPr>
              <w:t>Congressional Budget Office (CBO)</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hideMark/>
          </w:tcPr>
          <w:p w:rsidR="001C34B2" w:rsidRPr="00423665" w:rsidP="0053350C">
            <w:pPr>
              <w:pStyle w:val="ListParagraph"/>
              <w:spacing w:after="0" w:line="240" w:lineRule="auto"/>
              <w:ind w:left="1"/>
              <w:rPr>
                <w:rFonts w:ascii="Arial" w:hAnsi="Arial" w:cs="Arial"/>
              </w:rPr>
            </w:pPr>
            <w:r w:rsidRPr="00423665">
              <w:rPr>
                <w:rFonts w:ascii="Arial" w:hAnsi="Arial" w:cs="Arial"/>
              </w:rPr>
              <w:t xml:space="preserve">Annual EHCPM data request </w:t>
            </w:r>
          </w:p>
        </w:tc>
        <w:tc>
          <w:tcPr>
            <w:tcW w:w="4590" w:type="dxa"/>
            <w:tcBorders>
              <w:top w:val="single" w:sz="6" w:space="0" w:color="000000"/>
              <w:left w:val="single" w:sz="4" w:space="0" w:color="auto"/>
              <w:bottom w:val="single" w:sz="6" w:space="0" w:color="000000"/>
              <w:right w:val="single" w:sz="6" w:space="0" w:color="000000"/>
            </w:tcBorders>
          </w:tcPr>
          <w:p w:rsidR="001C34B2" w:rsidRPr="00423665" w:rsidP="0053350C">
            <w:pPr>
              <w:pStyle w:val="ListParagraph"/>
              <w:spacing w:after="0" w:line="240" w:lineRule="auto"/>
              <w:ind w:left="241" w:right="181"/>
              <w:rPr>
                <w:rFonts w:ascii="Arial" w:hAnsi="Arial" w:cs="Arial"/>
              </w:rPr>
            </w:pPr>
            <w:r w:rsidRPr="00423665">
              <w:rPr>
                <w:rFonts w:ascii="Arial" w:hAnsi="Arial" w:cs="Arial"/>
              </w:rPr>
              <w:t>CBO uses data and baseline projections from the VA Enrollee Health Care Projection Model (EHCPM) primarily to estimate the costs of Veteran-related legislation, evaluate future health care demand, and assess medical care budget requests for the VHA.</w:t>
            </w:r>
          </w:p>
        </w:tc>
      </w:tr>
      <w:tr w:rsidTr="009308FC">
        <w:tblPrEx>
          <w:tblW w:w="10890" w:type="dxa"/>
          <w:tblInd w:w="-638" w:type="dxa"/>
          <w:tblCellMar>
            <w:left w:w="0" w:type="dxa"/>
            <w:right w:w="0" w:type="dxa"/>
          </w:tblCellMar>
          <w:tblLook w:val="0420"/>
        </w:tblPrEx>
        <w:trPr>
          <w:trHeight w:val="453"/>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tcPr>
          <w:p w:rsidR="001C34B2" w:rsidRPr="00423665" w:rsidP="0053350C">
            <w:pPr>
              <w:pStyle w:val="ListParagraph"/>
              <w:spacing w:after="0" w:line="240" w:lineRule="auto"/>
              <w:ind w:left="120"/>
              <w:rPr>
                <w:rFonts w:ascii="Arial" w:hAnsi="Arial" w:cs="Arial"/>
              </w:rPr>
            </w:pPr>
            <w:r w:rsidRPr="00423665">
              <w:rPr>
                <w:rFonts w:ascii="Arial" w:hAnsi="Arial" w:cs="Arial"/>
              </w:rPr>
              <w:t xml:space="preserve">Congressional Staffers, </w:t>
            </w:r>
            <w:r w:rsidRPr="00423665" w:rsidR="00B0333C">
              <w:rPr>
                <w:rFonts w:ascii="Arial" w:hAnsi="Arial" w:cs="Arial"/>
              </w:rPr>
              <w:t>House and Senate Veterans' Affairs Committees (HVAC/SVAC)</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tcPr>
          <w:p w:rsidR="001C34B2" w:rsidRPr="00423665" w:rsidP="0053350C">
            <w:pPr>
              <w:pStyle w:val="ListParagraph"/>
              <w:spacing w:after="0" w:line="240" w:lineRule="auto"/>
              <w:ind w:left="1"/>
              <w:rPr>
                <w:rFonts w:ascii="Arial" w:hAnsi="Arial" w:cs="Arial"/>
              </w:rPr>
            </w:pPr>
            <w:r w:rsidRPr="00423665">
              <w:rPr>
                <w:rFonts w:ascii="Arial" w:hAnsi="Arial" w:cs="Arial"/>
              </w:rPr>
              <w:t>Answer Veteran-related projection questions</w:t>
            </w:r>
          </w:p>
        </w:tc>
        <w:tc>
          <w:tcPr>
            <w:tcW w:w="4590" w:type="dxa"/>
            <w:tcBorders>
              <w:top w:val="single" w:sz="6" w:space="0" w:color="000000"/>
              <w:left w:val="single" w:sz="4" w:space="0" w:color="auto"/>
              <w:bottom w:val="single" w:sz="6" w:space="0" w:color="000000"/>
              <w:right w:val="single" w:sz="6" w:space="0" w:color="000000"/>
            </w:tcBorders>
          </w:tcPr>
          <w:p w:rsidR="001C34B2" w:rsidRPr="00423665" w:rsidP="0053350C">
            <w:pPr>
              <w:pStyle w:val="ListParagraph"/>
              <w:spacing w:after="0" w:line="240" w:lineRule="auto"/>
              <w:ind w:left="241" w:right="91"/>
              <w:rPr>
                <w:rFonts w:ascii="Arial" w:hAnsi="Arial" w:cs="Arial"/>
              </w:rPr>
            </w:pPr>
            <w:r w:rsidRPr="00423665">
              <w:rPr>
                <w:rFonts w:ascii="Arial" w:hAnsi="Arial" w:cs="Arial"/>
              </w:rPr>
              <w:t xml:space="preserve">Congress uses the EHCPM as an analytical and oversight tool to evaluate VA budget requests as well as understand health care services available for constituents. </w:t>
            </w:r>
          </w:p>
        </w:tc>
      </w:tr>
      <w:tr w:rsidTr="009308FC">
        <w:tblPrEx>
          <w:tblW w:w="10890" w:type="dxa"/>
          <w:tblInd w:w="-638" w:type="dxa"/>
          <w:tblCellMar>
            <w:left w:w="0" w:type="dxa"/>
            <w:right w:w="0" w:type="dxa"/>
          </w:tblCellMar>
          <w:tblLook w:val="0420"/>
        </w:tblPrEx>
        <w:trPr>
          <w:trHeight w:val="453"/>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tcPr>
          <w:p w:rsidR="001C34B2" w:rsidRPr="00423665" w:rsidP="0053350C">
            <w:pPr>
              <w:pStyle w:val="ListParagraph"/>
              <w:spacing w:after="0" w:line="240" w:lineRule="auto"/>
              <w:ind w:left="120"/>
              <w:rPr>
                <w:rFonts w:ascii="Arial" w:hAnsi="Arial" w:cs="Arial"/>
              </w:rPr>
            </w:pPr>
            <w:r w:rsidRPr="00423665">
              <w:rPr>
                <w:rFonts w:ascii="Arial" w:hAnsi="Arial" w:cs="Arial"/>
              </w:rPr>
              <w:t>Office of Inspector General (OIG) and Government Accountability Office (GAO)</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tcPr>
          <w:p w:rsidR="001C34B2" w:rsidRPr="00423665" w:rsidP="0053350C">
            <w:pPr>
              <w:pStyle w:val="ListParagraph"/>
              <w:spacing w:after="0" w:line="240" w:lineRule="auto"/>
              <w:ind w:left="1"/>
              <w:rPr>
                <w:rFonts w:ascii="Arial" w:hAnsi="Arial" w:cs="Arial"/>
              </w:rPr>
            </w:pPr>
            <w:r w:rsidRPr="00423665">
              <w:rPr>
                <w:rFonts w:ascii="Arial" w:hAnsi="Arial" w:cs="Arial"/>
              </w:rPr>
              <w:t>Determining if requested funding is sufficient to ensure veterans have access to quality health care involves accurately projecting potential costs.</w:t>
            </w:r>
          </w:p>
        </w:tc>
        <w:tc>
          <w:tcPr>
            <w:tcW w:w="4590" w:type="dxa"/>
            <w:tcBorders>
              <w:top w:val="single" w:sz="6" w:space="0" w:color="000000"/>
              <w:left w:val="single" w:sz="4" w:space="0" w:color="auto"/>
              <w:bottom w:val="single" w:sz="6" w:space="0" w:color="000000"/>
              <w:right w:val="single" w:sz="6" w:space="0" w:color="000000"/>
            </w:tcBorders>
          </w:tcPr>
          <w:p w:rsidR="001C34B2" w:rsidRPr="00423665" w:rsidP="0053350C">
            <w:pPr>
              <w:pStyle w:val="ListParagraph"/>
              <w:spacing w:after="0" w:line="240" w:lineRule="auto"/>
              <w:ind w:left="241" w:right="91"/>
              <w:rPr>
                <w:rFonts w:ascii="Arial" w:hAnsi="Arial" w:cs="Arial"/>
              </w:rPr>
            </w:pPr>
            <w:r w:rsidRPr="00423665">
              <w:rPr>
                <w:rFonts w:ascii="Arial" w:hAnsi="Arial" w:cs="Arial"/>
              </w:rPr>
              <w:t xml:space="preserve">The VA OIG, </w:t>
            </w:r>
            <w:r w:rsidRPr="00423665" w:rsidR="00F84BE3">
              <w:rPr>
                <w:rFonts w:ascii="Arial" w:hAnsi="Arial" w:cs="Arial"/>
              </w:rPr>
              <w:t>Congress</w:t>
            </w:r>
            <w:r w:rsidRPr="00423665">
              <w:rPr>
                <w:rFonts w:ascii="Arial" w:hAnsi="Arial" w:cs="Arial"/>
              </w:rPr>
              <w:t>,</w:t>
            </w:r>
            <w:r w:rsidRPr="00423665" w:rsidR="00F84BE3">
              <w:rPr>
                <w:rFonts w:ascii="Arial" w:hAnsi="Arial" w:cs="Arial"/>
              </w:rPr>
              <w:t xml:space="preserve"> and GAO review, evaluate, and audit the accuracy, transparency, and functions of VA’s actuarial models. </w:t>
            </w:r>
          </w:p>
        </w:tc>
      </w:tr>
      <w:tr w:rsidTr="009308FC">
        <w:tblPrEx>
          <w:tblW w:w="10890" w:type="dxa"/>
          <w:tblInd w:w="-638" w:type="dxa"/>
          <w:tblCellMar>
            <w:left w:w="0" w:type="dxa"/>
            <w:right w:w="0" w:type="dxa"/>
          </w:tblCellMar>
          <w:tblLook w:val="0420"/>
        </w:tblPrEx>
        <w:trPr>
          <w:trHeight w:val="345"/>
        </w:trPr>
        <w:tc>
          <w:tcPr>
            <w:tcW w:w="2557" w:type="dxa"/>
            <w:tcBorders>
              <w:top w:val="single" w:sz="6" w:space="0" w:color="000000"/>
              <w:left w:val="single" w:sz="6" w:space="0" w:color="000000"/>
              <w:bottom w:val="single" w:sz="6" w:space="0" w:color="000000"/>
              <w:right w:val="single" w:sz="4" w:space="0" w:color="auto"/>
            </w:tcBorders>
            <w:tcMar>
              <w:top w:w="72" w:type="dxa"/>
              <w:left w:w="144" w:type="dxa"/>
              <w:bottom w:w="72" w:type="dxa"/>
              <w:right w:w="144" w:type="dxa"/>
            </w:tcMar>
            <w:hideMark/>
          </w:tcPr>
          <w:p w:rsidR="001C34B2" w:rsidRPr="00423665" w:rsidP="0053350C">
            <w:pPr>
              <w:pStyle w:val="ListParagraph"/>
              <w:spacing w:after="0" w:line="240" w:lineRule="auto"/>
              <w:ind w:left="120"/>
              <w:rPr>
                <w:rFonts w:ascii="Arial" w:hAnsi="Arial" w:cs="Arial"/>
              </w:rPr>
            </w:pPr>
            <w:r w:rsidRPr="00423665">
              <w:rPr>
                <w:rFonts w:ascii="Arial" w:hAnsi="Arial" w:cs="Arial"/>
              </w:rPr>
              <w:t>Modeling &amp; Forecasting</w:t>
            </w:r>
          </w:p>
        </w:tc>
        <w:tc>
          <w:tcPr>
            <w:tcW w:w="3743" w:type="dxa"/>
            <w:tcBorders>
              <w:top w:val="single" w:sz="6" w:space="0" w:color="000000"/>
              <w:left w:val="single" w:sz="4" w:space="0" w:color="auto"/>
              <w:bottom w:val="single" w:sz="6" w:space="0" w:color="000000"/>
              <w:right w:val="single" w:sz="6" w:space="0" w:color="000000"/>
            </w:tcBorders>
            <w:tcMar>
              <w:top w:w="72" w:type="dxa"/>
              <w:left w:w="144" w:type="dxa"/>
              <w:bottom w:w="72" w:type="dxa"/>
              <w:right w:w="144" w:type="dxa"/>
            </w:tcMar>
            <w:hideMark/>
          </w:tcPr>
          <w:p w:rsidR="001C34B2" w:rsidRPr="00423665" w:rsidP="0053350C">
            <w:pPr>
              <w:pStyle w:val="ListParagraph"/>
              <w:spacing w:after="0" w:line="240" w:lineRule="auto"/>
              <w:ind w:left="1"/>
              <w:rPr>
                <w:rFonts w:ascii="Arial" w:hAnsi="Arial" w:cs="Arial"/>
              </w:rPr>
            </w:pPr>
            <w:r w:rsidRPr="00423665">
              <w:rPr>
                <w:rFonts w:ascii="Arial" w:hAnsi="Arial" w:cs="Arial"/>
              </w:rPr>
              <w:t>Briefing, communication, and education</w:t>
            </w:r>
          </w:p>
        </w:tc>
        <w:tc>
          <w:tcPr>
            <w:tcW w:w="4590" w:type="dxa"/>
            <w:tcBorders>
              <w:top w:val="single" w:sz="6" w:space="0" w:color="000000"/>
              <w:left w:val="single" w:sz="4" w:space="0" w:color="auto"/>
              <w:bottom w:val="single" w:sz="6" w:space="0" w:color="000000"/>
              <w:right w:val="single" w:sz="6" w:space="0" w:color="000000"/>
            </w:tcBorders>
          </w:tcPr>
          <w:p w:rsidR="001C34B2" w:rsidRPr="00423665" w:rsidP="0053350C">
            <w:pPr>
              <w:pStyle w:val="ListParagraph"/>
              <w:spacing w:after="0" w:line="240" w:lineRule="auto"/>
              <w:ind w:left="241" w:right="91"/>
              <w:rPr>
                <w:rFonts w:ascii="Arial" w:hAnsi="Arial" w:cs="Arial"/>
              </w:rPr>
            </w:pPr>
            <w:r w:rsidRPr="00423665">
              <w:rPr>
                <w:rFonts w:ascii="Arial" w:hAnsi="Arial" w:cs="Arial"/>
              </w:rPr>
              <w:t>Provides specialized materials to help customers plan, budget, and understand future demand and characteristics of VA enrollees</w:t>
            </w:r>
            <w:r w:rsidRPr="00423665" w:rsidR="008F3954">
              <w:rPr>
                <w:rFonts w:ascii="Arial" w:hAnsi="Arial" w:cs="Arial"/>
              </w:rPr>
              <w:t xml:space="preserve"> and beneficiaries</w:t>
            </w:r>
            <w:r w:rsidRPr="00423665">
              <w:rPr>
                <w:rFonts w:ascii="Arial" w:hAnsi="Arial" w:cs="Arial"/>
              </w:rPr>
              <w:t>.</w:t>
            </w:r>
          </w:p>
        </w:tc>
      </w:tr>
    </w:tbl>
    <w:p w:rsidR="00FF4F90" w:rsidRPr="00423665" w:rsidP="0053350C">
      <w:pPr>
        <w:spacing w:line="240" w:lineRule="auto"/>
        <w:rPr>
          <w:rFonts w:ascii="Arial" w:hAnsi="Arial" w:cs="Arial"/>
        </w:rPr>
      </w:pPr>
    </w:p>
    <w:p w:rsidR="009308FC" w:rsidRPr="00423665" w:rsidP="00D2435F">
      <w:pPr>
        <w:pStyle w:val="ListParagraph"/>
        <w:numPr>
          <w:ilvl w:val="0"/>
          <w:numId w:val="3"/>
        </w:numPr>
        <w:spacing w:line="240" w:lineRule="auto"/>
        <w:ind w:left="360"/>
        <w:rPr>
          <w:rFonts w:ascii="Arial" w:hAnsi="Arial" w:cs="Arial"/>
          <w:b/>
          <w:bCs/>
        </w:rPr>
      </w:pPr>
      <w:bookmarkStart w:id="6" w:name="_Toc241046378"/>
      <w:bookmarkStart w:id="7" w:name="_Toc256000001"/>
      <w:r w:rsidRPr="00423665">
        <w:rPr>
          <w:rStyle w:val="Heading1Char"/>
          <w:rFonts w:ascii="Arial" w:hAnsi="Arial" w:cs="Arial"/>
          <w:b/>
          <w:bCs/>
          <w:color w:val="auto"/>
          <w:sz w:val="24"/>
          <w:szCs w:val="24"/>
        </w:rPr>
        <w:t>Background.</w:t>
      </w:r>
      <w:bookmarkEnd w:id="7"/>
      <w:bookmarkEnd w:id="6"/>
      <w:r w:rsidRPr="00423665">
        <w:rPr>
          <w:rFonts w:ascii="Arial" w:hAnsi="Arial" w:cs="Arial"/>
          <w:b/>
          <w:bCs/>
        </w:rPr>
        <w:t xml:space="preserve"> </w:t>
      </w:r>
      <w:r w:rsidRPr="00423665">
        <w:rPr>
          <w:rFonts w:ascii="Arial" w:hAnsi="Arial" w:cs="Arial"/>
        </w:rPr>
        <w:t>Veterans</w:t>
      </w:r>
      <w:r w:rsidRPr="00423665">
        <w:rPr>
          <w:rFonts w:ascii="Arial" w:hAnsi="Arial" w:cs="Arial"/>
        </w:rPr>
        <w:t xml:space="preserve"> Health Administration (VHA) first contracted with a provider of actuarial services and products to develop a model to project Veteran demand for VA health care</w:t>
      </w:r>
      <w:r w:rsidRPr="00423665" w:rsidR="008F3954">
        <w:rPr>
          <w:rFonts w:ascii="Arial" w:hAnsi="Arial" w:cs="Arial"/>
        </w:rPr>
        <w:t xml:space="preserve"> </w:t>
      </w:r>
      <w:r w:rsidRPr="00423665" w:rsidR="001366DF">
        <w:rPr>
          <w:rFonts w:ascii="Arial" w:hAnsi="Arial" w:cs="Arial"/>
        </w:rPr>
        <w:t xml:space="preserve">following the enactment of </w:t>
      </w:r>
      <w:r w:rsidRPr="00423665">
        <w:rPr>
          <w:rFonts w:ascii="Arial" w:hAnsi="Arial" w:cs="Arial"/>
        </w:rPr>
        <w:t xml:space="preserve">the Veterans’ Health Care Eligibility Reform Act of 1996, Public Law 104-262.  Eligibility Reform transformed the VA health care system from an episodic, inpatient care provider into a comprehensive health care provider and expanded eligibility for health care to all Veterans.  To manage resources, the law required VA to implement a priority-based enrollment system and to annually assess the resources required to provide care to enrolled Veterans. </w:t>
      </w:r>
      <w:r w:rsidRPr="00423665" w:rsidR="00101D46">
        <w:rPr>
          <w:rFonts w:ascii="Arial" w:hAnsi="Arial" w:cs="Arial"/>
        </w:rPr>
        <w:t>Models are custom to VAs needs; r</w:t>
      </w:r>
      <w:r w:rsidRPr="00423665">
        <w:rPr>
          <w:rFonts w:ascii="Arial" w:hAnsi="Arial" w:cs="Arial"/>
        </w:rPr>
        <w:t xml:space="preserve">equirements evolve based on the broader environment and a dynamic health care system with each year since the passage of this law and the modeling must reflect the impact of these changes.   </w:t>
      </w:r>
    </w:p>
    <w:p w:rsidR="002F7D38" w:rsidRPr="00423665" w:rsidP="00D2435F">
      <w:pPr>
        <w:pStyle w:val="Heading1"/>
        <w:numPr>
          <w:ilvl w:val="0"/>
          <w:numId w:val="3"/>
        </w:numPr>
        <w:ind w:left="360"/>
        <w:rPr>
          <w:rFonts w:ascii="Arial" w:hAnsi="Arial" w:cs="Arial"/>
          <w:b/>
          <w:bCs/>
          <w:color w:val="auto"/>
          <w:sz w:val="24"/>
          <w:szCs w:val="24"/>
        </w:rPr>
      </w:pPr>
      <w:bookmarkStart w:id="8" w:name="_Toc241046379"/>
      <w:bookmarkStart w:id="9" w:name="_Toc256000002"/>
      <w:r w:rsidRPr="00423665">
        <w:rPr>
          <w:rFonts w:ascii="Arial" w:hAnsi="Arial" w:cs="Arial"/>
          <w:b/>
          <w:bCs/>
          <w:color w:val="auto"/>
          <w:sz w:val="24"/>
          <w:szCs w:val="24"/>
        </w:rPr>
        <w:t>Scope</w:t>
      </w:r>
      <w:r w:rsidRPr="00423665" w:rsidR="00FF4F90">
        <w:rPr>
          <w:rFonts w:ascii="Arial" w:hAnsi="Arial" w:cs="Arial"/>
          <w:b/>
          <w:bCs/>
          <w:color w:val="auto"/>
          <w:sz w:val="24"/>
          <w:szCs w:val="24"/>
        </w:rPr>
        <w:t>.</w:t>
      </w:r>
      <w:bookmarkEnd w:id="9"/>
      <w:bookmarkEnd w:id="8"/>
      <w:r w:rsidRPr="00423665" w:rsidR="00FF4F90">
        <w:rPr>
          <w:rFonts w:ascii="Arial" w:hAnsi="Arial" w:cs="Arial"/>
          <w:b/>
          <w:bCs/>
          <w:color w:val="auto"/>
          <w:sz w:val="24"/>
          <w:szCs w:val="24"/>
        </w:rPr>
        <w:t xml:space="preserve"> </w:t>
      </w:r>
    </w:p>
    <w:p w:rsidR="002F7D38" w:rsidRPr="00423665" w:rsidP="0053350C">
      <w:pPr>
        <w:pStyle w:val="ListParagraph"/>
        <w:numPr>
          <w:ilvl w:val="1"/>
          <w:numId w:val="3"/>
        </w:numPr>
        <w:spacing w:line="240" w:lineRule="auto"/>
        <w:ind w:left="720"/>
        <w:rPr>
          <w:rFonts w:ascii="Arial" w:hAnsi="Arial" w:cs="Arial"/>
          <w:b/>
          <w:bCs/>
        </w:rPr>
      </w:pPr>
      <w:r w:rsidRPr="00423665">
        <w:rPr>
          <w:rFonts w:ascii="Arial" w:hAnsi="Arial" w:cs="Arial"/>
          <w:b/>
          <w:bCs/>
          <w:u w:val="single"/>
        </w:rPr>
        <w:t xml:space="preserve">Model </w:t>
      </w:r>
      <w:r w:rsidRPr="00423665">
        <w:rPr>
          <w:rFonts w:ascii="Arial" w:hAnsi="Arial" w:cs="Arial"/>
          <w:b/>
          <w:bCs/>
          <w:u w:val="single"/>
        </w:rPr>
        <w:t>Inputs.</w:t>
      </w:r>
      <w:r w:rsidRPr="00423665">
        <w:rPr>
          <w:rFonts w:ascii="Arial" w:hAnsi="Arial" w:cs="Arial"/>
          <w:b/>
          <w:bCs/>
        </w:rPr>
        <w:t xml:space="preserve"> </w:t>
      </w:r>
      <w:r w:rsidRPr="00423665" w:rsidR="00FF4F90">
        <w:rPr>
          <w:rFonts w:ascii="Arial" w:hAnsi="Arial" w:cs="Arial"/>
        </w:rPr>
        <w:t xml:space="preserve">Complex actuarial modeling is required to incorporate nearly 100 data files </w:t>
      </w:r>
      <w:r w:rsidRPr="00423665">
        <w:rPr>
          <w:rFonts w:ascii="Arial" w:hAnsi="Arial" w:cs="Arial"/>
        </w:rPr>
        <w:t xml:space="preserve">and information sources </w:t>
      </w:r>
      <w:r w:rsidRPr="00423665" w:rsidR="00FF4F90">
        <w:rPr>
          <w:rFonts w:ascii="Arial" w:hAnsi="Arial" w:cs="Arial"/>
        </w:rPr>
        <w:t xml:space="preserve">each year, </w:t>
      </w:r>
      <w:r w:rsidRPr="00423665">
        <w:rPr>
          <w:rFonts w:ascii="Arial" w:hAnsi="Arial" w:cs="Arial"/>
        </w:rPr>
        <w:t xml:space="preserve">including VHA data, VA data, organizational assumptions and input, other governmental and non-governmental data, and </w:t>
      </w:r>
      <w:r w:rsidRPr="00423665" w:rsidR="00FF4F90">
        <w:rPr>
          <w:rFonts w:ascii="Arial" w:hAnsi="Arial" w:cs="Arial"/>
        </w:rPr>
        <w:t>health care benchmark data</w:t>
      </w:r>
      <w:r w:rsidRPr="00423665">
        <w:rPr>
          <w:rFonts w:ascii="Arial" w:hAnsi="Arial" w:cs="Arial"/>
        </w:rPr>
        <w:t>.</w:t>
      </w:r>
      <w:r w:rsidRPr="00423665" w:rsidR="00FF4F90">
        <w:rPr>
          <w:rFonts w:ascii="Arial" w:hAnsi="Arial" w:cs="Arial"/>
        </w:rPr>
        <w:t xml:space="preserve"> </w:t>
      </w:r>
      <w:r w:rsidRPr="00423665">
        <w:rPr>
          <w:rFonts w:ascii="Arial" w:hAnsi="Arial" w:cs="Arial"/>
        </w:rPr>
        <w:t xml:space="preserve">The Contractor will need to identify </w:t>
      </w:r>
      <w:r w:rsidRPr="00423665">
        <w:rPr>
          <w:rFonts w:ascii="Arial" w:hAnsi="Arial" w:cs="Arial"/>
        </w:rPr>
        <w:t xml:space="preserve">appropriate ways to work through issues that arise due to VA data system transitions and updates. </w:t>
      </w:r>
    </w:p>
    <w:p w:rsidR="002F7D38" w:rsidRPr="00423665" w:rsidP="0053350C">
      <w:pPr>
        <w:pStyle w:val="ListParagraph"/>
        <w:spacing w:line="240" w:lineRule="auto"/>
        <w:ind w:left="360"/>
        <w:rPr>
          <w:rFonts w:ascii="Arial" w:hAnsi="Arial" w:cs="Arial"/>
          <w:b/>
          <w:bCs/>
        </w:rPr>
      </w:pPr>
    </w:p>
    <w:p w:rsidR="009C2FDC" w:rsidRPr="00423665" w:rsidP="0053350C">
      <w:pPr>
        <w:pStyle w:val="ListParagraph"/>
        <w:numPr>
          <w:ilvl w:val="1"/>
          <w:numId w:val="3"/>
        </w:numPr>
        <w:spacing w:line="240" w:lineRule="auto"/>
        <w:ind w:left="720"/>
        <w:rPr>
          <w:rFonts w:ascii="Arial" w:hAnsi="Arial" w:cs="Arial"/>
        </w:rPr>
      </w:pPr>
      <w:r w:rsidRPr="00423665">
        <w:rPr>
          <w:rFonts w:ascii="Arial" w:hAnsi="Arial" w:cs="Arial"/>
          <w:b/>
          <w:bCs/>
          <w:u w:val="single"/>
        </w:rPr>
        <w:t xml:space="preserve">Model </w:t>
      </w:r>
      <w:r w:rsidRPr="00423665" w:rsidR="002F7D38">
        <w:rPr>
          <w:rFonts w:ascii="Arial" w:hAnsi="Arial" w:cs="Arial"/>
          <w:b/>
          <w:bCs/>
          <w:u w:val="single"/>
        </w:rPr>
        <w:t>Outputs.</w:t>
      </w:r>
      <w:r w:rsidRPr="00423665" w:rsidR="002F7D38">
        <w:rPr>
          <w:rFonts w:ascii="Arial" w:hAnsi="Arial" w:cs="Arial"/>
        </w:rPr>
        <w:t xml:space="preserve"> </w:t>
      </w:r>
      <w:r w:rsidRPr="00423665" w:rsidR="00FF4F90">
        <w:rPr>
          <w:rFonts w:ascii="Arial" w:hAnsi="Arial" w:cs="Arial"/>
        </w:rPr>
        <w:t xml:space="preserve">These inputs are analyzed and </w:t>
      </w:r>
      <w:r w:rsidRPr="00423665">
        <w:rPr>
          <w:rFonts w:ascii="Arial" w:hAnsi="Arial" w:cs="Arial"/>
        </w:rPr>
        <w:t>about 1,000</w:t>
      </w:r>
      <w:r w:rsidRPr="00423665" w:rsidR="00FF4F90">
        <w:rPr>
          <w:rFonts w:ascii="Arial" w:hAnsi="Arial" w:cs="Arial"/>
        </w:rPr>
        <w:t xml:space="preserve"> deliverables are produced </w:t>
      </w:r>
      <w:r w:rsidRPr="00423665">
        <w:rPr>
          <w:rFonts w:ascii="Arial" w:hAnsi="Arial" w:cs="Arial"/>
        </w:rPr>
        <w:t xml:space="preserve">each year </w:t>
      </w:r>
      <w:r w:rsidRPr="00423665" w:rsidR="00FF4F90">
        <w:rPr>
          <w:rFonts w:ascii="Arial" w:hAnsi="Arial" w:cs="Arial"/>
        </w:rPr>
        <w:t xml:space="preserve">for stakeholders </w:t>
      </w:r>
      <w:r w:rsidRPr="00423665">
        <w:rPr>
          <w:rFonts w:ascii="Arial" w:hAnsi="Arial" w:cs="Arial"/>
        </w:rPr>
        <w:t>describing</w:t>
      </w:r>
      <w:r w:rsidRPr="00423665" w:rsidR="00FF4F90">
        <w:rPr>
          <w:rFonts w:ascii="Arial" w:hAnsi="Arial" w:cs="Arial"/>
        </w:rPr>
        <w:t xml:space="preserve"> and quantify</w:t>
      </w:r>
      <w:r w:rsidRPr="00423665">
        <w:rPr>
          <w:rFonts w:ascii="Arial" w:hAnsi="Arial" w:cs="Arial"/>
        </w:rPr>
        <w:t>ing</w:t>
      </w:r>
      <w:r w:rsidRPr="00423665" w:rsidR="00FF4F90">
        <w:rPr>
          <w:rFonts w:ascii="Arial" w:hAnsi="Arial" w:cs="Arial"/>
        </w:rPr>
        <w:t xml:space="preserve"> the actuarial output of the model. Each year, multiple scenarios are produced to reflect new assumptions, new data, and recent experience. </w:t>
      </w:r>
      <w:r w:rsidRPr="00423665">
        <w:rPr>
          <w:rFonts w:ascii="Arial" w:hAnsi="Arial" w:cs="Arial"/>
        </w:rPr>
        <w:t xml:space="preserve">VHA requests multiple scenarios </w:t>
      </w:r>
      <w:r w:rsidRPr="00423665" w:rsidR="00651A95">
        <w:rPr>
          <w:rFonts w:ascii="Arial" w:hAnsi="Arial" w:cs="Arial"/>
        </w:rPr>
        <w:t>for the need</w:t>
      </w:r>
      <w:r w:rsidRPr="00423665">
        <w:rPr>
          <w:rFonts w:ascii="Arial" w:hAnsi="Arial" w:cs="Arial"/>
        </w:rPr>
        <w:t xml:space="preserve"> to look at different views of the future </w:t>
      </w:r>
      <w:r w:rsidRPr="00423665" w:rsidR="00651A95">
        <w:rPr>
          <w:rFonts w:ascii="Arial" w:hAnsi="Arial" w:cs="Arial"/>
        </w:rPr>
        <w:t>and therefore,</w:t>
      </w:r>
      <w:r w:rsidRPr="00423665">
        <w:rPr>
          <w:rFonts w:ascii="Arial" w:hAnsi="Arial" w:cs="Arial"/>
        </w:rPr>
        <w:t xml:space="preserve"> the </w:t>
      </w:r>
      <w:r w:rsidRPr="00423665" w:rsidR="00651A95">
        <w:rPr>
          <w:rFonts w:ascii="Arial" w:hAnsi="Arial" w:cs="Arial"/>
        </w:rPr>
        <w:t>modeling needs to be</w:t>
      </w:r>
      <w:r w:rsidRPr="00423665">
        <w:rPr>
          <w:rFonts w:ascii="Arial" w:hAnsi="Arial" w:cs="Arial"/>
        </w:rPr>
        <w:t xml:space="preserve"> built at a very detailed level and account separately for all major drivers of </w:t>
      </w:r>
      <w:r w:rsidRPr="00423665" w:rsidR="00852C12">
        <w:rPr>
          <w:rFonts w:ascii="Arial" w:hAnsi="Arial" w:cs="Arial"/>
        </w:rPr>
        <w:t xml:space="preserve">enrollment, </w:t>
      </w:r>
      <w:r w:rsidRPr="00423665">
        <w:rPr>
          <w:rFonts w:ascii="Arial" w:hAnsi="Arial" w:cs="Arial"/>
        </w:rPr>
        <w:t>workload</w:t>
      </w:r>
      <w:r w:rsidRPr="00423665" w:rsidR="00F809F1">
        <w:rPr>
          <w:rFonts w:ascii="Arial" w:hAnsi="Arial" w:cs="Arial"/>
        </w:rPr>
        <w:t xml:space="preserve"> (utilization and RVUs)</w:t>
      </w:r>
      <w:r w:rsidRPr="00423665" w:rsidR="00852C12">
        <w:rPr>
          <w:rFonts w:ascii="Arial" w:hAnsi="Arial" w:cs="Arial"/>
        </w:rPr>
        <w:t>,</w:t>
      </w:r>
      <w:r w:rsidRPr="00423665">
        <w:rPr>
          <w:rFonts w:ascii="Arial" w:hAnsi="Arial" w:cs="Arial"/>
        </w:rPr>
        <w:t xml:space="preserve"> and cost</w:t>
      </w:r>
      <w:r w:rsidRPr="00423665" w:rsidR="00852C12">
        <w:rPr>
          <w:rFonts w:ascii="Arial" w:hAnsi="Arial" w:cs="Arial"/>
        </w:rPr>
        <w:t xml:space="preserve">.  See the following </w:t>
      </w:r>
      <w:r w:rsidRPr="00423665" w:rsidR="00E375C6">
        <w:rPr>
          <w:rFonts w:ascii="Arial" w:hAnsi="Arial" w:cs="Arial"/>
        </w:rPr>
        <w:t>seven</w:t>
      </w:r>
      <w:r w:rsidRPr="00423665" w:rsidR="005E39B7">
        <w:rPr>
          <w:rFonts w:ascii="Arial" w:hAnsi="Arial" w:cs="Arial"/>
        </w:rPr>
        <w:t xml:space="preserve"> tables displaying the </w:t>
      </w:r>
      <w:r w:rsidRPr="00423665" w:rsidR="00852C12">
        <w:rPr>
          <w:rFonts w:ascii="Arial" w:hAnsi="Arial" w:cs="Arial"/>
        </w:rPr>
        <w:t>level of detail required:</w:t>
      </w:r>
    </w:p>
    <w:p w:rsidR="00852C12" w:rsidRPr="00423665" w:rsidP="0053350C">
      <w:pPr>
        <w:pStyle w:val="ListParagraph"/>
        <w:spacing w:line="240" w:lineRule="auto"/>
        <w:rPr>
          <w:rFonts w:ascii="Arial" w:hAnsi="Arial" w:cs="Arial"/>
        </w:rPr>
      </w:pPr>
    </w:p>
    <w:tbl>
      <w:tblPr>
        <w:tblStyle w:val="TableGrid"/>
        <w:tblpPr w:leftFromText="180" w:rightFromText="180" w:vertAnchor="text" w:tblpX="85" w:tblpY="1"/>
        <w:tblOverlap w:val="never"/>
        <w:tblW w:w="10080" w:type="dxa"/>
        <w:tblLook w:val="04A0"/>
      </w:tblPr>
      <w:tblGrid>
        <w:gridCol w:w="1766"/>
        <w:gridCol w:w="1550"/>
        <w:gridCol w:w="1549"/>
        <w:gridCol w:w="1468"/>
        <w:gridCol w:w="1402"/>
        <w:gridCol w:w="2345"/>
      </w:tblGrid>
      <w:tr w:rsidTr="00423665">
        <w:tblPrEx>
          <w:tblW w:w="10080" w:type="dxa"/>
          <w:tblLook w:val="04A0"/>
        </w:tblPrEx>
        <w:trPr>
          <w:tblHeader/>
        </w:trPr>
        <w:tc>
          <w:tcPr>
            <w:tcW w:w="10080" w:type="dxa"/>
            <w:gridSpan w:val="6"/>
            <w:shd w:val="clear" w:color="auto" w:fill="D9D9D9" w:themeFill="background1" w:themeFillShade="D9"/>
          </w:tcPr>
          <w:p w:rsidR="00852C12" w:rsidRPr="00423665" w:rsidP="00423665">
            <w:pPr>
              <w:pStyle w:val="ListParagraph"/>
              <w:ind w:left="0"/>
              <w:jc w:val="center"/>
              <w:rPr>
                <w:rFonts w:ascii="Arial" w:hAnsi="Arial" w:cs="Arial"/>
                <w:sz w:val="24"/>
                <w:szCs w:val="24"/>
                <w:highlight w:val="lightGray"/>
              </w:rPr>
            </w:pPr>
            <w:r w:rsidRPr="00423665">
              <w:rPr>
                <w:rFonts w:ascii="Arial" w:hAnsi="Arial" w:cs="Arial"/>
                <w:b/>
                <w:bCs/>
                <w:sz w:val="24"/>
                <w:szCs w:val="24"/>
                <w:highlight w:val="lightGray"/>
              </w:rPr>
              <w:t xml:space="preserve">TABLE 1. </w:t>
            </w:r>
            <w:r w:rsidRPr="00423665" w:rsidR="00E375C6">
              <w:rPr>
                <w:rFonts w:ascii="Arial" w:hAnsi="Arial" w:cs="Arial"/>
                <w:b/>
                <w:bCs/>
                <w:sz w:val="24"/>
                <w:szCs w:val="24"/>
                <w:highlight w:val="lightGray"/>
              </w:rPr>
              <w:t xml:space="preserve">Assumptions Used by </w:t>
            </w:r>
            <w:r w:rsidRPr="00423665">
              <w:rPr>
                <w:rFonts w:ascii="Arial" w:hAnsi="Arial" w:cs="Arial"/>
                <w:b/>
                <w:bCs/>
                <w:sz w:val="24"/>
                <w:szCs w:val="24"/>
                <w:highlight w:val="lightGray"/>
              </w:rPr>
              <w:t>Enrollment Projections</w:t>
            </w:r>
            <w:r w:rsidRPr="00423665" w:rsidR="005E39B7">
              <w:rPr>
                <w:rFonts w:ascii="Arial" w:hAnsi="Arial" w:cs="Arial"/>
                <w:b/>
                <w:bCs/>
                <w:sz w:val="24"/>
                <w:szCs w:val="24"/>
                <w:highlight w:val="lightGray"/>
              </w:rPr>
              <w:t xml:space="preserve"> </w:t>
            </w:r>
          </w:p>
        </w:tc>
      </w:tr>
      <w:tr w:rsidTr="00423665">
        <w:tblPrEx>
          <w:tblW w:w="10080" w:type="dxa"/>
          <w:tblLook w:val="04A0"/>
        </w:tblPrEx>
        <w:trPr>
          <w:tblHeader/>
        </w:trPr>
        <w:tc>
          <w:tcPr>
            <w:tcW w:w="1800" w:type="dxa"/>
          </w:tcPr>
          <w:p w:rsidR="00852C12" w:rsidRPr="00423665" w:rsidP="00423665">
            <w:pPr>
              <w:pStyle w:val="ListParagraph"/>
              <w:ind w:left="0"/>
              <w:rPr>
                <w:rFonts w:ascii="Arial" w:hAnsi="Arial" w:cs="Arial"/>
                <w:sz w:val="24"/>
                <w:szCs w:val="24"/>
              </w:rPr>
            </w:pPr>
            <w:r w:rsidRPr="00423665">
              <w:rPr>
                <w:rFonts w:ascii="Arial" w:hAnsi="Arial" w:cs="Arial"/>
                <w:b/>
                <w:bCs/>
                <w:sz w:val="24"/>
                <w:szCs w:val="24"/>
              </w:rPr>
              <w:t>Factor</w:t>
            </w:r>
          </w:p>
        </w:tc>
        <w:tc>
          <w:tcPr>
            <w:tcW w:w="1260" w:type="dxa"/>
          </w:tcPr>
          <w:p w:rsidR="00852C12" w:rsidRPr="00423665" w:rsidP="00423665">
            <w:pPr>
              <w:pStyle w:val="ListParagraph"/>
              <w:ind w:left="0"/>
              <w:rPr>
                <w:rFonts w:ascii="Arial" w:hAnsi="Arial" w:cs="Arial"/>
                <w:sz w:val="24"/>
                <w:szCs w:val="24"/>
              </w:rPr>
            </w:pPr>
            <w:r w:rsidRPr="00423665">
              <w:rPr>
                <w:rFonts w:ascii="Arial" w:hAnsi="Arial" w:cs="Arial"/>
                <w:b/>
                <w:bCs/>
                <w:sz w:val="24"/>
                <w:szCs w:val="24"/>
              </w:rPr>
              <w:t>Geographic Area</w:t>
            </w:r>
          </w:p>
        </w:tc>
        <w:tc>
          <w:tcPr>
            <w:tcW w:w="1620" w:type="dxa"/>
          </w:tcPr>
          <w:p w:rsidR="00852C12" w:rsidRPr="00423665" w:rsidP="00423665">
            <w:pPr>
              <w:pStyle w:val="ListParagraph"/>
              <w:ind w:left="0"/>
              <w:rPr>
                <w:rFonts w:ascii="Arial" w:hAnsi="Arial" w:cs="Arial"/>
                <w:sz w:val="24"/>
                <w:szCs w:val="24"/>
              </w:rPr>
            </w:pPr>
            <w:r w:rsidRPr="00423665">
              <w:rPr>
                <w:rFonts w:ascii="Arial" w:hAnsi="Arial" w:cs="Arial"/>
                <w:b/>
                <w:bCs/>
                <w:sz w:val="24"/>
                <w:szCs w:val="24"/>
              </w:rPr>
              <w:t>Age Groups</w:t>
            </w:r>
          </w:p>
        </w:tc>
        <w:tc>
          <w:tcPr>
            <w:tcW w:w="1530" w:type="dxa"/>
          </w:tcPr>
          <w:p w:rsidR="00852C12" w:rsidRPr="00423665" w:rsidP="00423665">
            <w:pPr>
              <w:pStyle w:val="ListParagraph"/>
              <w:ind w:left="0"/>
              <w:rPr>
                <w:rFonts w:ascii="Arial" w:hAnsi="Arial" w:cs="Arial"/>
                <w:sz w:val="24"/>
                <w:szCs w:val="24"/>
              </w:rPr>
            </w:pPr>
            <w:r w:rsidRPr="00423665">
              <w:rPr>
                <w:rFonts w:ascii="Arial" w:hAnsi="Arial" w:cs="Arial"/>
                <w:b/>
                <w:bCs/>
                <w:sz w:val="24"/>
                <w:szCs w:val="24"/>
              </w:rPr>
              <w:t>Priority Groups</w:t>
            </w:r>
          </w:p>
        </w:tc>
        <w:tc>
          <w:tcPr>
            <w:tcW w:w="1440" w:type="dxa"/>
          </w:tcPr>
          <w:p w:rsidR="00852C12" w:rsidRPr="00423665" w:rsidP="00423665">
            <w:pPr>
              <w:pStyle w:val="ListParagraph"/>
              <w:ind w:left="0"/>
              <w:rPr>
                <w:rFonts w:ascii="Arial" w:hAnsi="Arial" w:cs="Arial"/>
                <w:sz w:val="24"/>
                <w:szCs w:val="24"/>
              </w:rPr>
            </w:pPr>
            <w:r w:rsidRPr="00423665">
              <w:rPr>
                <w:rFonts w:ascii="Arial" w:hAnsi="Arial" w:cs="Arial"/>
                <w:b/>
                <w:bCs/>
                <w:sz w:val="24"/>
                <w:szCs w:val="24"/>
              </w:rPr>
              <w:t>Enrollee Type</w:t>
            </w:r>
          </w:p>
        </w:tc>
        <w:tc>
          <w:tcPr>
            <w:tcW w:w="2430" w:type="dxa"/>
          </w:tcPr>
          <w:p w:rsidR="00852C12" w:rsidRPr="00423665" w:rsidP="00423665">
            <w:pPr>
              <w:pStyle w:val="ListParagraph"/>
              <w:ind w:left="0"/>
              <w:rPr>
                <w:rFonts w:ascii="Arial" w:hAnsi="Arial" w:cs="Arial"/>
                <w:sz w:val="24"/>
                <w:szCs w:val="24"/>
              </w:rPr>
            </w:pPr>
            <w:r w:rsidRPr="00423665">
              <w:rPr>
                <w:rFonts w:ascii="Arial" w:hAnsi="Arial" w:cs="Arial"/>
                <w:b/>
                <w:bCs/>
                <w:sz w:val="24"/>
                <w:szCs w:val="24"/>
              </w:rPr>
              <w:t>Other</w:t>
            </w:r>
          </w:p>
        </w:tc>
      </w:tr>
      <w:tr w:rsidTr="00423665">
        <w:tblPrEx>
          <w:tblW w:w="10080" w:type="dxa"/>
          <w:tblLook w:val="04A0"/>
        </w:tblPrEx>
        <w:tc>
          <w:tcPr>
            <w:tcW w:w="1800" w:type="dxa"/>
          </w:tcPr>
          <w:p w:rsidR="00852C12" w:rsidRPr="00423665" w:rsidP="00423665">
            <w:pPr>
              <w:rPr>
                <w:rFonts w:ascii="Arial" w:hAnsi="Arial" w:cs="Arial"/>
                <w:b/>
                <w:bCs/>
                <w:sz w:val="24"/>
                <w:szCs w:val="24"/>
              </w:rPr>
            </w:pPr>
            <w:r w:rsidRPr="00423665">
              <w:rPr>
                <w:rFonts w:ascii="Arial" w:hAnsi="Arial" w:cs="Arial"/>
                <w:b/>
                <w:bCs/>
                <w:sz w:val="24"/>
                <w:szCs w:val="24"/>
              </w:rPr>
              <w:t>Enrollment</w:t>
            </w:r>
          </w:p>
          <w:p w:rsidR="00852C12" w:rsidRPr="00423665" w:rsidP="00423665">
            <w:pPr>
              <w:pStyle w:val="ListParagraph"/>
              <w:ind w:left="0"/>
              <w:rPr>
                <w:rFonts w:ascii="Arial" w:hAnsi="Arial" w:cs="Arial"/>
                <w:sz w:val="24"/>
                <w:szCs w:val="24"/>
              </w:rPr>
            </w:pPr>
            <w:r w:rsidRPr="00423665">
              <w:rPr>
                <w:rFonts w:ascii="Arial" w:hAnsi="Arial" w:cs="Arial"/>
                <w:b/>
                <w:bCs/>
                <w:sz w:val="24"/>
                <w:szCs w:val="24"/>
              </w:rPr>
              <w:t>Rates</w:t>
            </w:r>
          </w:p>
        </w:tc>
        <w:tc>
          <w:tcPr>
            <w:tcW w:w="1260" w:type="dxa"/>
          </w:tcPr>
          <w:p w:rsidR="00852C12" w:rsidRPr="00423665" w:rsidP="00423665">
            <w:pPr>
              <w:pStyle w:val="ListParagraph"/>
              <w:ind w:left="0"/>
              <w:rPr>
                <w:rFonts w:ascii="Arial" w:hAnsi="Arial" w:cs="Arial"/>
                <w:sz w:val="24"/>
                <w:szCs w:val="24"/>
              </w:rPr>
            </w:pPr>
            <w:r w:rsidRPr="00423665">
              <w:rPr>
                <w:rFonts w:ascii="Arial" w:hAnsi="Arial" w:cs="Arial"/>
                <w:sz w:val="24"/>
                <w:szCs w:val="24"/>
              </w:rPr>
              <w:t>Sector</w:t>
            </w:r>
          </w:p>
        </w:tc>
        <w:tc>
          <w:tcPr>
            <w:tcW w:w="1620" w:type="dxa"/>
          </w:tcPr>
          <w:p w:rsidR="00A278CD" w:rsidRPr="00423665" w:rsidP="00423665">
            <w:pPr>
              <w:rPr>
                <w:rFonts w:ascii="Arial" w:hAnsi="Arial" w:cs="Arial"/>
                <w:sz w:val="24"/>
                <w:szCs w:val="24"/>
              </w:rPr>
            </w:pPr>
            <w:r w:rsidRPr="00423665">
              <w:rPr>
                <w:rFonts w:ascii="Arial" w:hAnsi="Arial" w:cs="Arial"/>
                <w:sz w:val="24"/>
                <w:szCs w:val="24"/>
              </w:rPr>
              <w:t>15 Age</w:t>
            </w:r>
          </w:p>
          <w:p w:rsidR="00852C12" w:rsidRPr="00423665" w:rsidP="00423665">
            <w:pPr>
              <w:pStyle w:val="ListParagraph"/>
              <w:ind w:left="0"/>
              <w:rPr>
                <w:rFonts w:ascii="Arial" w:hAnsi="Arial" w:cs="Arial"/>
                <w:sz w:val="24"/>
                <w:szCs w:val="24"/>
              </w:rPr>
            </w:pPr>
            <w:r w:rsidRPr="00423665">
              <w:rPr>
                <w:rFonts w:ascii="Arial" w:hAnsi="Arial" w:cs="Arial"/>
                <w:sz w:val="24"/>
                <w:szCs w:val="24"/>
              </w:rPr>
              <w:t>Bands</w:t>
            </w:r>
          </w:p>
        </w:tc>
        <w:tc>
          <w:tcPr>
            <w:tcW w:w="1530" w:type="dxa"/>
          </w:tcPr>
          <w:p w:rsidR="00A278CD" w:rsidRPr="00423665" w:rsidP="00423665">
            <w:pPr>
              <w:rPr>
                <w:rFonts w:ascii="Arial" w:hAnsi="Arial" w:cs="Arial"/>
                <w:sz w:val="24"/>
                <w:szCs w:val="24"/>
              </w:rPr>
            </w:pPr>
            <w:r w:rsidRPr="00423665">
              <w:rPr>
                <w:rFonts w:ascii="Arial" w:hAnsi="Arial" w:cs="Arial"/>
                <w:sz w:val="24"/>
                <w:szCs w:val="24"/>
              </w:rPr>
              <w:t>1a1, 1a2,</w:t>
            </w:r>
          </w:p>
          <w:p w:rsidR="00A278CD" w:rsidRPr="00423665" w:rsidP="00423665">
            <w:pPr>
              <w:rPr>
                <w:rFonts w:ascii="Arial" w:hAnsi="Arial" w:cs="Arial"/>
                <w:sz w:val="24"/>
                <w:szCs w:val="24"/>
              </w:rPr>
            </w:pPr>
            <w:r w:rsidRPr="00423665">
              <w:rPr>
                <w:rFonts w:ascii="Arial" w:hAnsi="Arial" w:cs="Arial"/>
                <w:sz w:val="24"/>
                <w:szCs w:val="24"/>
              </w:rPr>
              <w:t>1b, 2, 3,</w:t>
            </w:r>
          </w:p>
          <w:p w:rsidR="00A278CD" w:rsidRPr="00423665" w:rsidP="00423665">
            <w:pPr>
              <w:rPr>
                <w:rFonts w:ascii="Arial" w:hAnsi="Arial" w:cs="Arial"/>
                <w:sz w:val="24"/>
                <w:szCs w:val="24"/>
              </w:rPr>
            </w:pPr>
            <w:r w:rsidRPr="00423665">
              <w:rPr>
                <w:rFonts w:ascii="Arial" w:hAnsi="Arial" w:cs="Arial"/>
                <w:sz w:val="24"/>
                <w:szCs w:val="24"/>
              </w:rPr>
              <w:t>4, 5, 6, 7a, 7c, 8a, 8b,</w:t>
            </w:r>
          </w:p>
          <w:p w:rsidR="00852C12" w:rsidRPr="00423665" w:rsidP="00423665">
            <w:pPr>
              <w:pStyle w:val="ListParagraph"/>
              <w:ind w:left="0"/>
              <w:rPr>
                <w:rFonts w:ascii="Arial" w:hAnsi="Arial" w:cs="Arial"/>
                <w:sz w:val="24"/>
                <w:szCs w:val="24"/>
              </w:rPr>
            </w:pPr>
            <w:r w:rsidRPr="00423665">
              <w:rPr>
                <w:rFonts w:ascii="Arial" w:hAnsi="Arial" w:cs="Arial"/>
                <w:sz w:val="24"/>
                <w:szCs w:val="24"/>
              </w:rPr>
              <w:t>8c, 8d</w:t>
            </w:r>
          </w:p>
        </w:tc>
        <w:tc>
          <w:tcPr>
            <w:tcW w:w="1440" w:type="dxa"/>
          </w:tcPr>
          <w:p w:rsidR="00A278CD" w:rsidRPr="00423665" w:rsidP="00423665">
            <w:pPr>
              <w:rPr>
                <w:rFonts w:ascii="Arial" w:hAnsi="Arial" w:cs="Arial"/>
                <w:sz w:val="24"/>
                <w:szCs w:val="24"/>
              </w:rPr>
            </w:pPr>
            <w:r w:rsidRPr="00423665">
              <w:rPr>
                <w:rFonts w:ascii="Arial" w:hAnsi="Arial" w:cs="Arial"/>
                <w:sz w:val="24"/>
                <w:szCs w:val="24"/>
              </w:rPr>
              <w:t>Post-9/11</w:t>
            </w:r>
          </w:p>
          <w:p w:rsidR="00A278CD" w:rsidRPr="00423665" w:rsidP="00423665">
            <w:pPr>
              <w:rPr>
                <w:rFonts w:ascii="Arial" w:hAnsi="Arial" w:cs="Arial"/>
                <w:sz w:val="24"/>
                <w:szCs w:val="24"/>
              </w:rPr>
            </w:pPr>
            <w:r w:rsidRPr="00423665">
              <w:rPr>
                <w:rFonts w:ascii="Arial" w:hAnsi="Arial" w:cs="Arial"/>
                <w:sz w:val="24"/>
                <w:szCs w:val="24"/>
              </w:rPr>
              <w:t>Combat Veteran (CV), non-</w:t>
            </w:r>
          </w:p>
          <w:p w:rsidR="00A278CD" w:rsidRPr="00423665" w:rsidP="00423665">
            <w:pPr>
              <w:rPr>
                <w:rFonts w:ascii="Arial" w:hAnsi="Arial" w:cs="Arial"/>
                <w:sz w:val="24"/>
                <w:szCs w:val="24"/>
              </w:rPr>
            </w:pPr>
            <w:r w:rsidRPr="00423665">
              <w:rPr>
                <w:rFonts w:ascii="Arial" w:hAnsi="Arial" w:cs="Arial"/>
                <w:sz w:val="24"/>
                <w:szCs w:val="24"/>
              </w:rPr>
              <w:t>Post-9/11</w:t>
            </w:r>
          </w:p>
          <w:p w:rsidR="00852C12" w:rsidRPr="00423665" w:rsidP="00423665">
            <w:pPr>
              <w:pStyle w:val="ListParagraph"/>
              <w:ind w:left="0"/>
              <w:rPr>
                <w:rFonts w:ascii="Arial" w:hAnsi="Arial" w:cs="Arial"/>
                <w:sz w:val="24"/>
                <w:szCs w:val="24"/>
              </w:rPr>
            </w:pPr>
            <w:r w:rsidRPr="00423665">
              <w:rPr>
                <w:rFonts w:ascii="Arial" w:hAnsi="Arial" w:cs="Arial"/>
                <w:sz w:val="24"/>
                <w:szCs w:val="24"/>
              </w:rPr>
              <w:t>CV</w:t>
            </w:r>
          </w:p>
        </w:tc>
        <w:tc>
          <w:tcPr>
            <w:tcW w:w="2430" w:type="dxa"/>
          </w:tcPr>
          <w:p w:rsidR="00A278CD" w:rsidRPr="00423665" w:rsidP="00423665">
            <w:pPr>
              <w:rPr>
                <w:rFonts w:ascii="Arial" w:hAnsi="Arial" w:cs="Arial"/>
                <w:sz w:val="24"/>
                <w:szCs w:val="24"/>
              </w:rPr>
            </w:pPr>
            <w:r w:rsidRPr="00423665">
              <w:rPr>
                <w:rFonts w:ascii="Arial" w:hAnsi="Arial" w:cs="Arial"/>
                <w:sz w:val="24"/>
                <w:szCs w:val="24"/>
              </w:rPr>
              <w:t>1) Sex</w:t>
            </w:r>
          </w:p>
          <w:p w:rsidR="00A278CD" w:rsidRPr="00423665" w:rsidP="00423665">
            <w:pPr>
              <w:rPr>
                <w:rFonts w:ascii="Arial" w:hAnsi="Arial" w:cs="Arial"/>
                <w:sz w:val="24"/>
                <w:szCs w:val="24"/>
              </w:rPr>
            </w:pPr>
            <w:r w:rsidRPr="00423665">
              <w:rPr>
                <w:rFonts w:ascii="Arial" w:hAnsi="Arial" w:cs="Arial"/>
                <w:sz w:val="24"/>
                <w:szCs w:val="24"/>
              </w:rPr>
              <w:t>2) Economic</w:t>
            </w:r>
          </w:p>
          <w:p w:rsidR="00A278CD" w:rsidRPr="00423665" w:rsidP="00423665">
            <w:pPr>
              <w:rPr>
                <w:rFonts w:ascii="Arial" w:hAnsi="Arial" w:cs="Arial"/>
                <w:sz w:val="24"/>
                <w:szCs w:val="24"/>
              </w:rPr>
            </w:pPr>
            <w:r w:rsidRPr="00423665">
              <w:rPr>
                <w:rFonts w:ascii="Arial" w:hAnsi="Arial" w:cs="Arial"/>
                <w:sz w:val="24"/>
                <w:szCs w:val="24"/>
              </w:rPr>
              <w:t>adjustments</w:t>
            </w:r>
          </w:p>
          <w:p w:rsidR="00A278CD" w:rsidRPr="00423665" w:rsidP="00423665">
            <w:pPr>
              <w:rPr>
                <w:rFonts w:ascii="Arial" w:hAnsi="Arial" w:cs="Arial"/>
                <w:sz w:val="24"/>
                <w:szCs w:val="24"/>
              </w:rPr>
            </w:pPr>
            <w:r w:rsidRPr="00423665">
              <w:rPr>
                <w:rFonts w:ascii="Arial" w:hAnsi="Arial" w:cs="Arial"/>
                <w:sz w:val="24"/>
                <w:szCs w:val="24"/>
              </w:rPr>
              <w:t>3) Adj for Market</w:t>
            </w:r>
          </w:p>
          <w:p w:rsidR="00A278CD" w:rsidRPr="00423665" w:rsidP="00423665">
            <w:pPr>
              <w:rPr>
                <w:rFonts w:ascii="Arial" w:hAnsi="Arial" w:cs="Arial"/>
                <w:sz w:val="24"/>
                <w:szCs w:val="24"/>
              </w:rPr>
            </w:pPr>
            <w:r w:rsidRPr="00423665">
              <w:rPr>
                <w:rFonts w:ascii="Arial" w:hAnsi="Arial" w:cs="Arial"/>
                <w:sz w:val="24"/>
                <w:szCs w:val="24"/>
              </w:rPr>
              <w:t xml:space="preserve">Saturation </w:t>
            </w:r>
            <w:r w:rsidRPr="00423665">
              <w:rPr>
                <w:rFonts w:ascii="Arial" w:hAnsi="Arial" w:cs="Arial"/>
                <w:sz w:val="24"/>
                <w:szCs w:val="24"/>
              </w:rPr>
              <w:t>over time</w:t>
            </w:r>
            <w:r w:rsidRPr="00423665">
              <w:rPr>
                <w:rFonts w:ascii="Arial" w:hAnsi="Arial" w:cs="Arial"/>
                <w:sz w:val="24"/>
                <w:szCs w:val="24"/>
              </w:rPr>
              <w:t xml:space="preserve"> </w:t>
            </w:r>
          </w:p>
          <w:p w:rsidR="00A278CD" w:rsidRPr="00423665" w:rsidP="00423665">
            <w:pPr>
              <w:rPr>
                <w:rFonts w:ascii="Arial" w:hAnsi="Arial" w:cs="Arial"/>
                <w:sz w:val="24"/>
                <w:szCs w:val="24"/>
              </w:rPr>
            </w:pPr>
            <w:r w:rsidRPr="00423665">
              <w:rPr>
                <w:rFonts w:ascii="Arial" w:hAnsi="Arial" w:cs="Arial"/>
                <w:sz w:val="24"/>
                <w:szCs w:val="24"/>
              </w:rPr>
              <w:t>4) Vietnam</w:t>
            </w:r>
          </w:p>
          <w:p w:rsidR="00852C12" w:rsidRPr="00423665" w:rsidP="00423665">
            <w:pPr>
              <w:rPr>
                <w:rFonts w:ascii="Arial" w:hAnsi="Arial" w:cs="Arial"/>
                <w:sz w:val="24"/>
                <w:szCs w:val="24"/>
              </w:rPr>
            </w:pPr>
            <w:r w:rsidRPr="00423665">
              <w:rPr>
                <w:rFonts w:ascii="Arial" w:hAnsi="Arial" w:cs="Arial"/>
                <w:sz w:val="24"/>
                <w:szCs w:val="24"/>
              </w:rPr>
              <w:t>Cohort adjustment</w:t>
            </w:r>
          </w:p>
        </w:tc>
      </w:tr>
      <w:tr w:rsidTr="00423665">
        <w:tblPrEx>
          <w:tblW w:w="10080" w:type="dxa"/>
          <w:tblLook w:val="04A0"/>
        </w:tblPrEx>
        <w:tc>
          <w:tcPr>
            <w:tcW w:w="1800" w:type="dxa"/>
          </w:tcPr>
          <w:p w:rsidR="00852C12" w:rsidRPr="00423665" w:rsidP="00423665">
            <w:pPr>
              <w:rPr>
                <w:rFonts w:ascii="Arial" w:hAnsi="Arial" w:cs="Arial"/>
                <w:b/>
                <w:bCs/>
                <w:sz w:val="24"/>
                <w:szCs w:val="24"/>
              </w:rPr>
            </w:pPr>
            <w:r w:rsidRPr="00423665">
              <w:rPr>
                <w:rFonts w:ascii="Arial" w:hAnsi="Arial" w:cs="Arial"/>
                <w:b/>
                <w:bCs/>
                <w:sz w:val="24"/>
                <w:szCs w:val="24"/>
              </w:rPr>
              <w:t>Geographic</w:t>
            </w:r>
          </w:p>
          <w:p w:rsidR="00852C12" w:rsidRPr="00423665" w:rsidP="00423665">
            <w:pPr>
              <w:pStyle w:val="ListParagraph"/>
              <w:ind w:left="0"/>
              <w:rPr>
                <w:rFonts w:ascii="Arial" w:hAnsi="Arial" w:cs="Arial"/>
                <w:sz w:val="24"/>
                <w:szCs w:val="24"/>
              </w:rPr>
            </w:pPr>
            <w:r w:rsidRPr="00423665">
              <w:rPr>
                <w:rFonts w:ascii="Arial" w:hAnsi="Arial" w:cs="Arial"/>
                <w:b/>
                <w:bCs/>
                <w:sz w:val="24"/>
                <w:szCs w:val="24"/>
              </w:rPr>
              <w:t>Migration</w:t>
            </w:r>
          </w:p>
        </w:tc>
        <w:tc>
          <w:tcPr>
            <w:tcW w:w="1260" w:type="dxa"/>
          </w:tcPr>
          <w:p w:rsidR="00852C12" w:rsidRPr="00423665" w:rsidP="00423665">
            <w:pPr>
              <w:pStyle w:val="ListParagraph"/>
              <w:ind w:left="0"/>
              <w:rPr>
                <w:rFonts w:ascii="Arial" w:hAnsi="Arial" w:cs="Arial"/>
                <w:sz w:val="24"/>
                <w:szCs w:val="24"/>
              </w:rPr>
            </w:pPr>
            <w:r w:rsidRPr="00423665">
              <w:rPr>
                <w:rFonts w:ascii="Arial" w:hAnsi="Arial" w:cs="Arial"/>
                <w:sz w:val="24"/>
                <w:szCs w:val="24"/>
              </w:rPr>
              <w:t>Sector</w:t>
            </w:r>
          </w:p>
        </w:tc>
        <w:tc>
          <w:tcPr>
            <w:tcW w:w="1620" w:type="dxa"/>
          </w:tcPr>
          <w:p w:rsidR="00852C12" w:rsidRPr="00423665" w:rsidP="00423665">
            <w:pPr>
              <w:pStyle w:val="ListParagraph"/>
              <w:ind w:left="0"/>
              <w:rPr>
                <w:rFonts w:ascii="Arial" w:hAnsi="Arial" w:cs="Arial"/>
                <w:sz w:val="24"/>
                <w:szCs w:val="24"/>
              </w:rPr>
            </w:pPr>
            <w:r w:rsidRPr="00423665">
              <w:rPr>
                <w:rFonts w:ascii="Arial" w:hAnsi="Arial" w:cs="Arial"/>
                <w:sz w:val="24"/>
                <w:szCs w:val="24"/>
              </w:rPr>
              <w:t>Specific age and &lt;65/65+</w:t>
            </w:r>
          </w:p>
        </w:tc>
        <w:tc>
          <w:tcPr>
            <w:tcW w:w="1530" w:type="dxa"/>
          </w:tcPr>
          <w:p w:rsidR="00852C12" w:rsidRPr="00423665" w:rsidP="00423665">
            <w:pPr>
              <w:pStyle w:val="ListParagraph"/>
              <w:ind w:left="0"/>
              <w:rPr>
                <w:rFonts w:ascii="Arial" w:hAnsi="Arial" w:cs="Arial"/>
                <w:sz w:val="24"/>
                <w:szCs w:val="24"/>
              </w:rPr>
            </w:pPr>
          </w:p>
        </w:tc>
        <w:tc>
          <w:tcPr>
            <w:tcW w:w="1440" w:type="dxa"/>
          </w:tcPr>
          <w:p w:rsidR="00852C12" w:rsidRPr="00423665" w:rsidP="00423665">
            <w:pPr>
              <w:pStyle w:val="ListParagraph"/>
              <w:ind w:left="0"/>
              <w:rPr>
                <w:rFonts w:ascii="Arial" w:hAnsi="Arial" w:cs="Arial"/>
                <w:sz w:val="24"/>
                <w:szCs w:val="24"/>
              </w:rPr>
            </w:pPr>
          </w:p>
        </w:tc>
        <w:tc>
          <w:tcPr>
            <w:tcW w:w="2430" w:type="dxa"/>
          </w:tcPr>
          <w:p w:rsidR="00A278CD" w:rsidRPr="00423665" w:rsidP="00423665">
            <w:pPr>
              <w:rPr>
                <w:rFonts w:ascii="Arial" w:hAnsi="Arial" w:cs="Arial"/>
                <w:sz w:val="24"/>
                <w:szCs w:val="24"/>
              </w:rPr>
            </w:pPr>
            <w:r w:rsidRPr="00423665">
              <w:rPr>
                <w:rFonts w:ascii="Arial" w:hAnsi="Arial" w:cs="Arial"/>
                <w:sz w:val="24"/>
                <w:szCs w:val="24"/>
              </w:rPr>
              <w:t>1) Sex</w:t>
            </w:r>
          </w:p>
          <w:p w:rsidR="00852C12" w:rsidRPr="00423665" w:rsidP="00423665">
            <w:pPr>
              <w:rPr>
                <w:rFonts w:ascii="Arial" w:hAnsi="Arial" w:cs="Arial"/>
                <w:sz w:val="24"/>
                <w:szCs w:val="24"/>
              </w:rPr>
            </w:pPr>
            <w:r w:rsidRPr="00423665">
              <w:rPr>
                <w:rFonts w:ascii="Arial" w:hAnsi="Arial" w:cs="Arial"/>
                <w:sz w:val="24"/>
                <w:szCs w:val="24"/>
              </w:rPr>
              <w:t>2) Source Sector/VISN</w:t>
            </w:r>
          </w:p>
        </w:tc>
      </w:tr>
      <w:tr w:rsidTr="00423665">
        <w:tblPrEx>
          <w:tblW w:w="10080" w:type="dxa"/>
          <w:tblLook w:val="04A0"/>
        </w:tblPrEx>
        <w:tc>
          <w:tcPr>
            <w:tcW w:w="1800" w:type="dxa"/>
          </w:tcPr>
          <w:p w:rsidR="00A278CD" w:rsidRPr="00423665" w:rsidP="00423665">
            <w:pPr>
              <w:rPr>
                <w:rFonts w:ascii="Arial" w:hAnsi="Arial" w:cs="Arial"/>
                <w:b/>
                <w:bCs/>
                <w:sz w:val="24"/>
                <w:szCs w:val="24"/>
              </w:rPr>
            </w:pPr>
            <w:r w:rsidRPr="00423665">
              <w:rPr>
                <w:rFonts w:ascii="Arial" w:hAnsi="Arial" w:cs="Arial"/>
                <w:b/>
                <w:bCs/>
                <w:sz w:val="24"/>
                <w:szCs w:val="24"/>
              </w:rPr>
              <w:t>Enrollee</w:t>
            </w:r>
          </w:p>
          <w:p w:rsidR="00A278CD" w:rsidRPr="00423665" w:rsidP="00423665">
            <w:pPr>
              <w:pStyle w:val="ListParagraph"/>
              <w:ind w:left="0"/>
              <w:rPr>
                <w:rFonts w:ascii="Arial" w:hAnsi="Arial" w:cs="Arial"/>
                <w:sz w:val="24"/>
                <w:szCs w:val="24"/>
              </w:rPr>
            </w:pPr>
            <w:r w:rsidRPr="00423665">
              <w:rPr>
                <w:rFonts w:ascii="Arial" w:hAnsi="Arial" w:cs="Arial"/>
                <w:b/>
                <w:bCs/>
                <w:sz w:val="24"/>
                <w:szCs w:val="24"/>
              </w:rPr>
              <w:t>Mortality</w:t>
            </w:r>
          </w:p>
        </w:tc>
        <w:tc>
          <w:tcPr>
            <w:tcW w:w="1260" w:type="dxa"/>
          </w:tcPr>
          <w:p w:rsidR="00A278CD" w:rsidRPr="00423665" w:rsidP="00423665">
            <w:pPr>
              <w:pStyle w:val="ListParagraph"/>
              <w:ind w:left="0"/>
              <w:rPr>
                <w:rFonts w:ascii="Arial" w:hAnsi="Arial" w:cs="Arial"/>
                <w:sz w:val="24"/>
                <w:szCs w:val="24"/>
              </w:rPr>
            </w:pPr>
            <w:r w:rsidRPr="00423665">
              <w:rPr>
                <w:rFonts w:ascii="Arial" w:hAnsi="Arial" w:cs="Arial"/>
                <w:sz w:val="24"/>
                <w:szCs w:val="24"/>
              </w:rPr>
              <w:t>National</w:t>
            </w:r>
          </w:p>
        </w:tc>
        <w:tc>
          <w:tcPr>
            <w:tcW w:w="1620" w:type="dxa"/>
          </w:tcPr>
          <w:p w:rsidR="00A278CD" w:rsidRPr="00423665" w:rsidP="00423665">
            <w:pPr>
              <w:pStyle w:val="ListParagraph"/>
              <w:ind w:left="0"/>
              <w:rPr>
                <w:rFonts w:ascii="Arial" w:hAnsi="Arial" w:cs="Arial"/>
                <w:sz w:val="24"/>
                <w:szCs w:val="24"/>
              </w:rPr>
            </w:pPr>
            <w:r w:rsidRPr="00423665">
              <w:rPr>
                <w:rFonts w:ascii="Arial" w:hAnsi="Arial" w:cs="Arial"/>
                <w:sz w:val="24"/>
                <w:szCs w:val="24"/>
              </w:rPr>
              <w:t>Specific Age</w:t>
            </w:r>
          </w:p>
        </w:tc>
        <w:tc>
          <w:tcPr>
            <w:tcW w:w="1530" w:type="dxa"/>
          </w:tcPr>
          <w:p w:rsidR="00A278CD" w:rsidRPr="00423665" w:rsidP="00423665">
            <w:pPr>
              <w:rPr>
                <w:rFonts w:ascii="Arial" w:hAnsi="Arial" w:cs="Arial"/>
                <w:sz w:val="24"/>
                <w:szCs w:val="24"/>
              </w:rPr>
            </w:pPr>
            <w:r w:rsidRPr="00423665">
              <w:rPr>
                <w:rFonts w:ascii="Arial" w:hAnsi="Arial" w:cs="Arial"/>
                <w:sz w:val="24"/>
                <w:szCs w:val="24"/>
              </w:rPr>
              <w:t>1a1, 1a2,</w:t>
            </w:r>
          </w:p>
          <w:p w:rsidR="00A278CD" w:rsidRPr="00423665" w:rsidP="00423665">
            <w:pPr>
              <w:rPr>
                <w:rFonts w:ascii="Arial" w:hAnsi="Arial" w:cs="Arial"/>
                <w:sz w:val="24"/>
                <w:szCs w:val="24"/>
              </w:rPr>
            </w:pPr>
            <w:r w:rsidRPr="00423665">
              <w:rPr>
                <w:rFonts w:ascii="Arial" w:hAnsi="Arial" w:cs="Arial"/>
                <w:sz w:val="24"/>
                <w:szCs w:val="24"/>
              </w:rPr>
              <w:t>1b, 2, 3,</w:t>
            </w:r>
          </w:p>
          <w:p w:rsidR="00A278CD" w:rsidRPr="00423665" w:rsidP="00423665">
            <w:pPr>
              <w:rPr>
                <w:rFonts w:ascii="Arial" w:hAnsi="Arial" w:cs="Arial"/>
                <w:sz w:val="24"/>
                <w:szCs w:val="24"/>
              </w:rPr>
            </w:pPr>
            <w:r w:rsidRPr="00423665">
              <w:rPr>
                <w:rFonts w:ascii="Arial" w:hAnsi="Arial" w:cs="Arial"/>
                <w:sz w:val="24"/>
                <w:szCs w:val="24"/>
              </w:rPr>
              <w:t>4, 5, 6, 7a, 7c, 8a, 8b,</w:t>
            </w:r>
          </w:p>
          <w:p w:rsidR="00A278CD" w:rsidRPr="00423665" w:rsidP="00423665">
            <w:pPr>
              <w:pStyle w:val="ListParagraph"/>
              <w:ind w:left="0"/>
              <w:rPr>
                <w:rFonts w:ascii="Arial" w:hAnsi="Arial" w:cs="Arial"/>
                <w:sz w:val="24"/>
                <w:szCs w:val="24"/>
              </w:rPr>
            </w:pPr>
            <w:r w:rsidRPr="00423665">
              <w:rPr>
                <w:rFonts w:ascii="Arial" w:hAnsi="Arial" w:cs="Arial"/>
                <w:sz w:val="24"/>
                <w:szCs w:val="24"/>
              </w:rPr>
              <w:t>8c, 8d</w:t>
            </w:r>
          </w:p>
        </w:tc>
        <w:tc>
          <w:tcPr>
            <w:tcW w:w="1440" w:type="dxa"/>
          </w:tcPr>
          <w:p w:rsidR="00A278CD" w:rsidRPr="00423665" w:rsidP="00423665">
            <w:pPr>
              <w:pStyle w:val="ListParagraph"/>
              <w:ind w:left="0"/>
              <w:rPr>
                <w:rFonts w:ascii="Arial" w:hAnsi="Arial" w:cs="Arial"/>
                <w:sz w:val="24"/>
                <w:szCs w:val="24"/>
              </w:rPr>
            </w:pPr>
          </w:p>
        </w:tc>
        <w:tc>
          <w:tcPr>
            <w:tcW w:w="2430" w:type="dxa"/>
          </w:tcPr>
          <w:p w:rsidR="00A278CD" w:rsidRPr="00423665" w:rsidP="00423665">
            <w:pPr>
              <w:rPr>
                <w:rFonts w:ascii="Arial" w:hAnsi="Arial" w:cs="Arial"/>
                <w:sz w:val="24"/>
                <w:szCs w:val="24"/>
              </w:rPr>
            </w:pPr>
            <w:r w:rsidRPr="00423665">
              <w:rPr>
                <w:rFonts w:ascii="Arial" w:hAnsi="Arial" w:cs="Arial"/>
                <w:sz w:val="24"/>
                <w:szCs w:val="24"/>
              </w:rPr>
              <w:t>Sex &amp; Fiscal Year</w:t>
            </w:r>
          </w:p>
          <w:p w:rsidR="00A278CD" w:rsidRPr="00423665" w:rsidP="00423665">
            <w:pPr>
              <w:rPr>
                <w:rFonts w:ascii="Arial" w:hAnsi="Arial" w:cs="Arial"/>
                <w:sz w:val="24"/>
                <w:szCs w:val="24"/>
              </w:rPr>
            </w:pPr>
            <w:r w:rsidRPr="00423665">
              <w:rPr>
                <w:rFonts w:ascii="Arial" w:hAnsi="Arial" w:cs="Arial"/>
                <w:sz w:val="24"/>
                <w:szCs w:val="24"/>
              </w:rPr>
              <w:t>(mortality</w:t>
            </w:r>
          </w:p>
          <w:p w:rsidR="00A278CD" w:rsidRPr="00423665" w:rsidP="00423665">
            <w:pPr>
              <w:pStyle w:val="ListParagraph"/>
              <w:ind w:left="0"/>
              <w:rPr>
                <w:rFonts w:ascii="Arial" w:hAnsi="Arial" w:cs="Arial"/>
                <w:sz w:val="24"/>
                <w:szCs w:val="24"/>
              </w:rPr>
            </w:pPr>
            <w:r w:rsidRPr="00423665">
              <w:rPr>
                <w:rFonts w:ascii="Arial" w:hAnsi="Arial" w:cs="Arial"/>
                <w:sz w:val="24"/>
                <w:szCs w:val="24"/>
              </w:rPr>
              <w:t>improvements)</w:t>
            </w:r>
          </w:p>
        </w:tc>
      </w:tr>
      <w:tr w:rsidTr="00423665">
        <w:tblPrEx>
          <w:tblW w:w="10080" w:type="dxa"/>
          <w:tblLook w:val="04A0"/>
        </w:tblPrEx>
        <w:tc>
          <w:tcPr>
            <w:tcW w:w="1800" w:type="dxa"/>
          </w:tcPr>
          <w:p w:rsidR="00A278CD" w:rsidRPr="00423665" w:rsidP="00423665">
            <w:pPr>
              <w:rPr>
                <w:rFonts w:ascii="Arial" w:hAnsi="Arial" w:cs="Arial"/>
                <w:b/>
                <w:bCs/>
                <w:sz w:val="24"/>
                <w:szCs w:val="24"/>
              </w:rPr>
            </w:pPr>
            <w:r w:rsidRPr="00423665">
              <w:rPr>
                <w:rFonts w:ascii="Arial" w:hAnsi="Arial" w:cs="Arial"/>
                <w:b/>
                <w:bCs/>
                <w:sz w:val="24"/>
                <w:szCs w:val="24"/>
              </w:rPr>
              <w:t>Priority Level</w:t>
            </w:r>
          </w:p>
          <w:p w:rsidR="00A278CD" w:rsidRPr="00423665" w:rsidP="00423665">
            <w:pPr>
              <w:pStyle w:val="ListParagraph"/>
              <w:ind w:left="0"/>
              <w:rPr>
                <w:rFonts w:ascii="Arial" w:hAnsi="Arial" w:cs="Arial"/>
                <w:sz w:val="24"/>
                <w:szCs w:val="24"/>
              </w:rPr>
            </w:pPr>
            <w:r w:rsidRPr="00423665">
              <w:rPr>
                <w:rFonts w:ascii="Arial" w:hAnsi="Arial" w:cs="Arial"/>
                <w:b/>
                <w:bCs/>
                <w:sz w:val="24"/>
                <w:szCs w:val="24"/>
              </w:rPr>
              <w:t>Transition</w:t>
            </w:r>
          </w:p>
        </w:tc>
        <w:tc>
          <w:tcPr>
            <w:tcW w:w="1260" w:type="dxa"/>
          </w:tcPr>
          <w:p w:rsidR="00A278CD" w:rsidRPr="00423665" w:rsidP="00423665">
            <w:pPr>
              <w:pStyle w:val="ListParagraph"/>
              <w:ind w:left="0"/>
              <w:rPr>
                <w:rFonts w:ascii="Arial" w:hAnsi="Arial" w:cs="Arial"/>
                <w:sz w:val="24"/>
                <w:szCs w:val="24"/>
              </w:rPr>
            </w:pPr>
            <w:r w:rsidRPr="00423665">
              <w:rPr>
                <w:rFonts w:ascii="Arial" w:hAnsi="Arial" w:cs="Arial"/>
                <w:sz w:val="24"/>
                <w:szCs w:val="24"/>
              </w:rPr>
              <w:t>National</w:t>
            </w:r>
          </w:p>
        </w:tc>
        <w:tc>
          <w:tcPr>
            <w:tcW w:w="1620" w:type="dxa"/>
          </w:tcPr>
          <w:p w:rsidR="00A278CD" w:rsidRPr="00423665" w:rsidP="00423665">
            <w:pPr>
              <w:pStyle w:val="ListParagraph"/>
              <w:ind w:left="0"/>
              <w:rPr>
                <w:rFonts w:ascii="Arial" w:hAnsi="Arial" w:cs="Arial"/>
                <w:sz w:val="24"/>
                <w:szCs w:val="24"/>
              </w:rPr>
            </w:pPr>
            <w:r w:rsidRPr="00423665">
              <w:rPr>
                <w:rFonts w:ascii="Arial" w:hAnsi="Arial" w:cs="Arial"/>
                <w:sz w:val="24"/>
                <w:szCs w:val="24"/>
              </w:rPr>
              <w:t>15 Age Bands</w:t>
            </w:r>
          </w:p>
        </w:tc>
        <w:tc>
          <w:tcPr>
            <w:tcW w:w="1530" w:type="dxa"/>
          </w:tcPr>
          <w:p w:rsidR="00A278CD" w:rsidRPr="00423665" w:rsidP="00423665">
            <w:pPr>
              <w:rPr>
                <w:rFonts w:ascii="Arial" w:hAnsi="Arial" w:cs="Arial"/>
                <w:sz w:val="24"/>
                <w:szCs w:val="24"/>
              </w:rPr>
            </w:pPr>
            <w:r w:rsidRPr="00423665">
              <w:rPr>
                <w:rFonts w:ascii="Arial" w:hAnsi="Arial" w:cs="Arial"/>
                <w:sz w:val="24"/>
                <w:szCs w:val="24"/>
              </w:rPr>
              <w:t>1a1, 1a2,</w:t>
            </w:r>
          </w:p>
          <w:p w:rsidR="00A278CD" w:rsidRPr="00423665" w:rsidP="00423665">
            <w:pPr>
              <w:rPr>
                <w:rFonts w:ascii="Arial" w:hAnsi="Arial" w:cs="Arial"/>
                <w:sz w:val="24"/>
                <w:szCs w:val="24"/>
              </w:rPr>
            </w:pPr>
            <w:r w:rsidRPr="00423665">
              <w:rPr>
                <w:rFonts w:ascii="Arial" w:hAnsi="Arial" w:cs="Arial"/>
                <w:sz w:val="24"/>
                <w:szCs w:val="24"/>
              </w:rPr>
              <w:t>1b, 2, 3,</w:t>
            </w:r>
          </w:p>
          <w:p w:rsidR="00A278CD" w:rsidRPr="00423665" w:rsidP="00423665">
            <w:pPr>
              <w:rPr>
                <w:rFonts w:ascii="Arial" w:hAnsi="Arial" w:cs="Arial"/>
                <w:sz w:val="24"/>
                <w:szCs w:val="24"/>
              </w:rPr>
            </w:pPr>
            <w:r w:rsidRPr="00423665">
              <w:rPr>
                <w:rFonts w:ascii="Arial" w:hAnsi="Arial" w:cs="Arial"/>
                <w:sz w:val="24"/>
                <w:szCs w:val="24"/>
              </w:rPr>
              <w:t>4, 5, 6, 7a, 7c, 8a, 8b,</w:t>
            </w:r>
          </w:p>
          <w:p w:rsidR="00A278CD" w:rsidRPr="00423665" w:rsidP="00423665">
            <w:pPr>
              <w:pStyle w:val="ListParagraph"/>
              <w:ind w:left="0"/>
              <w:rPr>
                <w:rFonts w:ascii="Arial" w:hAnsi="Arial" w:cs="Arial"/>
                <w:sz w:val="24"/>
                <w:szCs w:val="24"/>
              </w:rPr>
            </w:pPr>
            <w:r w:rsidRPr="00423665">
              <w:rPr>
                <w:rFonts w:ascii="Arial" w:hAnsi="Arial" w:cs="Arial"/>
                <w:sz w:val="24"/>
                <w:szCs w:val="24"/>
              </w:rPr>
              <w:t>8c, 8d</w:t>
            </w:r>
          </w:p>
        </w:tc>
        <w:tc>
          <w:tcPr>
            <w:tcW w:w="1440" w:type="dxa"/>
          </w:tcPr>
          <w:p w:rsidR="00A278CD" w:rsidRPr="00423665" w:rsidP="00423665">
            <w:pPr>
              <w:rPr>
                <w:rFonts w:ascii="Arial" w:hAnsi="Arial" w:cs="Arial"/>
                <w:sz w:val="24"/>
                <w:szCs w:val="24"/>
              </w:rPr>
            </w:pPr>
            <w:r w:rsidRPr="00423665">
              <w:rPr>
                <w:rFonts w:ascii="Arial" w:hAnsi="Arial" w:cs="Arial"/>
                <w:sz w:val="24"/>
                <w:szCs w:val="24"/>
              </w:rPr>
              <w:t>Post-9/11</w:t>
            </w:r>
          </w:p>
          <w:p w:rsidR="00A278CD" w:rsidRPr="00423665" w:rsidP="00423665">
            <w:pPr>
              <w:rPr>
                <w:rFonts w:ascii="Arial" w:hAnsi="Arial" w:cs="Arial"/>
                <w:sz w:val="24"/>
                <w:szCs w:val="24"/>
              </w:rPr>
            </w:pPr>
            <w:r w:rsidRPr="00423665">
              <w:rPr>
                <w:rFonts w:ascii="Arial" w:hAnsi="Arial" w:cs="Arial"/>
                <w:sz w:val="24"/>
                <w:szCs w:val="24"/>
              </w:rPr>
              <w:t>CV, non-</w:t>
            </w:r>
          </w:p>
          <w:p w:rsidR="00A278CD" w:rsidRPr="00423665" w:rsidP="00423665">
            <w:pPr>
              <w:rPr>
                <w:rFonts w:ascii="Arial" w:hAnsi="Arial" w:cs="Arial"/>
                <w:sz w:val="24"/>
                <w:szCs w:val="24"/>
              </w:rPr>
            </w:pPr>
            <w:r w:rsidRPr="00423665">
              <w:rPr>
                <w:rFonts w:ascii="Arial" w:hAnsi="Arial" w:cs="Arial"/>
                <w:sz w:val="24"/>
                <w:szCs w:val="24"/>
              </w:rPr>
              <w:t>Post-9/11</w:t>
            </w:r>
          </w:p>
          <w:p w:rsidR="00A278CD" w:rsidRPr="00423665" w:rsidP="00423665">
            <w:pPr>
              <w:pStyle w:val="ListParagraph"/>
              <w:ind w:left="0"/>
              <w:rPr>
                <w:rFonts w:ascii="Arial" w:hAnsi="Arial" w:cs="Arial"/>
                <w:sz w:val="24"/>
                <w:szCs w:val="24"/>
              </w:rPr>
            </w:pPr>
            <w:r w:rsidRPr="00423665">
              <w:rPr>
                <w:rFonts w:ascii="Arial" w:hAnsi="Arial" w:cs="Arial"/>
                <w:sz w:val="24"/>
                <w:szCs w:val="24"/>
              </w:rPr>
              <w:t>CV</w:t>
            </w:r>
          </w:p>
        </w:tc>
        <w:tc>
          <w:tcPr>
            <w:tcW w:w="2430" w:type="dxa"/>
          </w:tcPr>
          <w:p w:rsidR="00A278CD" w:rsidRPr="00423665" w:rsidP="00423665">
            <w:pPr>
              <w:rPr>
                <w:rFonts w:ascii="Arial" w:hAnsi="Arial" w:cs="Arial"/>
                <w:sz w:val="24"/>
                <w:szCs w:val="24"/>
              </w:rPr>
            </w:pPr>
            <w:r w:rsidRPr="00423665">
              <w:rPr>
                <w:rFonts w:ascii="Arial" w:hAnsi="Arial" w:cs="Arial"/>
                <w:sz w:val="24"/>
                <w:szCs w:val="24"/>
              </w:rPr>
              <w:t>1) Transitions are influenced by changing</w:t>
            </w:r>
          </w:p>
          <w:p w:rsidR="00A278CD" w:rsidRPr="00423665" w:rsidP="00423665">
            <w:pPr>
              <w:rPr>
                <w:rFonts w:ascii="Arial" w:hAnsi="Arial" w:cs="Arial"/>
                <w:sz w:val="24"/>
                <w:szCs w:val="24"/>
              </w:rPr>
            </w:pPr>
            <w:r w:rsidRPr="00423665">
              <w:rPr>
                <w:rFonts w:ascii="Arial" w:hAnsi="Arial" w:cs="Arial"/>
                <w:sz w:val="24"/>
                <w:szCs w:val="24"/>
              </w:rPr>
              <w:t>Morbidity Class</w:t>
            </w:r>
          </w:p>
          <w:p w:rsidR="00A278CD" w:rsidRPr="00423665" w:rsidP="00423665">
            <w:pPr>
              <w:rPr>
                <w:rFonts w:ascii="Arial" w:hAnsi="Arial" w:cs="Arial"/>
                <w:sz w:val="24"/>
                <w:szCs w:val="24"/>
              </w:rPr>
            </w:pPr>
            <w:r w:rsidRPr="00423665">
              <w:rPr>
                <w:rFonts w:ascii="Arial" w:hAnsi="Arial" w:cs="Arial"/>
                <w:sz w:val="24"/>
                <w:szCs w:val="24"/>
              </w:rPr>
              <w:t>2) Economic</w:t>
            </w:r>
          </w:p>
          <w:p w:rsidR="00A278CD" w:rsidRPr="00423665" w:rsidP="00423665">
            <w:pPr>
              <w:pStyle w:val="ListParagraph"/>
              <w:ind w:left="0"/>
              <w:rPr>
                <w:rFonts w:ascii="Arial" w:hAnsi="Arial" w:cs="Arial"/>
                <w:sz w:val="24"/>
                <w:szCs w:val="24"/>
              </w:rPr>
            </w:pPr>
            <w:r w:rsidRPr="00423665">
              <w:rPr>
                <w:rFonts w:ascii="Arial" w:hAnsi="Arial" w:cs="Arial"/>
                <w:sz w:val="24"/>
                <w:szCs w:val="24"/>
              </w:rPr>
              <w:t>adjustments</w:t>
            </w:r>
          </w:p>
        </w:tc>
      </w:tr>
      <w:tr w:rsidTr="00423665">
        <w:tblPrEx>
          <w:tblW w:w="10080" w:type="dxa"/>
          <w:tblLook w:val="04A0"/>
        </w:tblPrEx>
        <w:tc>
          <w:tcPr>
            <w:tcW w:w="1800" w:type="dxa"/>
          </w:tcPr>
          <w:p w:rsidR="00A278CD" w:rsidRPr="00423665" w:rsidP="00423665">
            <w:pPr>
              <w:rPr>
                <w:rFonts w:ascii="Arial" w:hAnsi="Arial" w:cs="Arial"/>
                <w:b/>
                <w:bCs/>
                <w:sz w:val="24"/>
                <w:szCs w:val="24"/>
              </w:rPr>
            </w:pPr>
            <w:r w:rsidRPr="00423665">
              <w:rPr>
                <w:rFonts w:ascii="Arial" w:hAnsi="Arial" w:cs="Arial"/>
                <w:b/>
                <w:bCs/>
                <w:sz w:val="24"/>
                <w:szCs w:val="24"/>
              </w:rPr>
              <w:t>Morbidity Class</w:t>
            </w:r>
          </w:p>
          <w:p w:rsidR="00A278CD" w:rsidRPr="00423665" w:rsidP="00423665">
            <w:pPr>
              <w:rPr>
                <w:rFonts w:ascii="Arial" w:hAnsi="Arial" w:cs="Arial"/>
                <w:b/>
                <w:bCs/>
                <w:sz w:val="24"/>
                <w:szCs w:val="24"/>
              </w:rPr>
            </w:pPr>
            <w:r w:rsidRPr="00423665">
              <w:rPr>
                <w:rFonts w:ascii="Arial" w:hAnsi="Arial" w:cs="Arial"/>
                <w:b/>
                <w:bCs/>
                <w:sz w:val="24"/>
                <w:szCs w:val="24"/>
              </w:rPr>
              <w:t xml:space="preserve">Transition </w:t>
            </w:r>
          </w:p>
        </w:tc>
        <w:tc>
          <w:tcPr>
            <w:tcW w:w="1260" w:type="dxa"/>
          </w:tcPr>
          <w:p w:rsidR="00A278CD" w:rsidRPr="00423665" w:rsidP="00423665">
            <w:pPr>
              <w:pStyle w:val="ListParagraph"/>
              <w:ind w:left="0"/>
              <w:rPr>
                <w:rFonts w:ascii="Arial" w:hAnsi="Arial" w:cs="Arial"/>
                <w:sz w:val="24"/>
                <w:szCs w:val="24"/>
              </w:rPr>
            </w:pPr>
            <w:r w:rsidRPr="00423665">
              <w:rPr>
                <w:rFonts w:ascii="Arial" w:hAnsi="Arial" w:cs="Arial"/>
                <w:sz w:val="24"/>
                <w:szCs w:val="24"/>
              </w:rPr>
              <w:t>National</w:t>
            </w:r>
          </w:p>
        </w:tc>
        <w:tc>
          <w:tcPr>
            <w:tcW w:w="1620" w:type="dxa"/>
          </w:tcPr>
          <w:p w:rsidR="00A278CD" w:rsidRPr="00423665" w:rsidP="00423665">
            <w:pPr>
              <w:rPr>
                <w:rFonts w:ascii="Arial" w:hAnsi="Arial" w:cs="Arial"/>
                <w:sz w:val="24"/>
                <w:szCs w:val="24"/>
              </w:rPr>
            </w:pPr>
            <w:r w:rsidRPr="00423665">
              <w:rPr>
                <w:rFonts w:ascii="Arial" w:hAnsi="Arial" w:cs="Arial"/>
                <w:sz w:val="24"/>
                <w:szCs w:val="24"/>
              </w:rPr>
              <w:t>&lt;45, 45–64,</w:t>
            </w:r>
          </w:p>
          <w:p w:rsidR="00A278CD" w:rsidRPr="00423665" w:rsidP="00423665">
            <w:pPr>
              <w:pStyle w:val="ListParagraph"/>
              <w:ind w:left="0"/>
              <w:rPr>
                <w:rFonts w:ascii="Arial" w:hAnsi="Arial" w:cs="Arial"/>
                <w:sz w:val="24"/>
                <w:szCs w:val="24"/>
              </w:rPr>
            </w:pPr>
            <w:r w:rsidRPr="00423665">
              <w:rPr>
                <w:rFonts w:ascii="Arial" w:hAnsi="Arial" w:cs="Arial"/>
                <w:sz w:val="24"/>
                <w:szCs w:val="24"/>
              </w:rPr>
              <w:t>65+</w:t>
            </w:r>
          </w:p>
        </w:tc>
        <w:tc>
          <w:tcPr>
            <w:tcW w:w="1530" w:type="dxa"/>
          </w:tcPr>
          <w:p w:rsidR="00A278CD" w:rsidRPr="00423665" w:rsidP="00423665">
            <w:pPr>
              <w:rPr>
                <w:rFonts w:ascii="Arial" w:hAnsi="Arial" w:cs="Arial"/>
                <w:sz w:val="24"/>
                <w:szCs w:val="24"/>
              </w:rPr>
            </w:pPr>
            <w:r w:rsidRPr="00423665">
              <w:rPr>
                <w:rFonts w:ascii="Arial" w:hAnsi="Arial" w:cs="Arial"/>
                <w:sz w:val="24"/>
                <w:szCs w:val="24"/>
              </w:rPr>
              <w:t>1a1, 1a2,</w:t>
            </w:r>
          </w:p>
          <w:p w:rsidR="00A278CD" w:rsidRPr="00423665" w:rsidP="00423665">
            <w:pPr>
              <w:rPr>
                <w:rFonts w:ascii="Arial" w:hAnsi="Arial" w:cs="Arial"/>
                <w:sz w:val="24"/>
                <w:szCs w:val="24"/>
              </w:rPr>
            </w:pPr>
            <w:r w:rsidRPr="00423665">
              <w:rPr>
                <w:rFonts w:ascii="Arial" w:hAnsi="Arial" w:cs="Arial"/>
                <w:sz w:val="24"/>
                <w:szCs w:val="24"/>
              </w:rPr>
              <w:t>1b, 2, 3,</w:t>
            </w:r>
          </w:p>
          <w:p w:rsidR="00A278CD" w:rsidRPr="00423665" w:rsidP="00423665">
            <w:pPr>
              <w:rPr>
                <w:rFonts w:ascii="Arial" w:hAnsi="Arial" w:cs="Arial"/>
                <w:sz w:val="24"/>
                <w:szCs w:val="24"/>
              </w:rPr>
            </w:pPr>
            <w:r w:rsidRPr="00423665">
              <w:rPr>
                <w:rFonts w:ascii="Arial" w:hAnsi="Arial" w:cs="Arial"/>
                <w:sz w:val="24"/>
                <w:szCs w:val="24"/>
              </w:rPr>
              <w:t>4, 5, 6, 7a, 7c, 8a, 8b,</w:t>
            </w:r>
          </w:p>
          <w:p w:rsidR="00A278CD" w:rsidRPr="00423665" w:rsidP="00423665">
            <w:pPr>
              <w:pStyle w:val="ListParagraph"/>
              <w:ind w:left="0"/>
              <w:rPr>
                <w:rFonts w:ascii="Arial" w:hAnsi="Arial" w:cs="Arial"/>
                <w:sz w:val="24"/>
                <w:szCs w:val="24"/>
              </w:rPr>
            </w:pPr>
            <w:r w:rsidRPr="00423665">
              <w:rPr>
                <w:rFonts w:ascii="Arial" w:hAnsi="Arial" w:cs="Arial"/>
                <w:sz w:val="24"/>
                <w:szCs w:val="24"/>
              </w:rPr>
              <w:t>8c, 8d</w:t>
            </w:r>
          </w:p>
        </w:tc>
        <w:tc>
          <w:tcPr>
            <w:tcW w:w="1440" w:type="dxa"/>
          </w:tcPr>
          <w:p w:rsidR="00A278CD" w:rsidRPr="00423665" w:rsidP="00423665">
            <w:pPr>
              <w:pStyle w:val="ListParagraph"/>
              <w:ind w:left="0"/>
              <w:rPr>
                <w:rFonts w:ascii="Arial" w:hAnsi="Arial" w:cs="Arial"/>
                <w:sz w:val="24"/>
                <w:szCs w:val="24"/>
              </w:rPr>
            </w:pPr>
          </w:p>
        </w:tc>
        <w:tc>
          <w:tcPr>
            <w:tcW w:w="2430" w:type="dxa"/>
          </w:tcPr>
          <w:p w:rsidR="00A278CD" w:rsidRPr="00423665" w:rsidP="00423665">
            <w:pPr>
              <w:rPr>
                <w:rFonts w:ascii="Arial" w:hAnsi="Arial" w:cs="Arial"/>
                <w:sz w:val="24"/>
                <w:szCs w:val="24"/>
              </w:rPr>
            </w:pPr>
            <w:r w:rsidRPr="00423665">
              <w:rPr>
                <w:rFonts w:ascii="Arial" w:hAnsi="Arial" w:cs="Arial"/>
                <w:sz w:val="24"/>
                <w:szCs w:val="24"/>
              </w:rPr>
              <w:t>Starting Morbidity Class (1–5)</w:t>
            </w:r>
          </w:p>
        </w:tc>
      </w:tr>
    </w:tbl>
    <w:p w:rsidR="00D47CAE" w:rsidRPr="00423665" w:rsidP="0053350C">
      <w:pPr>
        <w:pStyle w:val="ListParagraph"/>
        <w:spacing w:line="240" w:lineRule="auto"/>
        <w:rPr>
          <w:rFonts w:ascii="Arial" w:hAnsi="Arial" w:cs="Arial"/>
          <w:b/>
          <w:bCs/>
        </w:rPr>
      </w:pPr>
      <w:r>
        <w:rPr>
          <w:rFonts w:ascii="Arial" w:hAnsi="Arial" w:cs="Arial"/>
          <w:b/>
          <w:bCs/>
        </w:rPr>
        <w:br w:type="textWrapping" w:clear="all"/>
      </w:r>
    </w:p>
    <w:tbl>
      <w:tblPr>
        <w:tblStyle w:val="TableGrid"/>
        <w:tblW w:w="10080" w:type="dxa"/>
        <w:tblInd w:w="85" w:type="dxa"/>
        <w:tblLook w:val="04A0"/>
      </w:tblPr>
      <w:tblGrid>
        <w:gridCol w:w="2084"/>
        <w:gridCol w:w="1550"/>
        <w:gridCol w:w="1449"/>
        <w:gridCol w:w="1449"/>
        <w:gridCol w:w="1316"/>
        <w:gridCol w:w="2232"/>
      </w:tblGrid>
      <w:tr w:rsidTr="00E375C6">
        <w:tblPrEx>
          <w:tblW w:w="10080" w:type="dxa"/>
          <w:tblInd w:w="85" w:type="dxa"/>
          <w:tblLook w:val="04A0"/>
        </w:tblPrEx>
        <w:trPr>
          <w:tblHeader/>
        </w:trPr>
        <w:tc>
          <w:tcPr>
            <w:tcW w:w="10080" w:type="dxa"/>
            <w:gridSpan w:val="6"/>
            <w:shd w:val="clear" w:color="auto" w:fill="B3E5A1" w:themeFill="accent6" w:themeFillTint="66"/>
          </w:tcPr>
          <w:p w:rsidR="0079001A" w:rsidRPr="00423665" w:rsidP="0053350C">
            <w:pPr>
              <w:pStyle w:val="ListParagraph"/>
              <w:ind w:left="0"/>
              <w:jc w:val="center"/>
              <w:rPr>
                <w:rFonts w:ascii="Arial" w:hAnsi="Arial" w:cs="Arial"/>
                <w:sz w:val="24"/>
                <w:szCs w:val="24"/>
                <w:highlight w:val="lightGray"/>
              </w:rPr>
            </w:pPr>
            <w:r w:rsidRPr="00423665">
              <w:rPr>
                <w:rFonts w:ascii="Arial" w:hAnsi="Arial" w:cs="Arial"/>
                <w:b/>
                <w:bCs/>
                <w:sz w:val="24"/>
                <w:szCs w:val="24"/>
              </w:rPr>
              <w:t xml:space="preserve">TABLE 2. </w:t>
            </w:r>
            <w:r w:rsidRPr="00423665" w:rsidR="003757ED">
              <w:rPr>
                <w:rFonts w:ascii="Arial" w:hAnsi="Arial" w:cs="Arial"/>
                <w:b/>
                <w:bCs/>
                <w:sz w:val="24"/>
                <w:szCs w:val="24"/>
              </w:rPr>
              <w:t xml:space="preserve">Utilization Assumptions Used by </w:t>
            </w:r>
            <w:r w:rsidRPr="00423665">
              <w:rPr>
                <w:rFonts w:ascii="Arial" w:hAnsi="Arial" w:cs="Arial"/>
                <w:b/>
                <w:bCs/>
                <w:sz w:val="24"/>
                <w:szCs w:val="24"/>
              </w:rPr>
              <w:t>Private Sector-Based Service Projections</w:t>
            </w:r>
          </w:p>
        </w:tc>
      </w:tr>
      <w:tr w:rsidTr="000331CE">
        <w:tblPrEx>
          <w:tblW w:w="10080" w:type="dxa"/>
          <w:tblInd w:w="85" w:type="dxa"/>
          <w:tblLook w:val="04A0"/>
        </w:tblPrEx>
        <w:trPr>
          <w:tblHeader/>
        </w:trPr>
        <w:tc>
          <w:tcPr>
            <w:tcW w:w="1800" w:type="dxa"/>
          </w:tcPr>
          <w:p w:rsidR="0079001A" w:rsidRPr="00423665" w:rsidP="0053350C">
            <w:pPr>
              <w:pStyle w:val="ListParagraph"/>
              <w:ind w:left="0"/>
              <w:rPr>
                <w:rFonts w:ascii="Arial" w:hAnsi="Arial" w:cs="Arial"/>
                <w:sz w:val="24"/>
                <w:szCs w:val="24"/>
              </w:rPr>
            </w:pPr>
            <w:r w:rsidRPr="00423665">
              <w:rPr>
                <w:rFonts w:ascii="Arial" w:hAnsi="Arial" w:cs="Arial"/>
                <w:b/>
                <w:bCs/>
                <w:sz w:val="24"/>
                <w:szCs w:val="24"/>
              </w:rPr>
              <w:t>Factor</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b/>
                <w:bCs/>
                <w:sz w:val="24"/>
                <w:szCs w:val="24"/>
              </w:rPr>
              <w:t>Geographic Area</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b/>
                <w:bCs/>
                <w:sz w:val="24"/>
                <w:szCs w:val="24"/>
              </w:rPr>
              <w:t>Age Groups</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b/>
                <w:bCs/>
                <w:sz w:val="24"/>
                <w:szCs w:val="24"/>
              </w:rPr>
              <w:t>Priority Groups</w:t>
            </w:r>
          </w:p>
        </w:tc>
        <w:tc>
          <w:tcPr>
            <w:tcW w:w="1342" w:type="dxa"/>
          </w:tcPr>
          <w:p w:rsidR="0079001A" w:rsidRPr="00423665" w:rsidP="0053350C">
            <w:pPr>
              <w:pStyle w:val="ListParagraph"/>
              <w:ind w:left="0"/>
              <w:rPr>
                <w:rFonts w:ascii="Arial" w:hAnsi="Arial" w:cs="Arial"/>
                <w:sz w:val="24"/>
                <w:szCs w:val="24"/>
              </w:rPr>
            </w:pPr>
            <w:r w:rsidRPr="00423665">
              <w:rPr>
                <w:rFonts w:ascii="Arial" w:hAnsi="Arial" w:cs="Arial"/>
                <w:b/>
                <w:bCs/>
                <w:sz w:val="24"/>
                <w:szCs w:val="24"/>
              </w:rPr>
              <w:t>Enrollee Type</w:t>
            </w:r>
          </w:p>
        </w:tc>
        <w:tc>
          <w:tcPr>
            <w:tcW w:w="2393" w:type="dxa"/>
          </w:tcPr>
          <w:p w:rsidR="0079001A" w:rsidRPr="00423665" w:rsidP="0053350C">
            <w:pPr>
              <w:pStyle w:val="ListParagraph"/>
              <w:ind w:left="0"/>
              <w:rPr>
                <w:rFonts w:ascii="Arial" w:hAnsi="Arial" w:cs="Arial"/>
                <w:sz w:val="24"/>
                <w:szCs w:val="24"/>
              </w:rPr>
            </w:pPr>
            <w:r w:rsidRPr="00423665">
              <w:rPr>
                <w:rFonts w:ascii="Arial" w:hAnsi="Arial" w:cs="Arial"/>
                <w:b/>
                <w:bCs/>
                <w:sz w:val="24"/>
                <w:szCs w:val="24"/>
              </w:rPr>
              <w:t>Other</w:t>
            </w:r>
          </w:p>
        </w:tc>
      </w:tr>
      <w:tr w:rsidTr="000331CE">
        <w:tblPrEx>
          <w:tblW w:w="10080" w:type="dxa"/>
          <w:tblInd w:w="85" w:type="dxa"/>
          <w:tblLook w:val="04A0"/>
        </w:tblPrEx>
        <w:tc>
          <w:tcPr>
            <w:tcW w:w="1800" w:type="dxa"/>
          </w:tcPr>
          <w:p w:rsidR="0079001A" w:rsidRPr="00423665" w:rsidP="0053350C">
            <w:pPr>
              <w:pStyle w:val="ListParagraph"/>
              <w:ind w:left="0"/>
              <w:rPr>
                <w:rFonts w:ascii="Arial" w:hAnsi="Arial" w:cs="Arial"/>
                <w:b/>
                <w:bCs/>
                <w:sz w:val="24"/>
                <w:szCs w:val="24"/>
              </w:rPr>
            </w:pPr>
            <w:r w:rsidRPr="00423665">
              <w:rPr>
                <w:rFonts w:ascii="Arial" w:hAnsi="Arial" w:cs="Arial"/>
                <w:b/>
                <w:bCs/>
                <w:sz w:val="24"/>
                <w:szCs w:val="24"/>
              </w:rPr>
              <w:t>Utilization Benchmarks</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&lt;65 / 65+</w:t>
            </w:r>
          </w:p>
        </w:tc>
        <w:tc>
          <w:tcPr>
            <w:tcW w:w="1513" w:type="dxa"/>
          </w:tcPr>
          <w:p w:rsidR="0079001A" w:rsidRPr="00423665" w:rsidP="0053350C">
            <w:pPr>
              <w:pStyle w:val="ListParagraph"/>
              <w:ind w:left="0"/>
              <w:rPr>
                <w:rFonts w:ascii="Arial" w:hAnsi="Arial" w:cs="Arial"/>
                <w:sz w:val="24"/>
                <w:szCs w:val="24"/>
              </w:rPr>
            </w:pP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 Loosely Managed, Well Managed</w:t>
            </w:r>
          </w:p>
        </w:tc>
      </w:tr>
      <w:tr w:rsidTr="000331CE">
        <w:tblPrEx>
          <w:tblW w:w="10080" w:type="dxa"/>
          <w:tblInd w:w="85" w:type="dxa"/>
          <w:tblLook w:val="04A0"/>
        </w:tblPrEx>
        <w:tc>
          <w:tcPr>
            <w:tcW w:w="1800" w:type="dxa"/>
          </w:tcPr>
          <w:p w:rsidR="0079001A" w:rsidRPr="00423665" w:rsidP="0053350C">
            <w:pPr>
              <w:pStyle w:val="ListParagraph"/>
              <w:ind w:left="0"/>
              <w:rPr>
                <w:rFonts w:ascii="Arial" w:hAnsi="Arial" w:cs="Arial"/>
                <w:b/>
                <w:bCs/>
                <w:sz w:val="24"/>
                <w:szCs w:val="24"/>
              </w:rPr>
            </w:pPr>
            <w:r w:rsidRPr="00423665">
              <w:rPr>
                <w:rFonts w:ascii="Arial" w:hAnsi="Arial" w:cs="Arial"/>
                <w:b/>
                <w:bCs/>
                <w:sz w:val="24"/>
                <w:szCs w:val="24"/>
              </w:rPr>
              <w:t>Area</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&lt;65 / 65+</w:t>
            </w:r>
          </w:p>
        </w:tc>
        <w:tc>
          <w:tcPr>
            <w:tcW w:w="1513" w:type="dxa"/>
          </w:tcPr>
          <w:p w:rsidR="0079001A" w:rsidRPr="00423665" w:rsidP="0053350C">
            <w:pPr>
              <w:pStyle w:val="ListParagraph"/>
              <w:ind w:left="0"/>
              <w:rPr>
                <w:rFonts w:ascii="Arial" w:hAnsi="Arial" w:cs="Arial"/>
                <w:sz w:val="24"/>
                <w:szCs w:val="24"/>
              </w:rPr>
            </w:pP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w:t>
            </w:r>
          </w:p>
        </w:tc>
      </w:tr>
      <w:tr w:rsidTr="000331CE">
        <w:tblPrEx>
          <w:tblW w:w="10080" w:type="dxa"/>
          <w:tblInd w:w="85" w:type="dxa"/>
          <w:tblLook w:val="04A0"/>
        </w:tblPrEx>
        <w:tc>
          <w:tcPr>
            <w:tcW w:w="1800" w:type="dxa"/>
          </w:tcPr>
          <w:p w:rsidR="0079001A" w:rsidRPr="00423665" w:rsidP="0053350C">
            <w:pPr>
              <w:pStyle w:val="ListParagraph"/>
              <w:ind w:left="0"/>
              <w:rPr>
                <w:rFonts w:ascii="Arial" w:hAnsi="Arial" w:cs="Arial"/>
                <w:b/>
                <w:bCs/>
                <w:sz w:val="24"/>
                <w:szCs w:val="24"/>
              </w:rPr>
            </w:pPr>
            <w:r w:rsidRPr="00423665">
              <w:rPr>
                <w:rFonts w:ascii="Arial" w:hAnsi="Arial" w:cs="Arial"/>
                <w:b/>
                <w:bCs/>
                <w:sz w:val="24"/>
                <w:szCs w:val="24"/>
              </w:rPr>
              <w:t>Copay</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&lt;65 / 65+</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1a1, 1a2, 1b, 2, 3, 4, 5, 6, 7, 8</w:t>
            </w: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Benefit, Fiscal Year, Loosely Managed / Well Managed</w:t>
            </w:r>
          </w:p>
        </w:tc>
      </w:tr>
      <w:tr w:rsidTr="000331CE">
        <w:tblPrEx>
          <w:tblW w:w="10080" w:type="dxa"/>
          <w:tblInd w:w="85" w:type="dxa"/>
          <w:tblLook w:val="04A0"/>
        </w:tblPrEx>
        <w:tc>
          <w:tcPr>
            <w:tcW w:w="1800" w:type="dxa"/>
          </w:tcPr>
          <w:p w:rsidR="0079001A" w:rsidRPr="00423665" w:rsidP="0053350C">
            <w:pPr>
              <w:pStyle w:val="ListParagraph"/>
              <w:ind w:left="0"/>
              <w:rPr>
                <w:rFonts w:ascii="Arial" w:hAnsi="Arial" w:cs="Arial"/>
                <w:b/>
                <w:bCs/>
                <w:sz w:val="24"/>
                <w:szCs w:val="24"/>
              </w:rPr>
            </w:pPr>
            <w:r w:rsidRPr="00423665">
              <w:rPr>
                <w:rFonts w:ascii="Arial" w:hAnsi="Arial" w:cs="Arial"/>
                <w:b/>
                <w:bCs/>
                <w:sz w:val="24"/>
                <w:szCs w:val="24"/>
              </w:rPr>
              <w:t>Covered Benefit</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&lt;65 / 65+</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1a1, 1a2, 1b, 2, 3, 4, 5, 6, 7, 8</w:t>
            </w: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Benefit, Fiscal Year</w:t>
            </w: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 xml:space="preserve">Degree of Health Care Management </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513" w:type="dxa"/>
          </w:tcPr>
          <w:p w:rsidR="0079001A" w:rsidRPr="00423665" w:rsidP="0053350C">
            <w:pPr>
              <w:pStyle w:val="ListParagraph"/>
              <w:ind w:left="0"/>
              <w:rPr>
                <w:rFonts w:ascii="Arial" w:hAnsi="Arial" w:cs="Arial"/>
                <w:sz w:val="24"/>
                <w:szCs w:val="24"/>
              </w:rPr>
            </w:pPr>
          </w:p>
        </w:tc>
        <w:tc>
          <w:tcPr>
            <w:tcW w:w="1513" w:type="dxa"/>
          </w:tcPr>
          <w:p w:rsidR="0079001A" w:rsidRPr="00423665" w:rsidP="0053350C">
            <w:pPr>
              <w:pStyle w:val="ListParagraph"/>
              <w:ind w:left="0"/>
              <w:rPr>
                <w:rFonts w:ascii="Arial" w:hAnsi="Arial" w:cs="Arial"/>
                <w:sz w:val="24"/>
                <w:szCs w:val="24"/>
              </w:rPr>
            </w:pP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 Fiscal Year, Service Location</w:t>
            </w: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Age/Sex</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15 Age Bands</w:t>
            </w:r>
          </w:p>
        </w:tc>
        <w:tc>
          <w:tcPr>
            <w:tcW w:w="1513" w:type="dxa"/>
          </w:tcPr>
          <w:p w:rsidR="0079001A" w:rsidRPr="00423665" w:rsidP="0053350C">
            <w:pPr>
              <w:pStyle w:val="ListParagraph"/>
              <w:ind w:left="0"/>
              <w:rPr>
                <w:rFonts w:ascii="Arial" w:hAnsi="Arial" w:cs="Arial"/>
                <w:sz w:val="24"/>
                <w:szCs w:val="24"/>
              </w:rPr>
            </w:pP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 Sex</w:t>
            </w: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Birth Year Cohort</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513" w:type="dxa"/>
          </w:tcPr>
          <w:p w:rsidR="0079001A" w:rsidRPr="00423665" w:rsidP="0053350C">
            <w:pPr>
              <w:pStyle w:val="ListParagraph"/>
              <w:ind w:left="0"/>
              <w:rPr>
                <w:rFonts w:ascii="Arial" w:hAnsi="Arial" w:cs="Arial"/>
                <w:sz w:val="24"/>
                <w:szCs w:val="24"/>
              </w:rPr>
            </w:pPr>
          </w:p>
        </w:tc>
        <w:tc>
          <w:tcPr>
            <w:tcW w:w="1513" w:type="dxa"/>
          </w:tcPr>
          <w:p w:rsidR="0079001A" w:rsidRPr="00423665" w:rsidP="0053350C">
            <w:pPr>
              <w:pStyle w:val="ListParagraph"/>
              <w:ind w:left="0"/>
              <w:rPr>
                <w:rFonts w:ascii="Arial" w:hAnsi="Arial" w:cs="Arial"/>
                <w:sz w:val="24"/>
                <w:szCs w:val="24"/>
              </w:rPr>
            </w:pP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 Birth Year Range</w:t>
            </w: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Reliance</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15 Age Bands (with Age splits)</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1a1, 1a2, 1b, 2, 3, 4, 5, 6, 7, 8</w:t>
            </w:r>
          </w:p>
        </w:tc>
        <w:tc>
          <w:tcPr>
            <w:tcW w:w="1342"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Pre / Post</w:t>
            </w: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 Fiscal Year, Service Location, MISSION Eligibility</w:t>
            </w: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Morbidity</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VISN</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15 Age Bands</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1a1, 1a2, 1b, 2, 3, 4, 5, 6, 7, 8</w:t>
            </w:r>
          </w:p>
        </w:tc>
        <w:tc>
          <w:tcPr>
            <w:tcW w:w="1342"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Pre / Post</w:t>
            </w: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w:t>
            </w: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Enrollee Duration Period Utilization Adjustment</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513" w:type="dxa"/>
          </w:tcPr>
          <w:p w:rsidR="0079001A" w:rsidRPr="00423665" w:rsidP="0053350C">
            <w:pPr>
              <w:pStyle w:val="ListParagraph"/>
              <w:ind w:left="0"/>
              <w:rPr>
                <w:rFonts w:ascii="Arial" w:hAnsi="Arial" w:cs="Arial"/>
                <w:sz w:val="24"/>
                <w:szCs w:val="24"/>
              </w:rPr>
            </w:pP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1a1, 1a2, 1b, 2, 3, 4, 5, 6, 7, 8</w:t>
            </w:r>
          </w:p>
        </w:tc>
        <w:tc>
          <w:tcPr>
            <w:tcW w:w="1342"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(Post Only)</w:t>
            </w:r>
          </w:p>
        </w:tc>
        <w:tc>
          <w:tcPr>
            <w:tcW w:w="2393" w:type="dxa"/>
          </w:tcPr>
          <w:p w:rsidR="0079001A" w:rsidRPr="00423665" w:rsidP="0053350C">
            <w:pPr>
              <w:rPr>
                <w:rFonts w:ascii="Arial" w:hAnsi="Arial" w:cs="Arial"/>
                <w:sz w:val="24"/>
                <w:szCs w:val="24"/>
              </w:rPr>
            </w:pP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Post-9/11 CV, Non- Post-9/11 CV</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Benefit, Duration Since Enrollment (Initial / Mid / Long-Term)</w:t>
            </w:r>
          </w:p>
        </w:tc>
        <w:tc>
          <w:tcPr>
            <w:tcW w:w="1513" w:type="dxa"/>
          </w:tcPr>
          <w:p w:rsidR="0079001A" w:rsidRPr="00423665" w:rsidP="0053350C">
            <w:pPr>
              <w:pStyle w:val="ListParagraph"/>
              <w:ind w:left="0"/>
              <w:rPr>
                <w:rFonts w:ascii="Arial" w:hAnsi="Arial" w:cs="Arial"/>
                <w:sz w:val="24"/>
                <w:szCs w:val="24"/>
              </w:rPr>
            </w:pPr>
          </w:p>
        </w:tc>
        <w:tc>
          <w:tcPr>
            <w:tcW w:w="1513" w:type="dxa"/>
          </w:tcPr>
          <w:p w:rsidR="0079001A" w:rsidRPr="00423665" w:rsidP="0053350C">
            <w:pPr>
              <w:pStyle w:val="ListParagraph"/>
              <w:ind w:left="0"/>
              <w:rPr>
                <w:rFonts w:ascii="Arial" w:hAnsi="Arial" w:cs="Arial"/>
                <w:sz w:val="24"/>
                <w:szCs w:val="24"/>
              </w:rPr>
            </w:pP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rPr>
                <w:rFonts w:ascii="Arial" w:hAnsi="Arial" w:cs="Arial"/>
                <w:sz w:val="24"/>
                <w:szCs w:val="24"/>
              </w:rPr>
            </w:pP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Sex Reliance/ Morbidity</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&lt;65 / 65+</w:t>
            </w:r>
          </w:p>
        </w:tc>
        <w:tc>
          <w:tcPr>
            <w:tcW w:w="1513" w:type="dxa"/>
          </w:tcPr>
          <w:p w:rsidR="0079001A" w:rsidRPr="00423665" w:rsidP="0053350C">
            <w:pPr>
              <w:pStyle w:val="ListParagraph"/>
              <w:ind w:left="0"/>
              <w:rPr>
                <w:rFonts w:ascii="Arial" w:hAnsi="Arial" w:cs="Arial"/>
                <w:sz w:val="24"/>
                <w:szCs w:val="24"/>
              </w:rPr>
            </w:pP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 Sex</w:t>
            </w: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Morbidity/ Reliance Drift</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15 Age Bands</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1a1, 1a2, 1b, 2, 3, 4, 5, 6, 7, 8</w:t>
            </w:r>
          </w:p>
        </w:tc>
        <w:tc>
          <w:tcPr>
            <w:tcW w:w="1342"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Pre / Post</w:t>
            </w: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 Fiscal Year</w:t>
            </w: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Utilization Trend</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513" w:type="dxa"/>
          </w:tcPr>
          <w:p w:rsidR="0079001A" w:rsidRPr="00423665" w:rsidP="0053350C">
            <w:pPr>
              <w:pStyle w:val="ListParagraph"/>
              <w:ind w:left="0"/>
              <w:rPr>
                <w:rFonts w:ascii="Arial" w:hAnsi="Arial" w:cs="Arial"/>
                <w:sz w:val="24"/>
                <w:szCs w:val="24"/>
              </w:rPr>
            </w:pPr>
          </w:p>
        </w:tc>
        <w:tc>
          <w:tcPr>
            <w:tcW w:w="1513" w:type="dxa"/>
          </w:tcPr>
          <w:p w:rsidR="0079001A" w:rsidRPr="00423665" w:rsidP="0053350C">
            <w:pPr>
              <w:pStyle w:val="ListParagraph"/>
              <w:ind w:left="0"/>
              <w:rPr>
                <w:rFonts w:ascii="Arial" w:hAnsi="Arial" w:cs="Arial"/>
                <w:sz w:val="24"/>
                <w:szCs w:val="24"/>
              </w:rPr>
            </w:pP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 Fiscal Year, Service Location</w:t>
            </w: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Payment Speed</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VISN</w:t>
            </w:r>
          </w:p>
        </w:tc>
        <w:tc>
          <w:tcPr>
            <w:tcW w:w="1513" w:type="dxa"/>
          </w:tcPr>
          <w:p w:rsidR="0079001A" w:rsidRPr="00423665" w:rsidP="0053350C">
            <w:pPr>
              <w:pStyle w:val="ListParagraph"/>
              <w:ind w:left="0"/>
              <w:rPr>
                <w:rFonts w:ascii="Arial" w:hAnsi="Arial" w:cs="Arial"/>
                <w:sz w:val="24"/>
                <w:szCs w:val="24"/>
              </w:rPr>
            </w:pPr>
          </w:p>
        </w:tc>
        <w:tc>
          <w:tcPr>
            <w:tcW w:w="1513" w:type="dxa"/>
          </w:tcPr>
          <w:p w:rsidR="0079001A" w:rsidRPr="00423665" w:rsidP="0053350C">
            <w:pPr>
              <w:pStyle w:val="ListParagraph"/>
              <w:ind w:left="0"/>
              <w:rPr>
                <w:rFonts w:ascii="Arial" w:hAnsi="Arial" w:cs="Arial"/>
                <w:sz w:val="24"/>
                <w:szCs w:val="24"/>
              </w:rPr>
            </w:pP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 Fiscal Year, Service Location</w:t>
            </w: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Other Utilization Adjustments</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15 Age Bands</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1a1, 1a2, 1b, 2, 3, 4, 5, 6, 7, 8</w:t>
            </w:r>
          </w:p>
        </w:tc>
        <w:tc>
          <w:tcPr>
            <w:tcW w:w="1342" w:type="dxa"/>
          </w:tcPr>
          <w:p w:rsidR="0079001A" w:rsidRPr="00423665" w:rsidP="0053350C">
            <w:pPr>
              <w:pStyle w:val="ListParagraph"/>
              <w:ind w:left="0"/>
              <w:rPr>
                <w:rFonts w:ascii="Arial" w:hAnsi="Arial" w:cs="Arial"/>
                <w:sz w:val="24"/>
                <w:szCs w:val="24"/>
              </w:rPr>
            </w:pPr>
          </w:p>
        </w:tc>
        <w:tc>
          <w:tcPr>
            <w:tcW w:w="2393" w:type="dxa"/>
          </w:tcPr>
          <w:p w:rsidR="0079001A" w:rsidRPr="00423665" w:rsidP="0053350C">
            <w:pPr>
              <w:rPr>
                <w:rFonts w:ascii="Arial" w:hAnsi="Arial" w:cs="Arial"/>
                <w:sz w:val="24"/>
                <w:szCs w:val="24"/>
              </w:rPr>
            </w:pPr>
            <w:r w:rsidRPr="00423665">
              <w:rPr>
                <w:rFonts w:ascii="Arial" w:hAnsi="Arial" w:cs="Arial"/>
                <w:sz w:val="24"/>
                <w:szCs w:val="24"/>
              </w:rPr>
              <w:t>Benefit, Fiscal Year, Service Location</w:t>
            </w:r>
          </w:p>
        </w:tc>
      </w:tr>
      <w:tr w:rsidTr="000331CE">
        <w:tblPrEx>
          <w:tblW w:w="10080" w:type="dxa"/>
          <w:tblInd w:w="85" w:type="dxa"/>
          <w:tblLook w:val="04A0"/>
        </w:tblPrEx>
        <w:tc>
          <w:tcPr>
            <w:tcW w:w="1800" w:type="dxa"/>
          </w:tcPr>
          <w:p w:rsidR="0079001A" w:rsidRPr="00423665" w:rsidP="0053350C">
            <w:pPr>
              <w:rPr>
                <w:rFonts w:ascii="Arial" w:hAnsi="Arial" w:cs="Arial"/>
                <w:b/>
                <w:bCs/>
                <w:sz w:val="24"/>
                <w:szCs w:val="24"/>
              </w:rPr>
            </w:pPr>
            <w:r w:rsidRPr="00423665">
              <w:rPr>
                <w:rFonts w:ascii="Arial" w:hAnsi="Arial" w:cs="Arial"/>
                <w:b/>
                <w:bCs/>
                <w:sz w:val="24"/>
                <w:szCs w:val="24"/>
              </w:rPr>
              <w:t>Actual</w:t>
            </w:r>
            <w:r w:rsidRPr="00423665">
              <w:rPr>
                <w:rFonts w:ascii="Arial" w:hAnsi="Arial" w:cs="Arial"/>
                <w:b/>
                <w:bCs/>
                <w:sz w:val="24"/>
                <w:szCs w:val="24"/>
              </w:rPr>
              <w:t>/Expected</w:t>
            </w:r>
          </w:p>
        </w:tc>
        <w:tc>
          <w:tcPr>
            <w:tcW w:w="1519"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15 Age Bands</w:t>
            </w:r>
          </w:p>
        </w:tc>
        <w:tc>
          <w:tcPr>
            <w:tcW w:w="1513"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1a1, 1a2, 1b, 2, 3, 4, 5, 6, 7, 8</w:t>
            </w:r>
          </w:p>
        </w:tc>
        <w:tc>
          <w:tcPr>
            <w:tcW w:w="1342" w:type="dxa"/>
          </w:tcPr>
          <w:p w:rsidR="0079001A" w:rsidRPr="00423665" w:rsidP="0053350C">
            <w:pPr>
              <w:pStyle w:val="ListParagraph"/>
              <w:ind w:left="0"/>
              <w:rPr>
                <w:rFonts w:ascii="Arial" w:hAnsi="Arial" w:cs="Arial"/>
                <w:sz w:val="24"/>
                <w:szCs w:val="24"/>
              </w:rPr>
            </w:pPr>
            <w:r w:rsidRPr="00423665">
              <w:rPr>
                <w:rFonts w:ascii="Arial" w:hAnsi="Arial" w:cs="Arial"/>
                <w:sz w:val="24"/>
                <w:szCs w:val="24"/>
              </w:rPr>
              <w:t>Pre / Post, Post-9/11 CV / Non-Post-9/11 CV</w:t>
            </w:r>
          </w:p>
        </w:tc>
        <w:tc>
          <w:tcPr>
            <w:tcW w:w="2393" w:type="dxa"/>
          </w:tcPr>
          <w:p w:rsidR="0079001A" w:rsidRPr="00423665" w:rsidP="0053350C">
            <w:pPr>
              <w:rPr>
                <w:rFonts w:ascii="Arial" w:hAnsi="Arial" w:cs="Arial"/>
                <w:sz w:val="24"/>
                <w:szCs w:val="24"/>
              </w:rPr>
            </w:pPr>
            <w:r w:rsidRPr="00423665">
              <w:rPr>
                <w:rFonts w:ascii="Arial" w:hAnsi="Arial" w:cs="Arial"/>
                <w:sz w:val="24"/>
                <w:szCs w:val="24"/>
              </w:rPr>
              <w:t xml:space="preserve">Benefit, Sex, Service Location, MISSION Eligibility </w:t>
            </w:r>
          </w:p>
        </w:tc>
      </w:tr>
    </w:tbl>
    <w:p w:rsidR="0079001A" w:rsidRPr="00423665" w:rsidP="0053350C">
      <w:pPr>
        <w:pStyle w:val="ListParagraph"/>
        <w:spacing w:line="240" w:lineRule="auto"/>
        <w:rPr>
          <w:rFonts w:ascii="Arial" w:hAnsi="Arial" w:cs="Arial"/>
          <w:b/>
          <w:bCs/>
        </w:rPr>
      </w:pPr>
    </w:p>
    <w:p w:rsidR="0079001A" w:rsidRPr="00423665" w:rsidP="0053350C">
      <w:pPr>
        <w:pStyle w:val="ListParagraph"/>
        <w:spacing w:line="240" w:lineRule="auto"/>
        <w:rPr>
          <w:rFonts w:ascii="Arial" w:hAnsi="Arial" w:cs="Arial"/>
          <w:b/>
          <w:bCs/>
        </w:rPr>
      </w:pPr>
    </w:p>
    <w:p w:rsidR="005E39B7" w:rsidRPr="00423665" w:rsidP="0053350C">
      <w:pPr>
        <w:pStyle w:val="ListParagraph"/>
        <w:spacing w:line="240" w:lineRule="auto"/>
        <w:rPr>
          <w:rFonts w:ascii="Arial" w:hAnsi="Arial" w:cs="Arial"/>
          <w:b/>
          <w:bCs/>
        </w:rPr>
      </w:pPr>
    </w:p>
    <w:tbl>
      <w:tblPr>
        <w:tblStyle w:val="TableGrid"/>
        <w:tblW w:w="10080" w:type="dxa"/>
        <w:tblInd w:w="85" w:type="dxa"/>
        <w:tblLook w:val="04A0"/>
      </w:tblPr>
      <w:tblGrid>
        <w:gridCol w:w="2084"/>
        <w:gridCol w:w="1550"/>
        <w:gridCol w:w="1377"/>
        <w:gridCol w:w="1451"/>
        <w:gridCol w:w="1393"/>
        <w:gridCol w:w="2225"/>
      </w:tblGrid>
      <w:tr w:rsidTr="000218D1">
        <w:tblPrEx>
          <w:tblW w:w="10080" w:type="dxa"/>
          <w:tblInd w:w="85" w:type="dxa"/>
          <w:tblLook w:val="04A0"/>
        </w:tblPrEx>
        <w:trPr>
          <w:tblHeader/>
        </w:trPr>
        <w:tc>
          <w:tcPr>
            <w:tcW w:w="10080" w:type="dxa"/>
            <w:gridSpan w:val="6"/>
            <w:shd w:val="clear" w:color="auto" w:fill="D9D9D9" w:themeFill="background1" w:themeFillShade="D9"/>
          </w:tcPr>
          <w:p w:rsidR="005E39B7" w:rsidRPr="00423665" w:rsidP="0053350C">
            <w:pPr>
              <w:pStyle w:val="ListParagraph"/>
              <w:ind w:left="0"/>
              <w:jc w:val="center"/>
              <w:rPr>
                <w:rFonts w:ascii="Arial" w:hAnsi="Arial" w:cs="Arial"/>
                <w:sz w:val="24"/>
                <w:szCs w:val="24"/>
                <w:highlight w:val="lightGray"/>
              </w:rPr>
            </w:pPr>
            <w:r w:rsidRPr="00423665">
              <w:rPr>
                <w:rFonts w:ascii="Arial" w:hAnsi="Arial" w:cs="Arial"/>
                <w:b/>
                <w:bCs/>
                <w:sz w:val="24"/>
                <w:szCs w:val="24"/>
              </w:rPr>
              <w:t xml:space="preserve">TABLE 3. Global RVU </w:t>
            </w:r>
            <w:r w:rsidRPr="00423665" w:rsidR="003757ED">
              <w:rPr>
                <w:rFonts w:ascii="Arial" w:hAnsi="Arial" w:cs="Arial"/>
                <w:b/>
                <w:bCs/>
                <w:sz w:val="24"/>
                <w:szCs w:val="24"/>
              </w:rPr>
              <w:t>Assumptions Used by</w:t>
            </w:r>
            <w:r w:rsidRPr="00423665">
              <w:rPr>
                <w:rFonts w:ascii="Arial" w:hAnsi="Arial" w:cs="Arial"/>
                <w:b/>
                <w:bCs/>
                <w:sz w:val="24"/>
                <w:szCs w:val="24"/>
              </w:rPr>
              <w:t xml:space="preserve"> Private Sector-Based Service Projections</w:t>
            </w:r>
          </w:p>
        </w:tc>
      </w:tr>
      <w:tr w:rsidTr="000218D1">
        <w:tblPrEx>
          <w:tblW w:w="10080" w:type="dxa"/>
          <w:tblInd w:w="85" w:type="dxa"/>
          <w:tblLook w:val="04A0"/>
        </w:tblPrEx>
        <w:trPr>
          <w:tblHeader/>
        </w:trPr>
        <w:tc>
          <w:tcPr>
            <w:tcW w:w="180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Factor</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Geographic Area</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Age Groups</w:t>
            </w:r>
          </w:p>
        </w:tc>
        <w:tc>
          <w:tcPr>
            <w:tcW w:w="153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Priority Groups</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Enrollee Type</w:t>
            </w:r>
          </w:p>
        </w:tc>
        <w:tc>
          <w:tcPr>
            <w:tcW w:w="243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Other</w:t>
            </w:r>
          </w:p>
        </w:tc>
      </w:tr>
      <w:tr w:rsidTr="000218D1">
        <w:tblPrEx>
          <w:tblW w:w="10080" w:type="dxa"/>
          <w:tblInd w:w="85" w:type="dxa"/>
          <w:tblLook w:val="04A0"/>
        </w:tblPrEx>
        <w:tc>
          <w:tcPr>
            <w:tcW w:w="1800" w:type="dxa"/>
          </w:tcPr>
          <w:p w:rsidR="005E39B7" w:rsidRPr="00423665" w:rsidP="0053350C">
            <w:pPr>
              <w:pStyle w:val="ListParagraph"/>
              <w:ind w:left="0"/>
              <w:rPr>
                <w:rFonts w:ascii="Arial" w:hAnsi="Arial" w:cs="Arial"/>
                <w:b/>
                <w:bCs/>
                <w:sz w:val="24"/>
                <w:szCs w:val="24"/>
              </w:rPr>
            </w:pPr>
            <w:r w:rsidRPr="00423665">
              <w:rPr>
                <w:rFonts w:ascii="Arial" w:hAnsi="Arial" w:cs="Arial"/>
                <w:b/>
                <w:bCs/>
                <w:sz w:val="24"/>
                <w:szCs w:val="24"/>
              </w:rPr>
              <w:t>GRVU Benchmarks</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&lt;65 / 65+</w:t>
            </w:r>
          </w:p>
        </w:tc>
        <w:tc>
          <w:tcPr>
            <w:tcW w:w="1530" w:type="dxa"/>
          </w:tcPr>
          <w:p w:rsidR="005E39B7" w:rsidRPr="00423665" w:rsidP="0053350C">
            <w:pPr>
              <w:pStyle w:val="ListParagraph"/>
              <w:ind w:left="0"/>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Service Location, GTRVU / GWRVU</w:t>
            </w:r>
          </w:p>
        </w:tc>
      </w:tr>
      <w:tr w:rsidTr="000218D1">
        <w:tblPrEx>
          <w:tblW w:w="10080" w:type="dxa"/>
          <w:tblInd w:w="85" w:type="dxa"/>
          <w:tblLook w:val="04A0"/>
        </w:tblPrEx>
        <w:tc>
          <w:tcPr>
            <w:tcW w:w="1800" w:type="dxa"/>
          </w:tcPr>
          <w:p w:rsidR="005E39B7" w:rsidRPr="00423665" w:rsidP="0053350C">
            <w:pPr>
              <w:pStyle w:val="ListParagraph"/>
              <w:ind w:left="0"/>
              <w:rPr>
                <w:rFonts w:ascii="Arial" w:hAnsi="Arial" w:cs="Arial"/>
                <w:b/>
                <w:bCs/>
                <w:sz w:val="24"/>
                <w:szCs w:val="24"/>
              </w:rPr>
            </w:pPr>
            <w:r w:rsidRPr="00423665">
              <w:rPr>
                <w:rFonts w:ascii="Arial" w:hAnsi="Arial" w:cs="Arial"/>
                <w:b/>
                <w:bCs/>
                <w:sz w:val="24"/>
                <w:szCs w:val="24"/>
              </w:rPr>
              <w:t>Age/Sex</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15 Age Bands</w:t>
            </w:r>
          </w:p>
        </w:tc>
        <w:tc>
          <w:tcPr>
            <w:tcW w:w="1530" w:type="dxa"/>
          </w:tcPr>
          <w:p w:rsidR="005E39B7" w:rsidRPr="00423665" w:rsidP="0053350C">
            <w:pPr>
              <w:pStyle w:val="ListParagraph"/>
              <w:ind w:left="0"/>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Sex, Service Location</w:t>
            </w:r>
          </w:p>
        </w:tc>
      </w:tr>
      <w:tr w:rsidTr="000218D1">
        <w:tblPrEx>
          <w:tblW w:w="10080" w:type="dxa"/>
          <w:tblInd w:w="85" w:type="dxa"/>
          <w:tblLook w:val="04A0"/>
        </w:tblPrEx>
        <w:tc>
          <w:tcPr>
            <w:tcW w:w="1800" w:type="dxa"/>
          </w:tcPr>
          <w:p w:rsidR="005E39B7" w:rsidRPr="00423665" w:rsidP="0053350C">
            <w:pPr>
              <w:pStyle w:val="ListParagraph"/>
              <w:ind w:left="0"/>
              <w:rPr>
                <w:rFonts w:ascii="Arial" w:hAnsi="Arial" w:cs="Arial"/>
                <w:b/>
                <w:bCs/>
                <w:sz w:val="24"/>
                <w:szCs w:val="24"/>
              </w:rPr>
            </w:pPr>
            <w:r w:rsidRPr="00423665">
              <w:rPr>
                <w:rFonts w:ascii="Arial" w:hAnsi="Arial" w:cs="Arial"/>
                <w:b/>
                <w:bCs/>
                <w:sz w:val="24"/>
                <w:szCs w:val="24"/>
              </w:rPr>
              <w:t>Area</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440" w:type="dxa"/>
          </w:tcPr>
          <w:p w:rsidR="005E39B7" w:rsidRPr="00423665" w:rsidP="0053350C">
            <w:pPr>
              <w:pStyle w:val="ListParagraph"/>
              <w:ind w:left="0"/>
              <w:rPr>
                <w:rFonts w:ascii="Arial" w:hAnsi="Arial" w:cs="Arial"/>
                <w:sz w:val="24"/>
                <w:szCs w:val="24"/>
              </w:rPr>
            </w:pPr>
          </w:p>
        </w:tc>
        <w:tc>
          <w:tcPr>
            <w:tcW w:w="1530" w:type="dxa"/>
          </w:tcPr>
          <w:p w:rsidR="005E39B7" w:rsidRPr="00423665" w:rsidP="0053350C">
            <w:pPr>
              <w:pStyle w:val="ListParagraph"/>
              <w:ind w:left="0"/>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Benefit</w:t>
            </w:r>
          </w:p>
        </w:tc>
      </w:tr>
      <w:tr w:rsidTr="000218D1">
        <w:tblPrEx>
          <w:tblW w:w="10080" w:type="dxa"/>
          <w:tblInd w:w="85" w:type="dxa"/>
          <w:tblLook w:val="04A0"/>
        </w:tblPrEx>
        <w:tc>
          <w:tcPr>
            <w:tcW w:w="1800" w:type="dxa"/>
          </w:tcPr>
          <w:p w:rsidR="005E39B7" w:rsidRPr="00423665" w:rsidP="0053350C">
            <w:pPr>
              <w:pStyle w:val="ListParagraph"/>
              <w:ind w:left="0"/>
              <w:rPr>
                <w:rFonts w:ascii="Arial" w:hAnsi="Arial" w:cs="Arial"/>
                <w:b/>
                <w:bCs/>
                <w:sz w:val="24"/>
                <w:szCs w:val="24"/>
              </w:rPr>
            </w:pPr>
            <w:r w:rsidRPr="00423665">
              <w:rPr>
                <w:rFonts w:ascii="Arial" w:hAnsi="Arial" w:cs="Arial"/>
                <w:b/>
                <w:bCs/>
                <w:sz w:val="24"/>
                <w:szCs w:val="24"/>
              </w:rPr>
              <w:t xml:space="preserve">Degree </w:t>
            </w:r>
            <w:r w:rsidRPr="00423665">
              <w:rPr>
                <w:rFonts w:ascii="Arial" w:hAnsi="Arial" w:cs="Arial"/>
                <w:b/>
                <w:bCs/>
                <w:sz w:val="24"/>
                <w:szCs w:val="24"/>
              </w:rPr>
              <w:t>of</w:t>
            </w:r>
            <w:r w:rsidRPr="00423665">
              <w:rPr>
                <w:rFonts w:ascii="Arial" w:hAnsi="Arial" w:cs="Arial"/>
                <w:b/>
                <w:bCs/>
                <w:sz w:val="24"/>
                <w:szCs w:val="24"/>
              </w:rPr>
              <w:t xml:space="preserve"> Healthcare Management</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440" w:type="dxa"/>
          </w:tcPr>
          <w:p w:rsidR="005E39B7" w:rsidRPr="00423665" w:rsidP="0053350C">
            <w:pPr>
              <w:pStyle w:val="ListParagraph"/>
              <w:ind w:left="0"/>
              <w:rPr>
                <w:rFonts w:ascii="Arial" w:hAnsi="Arial" w:cs="Arial"/>
                <w:sz w:val="24"/>
                <w:szCs w:val="24"/>
              </w:rPr>
            </w:pPr>
          </w:p>
        </w:tc>
        <w:tc>
          <w:tcPr>
            <w:tcW w:w="1530" w:type="dxa"/>
          </w:tcPr>
          <w:p w:rsidR="005E39B7" w:rsidRPr="00423665" w:rsidP="0053350C">
            <w:pPr>
              <w:pStyle w:val="ListParagraph"/>
              <w:ind w:left="0"/>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1800" w:type="dxa"/>
          </w:tcPr>
          <w:p w:rsidR="005E39B7" w:rsidRPr="00423665" w:rsidP="0053350C">
            <w:pPr>
              <w:rPr>
                <w:rFonts w:ascii="Arial" w:hAnsi="Arial" w:cs="Arial"/>
                <w:b/>
                <w:bCs/>
                <w:sz w:val="24"/>
                <w:szCs w:val="24"/>
              </w:rPr>
            </w:pPr>
            <w:r w:rsidRPr="00423665">
              <w:rPr>
                <w:rFonts w:ascii="Arial" w:hAnsi="Arial" w:cs="Arial"/>
                <w:b/>
                <w:bCs/>
                <w:sz w:val="24"/>
                <w:szCs w:val="24"/>
              </w:rPr>
              <w:t>Benefit Intensity</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&lt;65 / 65+</w:t>
            </w:r>
          </w:p>
        </w:tc>
        <w:tc>
          <w:tcPr>
            <w:tcW w:w="153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1a1, 1a2, 1b, 2, 3, 4, 5, 6, 7, 8</w:t>
            </w: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Fiscal Year</w:t>
            </w:r>
          </w:p>
        </w:tc>
      </w:tr>
      <w:tr w:rsidTr="000218D1">
        <w:tblPrEx>
          <w:tblW w:w="10080" w:type="dxa"/>
          <w:tblInd w:w="85" w:type="dxa"/>
          <w:tblLook w:val="04A0"/>
        </w:tblPrEx>
        <w:tc>
          <w:tcPr>
            <w:tcW w:w="1800" w:type="dxa"/>
          </w:tcPr>
          <w:p w:rsidR="005E39B7" w:rsidRPr="00423665" w:rsidP="0053350C">
            <w:pPr>
              <w:rPr>
                <w:rFonts w:ascii="Arial" w:hAnsi="Arial" w:cs="Arial"/>
                <w:b/>
                <w:bCs/>
                <w:sz w:val="24"/>
                <w:szCs w:val="24"/>
              </w:rPr>
            </w:pPr>
            <w:r w:rsidRPr="00423665">
              <w:rPr>
                <w:rFonts w:ascii="Arial" w:hAnsi="Arial" w:cs="Arial"/>
                <w:b/>
                <w:bCs/>
                <w:sz w:val="24"/>
                <w:szCs w:val="24"/>
              </w:rPr>
              <w:t>Morbidity</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VISN</w:t>
            </w:r>
          </w:p>
        </w:tc>
        <w:tc>
          <w:tcPr>
            <w:tcW w:w="1440" w:type="dxa"/>
          </w:tcPr>
          <w:p w:rsidR="005E39B7" w:rsidRPr="00423665" w:rsidP="0053350C">
            <w:pPr>
              <w:rPr>
                <w:rFonts w:ascii="Arial" w:hAnsi="Arial" w:cs="Arial"/>
                <w:sz w:val="24"/>
                <w:szCs w:val="24"/>
              </w:rPr>
            </w:pPr>
            <w:r w:rsidRPr="00423665">
              <w:rPr>
                <w:rFonts w:ascii="Arial" w:hAnsi="Arial" w:cs="Arial"/>
                <w:sz w:val="24"/>
                <w:szCs w:val="24"/>
              </w:rPr>
              <w:t>15 Age Bands</w:t>
            </w:r>
          </w:p>
        </w:tc>
        <w:tc>
          <w:tcPr>
            <w:tcW w:w="1530" w:type="dxa"/>
          </w:tcPr>
          <w:p w:rsidR="005E39B7" w:rsidRPr="00423665" w:rsidP="0053350C">
            <w:pPr>
              <w:rPr>
                <w:rFonts w:ascii="Arial" w:hAnsi="Arial" w:cs="Arial"/>
                <w:sz w:val="24"/>
                <w:szCs w:val="24"/>
              </w:rPr>
            </w:pPr>
            <w:r w:rsidRPr="00423665">
              <w:rPr>
                <w:rFonts w:ascii="Arial" w:hAnsi="Arial" w:cs="Arial"/>
                <w:sz w:val="24"/>
                <w:szCs w:val="24"/>
              </w:rPr>
              <w:t>1a1, 1a2, 1b, 2, 3, 4, 5, 6, 7, 8</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Pre / Post, Post-9/11 CV / Non-Post-9/11 CV</w:t>
            </w: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Sex</w:t>
            </w:r>
          </w:p>
        </w:tc>
      </w:tr>
      <w:tr w:rsidTr="000218D1">
        <w:tblPrEx>
          <w:tblW w:w="10080" w:type="dxa"/>
          <w:tblInd w:w="85" w:type="dxa"/>
          <w:tblLook w:val="04A0"/>
        </w:tblPrEx>
        <w:tc>
          <w:tcPr>
            <w:tcW w:w="1800" w:type="dxa"/>
          </w:tcPr>
          <w:p w:rsidR="005E39B7" w:rsidRPr="00423665" w:rsidP="0053350C">
            <w:pPr>
              <w:rPr>
                <w:rFonts w:ascii="Arial" w:hAnsi="Arial" w:cs="Arial"/>
                <w:b/>
                <w:bCs/>
                <w:sz w:val="24"/>
                <w:szCs w:val="24"/>
              </w:rPr>
            </w:pPr>
            <w:r w:rsidRPr="00423665">
              <w:rPr>
                <w:rFonts w:ascii="Arial" w:hAnsi="Arial" w:cs="Arial"/>
                <w:b/>
                <w:bCs/>
                <w:sz w:val="24"/>
                <w:szCs w:val="24"/>
              </w:rPr>
              <w:t>Intensity Trend</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440" w:type="dxa"/>
          </w:tcPr>
          <w:p w:rsidR="005E39B7" w:rsidRPr="00423665" w:rsidP="0053350C">
            <w:pPr>
              <w:rPr>
                <w:rFonts w:ascii="Arial" w:hAnsi="Arial" w:cs="Arial"/>
                <w:sz w:val="24"/>
                <w:szCs w:val="24"/>
              </w:rPr>
            </w:pPr>
          </w:p>
        </w:tc>
        <w:tc>
          <w:tcPr>
            <w:tcW w:w="1530" w:type="dxa"/>
          </w:tcPr>
          <w:p w:rsidR="005E39B7" w:rsidRPr="00423665" w:rsidP="0053350C">
            <w:pPr>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1800" w:type="dxa"/>
          </w:tcPr>
          <w:p w:rsidR="005E39B7" w:rsidRPr="00423665" w:rsidP="0053350C">
            <w:pPr>
              <w:rPr>
                <w:rFonts w:ascii="Arial" w:hAnsi="Arial" w:cs="Arial"/>
                <w:b/>
                <w:bCs/>
                <w:sz w:val="24"/>
                <w:szCs w:val="24"/>
              </w:rPr>
            </w:pPr>
            <w:r w:rsidRPr="00423665">
              <w:rPr>
                <w:rFonts w:ascii="Arial" w:hAnsi="Arial" w:cs="Arial"/>
                <w:b/>
                <w:bCs/>
                <w:sz w:val="24"/>
                <w:szCs w:val="24"/>
              </w:rPr>
              <w:t>Payment Speed</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VISN</w:t>
            </w:r>
          </w:p>
        </w:tc>
        <w:tc>
          <w:tcPr>
            <w:tcW w:w="1440" w:type="dxa"/>
          </w:tcPr>
          <w:p w:rsidR="005E39B7" w:rsidRPr="00423665" w:rsidP="0053350C">
            <w:pPr>
              <w:rPr>
                <w:rFonts w:ascii="Arial" w:hAnsi="Arial" w:cs="Arial"/>
                <w:sz w:val="24"/>
                <w:szCs w:val="24"/>
              </w:rPr>
            </w:pPr>
          </w:p>
        </w:tc>
        <w:tc>
          <w:tcPr>
            <w:tcW w:w="1530" w:type="dxa"/>
          </w:tcPr>
          <w:p w:rsidR="005E39B7" w:rsidRPr="00423665" w:rsidP="0053350C">
            <w:pPr>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1800" w:type="dxa"/>
          </w:tcPr>
          <w:p w:rsidR="005E39B7" w:rsidRPr="00423665" w:rsidP="0053350C">
            <w:pPr>
              <w:rPr>
                <w:rFonts w:ascii="Arial" w:hAnsi="Arial" w:cs="Arial"/>
                <w:b/>
                <w:bCs/>
                <w:sz w:val="24"/>
                <w:szCs w:val="24"/>
              </w:rPr>
            </w:pPr>
            <w:r w:rsidRPr="00423665">
              <w:rPr>
                <w:rFonts w:ascii="Arial" w:hAnsi="Arial" w:cs="Arial"/>
                <w:b/>
                <w:bCs/>
                <w:sz w:val="24"/>
                <w:szCs w:val="24"/>
              </w:rPr>
              <w:t>Other Intensity Adjustments</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440" w:type="dxa"/>
          </w:tcPr>
          <w:p w:rsidR="005E39B7" w:rsidRPr="00423665" w:rsidP="0053350C">
            <w:pPr>
              <w:rPr>
                <w:rFonts w:ascii="Arial" w:hAnsi="Arial" w:cs="Arial"/>
                <w:sz w:val="24"/>
                <w:szCs w:val="24"/>
              </w:rPr>
            </w:pPr>
          </w:p>
        </w:tc>
        <w:tc>
          <w:tcPr>
            <w:tcW w:w="1530" w:type="dxa"/>
          </w:tcPr>
          <w:p w:rsidR="005E39B7" w:rsidRPr="00423665" w:rsidP="0053350C">
            <w:pPr>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1800" w:type="dxa"/>
          </w:tcPr>
          <w:p w:rsidR="005E39B7" w:rsidRPr="00423665" w:rsidP="0053350C">
            <w:pPr>
              <w:rPr>
                <w:rFonts w:ascii="Arial" w:hAnsi="Arial" w:cs="Arial"/>
                <w:b/>
                <w:bCs/>
                <w:sz w:val="24"/>
                <w:szCs w:val="24"/>
              </w:rPr>
            </w:pPr>
            <w:r w:rsidRPr="00423665">
              <w:rPr>
                <w:rFonts w:ascii="Arial" w:hAnsi="Arial" w:cs="Arial"/>
                <w:b/>
                <w:bCs/>
                <w:sz w:val="24"/>
                <w:szCs w:val="24"/>
              </w:rPr>
              <w:t>Actual</w:t>
            </w:r>
            <w:r w:rsidRPr="00423665">
              <w:rPr>
                <w:rFonts w:ascii="Arial" w:hAnsi="Arial" w:cs="Arial"/>
                <w:b/>
                <w:bCs/>
                <w:sz w:val="24"/>
                <w:szCs w:val="24"/>
              </w:rPr>
              <w:t>/Expected</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440" w:type="dxa"/>
          </w:tcPr>
          <w:p w:rsidR="005E39B7" w:rsidRPr="00423665" w:rsidP="0053350C">
            <w:pPr>
              <w:rPr>
                <w:rFonts w:ascii="Arial" w:hAnsi="Arial" w:cs="Arial"/>
                <w:sz w:val="24"/>
                <w:szCs w:val="24"/>
              </w:rPr>
            </w:pPr>
            <w:r w:rsidRPr="00423665">
              <w:rPr>
                <w:rFonts w:ascii="Arial" w:hAnsi="Arial" w:cs="Arial"/>
                <w:sz w:val="24"/>
                <w:szCs w:val="24"/>
              </w:rPr>
              <w:t>15 Age Bands</w:t>
            </w:r>
          </w:p>
        </w:tc>
        <w:tc>
          <w:tcPr>
            <w:tcW w:w="1530" w:type="dxa"/>
          </w:tcPr>
          <w:p w:rsidR="005E39B7" w:rsidRPr="00423665" w:rsidP="0053350C">
            <w:pPr>
              <w:rPr>
                <w:rFonts w:ascii="Arial" w:hAnsi="Arial" w:cs="Arial"/>
                <w:sz w:val="24"/>
                <w:szCs w:val="24"/>
              </w:rPr>
            </w:pPr>
            <w:r w:rsidRPr="00423665">
              <w:rPr>
                <w:rFonts w:ascii="Arial" w:hAnsi="Arial" w:cs="Arial"/>
                <w:sz w:val="24"/>
                <w:szCs w:val="24"/>
              </w:rPr>
              <w:t>1a1, 1a2, 1b, 2, 3, 4, 5, 6, 7, 8</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Pre / Post, Post-9/11 CV / Non-Post-9/11 CV</w:t>
            </w: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Sex, Service Location, MISSION Eligibility</w:t>
            </w:r>
          </w:p>
        </w:tc>
      </w:tr>
    </w:tbl>
    <w:p w:rsidR="005E39B7" w:rsidRPr="00423665" w:rsidP="0053350C">
      <w:pPr>
        <w:pStyle w:val="ListParagraph"/>
        <w:spacing w:line="240" w:lineRule="auto"/>
        <w:rPr>
          <w:rFonts w:ascii="Arial" w:hAnsi="Arial" w:cs="Arial"/>
          <w:b/>
          <w:bCs/>
        </w:rPr>
      </w:pPr>
    </w:p>
    <w:p w:rsidR="005E39B7" w:rsidRPr="00423665" w:rsidP="0053350C">
      <w:pPr>
        <w:pStyle w:val="ListParagraph"/>
        <w:spacing w:line="240" w:lineRule="auto"/>
        <w:rPr>
          <w:rFonts w:ascii="Arial" w:hAnsi="Arial" w:cs="Arial"/>
          <w:b/>
          <w:bCs/>
        </w:rPr>
      </w:pPr>
    </w:p>
    <w:tbl>
      <w:tblPr>
        <w:tblStyle w:val="TableGrid"/>
        <w:tblW w:w="10080" w:type="dxa"/>
        <w:tblInd w:w="85" w:type="dxa"/>
        <w:tblLook w:val="04A0"/>
      </w:tblPr>
      <w:tblGrid>
        <w:gridCol w:w="1796"/>
        <w:gridCol w:w="1550"/>
        <w:gridCol w:w="1423"/>
        <w:gridCol w:w="1509"/>
        <w:gridCol w:w="1427"/>
        <w:gridCol w:w="2375"/>
      </w:tblGrid>
      <w:tr w:rsidTr="003757ED">
        <w:tblPrEx>
          <w:tblW w:w="10080" w:type="dxa"/>
          <w:tblInd w:w="85" w:type="dxa"/>
          <w:tblLook w:val="04A0"/>
        </w:tblPrEx>
        <w:trPr>
          <w:tblHeader/>
        </w:trPr>
        <w:tc>
          <w:tcPr>
            <w:tcW w:w="10080" w:type="dxa"/>
            <w:gridSpan w:val="6"/>
            <w:shd w:val="clear" w:color="auto" w:fill="B3E5A1" w:themeFill="accent6" w:themeFillTint="66"/>
          </w:tcPr>
          <w:p w:rsidR="005E39B7" w:rsidRPr="00423665" w:rsidP="0053350C">
            <w:pPr>
              <w:pStyle w:val="ListParagraph"/>
              <w:ind w:left="0"/>
              <w:jc w:val="center"/>
              <w:rPr>
                <w:rFonts w:ascii="Arial" w:hAnsi="Arial" w:cs="Arial"/>
                <w:sz w:val="24"/>
                <w:szCs w:val="24"/>
              </w:rPr>
            </w:pPr>
            <w:r w:rsidRPr="00423665">
              <w:rPr>
                <w:rFonts w:ascii="Arial" w:hAnsi="Arial" w:cs="Arial"/>
                <w:b/>
                <w:bCs/>
                <w:sz w:val="24"/>
                <w:szCs w:val="24"/>
              </w:rPr>
              <w:t xml:space="preserve">TABLE 4. Cost </w:t>
            </w:r>
            <w:r w:rsidRPr="00423665" w:rsidR="003757ED">
              <w:rPr>
                <w:rFonts w:ascii="Arial" w:hAnsi="Arial" w:cs="Arial"/>
                <w:b/>
                <w:bCs/>
                <w:sz w:val="24"/>
                <w:szCs w:val="24"/>
              </w:rPr>
              <w:t>Assumptions Used by</w:t>
            </w:r>
            <w:r w:rsidRPr="00423665">
              <w:rPr>
                <w:rFonts w:ascii="Arial" w:hAnsi="Arial" w:cs="Arial"/>
                <w:b/>
                <w:bCs/>
                <w:sz w:val="24"/>
                <w:szCs w:val="24"/>
              </w:rPr>
              <w:t xml:space="preserve"> Private Sector-Based Service Projections</w:t>
            </w:r>
          </w:p>
        </w:tc>
      </w:tr>
      <w:tr w:rsidTr="000218D1">
        <w:tblPrEx>
          <w:tblW w:w="10080" w:type="dxa"/>
          <w:tblInd w:w="85" w:type="dxa"/>
          <w:tblLook w:val="04A0"/>
        </w:tblPrEx>
        <w:trPr>
          <w:tblHeader/>
        </w:trPr>
        <w:tc>
          <w:tcPr>
            <w:tcW w:w="180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Factor</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Geographic Area</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Age Groups</w:t>
            </w:r>
          </w:p>
        </w:tc>
        <w:tc>
          <w:tcPr>
            <w:tcW w:w="153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Priority Groups</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Enrollee Type</w:t>
            </w:r>
          </w:p>
        </w:tc>
        <w:tc>
          <w:tcPr>
            <w:tcW w:w="2430" w:type="dxa"/>
          </w:tcPr>
          <w:p w:rsidR="005E39B7" w:rsidRPr="00423665" w:rsidP="0053350C">
            <w:pPr>
              <w:pStyle w:val="ListParagraph"/>
              <w:ind w:left="0"/>
              <w:rPr>
                <w:rFonts w:ascii="Arial" w:hAnsi="Arial" w:cs="Arial"/>
                <w:sz w:val="24"/>
                <w:szCs w:val="24"/>
              </w:rPr>
            </w:pPr>
            <w:r w:rsidRPr="00423665">
              <w:rPr>
                <w:rFonts w:ascii="Arial" w:hAnsi="Arial" w:cs="Arial"/>
                <w:b/>
                <w:bCs/>
                <w:sz w:val="24"/>
                <w:szCs w:val="24"/>
              </w:rPr>
              <w:t>Other</w:t>
            </w:r>
          </w:p>
        </w:tc>
      </w:tr>
      <w:tr w:rsidTr="000218D1">
        <w:tblPrEx>
          <w:tblW w:w="10080" w:type="dxa"/>
          <w:tblInd w:w="85" w:type="dxa"/>
          <w:tblLook w:val="04A0"/>
        </w:tblPrEx>
        <w:tc>
          <w:tcPr>
            <w:tcW w:w="1800" w:type="dxa"/>
          </w:tcPr>
          <w:p w:rsidR="005E39B7" w:rsidRPr="00423665" w:rsidP="0053350C">
            <w:pPr>
              <w:pStyle w:val="ListParagraph"/>
              <w:ind w:left="0"/>
              <w:rPr>
                <w:rFonts w:ascii="Arial" w:hAnsi="Arial" w:cs="Arial"/>
                <w:b/>
                <w:bCs/>
                <w:sz w:val="24"/>
                <w:szCs w:val="24"/>
              </w:rPr>
            </w:pPr>
            <w:r w:rsidRPr="00423665">
              <w:rPr>
                <w:rFonts w:ascii="Arial" w:hAnsi="Arial" w:cs="Arial"/>
                <w:b/>
                <w:bCs/>
                <w:sz w:val="24"/>
                <w:szCs w:val="24"/>
              </w:rPr>
              <w:t>Unit Cost Benchmarks</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&lt;65 / 65+</w:t>
            </w:r>
          </w:p>
        </w:tc>
        <w:tc>
          <w:tcPr>
            <w:tcW w:w="1530" w:type="dxa"/>
          </w:tcPr>
          <w:p w:rsidR="005E39B7" w:rsidRPr="00423665" w:rsidP="0053350C">
            <w:pPr>
              <w:pStyle w:val="ListParagraph"/>
              <w:ind w:left="0"/>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Fiscal Year, Service Location, Loosely Managed / Well Managed</w:t>
            </w:r>
          </w:p>
        </w:tc>
      </w:tr>
      <w:tr w:rsidTr="000218D1">
        <w:tblPrEx>
          <w:tblW w:w="10080" w:type="dxa"/>
          <w:tblInd w:w="85" w:type="dxa"/>
          <w:tblLook w:val="04A0"/>
        </w:tblPrEx>
        <w:tc>
          <w:tcPr>
            <w:tcW w:w="1800" w:type="dxa"/>
          </w:tcPr>
          <w:p w:rsidR="005E39B7" w:rsidRPr="00423665" w:rsidP="0053350C">
            <w:pPr>
              <w:pStyle w:val="ListParagraph"/>
              <w:ind w:left="0"/>
              <w:rPr>
                <w:rFonts w:ascii="Arial" w:hAnsi="Arial" w:cs="Arial"/>
                <w:b/>
                <w:bCs/>
                <w:sz w:val="24"/>
                <w:szCs w:val="24"/>
              </w:rPr>
            </w:pPr>
            <w:r w:rsidRPr="00423665">
              <w:rPr>
                <w:rFonts w:ascii="Arial" w:hAnsi="Arial" w:cs="Arial"/>
                <w:b/>
                <w:bCs/>
                <w:sz w:val="24"/>
                <w:szCs w:val="24"/>
              </w:rPr>
              <w:t xml:space="preserve">Degree </w:t>
            </w:r>
            <w:r w:rsidRPr="00423665">
              <w:rPr>
                <w:rFonts w:ascii="Arial" w:hAnsi="Arial" w:cs="Arial"/>
                <w:b/>
                <w:bCs/>
                <w:sz w:val="24"/>
                <w:szCs w:val="24"/>
              </w:rPr>
              <w:t>of</w:t>
            </w:r>
            <w:r w:rsidRPr="00423665">
              <w:rPr>
                <w:rFonts w:ascii="Arial" w:hAnsi="Arial" w:cs="Arial"/>
                <w:b/>
                <w:bCs/>
                <w:sz w:val="24"/>
                <w:szCs w:val="24"/>
              </w:rPr>
              <w:t xml:space="preserve"> Healthcare Management</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440" w:type="dxa"/>
          </w:tcPr>
          <w:p w:rsidR="005E39B7" w:rsidRPr="00423665" w:rsidP="0053350C">
            <w:pPr>
              <w:pStyle w:val="ListParagraph"/>
              <w:ind w:left="0"/>
              <w:rPr>
                <w:rFonts w:ascii="Arial" w:hAnsi="Arial" w:cs="Arial"/>
                <w:sz w:val="24"/>
                <w:szCs w:val="24"/>
              </w:rPr>
            </w:pPr>
          </w:p>
        </w:tc>
        <w:tc>
          <w:tcPr>
            <w:tcW w:w="1530" w:type="dxa"/>
          </w:tcPr>
          <w:p w:rsidR="005E39B7" w:rsidRPr="00423665" w:rsidP="0053350C">
            <w:pPr>
              <w:pStyle w:val="ListParagraph"/>
              <w:ind w:left="0"/>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1800" w:type="dxa"/>
          </w:tcPr>
          <w:p w:rsidR="005E39B7" w:rsidRPr="00423665" w:rsidP="0053350C">
            <w:pPr>
              <w:pStyle w:val="ListParagraph"/>
              <w:ind w:left="0"/>
              <w:rPr>
                <w:rFonts w:ascii="Arial" w:hAnsi="Arial" w:cs="Arial"/>
                <w:b/>
                <w:bCs/>
                <w:sz w:val="24"/>
                <w:szCs w:val="24"/>
              </w:rPr>
            </w:pPr>
            <w:r w:rsidRPr="00423665">
              <w:rPr>
                <w:rFonts w:ascii="Arial" w:hAnsi="Arial" w:cs="Arial"/>
                <w:b/>
                <w:bCs/>
                <w:sz w:val="24"/>
                <w:szCs w:val="24"/>
              </w:rPr>
              <w:t>Age/Sex</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15 Age Bands</w:t>
            </w:r>
          </w:p>
        </w:tc>
        <w:tc>
          <w:tcPr>
            <w:tcW w:w="1530" w:type="dxa"/>
          </w:tcPr>
          <w:p w:rsidR="005E39B7" w:rsidRPr="00423665" w:rsidP="0053350C">
            <w:pPr>
              <w:pStyle w:val="ListParagraph"/>
              <w:ind w:left="0"/>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Benefit, Sex, Service Location</w:t>
            </w:r>
          </w:p>
        </w:tc>
      </w:tr>
      <w:tr w:rsidTr="000218D1">
        <w:tblPrEx>
          <w:tblW w:w="10080" w:type="dxa"/>
          <w:tblInd w:w="85" w:type="dxa"/>
          <w:tblLook w:val="04A0"/>
        </w:tblPrEx>
        <w:tc>
          <w:tcPr>
            <w:tcW w:w="1800" w:type="dxa"/>
          </w:tcPr>
          <w:p w:rsidR="005E39B7" w:rsidRPr="00423665" w:rsidP="0053350C">
            <w:pPr>
              <w:pStyle w:val="ListParagraph"/>
              <w:ind w:left="0"/>
              <w:rPr>
                <w:rFonts w:ascii="Arial" w:hAnsi="Arial" w:cs="Arial"/>
                <w:b/>
                <w:bCs/>
                <w:sz w:val="24"/>
                <w:szCs w:val="24"/>
              </w:rPr>
            </w:pPr>
            <w:r w:rsidRPr="00423665">
              <w:rPr>
                <w:rFonts w:ascii="Arial" w:hAnsi="Arial" w:cs="Arial"/>
                <w:b/>
                <w:bCs/>
                <w:sz w:val="24"/>
                <w:szCs w:val="24"/>
              </w:rPr>
              <w:t>Inflation Trend</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National</w:t>
            </w:r>
          </w:p>
        </w:tc>
        <w:tc>
          <w:tcPr>
            <w:tcW w:w="1440" w:type="dxa"/>
          </w:tcPr>
          <w:p w:rsidR="005E39B7" w:rsidRPr="00423665" w:rsidP="0053350C">
            <w:pPr>
              <w:pStyle w:val="ListParagraph"/>
              <w:ind w:left="0"/>
              <w:rPr>
                <w:rFonts w:ascii="Arial" w:hAnsi="Arial" w:cs="Arial"/>
                <w:sz w:val="24"/>
                <w:szCs w:val="24"/>
              </w:rPr>
            </w:pPr>
          </w:p>
        </w:tc>
        <w:tc>
          <w:tcPr>
            <w:tcW w:w="1530" w:type="dxa"/>
          </w:tcPr>
          <w:p w:rsidR="005E39B7" w:rsidRPr="00423665" w:rsidP="0053350C">
            <w:pPr>
              <w:pStyle w:val="ListParagraph"/>
              <w:ind w:left="0"/>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1800" w:type="dxa"/>
          </w:tcPr>
          <w:p w:rsidR="005E39B7" w:rsidRPr="00423665" w:rsidP="0053350C">
            <w:pPr>
              <w:rPr>
                <w:rFonts w:ascii="Arial" w:hAnsi="Arial" w:cs="Arial"/>
                <w:b/>
                <w:bCs/>
                <w:sz w:val="24"/>
                <w:szCs w:val="24"/>
              </w:rPr>
            </w:pPr>
            <w:r w:rsidRPr="00423665">
              <w:rPr>
                <w:rFonts w:ascii="Arial" w:hAnsi="Arial" w:cs="Arial"/>
                <w:b/>
                <w:bCs/>
                <w:sz w:val="24"/>
                <w:szCs w:val="24"/>
              </w:rPr>
              <w:t>Payment Speed</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VISN</w:t>
            </w:r>
          </w:p>
        </w:tc>
        <w:tc>
          <w:tcPr>
            <w:tcW w:w="1440" w:type="dxa"/>
          </w:tcPr>
          <w:p w:rsidR="005E39B7" w:rsidRPr="00423665" w:rsidP="0053350C">
            <w:pPr>
              <w:pStyle w:val="ListParagraph"/>
              <w:ind w:left="0"/>
              <w:rPr>
                <w:rFonts w:ascii="Arial" w:hAnsi="Arial" w:cs="Arial"/>
                <w:sz w:val="24"/>
                <w:szCs w:val="24"/>
              </w:rPr>
            </w:pPr>
          </w:p>
        </w:tc>
        <w:tc>
          <w:tcPr>
            <w:tcW w:w="1530" w:type="dxa"/>
          </w:tcPr>
          <w:p w:rsidR="005E39B7" w:rsidRPr="00423665" w:rsidP="0053350C">
            <w:pPr>
              <w:pStyle w:val="ListParagraph"/>
              <w:ind w:left="0"/>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1800" w:type="dxa"/>
          </w:tcPr>
          <w:p w:rsidR="005E39B7" w:rsidRPr="00423665" w:rsidP="0053350C">
            <w:pPr>
              <w:rPr>
                <w:rFonts w:ascii="Arial" w:hAnsi="Arial" w:cs="Arial"/>
                <w:b/>
                <w:bCs/>
                <w:sz w:val="24"/>
                <w:szCs w:val="24"/>
              </w:rPr>
            </w:pPr>
            <w:r w:rsidRPr="00423665">
              <w:rPr>
                <w:rFonts w:ascii="Arial" w:hAnsi="Arial" w:cs="Arial"/>
                <w:b/>
                <w:bCs/>
                <w:sz w:val="24"/>
                <w:szCs w:val="24"/>
              </w:rPr>
              <w:t>Other Unit Cost Adjustments</w:t>
            </w:r>
          </w:p>
        </w:tc>
        <w:tc>
          <w:tcPr>
            <w:tcW w:w="1440" w:type="dxa"/>
          </w:tcPr>
          <w:p w:rsidR="005E39B7" w:rsidRPr="00423665" w:rsidP="0053350C">
            <w:pPr>
              <w:pStyle w:val="ListParagraph"/>
              <w:ind w:left="0"/>
              <w:rPr>
                <w:rFonts w:ascii="Arial" w:hAnsi="Arial" w:cs="Arial"/>
                <w:sz w:val="24"/>
                <w:szCs w:val="24"/>
              </w:rPr>
            </w:pPr>
            <w:r w:rsidRPr="00423665">
              <w:rPr>
                <w:rFonts w:ascii="Arial" w:hAnsi="Arial" w:cs="Arial"/>
                <w:sz w:val="24"/>
                <w:szCs w:val="24"/>
              </w:rPr>
              <w:t>Submarket</w:t>
            </w:r>
          </w:p>
        </w:tc>
        <w:tc>
          <w:tcPr>
            <w:tcW w:w="1440" w:type="dxa"/>
          </w:tcPr>
          <w:p w:rsidR="005E39B7" w:rsidRPr="00423665" w:rsidP="0053350C">
            <w:pPr>
              <w:rPr>
                <w:rFonts w:ascii="Arial" w:hAnsi="Arial" w:cs="Arial"/>
                <w:sz w:val="24"/>
                <w:szCs w:val="24"/>
              </w:rPr>
            </w:pPr>
          </w:p>
        </w:tc>
        <w:tc>
          <w:tcPr>
            <w:tcW w:w="1530" w:type="dxa"/>
          </w:tcPr>
          <w:p w:rsidR="005E39B7" w:rsidRPr="00423665" w:rsidP="0053350C">
            <w:pPr>
              <w:rPr>
                <w:rFonts w:ascii="Arial" w:hAnsi="Arial" w:cs="Arial"/>
                <w:sz w:val="24"/>
                <w:szCs w:val="24"/>
              </w:rPr>
            </w:pPr>
          </w:p>
        </w:tc>
        <w:tc>
          <w:tcPr>
            <w:tcW w:w="1440" w:type="dxa"/>
          </w:tcPr>
          <w:p w:rsidR="005E39B7" w:rsidRPr="00423665" w:rsidP="0053350C">
            <w:pPr>
              <w:pStyle w:val="ListParagraph"/>
              <w:ind w:left="0"/>
              <w:rPr>
                <w:rFonts w:ascii="Arial" w:hAnsi="Arial" w:cs="Arial"/>
                <w:sz w:val="24"/>
                <w:szCs w:val="24"/>
              </w:rPr>
            </w:pPr>
          </w:p>
        </w:tc>
        <w:tc>
          <w:tcPr>
            <w:tcW w:w="2430" w:type="dxa"/>
          </w:tcPr>
          <w:p w:rsidR="005E39B7" w:rsidRPr="00423665" w:rsidP="0053350C">
            <w:pPr>
              <w:rPr>
                <w:rFonts w:ascii="Arial" w:hAnsi="Arial" w:cs="Arial"/>
                <w:sz w:val="24"/>
                <w:szCs w:val="24"/>
              </w:rPr>
            </w:pPr>
            <w:r w:rsidRPr="00423665">
              <w:rPr>
                <w:rFonts w:ascii="Arial" w:hAnsi="Arial" w:cs="Arial"/>
                <w:sz w:val="24"/>
                <w:szCs w:val="24"/>
              </w:rPr>
              <w:t>Benefit, Fiscal Year, Service Location</w:t>
            </w:r>
          </w:p>
        </w:tc>
      </w:tr>
    </w:tbl>
    <w:p w:rsidR="005E39B7" w:rsidRPr="00423665" w:rsidP="0053350C">
      <w:pPr>
        <w:spacing w:line="240" w:lineRule="auto"/>
        <w:rPr>
          <w:rFonts w:ascii="Arial" w:hAnsi="Arial" w:cs="Arial"/>
          <w:b/>
          <w:bCs/>
        </w:rPr>
      </w:pPr>
    </w:p>
    <w:tbl>
      <w:tblPr>
        <w:tblStyle w:val="TableGrid"/>
        <w:tblW w:w="10080" w:type="dxa"/>
        <w:tblInd w:w="85" w:type="dxa"/>
        <w:tblLook w:val="04A0"/>
      </w:tblPr>
      <w:tblGrid>
        <w:gridCol w:w="2084"/>
        <w:gridCol w:w="1550"/>
        <w:gridCol w:w="1372"/>
        <w:gridCol w:w="1447"/>
        <w:gridCol w:w="1390"/>
        <w:gridCol w:w="2237"/>
      </w:tblGrid>
      <w:tr w:rsidTr="000218D1">
        <w:tblPrEx>
          <w:tblW w:w="10080" w:type="dxa"/>
          <w:tblInd w:w="85" w:type="dxa"/>
          <w:tblLook w:val="04A0"/>
        </w:tblPrEx>
        <w:trPr>
          <w:tblHeader/>
        </w:trPr>
        <w:tc>
          <w:tcPr>
            <w:tcW w:w="10080" w:type="dxa"/>
            <w:gridSpan w:val="6"/>
            <w:shd w:val="clear" w:color="auto" w:fill="D9D9D9" w:themeFill="background1" w:themeFillShade="D9"/>
          </w:tcPr>
          <w:p w:rsidR="00ED4E19" w:rsidRPr="00423665" w:rsidP="000218D1">
            <w:pPr>
              <w:pStyle w:val="ListParagraph"/>
              <w:ind w:left="0"/>
              <w:jc w:val="center"/>
              <w:rPr>
                <w:rFonts w:ascii="Arial" w:hAnsi="Arial" w:cs="Arial"/>
                <w:sz w:val="24"/>
                <w:szCs w:val="24"/>
                <w:highlight w:val="yellow"/>
              </w:rPr>
            </w:pPr>
            <w:r w:rsidRPr="00423665">
              <w:rPr>
                <w:rFonts w:ascii="Arial" w:hAnsi="Arial" w:cs="Arial"/>
                <w:b/>
                <w:bCs/>
                <w:sz w:val="24"/>
                <w:szCs w:val="24"/>
              </w:rPr>
              <w:t xml:space="preserve">TABLE 5. </w:t>
            </w:r>
            <w:r w:rsidRPr="00423665" w:rsidR="003757ED">
              <w:rPr>
                <w:rFonts w:ascii="Arial" w:hAnsi="Arial" w:cs="Arial"/>
                <w:b/>
                <w:bCs/>
                <w:sz w:val="24"/>
                <w:szCs w:val="24"/>
              </w:rPr>
              <w:t xml:space="preserve">Utilization </w:t>
            </w:r>
            <w:r w:rsidRPr="00423665">
              <w:rPr>
                <w:rFonts w:ascii="Arial" w:hAnsi="Arial" w:cs="Arial"/>
                <w:b/>
                <w:bCs/>
                <w:sz w:val="24"/>
                <w:szCs w:val="24"/>
              </w:rPr>
              <w:t>Assumptions Used by VA Experience-Based Service Projections</w:t>
            </w:r>
          </w:p>
        </w:tc>
      </w:tr>
      <w:tr w:rsidTr="000218D1">
        <w:tblPrEx>
          <w:tblW w:w="10080" w:type="dxa"/>
          <w:tblInd w:w="85" w:type="dxa"/>
          <w:tblLook w:val="04A0"/>
        </w:tblPrEx>
        <w:trPr>
          <w:tblHeader/>
        </w:trPr>
        <w:tc>
          <w:tcPr>
            <w:tcW w:w="1800"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Factor</w:t>
            </w:r>
          </w:p>
        </w:tc>
        <w:tc>
          <w:tcPr>
            <w:tcW w:w="1440"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Geographic Area</w:t>
            </w:r>
          </w:p>
        </w:tc>
        <w:tc>
          <w:tcPr>
            <w:tcW w:w="1440"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Age Groups</w:t>
            </w:r>
          </w:p>
        </w:tc>
        <w:tc>
          <w:tcPr>
            <w:tcW w:w="1530"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Priority Groups</w:t>
            </w:r>
          </w:p>
        </w:tc>
        <w:tc>
          <w:tcPr>
            <w:tcW w:w="1440"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Enrollee Type</w:t>
            </w:r>
          </w:p>
        </w:tc>
        <w:tc>
          <w:tcPr>
            <w:tcW w:w="2430"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Other</w:t>
            </w:r>
          </w:p>
        </w:tc>
      </w:tr>
      <w:tr w:rsidTr="0063228D">
        <w:tblPrEx>
          <w:tblW w:w="10080" w:type="dxa"/>
          <w:tblInd w:w="85" w:type="dxa"/>
          <w:tblLook w:val="04A0"/>
        </w:tblPrEx>
        <w:tc>
          <w:tcPr>
            <w:tcW w:w="1800" w:type="dxa"/>
            <w:vAlign w:val="center"/>
          </w:tcPr>
          <w:p w:rsidR="00ED4E19" w:rsidRPr="00423665" w:rsidP="00ED4E19">
            <w:pPr>
              <w:pStyle w:val="ListParagraph"/>
              <w:ind w:left="0"/>
              <w:rPr>
                <w:rFonts w:ascii="Arial" w:hAnsi="Arial" w:cs="Arial"/>
                <w:b/>
                <w:bCs/>
                <w:sz w:val="24"/>
                <w:szCs w:val="24"/>
              </w:rPr>
            </w:pPr>
            <w:r w:rsidRPr="00423665">
              <w:rPr>
                <w:rFonts w:ascii="Arial" w:hAnsi="Arial" w:cs="Arial"/>
                <w:b/>
                <w:bCs/>
                <w:sz w:val="24"/>
                <w:szCs w:val="24"/>
              </w:rPr>
              <w:t>Utilization Benchmarks</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National</w:t>
            </w:r>
          </w:p>
        </w:tc>
        <w:tc>
          <w:tcPr>
            <w:tcW w:w="1440" w:type="dxa"/>
            <w:vAlign w:val="center"/>
          </w:tcPr>
          <w:p w:rsidR="00ED4E19" w:rsidRPr="00423665" w:rsidP="00ED4E19">
            <w:pPr>
              <w:pStyle w:val="ListParagraph"/>
              <w:ind w:left="0"/>
              <w:rPr>
                <w:rFonts w:ascii="Arial" w:hAnsi="Arial" w:cs="Arial"/>
                <w:sz w:val="24"/>
                <w:szCs w:val="24"/>
              </w:rPr>
            </w:pPr>
          </w:p>
        </w:tc>
        <w:tc>
          <w:tcPr>
            <w:tcW w:w="1530" w:type="dxa"/>
            <w:vAlign w:val="center"/>
          </w:tcPr>
          <w:p w:rsidR="00ED4E19" w:rsidRPr="00423665" w:rsidP="00ED4E19">
            <w:pPr>
              <w:pStyle w:val="ListParagraph"/>
              <w:ind w:left="0"/>
              <w:rPr>
                <w:rFonts w:ascii="Arial" w:hAnsi="Arial" w:cs="Arial"/>
                <w:sz w:val="24"/>
                <w:szCs w:val="24"/>
              </w:rPr>
            </w:pPr>
          </w:p>
        </w:tc>
        <w:tc>
          <w:tcPr>
            <w:tcW w:w="1440" w:type="dxa"/>
            <w:vAlign w:val="center"/>
          </w:tcPr>
          <w:p w:rsidR="00ED4E19" w:rsidRPr="00423665" w:rsidP="00ED4E19">
            <w:pPr>
              <w:pStyle w:val="ListParagraph"/>
              <w:ind w:left="0"/>
              <w:rPr>
                <w:rFonts w:ascii="Arial" w:hAnsi="Arial" w:cs="Arial"/>
                <w:sz w:val="24"/>
                <w:szCs w:val="24"/>
              </w:rPr>
            </w:pPr>
          </w:p>
        </w:tc>
        <w:tc>
          <w:tcPr>
            <w:tcW w:w="2430" w:type="dxa"/>
            <w:vAlign w:val="center"/>
          </w:tcPr>
          <w:p w:rsidR="00ED4E19" w:rsidRPr="00423665" w:rsidP="00ED4E19">
            <w:pPr>
              <w:rPr>
                <w:rFonts w:ascii="Arial" w:hAnsi="Arial" w:cs="Arial"/>
                <w:sz w:val="24"/>
                <w:szCs w:val="24"/>
              </w:rPr>
            </w:pPr>
            <w:r w:rsidRPr="00423665">
              <w:rPr>
                <w:rFonts w:ascii="Arial" w:hAnsi="Arial" w:cs="Arial"/>
                <w:sz w:val="24"/>
                <w:szCs w:val="24"/>
              </w:rPr>
              <w:t>Benefit</w:t>
            </w:r>
          </w:p>
        </w:tc>
      </w:tr>
      <w:tr w:rsidTr="0063228D">
        <w:tblPrEx>
          <w:tblW w:w="10080" w:type="dxa"/>
          <w:tblInd w:w="85" w:type="dxa"/>
          <w:tblLook w:val="04A0"/>
        </w:tblPrEx>
        <w:tc>
          <w:tcPr>
            <w:tcW w:w="1800" w:type="dxa"/>
            <w:vAlign w:val="center"/>
          </w:tcPr>
          <w:p w:rsidR="00ED4E19" w:rsidRPr="00423665" w:rsidP="00ED4E19">
            <w:pPr>
              <w:pStyle w:val="ListParagraph"/>
              <w:ind w:left="0"/>
              <w:rPr>
                <w:rFonts w:ascii="Arial" w:hAnsi="Arial" w:cs="Arial"/>
                <w:b/>
                <w:bCs/>
                <w:sz w:val="24"/>
                <w:szCs w:val="24"/>
              </w:rPr>
            </w:pPr>
            <w:r w:rsidRPr="00423665">
              <w:rPr>
                <w:rFonts w:ascii="Arial" w:hAnsi="Arial" w:cs="Arial"/>
                <w:b/>
                <w:bCs/>
                <w:sz w:val="24"/>
                <w:szCs w:val="24"/>
              </w:rPr>
              <w:t>Copay</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National</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&lt;65 / 65+</w:t>
            </w:r>
          </w:p>
        </w:tc>
        <w:tc>
          <w:tcPr>
            <w:tcW w:w="153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1a1, 1a2, 1b, 2, 3, 4, 5, 6, 7, 8</w:t>
            </w:r>
          </w:p>
        </w:tc>
        <w:tc>
          <w:tcPr>
            <w:tcW w:w="1440" w:type="dxa"/>
            <w:vAlign w:val="center"/>
          </w:tcPr>
          <w:p w:rsidR="00ED4E19" w:rsidRPr="00423665" w:rsidP="00ED4E19">
            <w:pPr>
              <w:pStyle w:val="ListParagraph"/>
              <w:ind w:left="0"/>
              <w:rPr>
                <w:rFonts w:ascii="Arial" w:hAnsi="Arial" w:cs="Arial"/>
                <w:sz w:val="24"/>
                <w:szCs w:val="24"/>
              </w:rPr>
            </w:pPr>
          </w:p>
        </w:tc>
        <w:tc>
          <w:tcPr>
            <w:tcW w:w="2430" w:type="dxa"/>
            <w:vAlign w:val="center"/>
          </w:tcPr>
          <w:p w:rsidR="00ED4E19" w:rsidRPr="00423665" w:rsidP="00ED4E19">
            <w:pPr>
              <w:rPr>
                <w:rFonts w:ascii="Arial" w:hAnsi="Arial" w:cs="Arial"/>
                <w:sz w:val="24"/>
                <w:szCs w:val="24"/>
              </w:rPr>
            </w:pPr>
            <w:r w:rsidRPr="00423665">
              <w:rPr>
                <w:rFonts w:ascii="Arial" w:hAnsi="Arial" w:cs="Arial"/>
                <w:sz w:val="24"/>
                <w:szCs w:val="24"/>
              </w:rPr>
              <w:t>Benefit, Fiscal Year</w:t>
            </w:r>
          </w:p>
        </w:tc>
      </w:tr>
      <w:tr w:rsidTr="0063228D">
        <w:tblPrEx>
          <w:tblW w:w="10080" w:type="dxa"/>
          <w:tblInd w:w="85" w:type="dxa"/>
          <w:tblLook w:val="04A0"/>
        </w:tblPrEx>
        <w:tc>
          <w:tcPr>
            <w:tcW w:w="1800" w:type="dxa"/>
            <w:vAlign w:val="center"/>
          </w:tcPr>
          <w:p w:rsidR="00ED4E19" w:rsidRPr="00423665" w:rsidP="00ED4E19">
            <w:pPr>
              <w:pStyle w:val="ListParagraph"/>
              <w:ind w:left="0"/>
              <w:rPr>
                <w:rFonts w:ascii="Arial" w:hAnsi="Arial" w:cs="Arial"/>
                <w:b/>
                <w:bCs/>
                <w:sz w:val="24"/>
                <w:szCs w:val="24"/>
              </w:rPr>
            </w:pPr>
            <w:r w:rsidRPr="00423665">
              <w:rPr>
                <w:rFonts w:ascii="Arial" w:hAnsi="Arial" w:cs="Arial"/>
                <w:b/>
                <w:bCs/>
                <w:sz w:val="24"/>
                <w:szCs w:val="24"/>
              </w:rPr>
              <w:t>Covered Benefit</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National</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&lt;65 / 65+</w:t>
            </w:r>
          </w:p>
        </w:tc>
        <w:tc>
          <w:tcPr>
            <w:tcW w:w="153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1a1, 1a2, 1b, 2, 3, 4, 5, 6, 7, 8</w:t>
            </w:r>
          </w:p>
        </w:tc>
        <w:tc>
          <w:tcPr>
            <w:tcW w:w="1440" w:type="dxa"/>
            <w:vAlign w:val="center"/>
          </w:tcPr>
          <w:p w:rsidR="00ED4E19" w:rsidRPr="00423665" w:rsidP="00ED4E19">
            <w:pPr>
              <w:pStyle w:val="ListParagraph"/>
              <w:ind w:left="0"/>
              <w:rPr>
                <w:rFonts w:ascii="Arial" w:hAnsi="Arial" w:cs="Arial"/>
                <w:sz w:val="24"/>
                <w:szCs w:val="24"/>
              </w:rPr>
            </w:pPr>
          </w:p>
        </w:tc>
        <w:tc>
          <w:tcPr>
            <w:tcW w:w="243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Benefit, Fiscal Year</w:t>
            </w:r>
          </w:p>
        </w:tc>
      </w:tr>
      <w:tr w:rsidTr="0063228D">
        <w:tblPrEx>
          <w:tblW w:w="10080" w:type="dxa"/>
          <w:tblInd w:w="85" w:type="dxa"/>
          <w:tblLook w:val="04A0"/>
        </w:tblPrEx>
        <w:tc>
          <w:tcPr>
            <w:tcW w:w="1800" w:type="dxa"/>
            <w:vAlign w:val="center"/>
          </w:tcPr>
          <w:p w:rsidR="00ED4E19" w:rsidRPr="00423665" w:rsidP="00ED4E19">
            <w:pPr>
              <w:pStyle w:val="ListParagraph"/>
              <w:ind w:left="0"/>
              <w:rPr>
                <w:rFonts w:ascii="Arial" w:hAnsi="Arial" w:cs="Arial"/>
                <w:b/>
                <w:bCs/>
                <w:sz w:val="24"/>
                <w:szCs w:val="24"/>
              </w:rPr>
            </w:pPr>
            <w:r w:rsidRPr="00423665">
              <w:rPr>
                <w:rFonts w:ascii="Arial" w:hAnsi="Arial" w:cs="Arial"/>
                <w:b/>
                <w:bCs/>
                <w:sz w:val="24"/>
                <w:szCs w:val="24"/>
              </w:rPr>
              <w:t>Age/Sex</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National</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15 Age Bands</w:t>
            </w:r>
          </w:p>
        </w:tc>
        <w:tc>
          <w:tcPr>
            <w:tcW w:w="1530" w:type="dxa"/>
            <w:vAlign w:val="center"/>
          </w:tcPr>
          <w:p w:rsidR="00ED4E19" w:rsidRPr="00423665" w:rsidP="00ED4E19">
            <w:pPr>
              <w:pStyle w:val="ListParagraph"/>
              <w:ind w:left="0"/>
              <w:rPr>
                <w:rFonts w:ascii="Arial" w:hAnsi="Arial" w:cs="Arial"/>
                <w:sz w:val="24"/>
                <w:szCs w:val="24"/>
              </w:rPr>
            </w:pPr>
          </w:p>
        </w:tc>
        <w:tc>
          <w:tcPr>
            <w:tcW w:w="1440" w:type="dxa"/>
            <w:vAlign w:val="center"/>
          </w:tcPr>
          <w:p w:rsidR="00ED4E19" w:rsidRPr="00423665" w:rsidP="00ED4E19">
            <w:pPr>
              <w:pStyle w:val="ListParagraph"/>
              <w:ind w:left="0"/>
              <w:rPr>
                <w:rFonts w:ascii="Arial" w:hAnsi="Arial" w:cs="Arial"/>
                <w:sz w:val="24"/>
                <w:szCs w:val="24"/>
              </w:rPr>
            </w:pPr>
          </w:p>
        </w:tc>
        <w:tc>
          <w:tcPr>
            <w:tcW w:w="243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Benefit, Sex</w:t>
            </w:r>
          </w:p>
        </w:tc>
      </w:tr>
      <w:tr w:rsidTr="0063228D">
        <w:tblPrEx>
          <w:tblW w:w="10080" w:type="dxa"/>
          <w:tblInd w:w="85" w:type="dxa"/>
          <w:tblLook w:val="04A0"/>
        </w:tblPrEx>
        <w:tc>
          <w:tcPr>
            <w:tcW w:w="1800" w:type="dxa"/>
            <w:vAlign w:val="center"/>
          </w:tcPr>
          <w:p w:rsidR="00ED4E19" w:rsidRPr="00423665" w:rsidP="00ED4E19">
            <w:pPr>
              <w:rPr>
                <w:rFonts w:ascii="Arial" w:hAnsi="Arial" w:cs="Arial"/>
                <w:b/>
                <w:bCs/>
                <w:sz w:val="24"/>
                <w:szCs w:val="24"/>
              </w:rPr>
            </w:pPr>
            <w:r w:rsidRPr="00423665">
              <w:rPr>
                <w:rFonts w:ascii="Arial" w:hAnsi="Arial" w:cs="Arial"/>
                <w:b/>
                <w:bCs/>
                <w:sz w:val="24"/>
                <w:szCs w:val="24"/>
              </w:rPr>
              <w:t>Birth Year Cohort</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National</w:t>
            </w:r>
          </w:p>
        </w:tc>
        <w:tc>
          <w:tcPr>
            <w:tcW w:w="1440" w:type="dxa"/>
            <w:vAlign w:val="center"/>
          </w:tcPr>
          <w:p w:rsidR="00ED4E19" w:rsidRPr="00423665" w:rsidP="00ED4E19">
            <w:pPr>
              <w:pStyle w:val="ListParagraph"/>
              <w:ind w:left="0"/>
              <w:rPr>
                <w:rFonts w:ascii="Arial" w:hAnsi="Arial" w:cs="Arial"/>
                <w:sz w:val="24"/>
                <w:szCs w:val="24"/>
              </w:rPr>
            </w:pPr>
          </w:p>
        </w:tc>
        <w:tc>
          <w:tcPr>
            <w:tcW w:w="1530" w:type="dxa"/>
            <w:vAlign w:val="center"/>
          </w:tcPr>
          <w:p w:rsidR="00ED4E19" w:rsidRPr="00423665" w:rsidP="00ED4E19">
            <w:pPr>
              <w:pStyle w:val="ListParagraph"/>
              <w:ind w:left="0"/>
              <w:rPr>
                <w:rFonts w:ascii="Arial" w:hAnsi="Arial" w:cs="Arial"/>
                <w:sz w:val="24"/>
                <w:szCs w:val="24"/>
              </w:rPr>
            </w:pPr>
          </w:p>
        </w:tc>
        <w:tc>
          <w:tcPr>
            <w:tcW w:w="1440" w:type="dxa"/>
            <w:vAlign w:val="center"/>
          </w:tcPr>
          <w:p w:rsidR="00ED4E19" w:rsidRPr="00423665" w:rsidP="00ED4E19">
            <w:pPr>
              <w:pStyle w:val="ListParagraph"/>
              <w:ind w:left="0"/>
              <w:rPr>
                <w:rFonts w:ascii="Arial" w:hAnsi="Arial" w:cs="Arial"/>
                <w:sz w:val="24"/>
                <w:szCs w:val="24"/>
              </w:rPr>
            </w:pPr>
          </w:p>
        </w:tc>
        <w:tc>
          <w:tcPr>
            <w:tcW w:w="2430" w:type="dxa"/>
            <w:vAlign w:val="center"/>
          </w:tcPr>
          <w:p w:rsidR="00ED4E19" w:rsidRPr="00423665" w:rsidP="00ED4E19">
            <w:pPr>
              <w:rPr>
                <w:rFonts w:ascii="Arial" w:hAnsi="Arial" w:cs="Arial"/>
                <w:sz w:val="24"/>
                <w:szCs w:val="24"/>
              </w:rPr>
            </w:pPr>
            <w:r w:rsidRPr="00423665">
              <w:rPr>
                <w:rFonts w:ascii="Arial" w:hAnsi="Arial" w:cs="Arial"/>
                <w:sz w:val="24"/>
                <w:szCs w:val="24"/>
              </w:rPr>
              <w:t>Benefit, Birth Year Range</w:t>
            </w:r>
          </w:p>
        </w:tc>
      </w:tr>
      <w:tr w:rsidTr="0063228D">
        <w:tblPrEx>
          <w:tblW w:w="10080" w:type="dxa"/>
          <w:tblInd w:w="85" w:type="dxa"/>
          <w:tblLook w:val="04A0"/>
        </w:tblPrEx>
        <w:tc>
          <w:tcPr>
            <w:tcW w:w="1800" w:type="dxa"/>
            <w:vAlign w:val="center"/>
          </w:tcPr>
          <w:p w:rsidR="00ED4E19" w:rsidRPr="00423665" w:rsidP="00ED4E19">
            <w:pPr>
              <w:rPr>
                <w:rFonts w:ascii="Arial" w:hAnsi="Arial" w:cs="Arial"/>
                <w:b/>
                <w:bCs/>
                <w:sz w:val="24"/>
                <w:szCs w:val="24"/>
              </w:rPr>
            </w:pPr>
            <w:r w:rsidRPr="00423665">
              <w:rPr>
                <w:rFonts w:ascii="Arial" w:hAnsi="Arial" w:cs="Arial"/>
                <w:b/>
                <w:bCs/>
                <w:sz w:val="24"/>
                <w:szCs w:val="24"/>
              </w:rPr>
              <w:t>Regional Relativity</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Submarket</w:t>
            </w:r>
          </w:p>
        </w:tc>
        <w:tc>
          <w:tcPr>
            <w:tcW w:w="1440" w:type="dxa"/>
            <w:vAlign w:val="center"/>
          </w:tcPr>
          <w:p w:rsidR="00ED4E19" w:rsidRPr="00423665" w:rsidP="00ED4E19">
            <w:pPr>
              <w:rPr>
                <w:rFonts w:ascii="Arial" w:hAnsi="Arial" w:cs="Arial"/>
                <w:sz w:val="24"/>
                <w:szCs w:val="24"/>
              </w:rPr>
            </w:pPr>
          </w:p>
        </w:tc>
        <w:tc>
          <w:tcPr>
            <w:tcW w:w="1530" w:type="dxa"/>
            <w:vAlign w:val="center"/>
          </w:tcPr>
          <w:p w:rsidR="00ED4E19" w:rsidRPr="00423665" w:rsidP="00ED4E19">
            <w:pPr>
              <w:rPr>
                <w:rFonts w:ascii="Arial" w:hAnsi="Arial" w:cs="Arial"/>
                <w:sz w:val="24"/>
                <w:szCs w:val="24"/>
              </w:rPr>
            </w:pPr>
          </w:p>
        </w:tc>
        <w:tc>
          <w:tcPr>
            <w:tcW w:w="1440" w:type="dxa"/>
            <w:vAlign w:val="center"/>
          </w:tcPr>
          <w:p w:rsidR="00ED4E19" w:rsidRPr="00423665" w:rsidP="00ED4E19">
            <w:pPr>
              <w:pStyle w:val="ListParagraph"/>
              <w:ind w:left="0"/>
              <w:rPr>
                <w:rFonts w:ascii="Arial" w:hAnsi="Arial" w:cs="Arial"/>
                <w:sz w:val="24"/>
                <w:szCs w:val="24"/>
              </w:rPr>
            </w:pPr>
          </w:p>
        </w:tc>
        <w:tc>
          <w:tcPr>
            <w:tcW w:w="2430" w:type="dxa"/>
            <w:vAlign w:val="center"/>
          </w:tcPr>
          <w:p w:rsidR="00ED4E19" w:rsidRPr="00423665" w:rsidP="00ED4E19">
            <w:pPr>
              <w:rPr>
                <w:rFonts w:ascii="Arial" w:hAnsi="Arial" w:cs="Arial"/>
                <w:sz w:val="24"/>
                <w:szCs w:val="24"/>
              </w:rPr>
            </w:pPr>
            <w:r w:rsidRPr="00423665">
              <w:rPr>
                <w:rFonts w:ascii="Arial" w:hAnsi="Arial" w:cs="Arial"/>
                <w:sz w:val="24"/>
                <w:szCs w:val="24"/>
              </w:rPr>
              <w:t>Benefit</w:t>
            </w:r>
          </w:p>
        </w:tc>
      </w:tr>
      <w:tr w:rsidTr="0063228D">
        <w:tblPrEx>
          <w:tblW w:w="10080" w:type="dxa"/>
          <w:tblInd w:w="85" w:type="dxa"/>
          <w:tblLook w:val="04A0"/>
        </w:tblPrEx>
        <w:tc>
          <w:tcPr>
            <w:tcW w:w="1800" w:type="dxa"/>
            <w:vAlign w:val="center"/>
          </w:tcPr>
          <w:p w:rsidR="00ED4E19" w:rsidRPr="00423665" w:rsidP="00ED4E19">
            <w:pPr>
              <w:rPr>
                <w:rFonts w:ascii="Arial" w:hAnsi="Arial" w:cs="Arial"/>
                <w:b/>
                <w:bCs/>
                <w:sz w:val="24"/>
                <w:szCs w:val="24"/>
              </w:rPr>
            </w:pPr>
            <w:r w:rsidRPr="00423665">
              <w:rPr>
                <w:rFonts w:ascii="Arial" w:hAnsi="Arial" w:cs="Arial"/>
                <w:b/>
                <w:bCs/>
                <w:sz w:val="24"/>
                <w:szCs w:val="24"/>
              </w:rPr>
              <w:t>Reliance Relativity</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Submarket</w:t>
            </w:r>
          </w:p>
        </w:tc>
        <w:tc>
          <w:tcPr>
            <w:tcW w:w="1440" w:type="dxa"/>
            <w:vAlign w:val="center"/>
          </w:tcPr>
          <w:p w:rsidR="00ED4E19" w:rsidRPr="00423665" w:rsidP="00ED4E19">
            <w:pPr>
              <w:rPr>
                <w:rFonts w:ascii="Arial" w:hAnsi="Arial" w:cs="Arial"/>
                <w:sz w:val="24"/>
                <w:szCs w:val="24"/>
              </w:rPr>
            </w:pPr>
            <w:r w:rsidRPr="00423665">
              <w:rPr>
                <w:rFonts w:ascii="Arial" w:hAnsi="Arial" w:cs="Arial"/>
                <w:sz w:val="24"/>
                <w:szCs w:val="24"/>
              </w:rPr>
              <w:t>15 Age Bands (with Age splits)</w:t>
            </w:r>
          </w:p>
        </w:tc>
        <w:tc>
          <w:tcPr>
            <w:tcW w:w="1530" w:type="dxa"/>
            <w:vAlign w:val="center"/>
          </w:tcPr>
          <w:p w:rsidR="00ED4E19" w:rsidRPr="00423665" w:rsidP="00ED4E19">
            <w:pPr>
              <w:rPr>
                <w:rFonts w:ascii="Arial" w:hAnsi="Arial" w:cs="Arial"/>
                <w:sz w:val="24"/>
                <w:szCs w:val="24"/>
              </w:rPr>
            </w:pPr>
            <w:r w:rsidRPr="00423665">
              <w:rPr>
                <w:rFonts w:ascii="Arial" w:hAnsi="Arial" w:cs="Arial"/>
                <w:sz w:val="24"/>
                <w:szCs w:val="24"/>
              </w:rPr>
              <w:t>1a1, 1a2, 1b, 2, 3, 4, 5, 6, 7, 8</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Pre / Post</w:t>
            </w:r>
          </w:p>
        </w:tc>
        <w:tc>
          <w:tcPr>
            <w:tcW w:w="2430" w:type="dxa"/>
            <w:vAlign w:val="center"/>
          </w:tcPr>
          <w:p w:rsidR="00ED4E19" w:rsidRPr="00423665" w:rsidP="00ED4E19">
            <w:pPr>
              <w:rPr>
                <w:rFonts w:ascii="Arial" w:hAnsi="Arial" w:cs="Arial"/>
                <w:sz w:val="24"/>
                <w:szCs w:val="24"/>
              </w:rPr>
            </w:pPr>
            <w:r w:rsidRPr="00423665">
              <w:rPr>
                <w:rFonts w:ascii="Arial" w:hAnsi="Arial" w:cs="Arial"/>
                <w:sz w:val="24"/>
                <w:szCs w:val="24"/>
              </w:rPr>
              <w:t>Benefit, Fiscal Year, Service Location, MISSION Eligibility</w:t>
            </w:r>
          </w:p>
        </w:tc>
      </w:tr>
      <w:tr w:rsidTr="0063228D">
        <w:tblPrEx>
          <w:tblW w:w="10080" w:type="dxa"/>
          <w:tblInd w:w="85" w:type="dxa"/>
          <w:tblLook w:val="04A0"/>
        </w:tblPrEx>
        <w:tc>
          <w:tcPr>
            <w:tcW w:w="1800" w:type="dxa"/>
            <w:vAlign w:val="center"/>
          </w:tcPr>
          <w:p w:rsidR="00ED4E19" w:rsidRPr="00423665" w:rsidP="00ED4E19">
            <w:pPr>
              <w:rPr>
                <w:rFonts w:ascii="Arial" w:hAnsi="Arial" w:cs="Arial"/>
                <w:b/>
                <w:bCs/>
                <w:sz w:val="24"/>
                <w:szCs w:val="24"/>
              </w:rPr>
            </w:pPr>
            <w:r w:rsidRPr="00423665">
              <w:rPr>
                <w:rFonts w:ascii="Arial" w:hAnsi="Arial" w:cs="Arial"/>
                <w:b/>
                <w:bCs/>
                <w:sz w:val="24"/>
                <w:szCs w:val="24"/>
              </w:rPr>
              <w:t>Morbidity</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VISN</w:t>
            </w:r>
          </w:p>
        </w:tc>
        <w:tc>
          <w:tcPr>
            <w:tcW w:w="1440" w:type="dxa"/>
            <w:vAlign w:val="center"/>
          </w:tcPr>
          <w:p w:rsidR="00ED4E19" w:rsidRPr="00423665" w:rsidP="00ED4E19">
            <w:pPr>
              <w:rPr>
                <w:rFonts w:ascii="Arial" w:hAnsi="Arial" w:cs="Arial"/>
                <w:sz w:val="24"/>
                <w:szCs w:val="24"/>
              </w:rPr>
            </w:pPr>
            <w:r w:rsidRPr="00423665">
              <w:rPr>
                <w:rFonts w:ascii="Arial" w:hAnsi="Arial" w:cs="Arial"/>
                <w:sz w:val="24"/>
                <w:szCs w:val="24"/>
              </w:rPr>
              <w:t>15 Age Bands</w:t>
            </w:r>
          </w:p>
        </w:tc>
        <w:tc>
          <w:tcPr>
            <w:tcW w:w="1530" w:type="dxa"/>
            <w:vAlign w:val="center"/>
          </w:tcPr>
          <w:p w:rsidR="00ED4E19" w:rsidRPr="00423665" w:rsidP="00ED4E19">
            <w:pPr>
              <w:rPr>
                <w:rFonts w:ascii="Arial" w:hAnsi="Arial" w:cs="Arial"/>
                <w:sz w:val="24"/>
                <w:szCs w:val="24"/>
              </w:rPr>
            </w:pPr>
            <w:r w:rsidRPr="00423665">
              <w:rPr>
                <w:rFonts w:ascii="Arial" w:hAnsi="Arial" w:cs="Arial"/>
                <w:sz w:val="24"/>
                <w:szCs w:val="24"/>
              </w:rPr>
              <w:t>1a1, 1a2, 1b, 2, 3, 4, 5, 6, 7, 8</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Pre / Post, Post-9/11 CV / Non-Post-9/11 CV</w:t>
            </w:r>
          </w:p>
        </w:tc>
        <w:tc>
          <w:tcPr>
            <w:tcW w:w="2430" w:type="dxa"/>
            <w:vAlign w:val="center"/>
          </w:tcPr>
          <w:p w:rsidR="00ED4E19" w:rsidRPr="00423665" w:rsidP="00ED4E19">
            <w:pPr>
              <w:rPr>
                <w:rFonts w:ascii="Arial" w:hAnsi="Arial" w:cs="Arial"/>
                <w:sz w:val="24"/>
                <w:szCs w:val="24"/>
              </w:rPr>
            </w:pPr>
            <w:r w:rsidRPr="00423665">
              <w:rPr>
                <w:rFonts w:ascii="Arial" w:hAnsi="Arial" w:cs="Arial"/>
                <w:sz w:val="24"/>
                <w:szCs w:val="24"/>
              </w:rPr>
              <w:t>Benefit, Fiscal Year</w:t>
            </w:r>
          </w:p>
        </w:tc>
      </w:tr>
      <w:tr w:rsidTr="0063228D">
        <w:tblPrEx>
          <w:tblW w:w="10080" w:type="dxa"/>
          <w:tblInd w:w="85" w:type="dxa"/>
          <w:tblLook w:val="04A0"/>
        </w:tblPrEx>
        <w:tc>
          <w:tcPr>
            <w:tcW w:w="1800" w:type="dxa"/>
            <w:vAlign w:val="center"/>
          </w:tcPr>
          <w:p w:rsidR="00ED4E19" w:rsidRPr="00423665" w:rsidP="00ED4E19">
            <w:pPr>
              <w:rPr>
                <w:rFonts w:ascii="Arial" w:hAnsi="Arial" w:cs="Arial"/>
                <w:b/>
                <w:bCs/>
                <w:sz w:val="24"/>
                <w:szCs w:val="24"/>
              </w:rPr>
            </w:pPr>
            <w:r w:rsidRPr="00423665">
              <w:rPr>
                <w:rFonts w:ascii="Arial" w:hAnsi="Arial" w:cs="Arial"/>
                <w:b/>
                <w:bCs/>
                <w:sz w:val="24"/>
                <w:szCs w:val="24"/>
              </w:rPr>
              <w:t>Enrollee Duration Period Utilization Adjustment</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National</w:t>
            </w:r>
          </w:p>
        </w:tc>
        <w:tc>
          <w:tcPr>
            <w:tcW w:w="1440" w:type="dxa"/>
            <w:vAlign w:val="center"/>
          </w:tcPr>
          <w:p w:rsidR="00ED4E19" w:rsidRPr="00423665" w:rsidP="00ED4E19">
            <w:pPr>
              <w:rPr>
                <w:rFonts w:ascii="Arial" w:hAnsi="Arial" w:cs="Arial"/>
                <w:sz w:val="24"/>
                <w:szCs w:val="24"/>
              </w:rPr>
            </w:pPr>
          </w:p>
        </w:tc>
        <w:tc>
          <w:tcPr>
            <w:tcW w:w="1530" w:type="dxa"/>
            <w:vAlign w:val="center"/>
          </w:tcPr>
          <w:p w:rsidR="00ED4E19" w:rsidRPr="00423665" w:rsidP="00ED4E19">
            <w:pPr>
              <w:rPr>
                <w:rFonts w:ascii="Arial" w:hAnsi="Arial" w:cs="Arial"/>
                <w:sz w:val="24"/>
                <w:szCs w:val="24"/>
              </w:rPr>
            </w:pPr>
            <w:r w:rsidRPr="00423665">
              <w:rPr>
                <w:rFonts w:ascii="Arial" w:hAnsi="Arial" w:cs="Arial"/>
                <w:sz w:val="24"/>
                <w:szCs w:val="24"/>
              </w:rPr>
              <w:t>1a1, 1a2, 1b, 2, 3, 4, 5, 6, 7, 8</w:t>
            </w:r>
          </w:p>
        </w:tc>
        <w:tc>
          <w:tcPr>
            <w:tcW w:w="1440" w:type="dxa"/>
            <w:vAlign w:val="center"/>
          </w:tcPr>
          <w:p w:rsidR="00ED4E19" w:rsidRPr="00423665" w:rsidP="00ED4E19">
            <w:pPr>
              <w:pStyle w:val="ListParagraph"/>
              <w:ind w:left="0"/>
              <w:rPr>
                <w:rFonts w:ascii="Arial" w:hAnsi="Arial" w:cs="Arial"/>
                <w:sz w:val="24"/>
                <w:szCs w:val="24"/>
              </w:rPr>
            </w:pPr>
            <w:r w:rsidRPr="00423665">
              <w:rPr>
                <w:rFonts w:ascii="Arial" w:hAnsi="Arial" w:cs="Arial"/>
                <w:sz w:val="24"/>
                <w:szCs w:val="24"/>
              </w:rPr>
              <w:t>(Post Only) Post-9/11 CV / Non-Post-9/11 CV</w:t>
            </w:r>
          </w:p>
        </w:tc>
        <w:tc>
          <w:tcPr>
            <w:tcW w:w="2430" w:type="dxa"/>
            <w:vAlign w:val="center"/>
          </w:tcPr>
          <w:p w:rsidR="00ED4E19" w:rsidRPr="00423665" w:rsidP="00ED4E19">
            <w:pPr>
              <w:rPr>
                <w:rFonts w:ascii="Arial" w:hAnsi="Arial" w:cs="Arial"/>
                <w:sz w:val="24"/>
                <w:szCs w:val="24"/>
              </w:rPr>
            </w:pPr>
            <w:r w:rsidRPr="00423665">
              <w:rPr>
                <w:rFonts w:ascii="Arial" w:hAnsi="Arial" w:cs="Arial"/>
                <w:sz w:val="24"/>
                <w:szCs w:val="24"/>
              </w:rPr>
              <w:t>Benefit, Duration Since Enrollment (Initial / Mid / Long Term)</w:t>
            </w:r>
          </w:p>
        </w:tc>
      </w:tr>
      <w:tr w:rsidTr="000218D1">
        <w:tblPrEx>
          <w:tblW w:w="10080" w:type="dxa"/>
          <w:tblInd w:w="85" w:type="dxa"/>
          <w:tblLook w:val="04A0"/>
        </w:tblPrEx>
        <w:tc>
          <w:tcPr>
            <w:tcW w:w="1800" w:type="dxa"/>
          </w:tcPr>
          <w:p w:rsidR="00ED4E19" w:rsidRPr="00423665" w:rsidP="00ED4E19">
            <w:pPr>
              <w:rPr>
                <w:rFonts w:ascii="Arial" w:hAnsi="Arial" w:cs="Arial"/>
                <w:b/>
                <w:bCs/>
                <w:sz w:val="24"/>
                <w:szCs w:val="24"/>
              </w:rPr>
            </w:pPr>
            <w:r w:rsidRPr="00423665">
              <w:rPr>
                <w:rFonts w:ascii="Arial" w:hAnsi="Arial" w:cs="Arial"/>
                <w:b/>
                <w:bCs/>
                <w:sz w:val="24"/>
                <w:szCs w:val="24"/>
              </w:rPr>
              <w:t>Morbidity/ Reliance Drift</w:t>
            </w:r>
          </w:p>
        </w:tc>
        <w:tc>
          <w:tcPr>
            <w:tcW w:w="1440" w:type="dxa"/>
          </w:tcPr>
          <w:p w:rsidR="00ED4E19" w:rsidRPr="00423665" w:rsidP="00ED4E19">
            <w:pPr>
              <w:pStyle w:val="ListParagraph"/>
              <w:ind w:left="0"/>
              <w:rPr>
                <w:rFonts w:ascii="Arial" w:hAnsi="Arial" w:cs="Arial"/>
                <w:sz w:val="24"/>
                <w:szCs w:val="24"/>
              </w:rPr>
            </w:pPr>
            <w:r w:rsidRPr="00423665">
              <w:rPr>
                <w:rFonts w:ascii="Arial" w:hAnsi="Arial" w:cs="Arial"/>
                <w:sz w:val="24"/>
                <w:szCs w:val="24"/>
              </w:rPr>
              <w:t>National</w:t>
            </w:r>
          </w:p>
        </w:tc>
        <w:tc>
          <w:tcPr>
            <w:tcW w:w="1440" w:type="dxa"/>
          </w:tcPr>
          <w:p w:rsidR="00ED4E19" w:rsidRPr="00423665" w:rsidP="00ED4E19">
            <w:pPr>
              <w:rPr>
                <w:rFonts w:ascii="Arial" w:hAnsi="Arial" w:cs="Arial"/>
                <w:sz w:val="24"/>
                <w:szCs w:val="24"/>
              </w:rPr>
            </w:pPr>
            <w:r w:rsidRPr="00423665">
              <w:rPr>
                <w:rFonts w:ascii="Arial" w:hAnsi="Arial" w:cs="Arial"/>
                <w:sz w:val="24"/>
                <w:szCs w:val="24"/>
              </w:rPr>
              <w:t>15 Age Bands</w:t>
            </w:r>
          </w:p>
        </w:tc>
        <w:tc>
          <w:tcPr>
            <w:tcW w:w="1530" w:type="dxa"/>
          </w:tcPr>
          <w:p w:rsidR="00ED4E19" w:rsidRPr="00423665" w:rsidP="00ED4E19">
            <w:pPr>
              <w:rPr>
                <w:rFonts w:ascii="Arial" w:hAnsi="Arial" w:cs="Arial"/>
                <w:sz w:val="24"/>
                <w:szCs w:val="24"/>
              </w:rPr>
            </w:pPr>
            <w:r w:rsidRPr="00423665">
              <w:rPr>
                <w:rFonts w:ascii="Arial" w:hAnsi="Arial" w:cs="Arial"/>
                <w:sz w:val="24"/>
                <w:szCs w:val="24"/>
              </w:rPr>
              <w:t>1a1, 1a2, 1b, 2, 3, 4, 5, 6, 7, 8</w:t>
            </w:r>
          </w:p>
        </w:tc>
        <w:tc>
          <w:tcPr>
            <w:tcW w:w="1440" w:type="dxa"/>
          </w:tcPr>
          <w:p w:rsidR="00ED4E19" w:rsidRPr="00423665" w:rsidP="00ED4E19">
            <w:pPr>
              <w:pStyle w:val="ListParagraph"/>
              <w:ind w:left="0"/>
              <w:rPr>
                <w:rFonts w:ascii="Arial" w:hAnsi="Arial" w:cs="Arial"/>
                <w:sz w:val="24"/>
                <w:szCs w:val="24"/>
              </w:rPr>
            </w:pPr>
            <w:r w:rsidRPr="00423665">
              <w:rPr>
                <w:rFonts w:ascii="Arial" w:hAnsi="Arial" w:cs="Arial"/>
                <w:sz w:val="24"/>
                <w:szCs w:val="24"/>
              </w:rPr>
              <w:t>Pre / Post</w:t>
            </w:r>
          </w:p>
        </w:tc>
        <w:tc>
          <w:tcPr>
            <w:tcW w:w="2430" w:type="dxa"/>
          </w:tcPr>
          <w:p w:rsidR="00ED4E19" w:rsidRPr="00423665" w:rsidP="00ED4E19">
            <w:pPr>
              <w:rPr>
                <w:rFonts w:ascii="Arial" w:hAnsi="Arial" w:cs="Arial"/>
                <w:sz w:val="24"/>
                <w:szCs w:val="24"/>
              </w:rPr>
            </w:pPr>
            <w:r w:rsidRPr="00423665">
              <w:rPr>
                <w:rFonts w:ascii="Arial" w:hAnsi="Arial" w:cs="Arial"/>
                <w:sz w:val="24"/>
                <w:szCs w:val="24"/>
              </w:rPr>
              <w:t>Benefit, Fiscal Year</w:t>
            </w:r>
          </w:p>
        </w:tc>
      </w:tr>
      <w:tr w:rsidTr="000218D1">
        <w:tblPrEx>
          <w:tblW w:w="10080" w:type="dxa"/>
          <w:tblInd w:w="85" w:type="dxa"/>
          <w:tblLook w:val="04A0"/>
        </w:tblPrEx>
        <w:tc>
          <w:tcPr>
            <w:tcW w:w="1800" w:type="dxa"/>
          </w:tcPr>
          <w:p w:rsidR="00ED4E19" w:rsidRPr="00423665" w:rsidP="00ED4E19">
            <w:pPr>
              <w:rPr>
                <w:rFonts w:ascii="Arial" w:hAnsi="Arial" w:cs="Arial"/>
                <w:b/>
                <w:bCs/>
                <w:sz w:val="24"/>
                <w:szCs w:val="24"/>
              </w:rPr>
            </w:pPr>
            <w:r w:rsidRPr="00423665">
              <w:rPr>
                <w:rFonts w:ascii="Arial" w:hAnsi="Arial" w:cs="Arial"/>
                <w:b/>
                <w:bCs/>
                <w:sz w:val="24"/>
                <w:szCs w:val="24"/>
              </w:rPr>
              <w:t>Utilization Trend</w:t>
            </w:r>
          </w:p>
        </w:tc>
        <w:tc>
          <w:tcPr>
            <w:tcW w:w="1440" w:type="dxa"/>
          </w:tcPr>
          <w:p w:rsidR="00ED4E19" w:rsidRPr="00423665" w:rsidP="00ED4E19">
            <w:pPr>
              <w:pStyle w:val="ListParagraph"/>
              <w:ind w:left="0"/>
              <w:rPr>
                <w:rFonts w:ascii="Arial" w:hAnsi="Arial" w:cs="Arial"/>
                <w:sz w:val="24"/>
                <w:szCs w:val="24"/>
              </w:rPr>
            </w:pPr>
            <w:r w:rsidRPr="00423665">
              <w:rPr>
                <w:rFonts w:ascii="Arial" w:hAnsi="Arial" w:cs="Arial"/>
                <w:sz w:val="24"/>
                <w:szCs w:val="24"/>
              </w:rPr>
              <w:t>National</w:t>
            </w:r>
          </w:p>
        </w:tc>
        <w:tc>
          <w:tcPr>
            <w:tcW w:w="1440" w:type="dxa"/>
          </w:tcPr>
          <w:p w:rsidR="00ED4E19" w:rsidRPr="00423665" w:rsidP="00ED4E19">
            <w:pPr>
              <w:rPr>
                <w:rFonts w:ascii="Arial" w:hAnsi="Arial" w:cs="Arial"/>
                <w:sz w:val="24"/>
                <w:szCs w:val="24"/>
              </w:rPr>
            </w:pPr>
          </w:p>
        </w:tc>
        <w:tc>
          <w:tcPr>
            <w:tcW w:w="1530" w:type="dxa"/>
          </w:tcPr>
          <w:p w:rsidR="00ED4E19" w:rsidRPr="00423665" w:rsidP="00ED4E19">
            <w:pPr>
              <w:rPr>
                <w:rFonts w:ascii="Arial" w:hAnsi="Arial" w:cs="Arial"/>
                <w:sz w:val="24"/>
                <w:szCs w:val="24"/>
              </w:rPr>
            </w:pPr>
          </w:p>
        </w:tc>
        <w:tc>
          <w:tcPr>
            <w:tcW w:w="1440" w:type="dxa"/>
          </w:tcPr>
          <w:p w:rsidR="00ED4E19" w:rsidRPr="00423665" w:rsidP="00ED4E19">
            <w:pPr>
              <w:pStyle w:val="ListParagraph"/>
              <w:ind w:left="0"/>
              <w:rPr>
                <w:rFonts w:ascii="Arial" w:hAnsi="Arial" w:cs="Arial"/>
                <w:sz w:val="24"/>
                <w:szCs w:val="24"/>
              </w:rPr>
            </w:pPr>
          </w:p>
        </w:tc>
        <w:tc>
          <w:tcPr>
            <w:tcW w:w="2430" w:type="dxa"/>
          </w:tcPr>
          <w:p w:rsidR="00ED4E19" w:rsidRPr="00423665" w:rsidP="00ED4E19">
            <w:pPr>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1800" w:type="dxa"/>
          </w:tcPr>
          <w:p w:rsidR="00ED4E19" w:rsidRPr="00423665" w:rsidP="00ED4E19">
            <w:pPr>
              <w:rPr>
                <w:rFonts w:ascii="Arial" w:hAnsi="Arial" w:cs="Arial"/>
                <w:b/>
                <w:bCs/>
                <w:sz w:val="24"/>
                <w:szCs w:val="24"/>
              </w:rPr>
            </w:pPr>
            <w:r w:rsidRPr="00423665">
              <w:rPr>
                <w:rFonts w:ascii="Arial" w:hAnsi="Arial" w:cs="Arial"/>
                <w:b/>
                <w:bCs/>
                <w:sz w:val="24"/>
                <w:szCs w:val="24"/>
              </w:rPr>
              <w:t>Payment Speed</w:t>
            </w:r>
          </w:p>
        </w:tc>
        <w:tc>
          <w:tcPr>
            <w:tcW w:w="1440" w:type="dxa"/>
          </w:tcPr>
          <w:p w:rsidR="00ED4E19" w:rsidRPr="00423665" w:rsidP="00ED4E19">
            <w:pPr>
              <w:pStyle w:val="ListParagraph"/>
              <w:ind w:left="0"/>
              <w:rPr>
                <w:rFonts w:ascii="Arial" w:hAnsi="Arial" w:cs="Arial"/>
                <w:sz w:val="24"/>
                <w:szCs w:val="24"/>
              </w:rPr>
            </w:pPr>
            <w:r w:rsidRPr="00423665">
              <w:rPr>
                <w:rFonts w:ascii="Arial" w:hAnsi="Arial" w:cs="Arial"/>
                <w:sz w:val="24"/>
                <w:szCs w:val="24"/>
              </w:rPr>
              <w:t>VISN</w:t>
            </w:r>
          </w:p>
        </w:tc>
        <w:tc>
          <w:tcPr>
            <w:tcW w:w="1440" w:type="dxa"/>
          </w:tcPr>
          <w:p w:rsidR="00ED4E19" w:rsidRPr="00423665" w:rsidP="00ED4E19">
            <w:pPr>
              <w:rPr>
                <w:rFonts w:ascii="Arial" w:hAnsi="Arial" w:cs="Arial"/>
                <w:sz w:val="24"/>
                <w:szCs w:val="24"/>
              </w:rPr>
            </w:pPr>
          </w:p>
        </w:tc>
        <w:tc>
          <w:tcPr>
            <w:tcW w:w="1530" w:type="dxa"/>
          </w:tcPr>
          <w:p w:rsidR="00ED4E19" w:rsidRPr="00423665" w:rsidP="00ED4E19">
            <w:pPr>
              <w:rPr>
                <w:rFonts w:ascii="Arial" w:hAnsi="Arial" w:cs="Arial"/>
                <w:sz w:val="24"/>
                <w:szCs w:val="24"/>
              </w:rPr>
            </w:pPr>
          </w:p>
        </w:tc>
        <w:tc>
          <w:tcPr>
            <w:tcW w:w="1440" w:type="dxa"/>
          </w:tcPr>
          <w:p w:rsidR="00ED4E19" w:rsidRPr="00423665" w:rsidP="00ED4E19">
            <w:pPr>
              <w:pStyle w:val="ListParagraph"/>
              <w:ind w:left="0"/>
              <w:rPr>
                <w:rFonts w:ascii="Arial" w:hAnsi="Arial" w:cs="Arial"/>
                <w:sz w:val="24"/>
                <w:szCs w:val="24"/>
              </w:rPr>
            </w:pPr>
          </w:p>
        </w:tc>
        <w:tc>
          <w:tcPr>
            <w:tcW w:w="2430" w:type="dxa"/>
          </w:tcPr>
          <w:p w:rsidR="00ED4E19" w:rsidRPr="00423665" w:rsidP="00ED4E19">
            <w:pPr>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1800" w:type="dxa"/>
          </w:tcPr>
          <w:p w:rsidR="00ED4E19" w:rsidRPr="00423665" w:rsidP="00ED4E19">
            <w:pPr>
              <w:rPr>
                <w:rFonts w:ascii="Arial" w:hAnsi="Arial" w:cs="Arial"/>
                <w:b/>
                <w:bCs/>
                <w:sz w:val="24"/>
                <w:szCs w:val="24"/>
              </w:rPr>
            </w:pPr>
            <w:r w:rsidRPr="00423665">
              <w:rPr>
                <w:rFonts w:ascii="Arial" w:hAnsi="Arial" w:cs="Arial"/>
                <w:b/>
                <w:bCs/>
                <w:sz w:val="24"/>
                <w:szCs w:val="24"/>
              </w:rPr>
              <w:t>Other Utilization Adjustments</w:t>
            </w:r>
          </w:p>
        </w:tc>
        <w:tc>
          <w:tcPr>
            <w:tcW w:w="1440" w:type="dxa"/>
          </w:tcPr>
          <w:p w:rsidR="00ED4E19" w:rsidRPr="00423665" w:rsidP="00ED4E19">
            <w:pPr>
              <w:pStyle w:val="ListParagraph"/>
              <w:ind w:left="0"/>
              <w:rPr>
                <w:rFonts w:ascii="Arial" w:hAnsi="Arial" w:cs="Arial"/>
                <w:sz w:val="24"/>
                <w:szCs w:val="24"/>
              </w:rPr>
            </w:pPr>
            <w:r w:rsidRPr="00423665">
              <w:rPr>
                <w:rFonts w:ascii="Arial" w:hAnsi="Arial" w:cs="Arial"/>
                <w:sz w:val="24"/>
                <w:szCs w:val="24"/>
              </w:rPr>
              <w:t>Submarket</w:t>
            </w:r>
          </w:p>
        </w:tc>
        <w:tc>
          <w:tcPr>
            <w:tcW w:w="1440" w:type="dxa"/>
          </w:tcPr>
          <w:p w:rsidR="00ED4E19" w:rsidRPr="00423665" w:rsidP="00ED4E19">
            <w:pPr>
              <w:rPr>
                <w:rFonts w:ascii="Arial" w:hAnsi="Arial" w:cs="Arial"/>
                <w:sz w:val="24"/>
                <w:szCs w:val="24"/>
              </w:rPr>
            </w:pPr>
            <w:r w:rsidRPr="00423665">
              <w:rPr>
                <w:rFonts w:ascii="Arial" w:hAnsi="Arial" w:cs="Arial"/>
                <w:sz w:val="24"/>
                <w:szCs w:val="24"/>
              </w:rPr>
              <w:t>15 Age Bands</w:t>
            </w:r>
          </w:p>
        </w:tc>
        <w:tc>
          <w:tcPr>
            <w:tcW w:w="1530" w:type="dxa"/>
          </w:tcPr>
          <w:p w:rsidR="00ED4E19" w:rsidRPr="00423665" w:rsidP="00ED4E19">
            <w:pPr>
              <w:rPr>
                <w:rFonts w:ascii="Arial" w:hAnsi="Arial" w:cs="Arial"/>
                <w:sz w:val="24"/>
                <w:szCs w:val="24"/>
              </w:rPr>
            </w:pPr>
            <w:r w:rsidRPr="00423665">
              <w:rPr>
                <w:rFonts w:ascii="Arial" w:hAnsi="Arial" w:cs="Arial"/>
                <w:sz w:val="24"/>
                <w:szCs w:val="24"/>
              </w:rPr>
              <w:t>1a1, 1a2, 1b, 2, 3, 4, 5, 6, 7, 8</w:t>
            </w:r>
          </w:p>
        </w:tc>
        <w:tc>
          <w:tcPr>
            <w:tcW w:w="1440" w:type="dxa"/>
          </w:tcPr>
          <w:p w:rsidR="00ED4E19" w:rsidRPr="00423665" w:rsidP="00ED4E19">
            <w:pPr>
              <w:pStyle w:val="ListParagraph"/>
              <w:ind w:left="0"/>
              <w:rPr>
                <w:rFonts w:ascii="Arial" w:hAnsi="Arial" w:cs="Arial"/>
                <w:sz w:val="24"/>
                <w:szCs w:val="24"/>
              </w:rPr>
            </w:pPr>
          </w:p>
        </w:tc>
        <w:tc>
          <w:tcPr>
            <w:tcW w:w="2430" w:type="dxa"/>
          </w:tcPr>
          <w:p w:rsidR="00ED4E19" w:rsidRPr="00423665" w:rsidP="00ED4E19">
            <w:pPr>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1800" w:type="dxa"/>
          </w:tcPr>
          <w:p w:rsidR="00ED4E19" w:rsidRPr="00423665" w:rsidP="00ED4E19">
            <w:pPr>
              <w:rPr>
                <w:rFonts w:ascii="Arial" w:hAnsi="Arial" w:cs="Arial"/>
                <w:b/>
                <w:bCs/>
                <w:sz w:val="24"/>
                <w:szCs w:val="24"/>
              </w:rPr>
            </w:pPr>
            <w:r w:rsidRPr="00423665">
              <w:rPr>
                <w:rFonts w:ascii="Arial" w:hAnsi="Arial" w:cs="Arial"/>
                <w:b/>
                <w:bCs/>
                <w:sz w:val="24"/>
                <w:szCs w:val="24"/>
              </w:rPr>
              <w:t>Actual</w:t>
            </w:r>
            <w:r w:rsidRPr="00423665">
              <w:rPr>
                <w:rFonts w:ascii="Arial" w:hAnsi="Arial" w:cs="Arial"/>
                <w:b/>
                <w:bCs/>
                <w:sz w:val="24"/>
                <w:szCs w:val="24"/>
              </w:rPr>
              <w:t>/Expected</w:t>
            </w:r>
          </w:p>
        </w:tc>
        <w:tc>
          <w:tcPr>
            <w:tcW w:w="1440" w:type="dxa"/>
          </w:tcPr>
          <w:p w:rsidR="00ED4E19" w:rsidRPr="00423665" w:rsidP="00ED4E19">
            <w:pPr>
              <w:pStyle w:val="ListParagraph"/>
              <w:ind w:left="0"/>
              <w:rPr>
                <w:rFonts w:ascii="Arial" w:hAnsi="Arial" w:cs="Arial"/>
                <w:sz w:val="24"/>
                <w:szCs w:val="24"/>
              </w:rPr>
            </w:pPr>
            <w:r w:rsidRPr="00423665">
              <w:rPr>
                <w:rFonts w:ascii="Arial" w:hAnsi="Arial" w:cs="Arial"/>
                <w:sz w:val="24"/>
                <w:szCs w:val="24"/>
              </w:rPr>
              <w:t>Submarket</w:t>
            </w:r>
          </w:p>
        </w:tc>
        <w:tc>
          <w:tcPr>
            <w:tcW w:w="1440" w:type="dxa"/>
          </w:tcPr>
          <w:p w:rsidR="00ED4E19" w:rsidRPr="00423665" w:rsidP="00ED4E19">
            <w:pPr>
              <w:rPr>
                <w:rFonts w:ascii="Arial" w:hAnsi="Arial" w:cs="Arial"/>
                <w:sz w:val="24"/>
                <w:szCs w:val="24"/>
              </w:rPr>
            </w:pPr>
            <w:r w:rsidRPr="00423665">
              <w:rPr>
                <w:rFonts w:ascii="Arial" w:hAnsi="Arial" w:cs="Arial"/>
                <w:sz w:val="24"/>
                <w:szCs w:val="24"/>
              </w:rPr>
              <w:t>15 Age Bands</w:t>
            </w:r>
          </w:p>
        </w:tc>
        <w:tc>
          <w:tcPr>
            <w:tcW w:w="1530" w:type="dxa"/>
          </w:tcPr>
          <w:p w:rsidR="00ED4E19" w:rsidRPr="00423665" w:rsidP="00ED4E19">
            <w:pPr>
              <w:rPr>
                <w:rFonts w:ascii="Arial" w:hAnsi="Arial" w:cs="Arial"/>
                <w:sz w:val="24"/>
                <w:szCs w:val="24"/>
              </w:rPr>
            </w:pPr>
            <w:r w:rsidRPr="00423665">
              <w:rPr>
                <w:rFonts w:ascii="Arial" w:hAnsi="Arial" w:cs="Arial"/>
                <w:sz w:val="24"/>
                <w:szCs w:val="24"/>
              </w:rPr>
              <w:t>1a1, 1a2, 1b, 2, 3, 4, 5, 6, 7, 8</w:t>
            </w:r>
          </w:p>
        </w:tc>
        <w:tc>
          <w:tcPr>
            <w:tcW w:w="1440" w:type="dxa"/>
          </w:tcPr>
          <w:p w:rsidR="00ED4E19" w:rsidRPr="00423665" w:rsidP="00ED4E19">
            <w:pPr>
              <w:pStyle w:val="ListParagraph"/>
              <w:ind w:left="0"/>
              <w:rPr>
                <w:rFonts w:ascii="Arial" w:hAnsi="Arial" w:cs="Arial"/>
                <w:sz w:val="24"/>
                <w:szCs w:val="24"/>
              </w:rPr>
            </w:pPr>
            <w:r w:rsidRPr="00423665">
              <w:rPr>
                <w:rFonts w:ascii="Arial" w:hAnsi="Arial" w:cs="Arial"/>
                <w:sz w:val="24"/>
                <w:szCs w:val="24"/>
              </w:rPr>
              <w:t xml:space="preserve">Post-9/11 CV / Non-Post-9/11 </w:t>
            </w:r>
            <w:r w:rsidRPr="00423665">
              <w:rPr>
                <w:rFonts w:ascii="Arial" w:hAnsi="Arial" w:cs="Arial"/>
                <w:sz w:val="24"/>
                <w:szCs w:val="24"/>
              </w:rPr>
              <w:t>CV, Pre / Post</w:t>
            </w:r>
          </w:p>
        </w:tc>
        <w:tc>
          <w:tcPr>
            <w:tcW w:w="2430" w:type="dxa"/>
          </w:tcPr>
          <w:p w:rsidR="00ED4E19" w:rsidRPr="00423665" w:rsidP="00ED4E19">
            <w:pPr>
              <w:rPr>
                <w:rFonts w:ascii="Arial" w:hAnsi="Arial" w:cs="Arial"/>
                <w:sz w:val="24"/>
                <w:szCs w:val="24"/>
              </w:rPr>
            </w:pPr>
            <w:r w:rsidRPr="00423665">
              <w:rPr>
                <w:rFonts w:ascii="Arial" w:hAnsi="Arial" w:cs="Arial"/>
                <w:sz w:val="24"/>
                <w:szCs w:val="24"/>
              </w:rPr>
              <w:t>Benefit, Sex, Service Location, MISSION Eligibility</w:t>
            </w:r>
          </w:p>
        </w:tc>
      </w:tr>
    </w:tbl>
    <w:p w:rsidR="00ED4E19" w:rsidRPr="00423665" w:rsidP="0053350C">
      <w:pPr>
        <w:spacing w:line="240" w:lineRule="auto"/>
        <w:rPr>
          <w:rFonts w:ascii="Arial" w:hAnsi="Arial" w:cs="Arial"/>
          <w:b/>
          <w:bCs/>
        </w:rPr>
      </w:pPr>
    </w:p>
    <w:tbl>
      <w:tblPr>
        <w:tblStyle w:val="TableGrid"/>
        <w:tblW w:w="10080" w:type="dxa"/>
        <w:tblInd w:w="85" w:type="dxa"/>
        <w:tblLook w:val="04A0"/>
      </w:tblPr>
      <w:tblGrid>
        <w:gridCol w:w="2084"/>
        <w:gridCol w:w="1550"/>
        <w:gridCol w:w="1370"/>
        <w:gridCol w:w="1446"/>
        <w:gridCol w:w="1389"/>
        <w:gridCol w:w="2241"/>
      </w:tblGrid>
      <w:tr w:rsidTr="003757ED">
        <w:tblPrEx>
          <w:tblW w:w="10080" w:type="dxa"/>
          <w:tblInd w:w="85" w:type="dxa"/>
          <w:tblLook w:val="04A0"/>
        </w:tblPrEx>
        <w:trPr>
          <w:tblHeader/>
        </w:trPr>
        <w:tc>
          <w:tcPr>
            <w:tcW w:w="10080" w:type="dxa"/>
            <w:gridSpan w:val="6"/>
            <w:shd w:val="clear" w:color="auto" w:fill="B3E5A1" w:themeFill="accent6" w:themeFillTint="66"/>
          </w:tcPr>
          <w:p w:rsidR="00ED4E19" w:rsidRPr="00423665" w:rsidP="000218D1">
            <w:pPr>
              <w:pStyle w:val="ListParagraph"/>
              <w:ind w:left="0"/>
              <w:jc w:val="center"/>
              <w:rPr>
                <w:rFonts w:ascii="Arial" w:hAnsi="Arial" w:cs="Arial"/>
                <w:sz w:val="24"/>
                <w:szCs w:val="24"/>
                <w:highlight w:val="lightGray"/>
              </w:rPr>
            </w:pPr>
            <w:r w:rsidRPr="00423665">
              <w:rPr>
                <w:rFonts w:ascii="Arial" w:hAnsi="Arial" w:cs="Arial"/>
                <w:b/>
                <w:bCs/>
                <w:sz w:val="24"/>
                <w:szCs w:val="24"/>
              </w:rPr>
              <w:t>T</w:t>
            </w:r>
            <w:r w:rsidRPr="00423665">
              <w:rPr>
                <w:rFonts w:ascii="Arial" w:hAnsi="Arial" w:cs="Arial"/>
                <w:b/>
                <w:bCs/>
                <w:sz w:val="24"/>
                <w:szCs w:val="24"/>
                <w:shd w:val="clear" w:color="auto" w:fill="B3E5A1" w:themeFill="accent6" w:themeFillTint="66"/>
              </w:rPr>
              <w:t>ABLE 6. Global RVU Assumptions Used by VA Experience-Based Service Projections</w:t>
            </w:r>
          </w:p>
        </w:tc>
      </w:tr>
      <w:tr w:rsidTr="000B7084">
        <w:tblPrEx>
          <w:tblW w:w="10080" w:type="dxa"/>
          <w:tblInd w:w="85" w:type="dxa"/>
          <w:tblLook w:val="04A0"/>
        </w:tblPrEx>
        <w:trPr>
          <w:tblHeader/>
        </w:trPr>
        <w:tc>
          <w:tcPr>
            <w:tcW w:w="2041"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Factor</w:t>
            </w:r>
          </w:p>
        </w:tc>
        <w:tc>
          <w:tcPr>
            <w:tcW w:w="1479"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Geographic Area</w:t>
            </w:r>
          </w:p>
        </w:tc>
        <w:tc>
          <w:tcPr>
            <w:tcW w:w="1389"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Age Groups</w:t>
            </w:r>
          </w:p>
        </w:tc>
        <w:tc>
          <w:tcPr>
            <w:tcW w:w="1468"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Priority Groups</w:t>
            </w:r>
          </w:p>
        </w:tc>
        <w:tc>
          <w:tcPr>
            <w:tcW w:w="1402"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Enrollee Type</w:t>
            </w:r>
          </w:p>
        </w:tc>
        <w:tc>
          <w:tcPr>
            <w:tcW w:w="2301" w:type="dxa"/>
          </w:tcPr>
          <w:p w:rsidR="00ED4E19" w:rsidRPr="00423665" w:rsidP="000218D1">
            <w:pPr>
              <w:pStyle w:val="ListParagraph"/>
              <w:ind w:left="0"/>
              <w:rPr>
                <w:rFonts w:ascii="Arial" w:hAnsi="Arial" w:cs="Arial"/>
                <w:sz w:val="24"/>
                <w:szCs w:val="24"/>
              </w:rPr>
            </w:pPr>
            <w:r w:rsidRPr="00423665">
              <w:rPr>
                <w:rFonts w:ascii="Arial" w:hAnsi="Arial" w:cs="Arial"/>
                <w:b/>
                <w:bCs/>
                <w:sz w:val="24"/>
                <w:szCs w:val="24"/>
              </w:rPr>
              <w:t>Other</w:t>
            </w:r>
          </w:p>
        </w:tc>
      </w:tr>
      <w:tr w:rsidTr="000B7084">
        <w:tblPrEx>
          <w:tblW w:w="10080" w:type="dxa"/>
          <w:tblInd w:w="85" w:type="dxa"/>
          <w:tblLook w:val="04A0"/>
        </w:tblPrEx>
        <w:tc>
          <w:tcPr>
            <w:tcW w:w="2041" w:type="dxa"/>
            <w:vAlign w:val="center"/>
          </w:tcPr>
          <w:p w:rsidR="000B7084" w:rsidRPr="00423665" w:rsidP="000B7084">
            <w:pPr>
              <w:pStyle w:val="ListParagraph"/>
              <w:ind w:left="0"/>
              <w:rPr>
                <w:rFonts w:ascii="Arial" w:hAnsi="Arial" w:cs="Arial"/>
                <w:b/>
                <w:bCs/>
                <w:sz w:val="24"/>
                <w:szCs w:val="24"/>
              </w:rPr>
            </w:pPr>
            <w:r w:rsidRPr="00423665">
              <w:rPr>
                <w:rFonts w:ascii="Arial" w:hAnsi="Arial" w:cs="Arial"/>
                <w:b/>
                <w:bCs/>
                <w:sz w:val="24"/>
                <w:szCs w:val="24"/>
              </w:rPr>
              <w:t>GRVU Benchmarks</w:t>
            </w:r>
          </w:p>
        </w:tc>
        <w:tc>
          <w:tcPr>
            <w:tcW w:w="1479"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National</w:t>
            </w:r>
          </w:p>
        </w:tc>
        <w:tc>
          <w:tcPr>
            <w:tcW w:w="1389"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&lt;65 / 65+</w:t>
            </w:r>
          </w:p>
        </w:tc>
        <w:tc>
          <w:tcPr>
            <w:tcW w:w="1468" w:type="dxa"/>
            <w:vAlign w:val="center"/>
          </w:tcPr>
          <w:p w:rsidR="000B7084" w:rsidRPr="00423665" w:rsidP="000B7084">
            <w:pPr>
              <w:pStyle w:val="ListParagraph"/>
              <w:ind w:left="0"/>
              <w:rPr>
                <w:rFonts w:ascii="Arial" w:hAnsi="Arial" w:cs="Arial"/>
                <w:sz w:val="24"/>
                <w:szCs w:val="24"/>
              </w:rPr>
            </w:pPr>
          </w:p>
        </w:tc>
        <w:tc>
          <w:tcPr>
            <w:tcW w:w="1402" w:type="dxa"/>
            <w:vAlign w:val="center"/>
          </w:tcPr>
          <w:p w:rsidR="000B7084" w:rsidRPr="00423665" w:rsidP="000B7084">
            <w:pPr>
              <w:pStyle w:val="ListParagraph"/>
              <w:ind w:left="0"/>
              <w:rPr>
                <w:rFonts w:ascii="Arial" w:hAnsi="Arial" w:cs="Arial"/>
                <w:sz w:val="24"/>
                <w:szCs w:val="24"/>
              </w:rPr>
            </w:pPr>
          </w:p>
        </w:tc>
        <w:tc>
          <w:tcPr>
            <w:tcW w:w="2301" w:type="dxa"/>
            <w:vAlign w:val="center"/>
          </w:tcPr>
          <w:p w:rsidR="000B7084" w:rsidRPr="00423665" w:rsidP="000B7084">
            <w:pPr>
              <w:rPr>
                <w:rFonts w:ascii="Arial" w:hAnsi="Arial" w:cs="Arial"/>
                <w:sz w:val="24"/>
                <w:szCs w:val="24"/>
              </w:rPr>
            </w:pPr>
            <w:r w:rsidRPr="00423665">
              <w:rPr>
                <w:rFonts w:ascii="Arial" w:hAnsi="Arial" w:cs="Arial"/>
                <w:sz w:val="24"/>
                <w:szCs w:val="24"/>
              </w:rPr>
              <w:t>Benefit, Service Location, GTRVU / GWRVU</w:t>
            </w:r>
          </w:p>
        </w:tc>
      </w:tr>
      <w:tr w:rsidTr="000B7084">
        <w:tblPrEx>
          <w:tblW w:w="10080" w:type="dxa"/>
          <w:tblInd w:w="85" w:type="dxa"/>
          <w:tblLook w:val="04A0"/>
        </w:tblPrEx>
        <w:tc>
          <w:tcPr>
            <w:tcW w:w="2041" w:type="dxa"/>
            <w:vAlign w:val="center"/>
          </w:tcPr>
          <w:p w:rsidR="000B7084" w:rsidRPr="00423665" w:rsidP="000B7084">
            <w:pPr>
              <w:pStyle w:val="ListParagraph"/>
              <w:ind w:left="0"/>
              <w:rPr>
                <w:rFonts w:ascii="Arial" w:hAnsi="Arial" w:cs="Arial"/>
                <w:b/>
                <w:bCs/>
                <w:sz w:val="24"/>
                <w:szCs w:val="24"/>
              </w:rPr>
            </w:pPr>
            <w:r w:rsidRPr="00423665">
              <w:rPr>
                <w:rFonts w:ascii="Arial" w:hAnsi="Arial" w:cs="Arial"/>
                <w:b/>
                <w:bCs/>
                <w:sz w:val="24"/>
                <w:szCs w:val="24"/>
              </w:rPr>
              <w:t>Age/Sex</w:t>
            </w:r>
          </w:p>
        </w:tc>
        <w:tc>
          <w:tcPr>
            <w:tcW w:w="1479"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National</w:t>
            </w:r>
          </w:p>
        </w:tc>
        <w:tc>
          <w:tcPr>
            <w:tcW w:w="1389"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15 Age Bands</w:t>
            </w:r>
          </w:p>
        </w:tc>
        <w:tc>
          <w:tcPr>
            <w:tcW w:w="1468" w:type="dxa"/>
            <w:vAlign w:val="center"/>
          </w:tcPr>
          <w:p w:rsidR="000B7084" w:rsidRPr="00423665" w:rsidP="000B7084">
            <w:pPr>
              <w:pStyle w:val="ListParagraph"/>
              <w:ind w:left="0"/>
              <w:rPr>
                <w:rFonts w:ascii="Arial" w:hAnsi="Arial" w:cs="Arial"/>
                <w:sz w:val="24"/>
                <w:szCs w:val="24"/>
              </w:rPr>
            </w:pPr>
          </w:p>
        </w:tc>
        <w:tc>
          <w:tcPr>
            <w:tcW w:w="1402" w:type="dxa"/>
            <w:vAlign w:val="center"/>
          </w:tcPr>
          <w:p w:rsidR="000B7084" w:rsidRPr="00423665" w:rsidP="000B7084">
            <w:pPr>
              <w:pStyle w:val="ListParagraph"/>
              <w:ind w:left="0"/>
              <w:rPr>
                <w:rFonts w:ascii="Arial" w:hAnsi="Arial" w:cs="Arial"/>
                <w:sz w:val="24"/>
                <w:szCs w:val="24"/>
              </w:rPr>
            </w:pPr>
          </w:p>
        </w:tc>
        <w:tc>
          <w:tcPr>
            <w:tcW w:w="2301" w:type="dxa"/>
            <w:vAlign w:val="center"/>
          </w:tcPr>
          <w:p w:rsidR="000B7084" w:rsidRPr="00423665" w:rsidP="000B7084">
            <w:pPr>
              <w:rPr>
                <w:rFonts w:ascii="Arial" w:hAnsi="Arial" w:cs="Arial"/>
                <w:sz w:val="24"/>
                <w:szCs w:val="24"/>
              </w:rPr>
            </w:pPr>
            <w:r w:rsidRPr="00423665">
              <w:rPr>
                <w:rFonts w:ascii="Arial" w:hAnsi="Arial" w:cs="Arial"/>
                <w:sz w:val="24"/>
                <w:szCs w:val="24"/>
              </w:rPr>
              <w:t>Benefit, Sex, Service Location</w:t>
            </w:r>
          </w:p>
        </w:tc>
      </w:tr>
      <w:tr w:rsidTr="000B7084">
        <w:tblPrEx>
          <w:tblW w:w="10080" w:type="dxa"/>
          <w:tblInd w:w="85" w:type="dxa"/>
          <w:tblLook w:val="04A0"/>
        </w:tblPrEx>
        <w:tc>
          <w:tcPr>
            <w:tcW w:w="2041" w:type="dxa"/>
            <w:vAlign w:val="center"/>
          </w:tcPr>
          <w:p w:rsidR="000B7084" w:rsidRPr="00423665" w:rsidP="000B7084">
            <w:pPr>
              <w:pStyle w:val="ListParagraph"/>
              <w:ind w:left="0"/>
              <w:rPr>
                <w:rFonts w:ascii="Arial" w:hAnsi="Arial" w:cs="Arial"/>
                <w:b/>
                <w:bCs/>
                <w:sz w:val="24"/>
                <w:szCs w:val="24"/>
              </w:rPr>
            </w:pPr>
            <w:r w:rsidRPr="00423665">
              <w:rPr>
                <w:rFonts w:ascii="Arial" w:hAnsi="Arial" w:cs="Arial"/>
                <w:b/>
                <w:bCs/>
                <w:sz w:val="24"/>
                <w:szCs w:val="24"/>
              </w:rPr>
              <w:t>Area</w:t>
            </w:r>
          </w:p>
        </w:tc>
        <w:tc>
          <w:tcPr>
            <w:tcW w:w="1479"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Submarket</w:t>
            </w:r>
          </w:p>
        </w:tc>
        <w:tc>
          <w:tcPr>
            <w:tcW w:w="1389" w:type="dxa"/>
            <w:vAlign w:val="center"/>
          </w:tcPr>
          <w:p w:rsidR="000B7084" w:rsidRPr="00423665" w:rsidP="000B7084">
            <w:pPr>
              <w:pStyle w:val="ListParagraph"/>
              <w:ind w:left="0"/>
              <w:rPr>
                <w:rFonts w:ascii="Arial" w:hAnsi="Arial" w:cs="Arial"/>
                <w:sz w:val="24"/>
                <w:szCs w:val="24"/>
              </w:rPr>
            </w:pPr>
          </w:p>
        </w:tc>
        <w:tc>
          <w:tcPr>
            <w:tcW w:w="1468" w:type="dxa"/>
            <w:vAlign w:val="center"/>
          </w:tcPr>
          <w:p w:rsidR="000B7084" w:rsidRPr="00423665" w:rsidP="000B7084">
            <w:pPr>
              <w:pStyle w:val="ListParagraph"/>
              <w:ind w:left="0"/>
              <w:rPr>
                <w:rFonts w:ascii="Arial" w:hAnsi="Arial" w:cs="Arial"/>
                <w:sz w:val="24"/>
                <w:szCs w:val="24"/>
              </w:rPr>
            </w:pPr>
          </w:p>
        </w:tc>
        <w:tc>
          <w:tcPr>
            <w:tcW w:w="1402" w:type="dxa"/>
            <w:vAlign w:val="center"/>
          </w:tcPr>
          <w:p w:rsidR="000B7084" w:rsidRPr="00423665" w:rsidP="000B7084">
            <w:pPr>
              <w:pStyle w:val="ListParagraph"/>
              <w:ind w:left="0"/>
              <w:rPr>
                <w:rFonts w:ascii="Arial" w:hAnsi="Arial" w:cs="Arial"/>
                <w:sz w:val="24"/>
                <w:szCs w:val="24"/>
              </w:rPr>
            </w:pPr>
          </w:p>
        </w:tc>
        <w:tc>
          <w:tcPr>
            <w:tcW w:w="2301"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Benefit</w:t>
            </w:r>
          </w:p>
        </w:tc>
      </w:tr>
      <w:tr w:rsidTr="000B7084">
        <w:tblPrEx>
          <w:tblW w:w="10080" w:type="dxa"/>
          <w:tblInd w:w="85" w:type="dxa"/>
          <w:tblLook w:val="04A0"/>
        </w:tblPrEx>
        <w:tc>
          <w:tcPr>
            <w:tcW w:w="2041" w:type="dxa"/>
            <w:vAlign w:val="center"/>
          </w:tcPr>
          <w:p w:rsidR="000B7084" w:rsidRPr="00423665" w:rsidP="000B7084">
            <w:pPr>
              <w:pStyle w:val="ListParagraph"/>
              <w:ind w:left="0"/>
              <w:rPr>
                <w:rFonts w:ascii="Arial" w:hAnsi="Arial" w:cs="Arial"/>
                <w:b/>
                <w:bCs/>
                <w:sz w:val="24"/>
                <w:szCs w:val="24"/>
              </w:rPr>
            </w:pPr>
            <w:r w:rsidRPr="00423665">
              <w:rPr>
                <w:rFonts w:ascii="Arial" w:hAnsi="Arial" w:cs="Arial"/>
                <w:b/>
                <w:bCs/>
                <w:sz w:val="24"/>
                <w:szCs w:val="24"/>
              </w:rPr>
              <w:t>Benefit Intensity</w:t>
            </w:r>
          </w:p>
        </w:tc>
        <w:tc>
          <w:tcPr>
            <w:tcW w:w="1479"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National</w:t>
            </w:r>
          </w:p>
        </w:tc>
        <w:tc>
          <w:tcPr>
            <w:tcW w:w="1389"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&lt;65 / 65+</w:t>
            </w:r>
          </w:p>
        </w:tc>
        <w:tc>
          <w:tcPr>
            <w:tcW w:w="1468"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1a1, 1a2, 1b, 2, 3, 4, 5, 6, 7, 8</w:t>
            </w:r>
          </w:p>
        </w:tc>
        <w:tc>
          <w:tcPr>
            <w:tcW w:w="1402" w:type="dxa"/>
            <w:vAlign w:val="center"/>
          </w:tcPr>
          <w:p w:rsidR="000B7084" w:rsidRPr="00423665" w:rsidP="000B7084">
            <w:pPr>
              <w:pStyle w:val="ListParagraph"/>
              <w:ind w:left="0"/>
              <w:rPr>
                <w:rFonts w:ascii="Arial" w:hAnsi="Arial" w:cs="Arial"/>
                <w:sz w:val="24"/>
                <w:szCs w:val="24"/>
              </w:rPr>
            </w:pPr>
          </w:p>
        </w:tc>
        <w:tc>
          <w:tcPr>
            <w:tcW w:w="2301"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Benefit, Fiscal Year</w:t>
            </w:r>
          </w:p>
        </w:tc>
      </w:tr>
      <w:tr w:rsidTr="000B7084">
        <w:tblPrEx>
          <w:tblW w:w="10080" w:type="dxa"/>
          <w:tblInd w:w="85" w:type="dxa"/>
          <w:tblLook w:val="04A0"/>
        </w:tblPrEx>
        <w:tc>
          <w:tcPr>
            <w:tcW w:w="2041" w:type="dxa"/>
            <w:vAlign w:val="center"/>
          </w:tcPr>
          <w:p w:rsidR="000B7084" w:rsidRPr="00423665" w:rsidP="000B7084">
            <w:pPr>
              <w:rPr>
                <w:rFonts w:ascii="Arial" w:hAnsi="Arial" w:cs="Arial"/>
                <w:b/>
                <w:bCs/>
                <w:sz w:val="24"/>
                <w:szCs w:val="24"/>
              </w:rPr>
            </w:pPr>
            <w:r w:rsidRPr="00423665">
              <w:rPr>
                <w:rFonts w:ascii="Arial" w:hAnsi="Arial" w:cs="Arial"/>
                <w:b/>
                <w:bCs/>
                <w:sz w:val="24"/>
                <w:szCs w:val="24"/>
              </w:rPr>
              <w:t>Morbidity</w:t>
            </w:r>
          </w:p>
        </w:tc>
        <w:tc>
          <w:tcPr>
            <w:tcW w:w="1479" w:type="dxa"/>
            <w:vAlign w:val="center"/>
          </w:tcPr>
          <w:p w:rsidR="000B7084" w:rsidRPr="00423665" w:rsidP="000B7084">
            <w:pPr>
              <w:pStyle w:val="ListParagraph"/>
              <w:ind w:left="0"/>
              <w:rPr>
                <w:rFonts w:ascii="Arial" w:hAnsi="Arial" w:cs="Arial"/>
                <w:sz w:val="24"/>
                <w:szCs w:val="24"/>
              </w:rPr>
            </w:pPr>
          </w:p>
        </w:tc>
        <w:tc>
          <w:tcPr>
            <w:tcW w:w="1389" w:type="dxa"/>
            <w:vAlign w:val="center"/>
          </w:tcPr>
          <w:p w:rsidR="000B7084" w:rsidRPr="00423665" w:rsidP="000B7084">
            <w:pPr>
              <w:pStyle w:val="ListParagraph"/>
              <w:ind w:left="0"/>
              <w:rPr>
                <w:rFonts w:ascii="Arial" w:hAnsi="Arial" w:cs="Arial"/>
                <w:sz w:val="24"/>
                <w:szCs w:val="24"/>
              </w:rPr>
            </w:pPr>
          </w:p>
        </w:tc>
        <w:tc>
          <w:tcPr>
            <w:tcW w:w="1468" w:type="dxa"/>
            <w:vAlign w:val="center"/>
          </w:tcPr>
          <w:p w:rsidR="000B7084" w:rsidRPr="00423665" w:rsidP="000B7084">
            <w:pPr>
              <w:pStyle w:val="ListParagraph"/>
              <w:ind w:left="0"/>
              <w:rPr>
                <w:rFonts w:ascii="Arial" w:hAnsi="Arial" w:cs="Arial"/>
                <w:sz w:val="24"/>
                <w:szCs w:val="24"/>
              </w:rPr>
            </w:pPr>
          </w:p>
        </w:tc>
        <w:tc>
          <w:tcPr>
            <w:tcW w:w="1402" w:type="dxa"/>
            <w:vAlign w:val="center"/>
          </w:tcPr>
          <w:p w:rsidR="000B7084" w:rsidRPr="00423665" w:rsidP="000B7084">
            <w:pPr>
              <w:pStyle w:val="ListParagraph"/>
              <w:ind w:left="0"/>
              <w:rPr>
                <w:rFonts w:ascii="Arial" w:hAnsi="Arial" w:cs="Arial"/>
                <w:sz w:val="24"/>
                <w:szCs w:val="24"/>
              </w:rPr>
            </w:pPr>
          </w:p>
        </w:tc>
        <w:tc>
          <w:tcPr>
            <w:tcW w:w="2301" w:type="dxa"/>
            <w:vAlign w:val="center"/>
          </w:tcPr>
          <w:p w:rsidR="000B7084" w:rsidRPr="00423665" w:rsidP="000B7084">
            <w:pPr>
              <w:rPr>
                <w:rFonts w:ascii="Arial" w:hAnsi="Arial" w:cs="Arial"/>
                <w:sz w:val="24"/>
                <w:szCs w:val="24"/>
              </w:rPr>
            </w:pPr>
          </w:p>
        </w:tc>
      </w:tr>
      <w:tr w:rsidTr="000B7084">
        <w:tblPrEx>
          <w:tblW w:w="10080" w:type="dxa"/>
          <w:tblInd w:w="85" w:type="dxa"/>
          <w:tblLook w:val="04A0"/>
        </w:tblPrEx>
        <w:tc>
          <w:tcPr>
            <w:tcW w:w="2041" w:type="dxa"/>
            <w:vAlign w:val="center"/>
          </w:tcPr>
          <w:p w:rsidR="000B7084" w:rsidRPr="00423665" w:rsidP="000B7084">
            <w:pPr>
              <w:rPr>
                <w:rFonts w:ascii="Arial" w:hAnsi="Arial" w:cs="Arial"/>
                <w:b/>
                <w:bCs/>
                <w:sz w:val="24"/>
                <w:szCs w:val="24"/>
              </w:rPr>
            </w:pPr>
            <w:r w:rsidRPr="00423665">
              <w:rPr>
                <w:rFonts w:ascii="Arial" w:hAnsi="Arial" w:cs="Arial"/>
                <w:b/>
                <w:bCs/>
                <w:sz w:val="24"/>
                <w:szCs w:val="24"/>
              </w:rPr>
              <w:t>Intensity Trend</w:t>
            </w:r>
          </w:p>
        </w:tc>
        <w:tc>
          <w:tcPr>
            <w:tcW w:w="1479"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National</w:t>
            </w:r>
          </w:p>
        </w:tc>
        <w:tc>
          <w:tcPr>
            <w:tcW w:w="1389" w:type="dxa"/>
            <w:vAlign w:val="center"/>
          </w:tcPr>
          <w:p w:rsidR="000B7084" w:rsidRPr="00423665" w:rsidP="000B7084">
            <w:pPr>
              <w:rPr>
                <w:rFonts w:ascii="Arial" w:hAnsi="Arial" w:cs="Arial"/>
                <w:sz w:val="24"/>
                <w:szCs w:val="24"/>
              </w:rPr>
            </w:pPr>
          </w:p>
        </w:tc>
        <w:tc>
          <w:tcPr>
            <w:tcW w:w="1468" w:type="dxa"/>
            <w:vAlign w:val="center"/>
          </w:tcPr>
          <w:p w:rsidR="000B7084" w:rsidRPr="00423665" w:rsidP="000B7084">
            <w:pPr>
              <w:rPr>
                <w:rFonts w:ascii="Arial" w:hAnsi="Arial" w:cs="Arial"/>
                <w:sz w:val="24"/>
                <w:szCs w:val="24"/>
              </w:rPr>
            </w:pPr>
          </w:p>
        </w:tc>
        <w:tc>
          <w:tcPr>
            <w:tcW w:w="1402" w:type="dxa"/>
            <w:vAlign w:val="center"/>
          </w:tcPr>
          <w:p w:rsidR="000B7084" w:rsidRPr="00423665" w:rsidP="000B7084">
            <w:pPr>
              <w:pStyle w:val="ListParagraph"/>
              <w:ind w:left="0"/>
              <w:rPr>
                <w:rFonts w:ascii="Arial" w:hAnsi="Arial" w:cs="Arial"/>
                <w:sz w:val="24"/>
                <w:szCs w:val="24"/>
              </w:rPr>
            </w:pPr>
          </w:p>
        </w:tc>
        <w:tc>
          <w:tcPr>
            <w:tcW w:w="2301" w:type="dxa"/>
            <w:vAlign w:val="center"/>
          </w:tcPr>
          <w:p w:rsidR="000B7084" w:rsidRPr="00423665" w:rsidP="000B7084">
            <w:pPr>
              <w:rPr>
                <w:rFonts w:ascii="Arial" w:hAnsi="Arial" w:cs="Arial"/>
                <w:sz w:val="24"/>
                <w:szCs w:val="24"/>
              </w:rPr>
            </w:pPr>
            <w:r w:rsidRPr="00423665">
              <w:rPr>
                <w:rFonts w:ascii="Arial" w:hAnsi="Arial" w:cs="Arial"/>
                <w:sz w:val="24"/>
                <w:szCs w:val="24"/>
              </w:rPr>
              <w:t>Benefit, Fiscal Year, Service Location</w:t>
            </w:r>
          </w:p>
        </w:tc>
      </w:tr>
      <w:tr w:rsidTr="000B7084">
        <w:tblPrEx>
          <w:tblW w:w="10080" w:type="dxa"/>
          <w:tblInd w:w="85" w:type="dxa"/>
          <w:tblLook w:val="04A0"/>
        </w:tblPrEx>
        <w:tc>
          <w:tcPr>
            <w:tcW w:w="2041" w:type="dxa"/>
            <w:vAlign w:val="center"/>
          </w:tcPr>
          <w:p w:rsidR="000B7084" w:rsidRPr="00423665" w:rsidP="000B7084">
            <w:pPr>
              <w:rPr>
                <w:rFonts w:ascii="Arial" w:hAnsi="Arial" w:cs="Arial"/>
                <w:b/>
                <w:bCs/>
                <w:sz w:val="24"/>
                <w:szCs w:val="24"/>
              </w:rPr>
            </w:pPr>
            <w:r w:rsidRPr="00423665">
              <w:rPr>
                <w:rFonts w:ascii="Arial" w:hAnsi="Arial" w:cs="Arial"/>
                <w:b/>
                <w:bCs/>
                <w:sz w:val="24"/>
                <w:szCs w:val="24"/>
              </w:rPr>
              <w:t>Payment Speed</w:t>
            </w:r>
          </w:p>
        </w:tc>
        <w:tc>
          <w:tcPr>
            <w:tcW w:w="1479"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VISN</w:t>
            </w:r>
          </w:p>
        </w:tc>
        <w:tc>
          <w:tcPr>
            <w:tcW w:w="1389" w:type="dxa"/>
            <w:vAlign w:val="center"/>
          </w:tcPr>
          <w:p w:rsidR="000B7084" w:rsidRPr="00423665" w:rsidP="000B7084">
            <w:pPr>
              <w:rPr>
                <w:rFonts w:ascii="Arial" w:hAnsi="Arial" w:cs="Arial"/>
                <w:sz w:val="24"/>
                <w:szCs w:val="24"/>
              </w:rPr>
            </w:pPr>
          </w:p>
        </w:tc>
        <w:tc>
          <w:tcPr>
            <w:tcW w:w="1468" w:type="dxa"/>
            <w:vAlign w:val="center"/>
          </w:tcPr>
          <w:p w:rsidR="000B7084" w:rsidRPr="00423665" w:rsidP="000B7084">
            <w:pPr>
              <w:rPr>
                <w:rFonts w:ascii="Arial" w:hAnsi="Arial" w:cs="Arial"/>
                <w:sz w:val="24"/>
                <w:szCs w:val="24"/>
              </w:rPr>
            </w:pPr>
          </w:p>
        </w:tc>
        <w:tc>
          <w:tcPr>
            <w:tcW w:w="1402" w:type="dxa"/>
            <w:vAlign w:val="center"/>
          </w:tcPr>
          <w:p w:rsidR="000B7084" w:rsidRPr="00423665" w:rsidP="000B7084">
            <w:pPr>
              <w:pStyle w:val="ListParagraph"/>
              <w:ind w:left="0"/>
              <w:rPr>
                <w:rFonts w:ascii="Arial" w:hAnsi="Arial" w:cs="Arial"/>
                <w:sz w:val="24"/>
                <w:szCs w:val="24"/>
              </w:rPr>
            </w:pPr>
          </w:p>
        </w:tc>
        <w:tc>
          <w:tcPr>
            <w:tcW w:w="2301" w:type="dxa"/>
            <w:vAlign w:val="center"/>
          </w:tcPr>
          <w:p w:rsidR="000B7084" w:rsidRPr="00423665" w:rsidP="000B7084">
            <w:pPr>
              <w:rPr>
                <w:rFonts w:ascii="Arial" w:hAnsi="Arial" w:cs="Arial"/>
                <w:sz w:val="24"/>
                <w:szCs w:val="24"/>
              </w:rPr>
            </w:pPr>
            <w:r w:rsidRPr="00423665">
              <w:rPr>
                <w:rFonts w:ascii="Arial" w:hAnsi="Arial" w:cs="Arial"/>
                <w:sz w:val="24"/>
                <w:szCs w:val="24"/>
              </w:rPr>
              <w:t>Benefit, Fiscal Year, Service Location</w:t>
            </w:r>
          </w:p>
        </w:tc>
      </w:tr>
      <w:tr w:rsidTr="000B7084">
        <w:tblPrEx>
          <w:tblW w:w="10080" w:type="dxa"/>
          <w:tblInd w:w="85" w:type="dxa"/>
          <w:tblLook w:val="04A0"/>
        </w:tblPrEx>
        <w:tc>
          <w:tcPr>
            <w:tcW w:w="2041" w:type="dxa"/>
            <w:vAlign w:val="center"/>
          </w:tcPr>
          <w:p w:rsidR="000B7084" w:rsidRPr="00423665" w:rsidP="000B7084">
            <w:pPr>
              <w:rPr>
                <w:rFonts w:ascii="Arial" w:hAnsi="Arial" w:cs="Arial"/>
                <w:b/>
                <w:bCs/>
                <w:sz w:val="24"/>
                <w:szCs w:val="24"/>
              </w:rPr>
            </w:pPr>
            <w:r w:rsidRPr="00423665">
              <w:rPr>
                <w:rFonts w:ascii="Arial" w:hAnsi="Arial" w:cs="Arial"/>
                <w:b/>
                <w:bCs/>
                <w:sz w:val="24"/>
                <w:szCs w:val="24"/>
              </w:rPr>
              <w:t>Other Intensity Adjustments</w:t>
            </w:r>
          </w:p>
        </w:tc>
        <w:tc>
          <w:tcPr>
            <w:tcW w:w="1479"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Submarket</w:t>
            </w:r>
          </w:p>
        </w:tc>
        <w:tc>
          <w:tcPr>
            <w:tcW w:w="1389" w:type="dxa"/>
            <w:vAlign w:val="center"/>
          </w:tcPr>
          <w:p w:rsidR="000B7084" w:rsidRPr="00423665" w:rsidP="000B7084">
            <w:pPr>
              <w:rPr>
                <w:rFonts w:ascii="Arial" w:hAnsi="Arial" w:cs="Arial"/>
                <w:sz w:val="24"/>
                <w:szCs w:val="24"/>
              </w:rPr>
            </w:pPr>
          </w:p>
        </w:tc>
        <w:tc>
          <w:tcPr>
            <w:tcW w:w="1468" w:type="dxa"/>
            <w:vAlign w:val="center"/>
          </w:tcPr>
          <w:p w:rsidR="000B7084" w:rsidRPr="00423665" w:rsidP="000B7084">
            <w:pPr>
              <w:rPr>
                <w:rFonts w:ascii="Arial" w:hAnsi="Arial" w:cs="Arial"/>
                <w:sz w:val="24"/>
                <w:szCs w:val="24"/>
              </w:rPr>
            </w:pPr>
          </w:p>
        </w:tc>
        <w:tc>
          <w:tcPr>
            <w:tcW w:w="1402" w:type="dxa"/>
            <w:vAlign w:val="center"/>
          </w:tcPr>
          <w:p w:rsidR="000B7084" w:rsidRPr="00423665" w:rsidP="000B7084">
            <w:pPr>
              <w:pStyle w:val="ListParagraph"/>
              <w:ind w:left="0"/>
              <w:rPr>
                <w:rFonts w:ascii="Arial" w:hAnsi="Arial" w:cs="Arial"/>
                <w:sz w:val="24"/>
                <w:szCs w:val="24"/>
              </w:rPr>
            </w:pPr>
          </w:p>
        </w:tc>
        <w:tc>
          <w:tcPr>
            <w:tcW w:w="2301" w:type="dxa"/>
            <w:vAlign w:val="center"/>
          </w:tcPr>
          <w:p w:rsidR="000B7084" w:rsidRPr="00423665" w:rsidP="000B7084">
            <w:pPr>
              <w:rPr>
                <w:rFonts w:ascii="Arial" w:hAnsi="Arial" w:cs="Arial"/>
                <w:sz w:val="24"/>
                <w:szCs w:val="24"/>
              </w:rPr>
            </w:pPr>
            <w:r w:rsidRPr="00423665">
              <w:rPr>
                <w:rFonts w:ascii="Arial" w:hAnsi="Arial" w:cs="Arial"/>
                <w:sz w:val="24"/>
                <w:szCs w:val="24"/>
              </w:rPr>
              <w:t>Benefit, Fiscal Year, Service Location</w:t>
            </w:r>
          </w:p>
        </w:tc>
      </w:tr>
      <w:tr w:rsidTr="000B7084">
        <w:tblPrEx>
          <w:tblW w:w="10080" w:type="dxa"/>
          <w:tblInd w:w="85" w:type="dxa"/>
          <w:tblLook w:val="04A0"/>
        </w:tblPrEx>
        <w:tc>
          <w:tcPr>
            <w:tcW w:w="2041" w:type="dxa"/>
            <w:vAlign w:val="center"/>
          </w:tcPr>
          <w:p w:rsidR="000B7084" w:rsidRPr="00423665" w:rsidP="000B7084">
            <w:pPr>
              <w:rPr>
                <w:rFonts w:ascii="Arial" w:hAnsi="Arial" w:cs="Arial"/>
                <w:b/>
                <w:bCs/>
                <w:sz w:val="24"/>
                <w:szCs w:val="24"/>
              </w:rPr>
            </w:pPr>
            <w:r w:rsidRPr="00423665">
              <w:rPr>
                <w:rFonts w:ascii="Arial" w:hAnsi="Arial" w:cs="Arial"/>
                <w:b/>
                <w:bCs/>
                <w:sz w:val="24"/>
                <w:szCs w:val="24"/>
              </w:rPr>
              <w:t>Actual</w:t>
            </w:r>
            <w:r w:rsidRPr="00423665">
              <w:rPr>
                <w:rFonts w:ascii="Arial" w:hAnsi="Arial" w:cs="Arial"/>
                <w:b/>
                <w:bCs/>
                <w:sz w:val="24"/>
                <w:szCs w:val="24"/>
              </w:rPr>
              <w:t>/Expected</w:t>
            </w:r>
          </w:p>
        </w:tc>
        <w:tc>
          <w:tcPr>
            <w:tcW w:w="1479"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Submarket</w:t>
            </w:r>
          </w:p>
        </w:tc>
        <w:tc>
          <w:tcPr>
            <w:tcW w:w="1389" w:type="dxa"/>
            <w:vAlign w:val="center"/>
          </w:tcPr>
          <w:p w:rsidR="000B7084" w:rsidRPr="00423665" w:rsidP="000B7084">
            <w:pPr>
              <w:rPr>
                <w:rFonts w:ascii="Arial" w:hAnsi="Arial" w:cs="Arial"/>
                <w:sz w:val="24"/>
                <w:szCs w:val="24"/>
              </w:rPr>
            </w:pPr>
            <w:r w:rsidRPr="00423665">
              <w:rPr>
                <w:rFonts w:ascii="Arial" w:hAnsi="Arial" w:cs="Arial"/>
                <w:sz w:val="24"/>
                <w:szCs w:val="24"/>
              </w:rPr>
              <w:t>15 Age Bands</w:t>
            </w:r>
          </w:p>
        </w:tc>
        <w:tc>
          <w:tcPr>
            <w:tcW w:w="1468" w:type="dxa"/>
            <w:vAlign w:val="center"/>
          </w:tcPr>
          <w:p w:rsidR="000B7084" w:rsidRPr="00423665" w:rsidP="000B7084">
            <w:pPr>
              <w:rPr>
                <w:rFonts w:ascii="Arial" w:hAnsi="Arial" w:cs="Arial"/>
                <w:sz w:val="24"/>
                <w:szCs w:val="24"/>
              </w:rPr>
            </w:pPr>
            <w:r w:rsidRPr="00423665">
              <w:rPr>
                <w:rFonts w:ascii="Arial" w:hAnsi="Arial" w:cs="Arial"/>
                <w:sz w:val="24"/>
                <w:szCs w:val="24"/>
              </w:rPr>
              <w:t>1a1, 1a2, 1b, 2, 3, 4, 5, 6, 7, 8</w:t>
            </w:r>
          </w:p>
        </w:tc>
        <w:tc>
          <w:tcPr>
            <w:tcW w:w="1402" w:type="dxa"/>
            <w:vAlign w:val="center"/>
          </w:tcPr>
          <w:p w:rsidR="000B7084" w:rsidRPr="00423665" w:rsidP="000B7084">
            <w:pPr>
              <w:pStyle w:val="ListParagraph"/>
              <w:ind w:left="0"/>
              <w:rPr>
                <w:rFonts w:ascii="Arial" w:hAnsi="Arial" w:cs="Arial"/>
                <w:sz w:val="24"/>
                <w:szCs w:val="24"/>
              </w:rPr>
            </w:pPr>
            <w:r w:rsidRPr="00423665">
              <w:rPr>
                <w:rFonts w:ascii="Arial" w:hAnsi="Arial" w:cs="Arial"/>
                <w:sz w:val="24"/>
                <w:szCs w:val="24"/>
              </w:rPr>
              <w:t>Pre / Post, Post-9/11 CV / Non-Post-9/11 CV</w:t>
            </w:r>
          </w:p>
        </w:tc>
        <w:tc>
          <w:tcPr>
            <w:tcW w:w="2301" w:type="dxa"/>
            <w:vAlign w:val="center"/>
          </w:tcPr>
          <w:p w:rsidR="000B7084" w:rsidRPr="00423665" w:rsidP="000B7084">
            <w:pPr>
              <w:rPr>
                <w:rFonts w:ascii="Arial" w:hAnsi="Arial" w:cs="Arial"/>
                <w:sz w:val="24"/>
                <w:szCs w:val="24"/>
              </w:rPr>
            </w:pPr>
            <w:r w:rsidRPr="00423665">
              <w:rPr>
                <w:rFonts w:ascii="Arial" w:hAnsi="Arial" w:cs="Arial"/>
                <w:sz w:val="24"/>
                <w:szCs w:val="24"/>
              </w:rPr>
              <w:t>Benefit, Sex, Service Location, MISSION Eligibility</w:t>
            </w:r>
          </w:p>
        </w:tc>
      </w:tr>
    </w:tbl>
    <w:p w:rsidR="00ED4E19" w:rsidRPr="00423665" w:rsidP="0053350C">
      <w:pPr>
        <w:spacing w:line="240" w:lineRule="auto"/>
        <w:rPr>
          <w:rFonts w:ascii="Arial" w:hAnsi="Arial" w:cs="Arial"/>
          <w:b/>
          <w:bCs/>
        </w:rPr>
      </w:pPr>
    </w:p>
    <w:tbl>
      <w:tblPr>
        <w:tblStyle w:val="TableGrid"/>
        <w:tblW w:w="10080" w:type="dxa"/>
        <w:tblInd w:w="85" w:type="dxa"/>
        <w:tblLook w:val="04A0"/>
      </w:tblPr>
      <w:tblGrid>
        <w:gridCol w:w="2030"/>
        <w:gridCol w:w="1550"/>
        <w:gridCol w:w="1380"/>
        <w:gridCol w:w="1457"/>
        <w:gridCol w:w="1395"/>
        <w:gridCol w:w="2268"/>
      </w:tblGrid>
      <w:tr w:rsidTr="000218D1">
        <w:tblPrEx>
          <w:tblW w:w="10080" w:type="dxa"/>
          <w:tblInd w:w="85" w:type="dxa"/>
          <w:tblLook w:val="04A0"/>
        </w:tblPrEx>
        <w:trPr>
          <w:tblHeader/>
        </w:trPr>
        <w:tc>
          <w:tcPr>
            <w:tcW w:w="10080" w:type="dxa"/>
            <w:gridSpan w:val="6"/>
            <w:shd w:val="clear" w:color="auto" w:fill="D9D9D9" w:themeFill="background1" w:themeFillShade="D9"/>
          </w:tcPr>
          <w:p w:rsidR="000B7084" w:rsidRPr="00423665" w:rsidP="000218D1">
            <w:pPr>
              <w:pStyle w:val="ListParagraph"/>
              <w:ind w:left="0"/>
              <w:jc w:val="center"/>
              <w:rPr>
                <w:rFonts w:ascii="Arial" w:hAnsi="Arial" w:cs="Arial"/>
                <w:sz w:val="24"/>
                <w:szCs w:val="24"/>
                <w:highlight w:val="lightGray"/>
              </w:rPr>
            </w:pPr>
            <w:r w:rsidRPr="00423665">
              <w:rPr>
                <w:rFonts w:ascii="Arial" w:hAnsi="Arial" w:cs="Arial"/>
                <w:b/>
                <w:bCs/>
                <w:sz w:val="24"/>
                <w:szCs w:val="24"/>
              </w:rPr>
              <w:t>TABLE 7. Cost Assumptions Used by VA Experience-Based Service Projections</w:t>
            </w:r>
          </w:p>
        </w:tc>
      </w:tr>
      <w:tr w:rsidTr="000218D1">
        <w:tblPrEx>
          <w:tblW w:w="10080" w:type="dxa"/>
          <w:tblInd w:w="85" w:type="dxa"/>
          <w:tblLook w:val="04A0"/>
        </w:tblPrEx>
        <w:trPr>
          <w:tblHeader/>
        </w:trPr>
        <w:tc>
          <w:tcPr>
            <w:tcW w:w="2041" w:type="dxa"/>
          </w:tcPr>
          <w:p w:rsidR="000B7084" w:rsidRPr="00423665" w:rsidP="000218D1">
            <w:pPr>
              <w:pStyle w:val="ListParagraph"/>
              <w:ind w:left="0"/>
              <w:rPr>
                <w:rFonts w:ascii="Arial" w:hAnsi="Arial" w:cs="Arial"/>
                <w:sz w:val="24"/>
                <w:szCs w:val="24"/>
              </w:rPr>
            </w:pPr>
            <w:r w:rsidRPr="00423665">
              <w:rPr>
                <w:rFonts w:ascii="Arial" w:hAnsi="Arial" w:cs="Arial"/>
                <w:b/>
                <w:bCs/>
                <w:sz w:val="24"/>
                <w:szCs w:val="24"/>
              </w:rPr>
              <w:t>Factor</w:t>
            </w:r>
          </w:p>
        </w:tc>
        <w:tc>
          <w:tcPr>
            <w:tcW w:w="1479" w:type="dxa"/>
          </w:tcPr>
          <w:p w:rsidR="000B7084" w:rsidRPr="00423665" w:rsidP="000218D1">
            <w:pPr>
              <w:pStyle w:val="ListParagraph"/>
              <w:ind w:left="0"/>
              <w:rPr>
                <w:rFonts w:ascii="Arial" w:hAnsi="Arial" w:cs="Arial"/>
                <w:sz w:val="24"/>
                <w:szCs w:val="24"/>
              </w:rPr>
            </w:pPr>
            <w:r w:rsidRPr="00423665">
              <w:rPr>
                <w:rFonts w:ascii="Arial" w:hAnsi="Arial" w:cs="Arial"/>
                <w:b/>
                <w:bCs/>
                <w:sz w:val="24"/>
                <w:szCs w:val="24"/>
              </w:rPr>
              <w:t>Geographic Area</w:t>
            </w:r>
          </w:p>
        </w:tc>
        <w:tc>
          <w:tcPr>
            <w:tcW w:w="1389" w:type="dxa"/>
          </w:tcPr>
          <w:p w:rsidR="000B7084" w:rsidRPr="00423665" w:rsidP="000218D1">
            <w:pPr>
              <w:pStyle w:val="ListParagraph"/>
              <w:ind w:left="0"/>
              <w:rPr>
                <w:rFonts w:ascii="Arial" w:hAnsi="Arial" w:cs="Arial"/>
                <w:sz w:val="24"/>
                <w:szCs w:val="24"/>
              </w:rPr>
            </w:pPr>
            <w:r w:rsidRPr="00423665">
              <w:rPr>
                <w:rFonts w:ascii="Arial" w:hAnsi="Arial" w:cs="Arial"/>
                <w:b/>
                <w:bCs/>
                <w:sz w:val="24"/>
                <w:szCs w:val="24"/>
              </w:rPr>
              <w:t>Age Groups</w:t>
            </w:r>
          </w:p>
        </w:tc>
        <w:tc>
          <w:tcPr>
            <w:tcW w:w="1468" w:type="dxa"/>
          </w:tcPr>
          <w:p w:rsidR="000B7084" w:rsidRPr="00423665" w:rsidP="000218D1">
            <w:pPr>
              <w:pStyle w:val="ListParagraph"/>
              <w:ind w:left="0"/>
              <w:rPr>
                <w:rFonts w:ascii="Arial" w:hAnsi="Arial" w:cs="Arial"/>
                <w:sz w:val="24"/>
                <w:szCs w:val="24"/>
              </w:rPr>
            </w:pPr>
            <w:r w:rsidRPr="00423665">
              <w:rPr>
                <w:rFonts w:ascii="Arial" w:hAnsi="Arial" w:cs="Arial"/>
                <w:b/>
                <w:bCs/>
                <w:sz w:val="24"/>
                <w:szCs w:val="24"/>
              </w:rPr>
              <w:t>Priority Groups</w:t>
            </w:r>
          </w:p>
        </w:tc>
        <w:tc>
          <w:tcPr>
            <w:tcW w:w="1402" w:type="dxa"/>
          </w:tcPr>
          <w:p w:rsidR="000B7084" w:rsidRPr="00423665" w:rsidP="000218D1">
            <w:pPr>
              <w:pStyle w:val="ListParagraph"/>
              <w:ind w:left="0"/>
              <w:rPr>
                <w:rFonts w:ascii="Arial" w:hAnsi="Arial" w:cs="Arial"/>
                <w:sz w:val="24"/>
                <w:szCs w:val="24"/>
              </w:rPr>
            </w:pPr>
            <w:r w:rsidRPr="00423665">
              <w:rPr>
                <w:rFonts w:ascii="Arial" w:hAnsi="Arial" w:cs="Arial"/>
                <w:b/>
                <w:bCs/>
                <w:sz w:val="24"/>
                <w:szCs w:val="24"/>
              </w:rPr>
              <w:t>Enrollee Type</w:t>
            </w:r>
          </w:p>
        </w:tc>
        <w:tc>
          <w:tcPr>
            <w:tcW w:w="2301" w:type="dxa"/>
          </w:tcPr>
          <w:p w:rsidR="000B7084" w:rsidRPr="00423665" w:rsidP="000218D1">
            <w:pPr>
              <w:pStyle w:val="ListParagraph"/>
              <w:ind w:left="0"/>
              <w:rPr>
                <w:rFonts w:ascii="Arial" w:hAnsi="Arial" w:cs="Arial"/>
                <w:sz w:val="24"/>
                <w:szCs w:val="24"/>
              </w:rPr>
            </w:pPr>
            <w:r w:rsidRPr="00423665">
              <w:rPr>
                <w:rFonts w:ascii="Arial" w:hAnsi="Arial" w:cs="Arial"/>
                <w:b/>
                <w:bCs/>
                <w:sz w:val="24"/>
                <w:szCs w:val="24"/>
              </w:rPr>
              <w:t>Other</w:t>
            </w:r>
          </w:p>
        </w:tc>
      </w:tr>
      <w:tr w:rsidTr="000218D1">
        <w:tblPrEx>
          <w:tblW w:w="10080" w:type="dxa"/>
          <w:tblInd w:w="85" w:type="dxa"/>
          <w:tblLook w:val="04A0"/>
        </w:tblPrEx>
        <w:tc>
          <w:tcPr>
            <w:tcW w:w="2041" w:type="dxa"/>
            <w:vAlign w:val="center"/>
          </w:tcPr>
          <w:p w:rsidR="000B7084" w:rsidRPr="00423665" w:rsidP="000218D1">
            <w:pPr>
              <w:rPr>
                <w:rFonts w:ascii="Arial" w:hAnsi="Arial" w:cs="Arial"/>
                <w:b/>
                <w:bCs/>
                <w:sz w:val="24"/>
                <w:szCs w:val="24"/>
              </w:rPr>
            </w:pPr>
            <w:r w:rsidRPr="00423665">
              <w:rPr>
                <w:rFonts w:ascii="Arial" w:hAnsi="Arial" w:cs="Arial"/>
                <w:b/>
                <w:bCs/>
                <w:sz w:val="24"/>
                <w:szCs w:val="24"/>
              </w:rPr>
              <w:t>Unit Cost Benchmarks</w:t>
            </w:r>
          </w:p>
        </w:tc>
        <w:tc>
          <w:tcPr>
            <w:tcW w:w="1479" w:type="dxa"/>
            <w:vAlign w:val="center"/>
          </w:tcPr>
          <w:p w:rsidR="000B7084" w:rsidRPr="00423665" w:rsidP="000218D1">
            <w:pPr>
              <w:pStyle w:val="ListParagraph"/>
              <w:ind w:left="0"/>
              <w:rPr>
                <w:rFonts w:ascii="Arial" w:hAnsi="Arial" w:cs="Arial"/>
                <w:sz w:val="24"/>
                <w:szCs w:val="24"/>
              </w:rPr>
            </w:pPr>
            <w:r w:rsidRPr="00423665">
              <w:rPr>
                <w:rFonts w:ascii="Arial" w:hAnsi="Arial" w:cs="Arial"/>
                <w:sz w:val="24"/>
                <w:szCs w:val="24"/>
              </w:rPr>
              <w:t>Submarket</w:t>
            </w:r>
          </w:p>
        </w:tc>
        <w:tc>
          <w:tcPr>
            <w:tcW w:w="1389" w:type="dxa"/>
            <w:vAlign w:val="center"/>
          </w:tcPr>
          <w:p w:rsidR="000B7084" w:rsidRPr="00423665" w:rsidP="000218D1">
            <w:pPr>
              <w:rPr>
                <w:rFonts w:ascii="Arial" w:hAnsi="Arial" w:cs="Arial"/>
                <w:sz w:val="24"/>
                <w:szCs w:val="24"/>
              </w:rPr>
            </w:pPr>
            <w:r w:rsidRPr="00423665">
              <w:rPr>
                <w:rFonts w:ascii="Arial" w:hAnsi="Arial" w:cs="Arial"/>
                <w:sz w:val="24"/>
                <w:szCs w:val="24"/>
              </w:rPr>
              <w:t>&lt;65 / 65+</w:t>
            </w:r>
          </w:p>
        </w:tc>
        <w:tc>
          <w:tcPr>
            <w:tcW w:w="1468" w:type="dxa"/>
            <w:vAlign w:val="center"/>
          </w:tcPr>
          <w:p w:rsidR="000B7084" w:rsidRPr="00423665" w:rsidP="000218D1">
            <w:pPr>
              <w:rPr>
                <w:rFonts w:ascii="Arial" w:hAnsi="Arial" w:cs="Arial"/>
                <w:sz w:val="24"/>
                <w:szCs w:val="24"/>
              </w:rPr>
            </w:pPr>
          </w:p>
        </w:tc>
        <w:tc>
          <w:tcPr>
            <w:tcW w:w="1402" w:type="dxa"/>
            <w:vAlign w:val="center"/>
          </w:tcPr>
          <w:p w:rsidR="000B7084" w:rsidRPr="00423665" w:rsidP="000218D1">
            <w:pPr>
              <w:pStyle w:val="ListParagraph"/>
              <w:ind w:left="0"/>
              <w:rPr>
                <w:rFonts w:ascii="Arial" w:hAnsi="Arial" w:cs="Arial"/>
                <w:sz w:val="24"/>
                <w:szCs w:val="24"/>
              </w:rPr>
            </w:pPr>
          </w:p>
        </w:tc>
        <w:tc>
          <w:tcPr>
            <w:tcW w:w="2301" w:type="dxa"/>
            <w:vAlign w:val="center"/>
          </w:tcPr>
          <w:p w:rsidR="000B7084" w:rsidRPr="00423665" w:rsidP="000218D1">
            <w:pPr>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2041" w:type="dxa"/>
            <w:vAlign w:val="center"/>
          </w:tcPr>
          <w:p w:rsidR="000B7084" w:rsidRPr="00423665" w:rsidP="000218D1">
            <w:pPr>
              <w:rPr>
                <w:rFonts w:ascii="Arial" w:hAnsi="Arial" w:cs="Arial"/>
                <w:b/>
                <w:bCs/>
                <w:sz w:val="24"/>
                <w:szCs w:val="24"/>
              </w:rPr>
            </w:pPr>
            <w:r w:rsidRPr="00423665">
              <w:rPr>
                <w:rFonts w:ascii="Arial" w:hAnsi="Arial" w:cs="Arial"/>
                <w:b/>
                <w:bCs/>
                <w:sz w:val="24"/>
                <w:szCs w:val="24"/>
              </w:rPr>
              <w:t>Age/Sex</w:t>
            </w:r>
          </w:p>
        </w:tc>
        <w:tc>
          <w:tcPr>
            <w:tcW w:w="1479" w:type="dxa"/>
            <w:vAlign w:val="center"/>
          </w:tcPr>
          <w:p w:rsidR="000B7084" w:rsidRPr="00423665" w:rsidP="000218D1">
            <w:pPr>
              <w:pStyle w:val="ListParagraph"/>
              <w:ind w:left="0"/>
              <w:rPr>
                <w:rFonts w:ascii="Arial" w:hAnsi="Arial" w:cs="Arial"/>
                <w:sz w:val="24"/>
                <w:szCs w:val="24"/>
              </w:rPr>
            </w:pPr>
            <w:r w:rsidRPr="00423665">
              <w:rPr>
                <w:rFonts w:ascii="Arial" w:hAnsi="Arial" w:cs="Arial"/>
                <w:sz w:val="24"/>
                <w:szCs w:val="24"/>
              </w:rPr>
              <w:t>National</w:t>
            </w:r>
          </w:p>
        </w:tc>
        <w:tc>
          <w:tcPr>
            <w:tcW w:w="1389" w:type="dxa"/>
            <w:vAlign w:val="center"/>
          </w:tcPr>
          <w:p w:rsidR="000B7084" w:rsidRPr="00423665" w:rsidP="000218D1">
            <w:pPr>
              <w:rPr>
                <w:rFonts w:ascii="Arial" w:hAnsi="Arial" w:cs="Arial"/>
                <w:sz w:val="24"/>
                <w:szCs w:val="24"/>
              </w:rPr>
            </w:pPr>
            <w:r w:rsidRPr="00423665">
              <w:rPr>
                <w:rFonts w:ascii="Arial" w:hAnsi="Arial" w:cs="Arial"/>
                <w:sz w:val="24"/>
                <w:szCs w:val="24"/>
              </w:rPr>
              <w:t>15 Age Bands</w:t>
            </w:r>
          </w:p>
        </w:tc>
        <w:tc>
          <w:tcPr>
            <w:tcW w:w="1468" w:type="dxa"/>
            <w:vAlign w:val="center"/>
          </w:tcPr>
          <w:p w:rsidR="000B7084" w:rsidRPr="00423665" w:rsidP="000218D1">
            <w:pPr>
              <w:rPr>
                <w:rFonts w:ascii="Arial" w:hAnsi="Arial" w:cs="Arial"/>
                <w:sz w:val="24"/>
                <w:szCs w:val="24"/>
              </w:rPr>
            </w:pPr>
          </w:p>
        </w:tc>
        <w:tc>
          <w:tcPr>
            <w:tcW w:w="1402" w:type="dxa"/>
            <w:vAlign w:val="center"/>
          </w:tcPr>
          <w:p w:rsidR="000B7084" w:rsidRPr="00423665" w:rsidP="000218D1">
            <w:pPr>
              <w:pStyle w:val="ListParagraph"/>
              <w:ind w:left="0"/>
              <w:rPr>
                <w:rFonts w:ascii="Arial" w:hAnsi="Arial" w:cs="Arial"/>
                <w:sz w:val="24"/>
                <w:szCs w:val="24"/>
              </w:rPr>
            </w:pPr>
          </w:p>
        </w:tc>
        <w:tc>
          <w:tcPr>
            <w:tcW w:w="2301" w:type="dxa"/>
            <w:vAlign w:val="center"/>
          </w:tcPr>
          <w:p w:rsidR="000B7084" w:rsidRPr="00423665" w:rsidP="000218D1">
            <w:pPr>
              <w:rPr>
                <w:rFonts w:ascii="Arial" w:hAnsi="Arial" w:cs="Arial"/>
                <w:sz w:val="24"/>
                <w:szCs w:val="24"/>
              </w:rPr>
            </w:pPr>
            <w:r w:rsidRPr="00423665">
              <w:rPr>
                <w:rFonts w:ascii="Arial" w:hAnsi="Arial" w:cs="Arial"/>
                <w:sz w:val="24"/>
                <w:szCs w:val="24"/>
              </w:rPr>
              <w:t>Benefit, Sex, Service Location</w:t>
            </w:r>
          </w:p>
        </w:tc>
      </w:tr>
      <w:tr w:rsidTr="000218D1">
        <w:tblPrEx>
          <w:tblW w:w="10080" w:type="dxa"/>
          <w:tblInd w:w="85" w:type="dxa"/>
          <w:tblLook w:val="04A0"/>
        </w:tblPrEx>
        <w:tc>
          <w:tcPr>
            <w:tcW w:w="2041" w:type="dxa"/>
            <w:vAlign w:val="center"/>
          </w:tcPr>
          <w:p w:rsidR="000B7084" w:rsidRPr="00423665" w:rsidP="000218D1">
            <w:pPr>
              <w:rPr>
                <w:rFonts w:ascii="Arial" w:hAnsi="Arial" w:cs="Arial"/>
                <w:b/>
                <w:bCs/>
                <w:sz w:val="24"/>
                <w:szCs w:val="24"/>
              </w:rPr>
            </w:pPr>
            <w:r w:rsidRPr="00423665">
              <w:rPr>
                <w:rFonts w:ascii="Arial" w:hAnsi="Arial" w:cs="Arial"/>
                <w:b/>
                <w:bCs/>
                <w:sz w:val="24"/>
                <w:szCs w:val="24"/>
              </w:rPr>
              <w:t>Inflation Trend</w:t>
            </w:r>
          </w:p>
        </w:tc>
        <w:tc>
          <w:tcPr>
            <w:tcW w:w="1479" w:type="dxa"/>
            <w:vAlign w:val="center"/>
          </w:tcPr>
          <w:p w:rsidR="000B7084" w:rsidRPr="00423665" w:rsidP="000218D1">
            <w:pPr>
              <w:pStyle w:val="ListParagraph"/>
              <w:ind w:left="0"/>
              <w:rPr>
                <w:rFonts w:ascii="Arial" w:hAnsi="Arial" w:cs="Arial"/>
                <w:sz w:val="24"/>
                <w:szCs w:val="24"/>
              </w:rPr>
            </w:pPr>
            <w:r w:rsidRPr="00423665">
              <w:rPr>
                <w:rFonts w:ascii="Arial" w:hAnsi="Arial" w:cs="Arial"/>
                <w:sz w:val="24"/>
                <w:szCs w:val="24"/>
              </w:rPr>
              <w:t>National</w:t>
            </w:r>
          </w:p>
        </w:tc>
        <w:tc>
          <w:tcPr>
            <w:tcW w:w="1389" w:type="dxa"/>
            <w:vAlign w:val="center"/>
          </w:tcPr>
          <w:p w:rsidR="000B7084" w:rsidRPr="00423665" w:rsidP="000218D1">
            <w:pPr>
              <w:rPr>
                <w:rFonts w:ascii="Arial" w:hAnsi="Arial" w:cs="Arial"/>
                <w:sz w:val="24"/>
                <w:szCs w:val="24"/>
              </w:rPr>
            </w:pPr>
          </w:p>
        </w:tc>
        <w:tc>
          <w:tcPr>
            <w:tcW w:w="1468" w:type="dxa"/>
            <w:vAlign w:val="center"/>
          </w:tcPr>
          <w:p w:rsidR="000B7084" w:rsidRPr="00423665" w:rsidP="000218D1">
            <w:pPr>
              <w:rPr>
                <w:rFonts w:ascii="Arial" w:hAnsi="Arial" w:cs="Arial"/>
                <w:sz w:val="24"/>
                <w:szCs w:val="24"/>
              </w:rPr>
            </w:pPr>
          </w:p>
        </w:tc>
        <w:tc>
          <w:tcPr>
            <w:tcW w:w="1402" w:type="dxa"/>
            <w:vAlign w:val="center"/>
          </w:tcPr>
          <w:p w:rsidR="000B7084" w:rsidRPr="00423665" w:rsidP="000218D1">
            <w:pPr>
              <w:pStyle w:val="ListParagraph"/>
              <w:ind w:left="0"/>
              <w:rPr>
                <w:rFonts w:ascii="Arial" w:hAnsi="Arial" w:cs="Arial"/>
                <w:sz w:val="24"/>
                <w:szCs w:val="24"/>
              </w:rPr>
            </w:pPr>
          </w:p>
        </w:tc>
        <w:tc>
          <w:tcPr>
            <w:tcW w:w="2301" w:type="dxa"/>
            <w:vAlign w:val="center"/>
          </w:tcPr>
          <w:p w:rsidR="000B7084" w:rsidRPr="00423665" w:rsidP="000218D1">
            <w:pPr>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2041" w:type="dxa"/>
            <w:vAlign w:val="center"/>
          </w:tcPr>
          <w:p w:rsidR="000B7084" w:rsidRPr="00423665" w:rsidP="000218D1">
            <w:pPr>
              <w:rPr>
                <w:rFonts w:ascii="Arial" w:hAnsi="Arial" w:cs="Arial"/>
                <w:b/>
                <w:bCs/>
                <w:sz w:val="24"/>
                <w:szCs w:val="24"/>
              </w:rPr>
            </w:pPr>
            <w:r w:rsidRPr="00423665">
              <w:rPr>
                <w:rFonts w:ascii="Arial" w:hAnsi="Arial" w:cs="Arial"/>
                <w:b/>
                <w:bCs/>
                <w:sz w:val="24"/>
                <w:szCs w:val="24"/>
              </w:rPr>
              <w:t>Payment Speed</w:t>
            </w:r>
          </w:p>
        </w:tc>
        <w:tc>
          <w:tcPr>
            <w:tcW w:w="1479" w:type="dxa"/>
            <w:vAlign w:val="center"/>
          </w:tcPr>
          <w:p w:rsidR="000B7084" w:rsidRPr="00423665" w:rsidP="000218D1">
            <w:pPr>
              <w:pStyle w:val="ListParagraph"/>
              <w:ind w:left="0"/>
              <w:rPr>
                <w:rFonts w:ascii="Arial" w:hAnsi="Arial" w:cs="Arial"/>
                <w:sz w:val="24"/>
                <w:szCs w:val="24"/>
              </w:rPr>
            </w:pPr>
            <w:r w:rsidRPr="00423665">
              <w:rPr>
                <w:rFonts w:ascii="Arial" w:hAnsi="Arial" w:cs="Arial"/>
                <w:sz w:val="24"/>
                <w:szCs w:val="24"/>
              </w:rPr>
              <w:t>VISN</w:t>
            </w:r>
          </w:p>
        </w:tc>
        <w:tc>
          <w:tcPr>
            <w:tcW w:w="1389" w:type="dxa"/>
            <w:vAlign w:val="center"/>
          </w:tcPr>
          <w:p w:rsidR="000B7084" w:rsidRPr="00423665" w:rsidP="000218D1">
            <w:pPr>
              <w:rPr>
                <w:rFonts w:ascii="Arial" w:hAnsi="Arial" w:cs="Arial"/>
                <w:sz w:val="24"/>
                <w:szCs w:val="24"/>
              </w:rPr>
            </w:pPr>
          </w:p>
        </w:tc>
        <w:tc>
          <w:tcPr>
            <w:tcW w:w="1468" w:type="dxa"/>
            <w:vAlign w:val="center"/>
          </w:tcPr>
          <w:p w:rsidR="000B7084" w:rsidRPr="00423665" w:rsidP="000218D1">
            <w:pPr>
              <w:rPr>
                <w:rFonts w:ascii="Arial" w:hAnsi="Arial" w:cs="Arial"/>
                <w:sz w:val="24"/>
                <w:szCs w:val="24"/>
              </w:rPr>
            </w:pPr>
          </w:p>
        </w:tc>
        <w:tc>
          <w:tcPr>
            <w:tcW w:w="1402" w:type="dxa"/>
            <w:vAlign w:val="center"/>
          </w:tcPr>
          <w:p w:rsidR="000B7084" w:rsidRPr="00423665" w:rsidP="000218D1">
            <w:pPr>
              <w:pStyle w:val="ListParagraph"/>
              <w:ind w:left="0"/>
              <w:rPr>
                <w:rFonts w:ascii="Arial" w:hAnsi="Arial" w:cs="Arial"/>
                <w:sz w:val="24"/>
                <w:szCs w:val="24"/>
              </w:rPr>
            </w:pPr>
          </w:p>
        </w:tc>
        <w:tc>
          <w:tcPr>
            <w:tcW w:w="2301" w:type="dxa"/>
            <w:vAlign w:val="center"/>
          </w:tcPr>
          <w:p w:rsidR="000B7084" w:rsidRPr="00423665" w:rsidP="000218D1">
            <w:pPr>
              <w:rPr>
                <w:rFonts w:ascii="Arial" w:hAnsi="Arial" w:cs="Arial"/>
                <w:sz w:val="24"/>
                <w:szCs w:val="24"/>
              </w:rPr>
            </w:pPr>
            <w:r w:rsidRPr="00423665">
              <w:rPr>
                <w:rFonts w:ascii="Arial" w:hAnsi="Arial" w:cs="Arial"/>
                <w:sz w:val="24"/>
                <w:szCs w:val="24"/>
              </w:rPr>
              <w:t>Benefit, Fiscal Year, Service Location</w:t>
            </w:r>
          </w:p>
        </w:tc>
      </w:tr>
      <w:tr w:rsidTr="000218D1">
        <w:tblPrEx>
          <w:tblW w:w="10080" w:type="dxa"/>
          <w:tblInd w:w="85" w:type="dxa"/>
          <w:tblLook w:val="04A0"/>
        </w:tblPrEx>
        <w:tc>
          <w:tcPr>
            <w:tcW w:w="2041" w:type="dxa"/>
            <w:vAlign w:val="center"/>
          </w:tcPr>
          <w:p w:rsidR="000B7084" w:rsidRPr="00423665" w:rsidP="000218D1">
            <w:pPr>
              <w:rPr>
                <w:rFonts w:ascii="Arial" w:hAnsi="Arial" w:cs="Arial"/>
                <w:b/>
                <w:bCs/>
                <w:sz w:val="24"/>
                <w:szCs w:val="24"/>
              </w:rPr>
            </w:pPr>
            <w:r w:rsidRPr="00423665">
              <w:rPr>
                <w:rFonts w:ascii="Arial" w:hAnsi="Arial" w:cs="Arial"/>
                <w:b/>
                <w:bCs/>
                <w:sz w:val="24"/>
                <w:szCs w:val="24"/>
              </w:rPr>
              <w:t>Other Unit Cost Adjustments</w:t>
            </w:r>
          </w:p>
        </w:tc>
        <w:tc>
          <w:tcPr>
            <w:tcW w:w="1479" w:type="dxa"/>
            <w:vAlign w:val="center"/>
          </w:tcPr>
          <w:p w:rsidR="000B7084" w:rsidRPr="00423665" w:rsidP="000218D1">
            <w:pPr>
              <w:pStyle w:val="ListParagraph"/>
              <w:ind w:left="0"/>
              <w:rPr>
                <w:rFonts w:ascii="Arial" w:hAnsi="Arial" w:cs="Arial"/>
                <w:sz w:val="24"/>
                <w:szCs w:val="24"/>
              </w:rPr>
            </w:pPr>
            <w:r w:rsidRPr="00423665">
              <w:rPr>
                <w:rFonts w:ascii="Arial" w:hAnsi="Arial" w:cs="Arial"/>
                <w:sz w:val="24"/>
                <w:szCs w:val="24"/>
              </w:rPr>
              <w:t>Submarket</w:t>
            </w:r>
          </w:p>
        </w:tc>
        <w:tc>
          <w:tcPr>
            <w:tcW w:w="1389" w:type="dxa"/>
            <w:vAlign w:val="center"/>
          </w:tcPr>
          <w:p w:rsidR="000B7084" w:rsidRPr="00423665" w:rsidP="000218D1">
            <w:pPr>
              <w:rPr>
                <w:rFonts w:ascii="Arial" w:hAnsi="Arial" w:cs="Arial"/>
                <w:sz w:val="24"/>
                <w:szCs w:val="24"/>
              </w:rPr>
            </w:pPr>
          </w:p>
        </w:tc>
        <w:tc>
          <w:tcPr>
            <w:tcW w:w="1468" w:type="dxa"/>
            <w:vAlign w:val="center"/>
          </w:tcPr>
          <w:p w:rsidR="000B7084" w:rsidRPr="00423665" w:rsidP="000218D1">
            <w:pPr>
              <w:rPr>
                <w:rFonts w:ascii="Arial" w:hAnsi="Arial" w:cs="Arial"/>
                <w:sz w:val="24"/>
                <w:szCs w:val="24"/>
              </w:rPr>
            </w:pPr>
          </w:p>
        </w:tc>
        <w:tc>
          <w:tcPr>
            <w:tcW w:w="1402" w:type="dxa"/>
            <w:vAlign w:val="center"/>
          </w:tcPr>
          <w:p w:rsidR="000B7084" w:rsidRPr="00423665" w:rsidP="000218D1">
            <w:pPr>
              <w:pStyle w:val="ListParagraph"/>
              <w:ind w:left="0"/>
              <w:rPr>
                <w:rFonts w:ascii="Arial" w:hAnsi="Arial" w:cs="Arial"/>
                <w:sz w:val="24"/>
                <w:szCs w:val="24"/>
              </w:rPr>
            </w:pPr>
          </w:p>
        </w:tc>
        <w:tc>
          <w:tcPr>
            <w:tcW w:w="2301" w:type="dxa"/>
            <w:vAlign w:val="center"/>
          </w:tcPr>
          <w:p w:rsidR="000B7084" w:rsidRPr="00423665" w:rsidP="000218D1">
            <w:pPr>
              <w:rPr>
                <w:rFonts w:ascii="Arial" w:hAnsi="Arial" w:cs="Arial"/>
                <w:sz w:val="24"/>
                <w:szCs w:val="24"/>
              </w:rPr>
            </w:pPr>
            <w:r w:rsidRPr="00423665">
              <w:rPr>
                <w:rFonts w:ascii="Arial" w:hAnsi="Arial" w:cs="Arial"/>
                <w:sz w:val="24"/>
                <w:szCs w:val="24"/>
              </w:rPr>
              <w:t>Benefit, Fiscal Year, Service Location</w:t>
            </w:r>
          </w:p>
        </w:tc>
      </w:tr>
    </w:tbl>
    <w:p w:rsidR="000B7084" w:rsidRPr="00423665" w:rsidP="0053350C">
      <w:pPr>
        <w:spacing w:line="240" w:lineRule="auto"/>
        <w:rPr>
          <w:rFonts w:ascii="Arial" w:hAnsi="Arial" w:cs="Arial"/>
          <w:b/>
          <w:bCs/>
        </w:rPr>
      </w:pPr>
    </w:p>
    <w:p w:rsidR="009C2FDC" w:rsidRPr="00423665" w:rsidP="0053350C">
      <w:pPr>
        <w:pStyle w:val="ListParagraph"/>
        <w:numPr>
          <w:ilvl w:val="1"/>
          <w:numId w:val="3"/>
        </w:numPr>
        <w:spacing w:line="240" w:lineRule="auto"/>
        <w:ind w:left="720"/>
        <w:rPr>
          <w:rFonts w:ascii="Arial" w:hAnsi="Arial" w:cs="Arial"/>
          <w:b/>
          <w:bCs/>
        </w:rPr>
      </w:pPr>
      <w:r w:rsidRPr="00423665">
        <w:rPr>
          <w:rFonts w:ascii="Arial" w:hAnsi="Arial" w:cs="Arial"/>
          <w:b/>
          <w:bCs/>
          <w:u w:val="single"/>
        </w:rPr>
        <w:t>Actuarial Consulting.</w:t>
      </w:r>
      <w:r w:rsidRPr="00423665">
        <w:rPr>
          <w:rFonts w:ascii="Arial" w:hAnsi="Arial" w:cs="Arial"/>
          <w:b/>
          <w:bCs/>
        </w:rPr>
        <w:t xml:space="preserve"> </w:t>
      </w:r>
      <w:r w:rsidRPr="00423665" w:rsidR="00EC561E">
        <w:rPr>
          <w:rFonts w:ascii="Arial" w:hAnsi="Arial" w:cs="Arial"/>
        </w:rPr>
        <w:t xml:space="preserve">VHA must be able to understand, quantify, and communicate individual drivers of enrollment, health care demand, and costs at a granular level reflecting adjustments for the factors detailed above. This requirement must be produced through actuarial modeling </w:t>
      </w:r>
      <w:r w:rsidRPr="00423665" w:rsidR="00EC561E">
        <w:rPr>
          <w:rFonts w:ascii="Arial" w:hAnsi="Arial" w:cs="Arial"/>
        </w:rPr>
        <w:t>in order to</w:t>
      </w:r>
      <w:r w:rsidRPr="00423665" w:rsidR="00EC561E">
        <w:rPr>
          <w:rFonts w:ascii="Arial" w:hAnsi="Arial" w:cs="Arial"/>
        </w:rPr>
        <w:t xml:space="preserve"> meet stakeholder needs to understand risk to the organization. </w:t>
      </w:r>
      <w:r w:rsidRPr="00423665">
        <w:rPr>
          <w:rFonts w:ascii="Arial" w:hAnsi="Arial" w:cs="Arial"/>
        </w:rPr>
        <w:t>Through required model</w:t>
      </w:r>
      <w:r w:rsidRPr="00423665" w:rsidR="006B74F3">
        <w:rPr>
          <w:rFonts w:ascii="Arial" w:hAnsi="Arial" w:cs="Arial"/>
        </w:rPr>
        <w:t>ing</w:t>
      </w:r>
      <w:r w:rsidRPr="00423665">
        <w:rPr>
          <w:rFonts w:ascii="Arial" w:hAnsi="Arial" w:cs="Arial"/>
        </w:rPr>
        <w:t xml:space="preserve"> and consulting, VHA needs to achieve the following:</w:t>
      </w:r>
    </w:p>
    <w:p w:rsidR="00FF4F90" w:rsidRPr="00423665" w:rsidP="0053350C">
      <w:pPr>
        <w:pStyle w:val="ListParagraph"/>
        <w:spacing w:line="240" w:lineRule="auto"/>
        <w:ind w:left="1080" w:hanging="360"/>
        <w:rPr>
          <w:rFonts w:ascii="Arial" w:hAnsi="Arial" w:cs="Arial"/>
          <w:b/>
          <w:bCs/>
        </w:rPr>
      </w:pPr>
    </w:p>
    <w:p w:rsidR="00FF4F90" w:rsidRPr="00423665" w:rsidP="0053350C">
      <w:pPr>
        <w:pStyle w:val="ListParagraph"/>
        <w:numPr>
          <w:ilvl w:val="1"/>
          <w:numId w:val="4"/>
        </w:numPr>
        <w:spacing w:line="240" w:lineRule="auto"/>
        <w:ind w:left="1080"/>
        <w:rPr>
          <w:rFonts w:ascii="Arial" w:hAnsi="Arial" w:cs="Arial"/>
          <w:u w:val="single"/>
        </w:rPr>
      </w:pPr>
      <w:r w:rsidRPr="00423665">
        <w:rPr>
          <w:rFonts w:ascii="Arial" w:hAnsi="Arial" w:cs="Arial"/>
          <w:u w:val="single"/>
        </w:rPr>
        <w:t>Ability to project the enrolled population</w:t>
      </w:r>
    </w:p>
    <w:p w:rsidR="00FF4F90" w:rsidRPr="00423665" w:rsidP="0053350C">
      <w:pPr>
        <w:pStyle w:val="ListParagraph"/>
        <w:spacing w:line="240" w:lineRule="auto"/>
        <w:ind w:left="1080"/>
        <w:rPr>
          <w:rFonts w:ascii="Arial" w:hAnsi="Arial" w:cs="Arial"/>
        </w:rPr>
      </w:pPr>
      <w:r w:rsidRPr="00423665">
        <w:rPr>
          <w:rFonts w:ascii="Arial" w:hAnsi="Arial" w:cs="Arial"/>
        </w:rPr>
        <w:t>VHA must understand the Veteran population and determine those Veterans who will enroll in VHA for health care. VHA must further understand the eligibilities for enrollment (“enrollment priority”) of that population, as well as demographics (age, sex, geographic location). Then, VHA must have the ability to project this population into the future, reflecting mortality, geographic migration, and other factors.</w:t>
      </w:r>
    </w:p>
    <w:p w:rsidR="00FF4F90" w:rsidRPr="00423665" w:rsidP="0053350C">
      <w:pPr>
        <w:pStyle w:val="ListParagraph"/>
        <w:spacing w:line="240" w:lineRule="auto"/>
        <w:ind w:left="1080" w:hanging="360"/>
        <w:rPr>
          <w:rFonts w:ascii="Arial" w:hAnsi="Arial" w:cs="Arial"/>
        </w:rPr>
      </w:pPr>
    </w:p>
    <w:p w:rsidR="00FF4F90" w:rsidRPr="00423665" w:rsidP="0053350C">
      <w:pPr>
        <w:pStyle w:val="ListParagraph"/>
        <w:numPr>
          <w:ilvl w:val="1"/>
          <w:numId w:val="4"/>
        </w:numPr>
        <w:spacing w:line="240" w:lineRule="auto"/>
        <w:ind w:left="1080"/>
        <w:rPr>
          <w:rFonts w:ascii="Arial" w:hAnsi="Arial" w:cs="Arial"/>
          <w:u w:val="single"/>
        </w:rPr>
      </w:pPr>
      <w:r w:rsidRPr="00423665">
        <w:rPr>
          <w:rFonts w:ascii="Arial" w:hAnsi="Arial" w:cs="Arial"/>
          <w:u w:val="single"/>
        </w:rPr>
        <w:t>Ability to understand enrollees’ health care requirements</w:t>
      </w:r>
    </w:p>
    <w:p w:rsidR="00FF4F90" w:rsidRPr="00423665" w:rsidP="0053350C">
      <w:pPr>
        <w:pStyle w:val="ListParagraph"/>
        <w:spacing w:line="240" w:lineRule="auto"/>
        <w:ind w:left="1080"/>
        <w:rPr>
          <w:rFonts w:ascii="Arial" w:hAnsi="Arial" w:cs="Arial"/>
        </w:rPr>
      </w:pPr>
      <w:r w:rsidRPr="00423665">
        <w:rPr>
          <w:rFonts w:ascii="Arial" w:hAnsi="Arial" w:cs="Arial"/>
        </w:rPr>
        <w:t>VHA must understand the health care requirements of its enrolled Veteran population. This includes understanding their relative morbidity as compared with the general population, as well as accounting for changes in the health care environment that will impact enrollees’ use of health care (e.g., new drugs, new diagnostics). Actuarial approaches use large benchmark data sets to understand these health care requirements on a population level. Projected utilization is needed for more than 150 health care service categories.</w:t>
      </w:r>
    </w:p>
    <w:p w:rsidR="00FF4F90" w:rsidRPr="00423665" w:rsidP="0053350C">
      <w:pPr>
        <w:pStyle w:val="ListParagraph"/>
        <w:spacing w:line="240" w:lineRule="auto"/>
        <w:ind w:left="1080" w:hanging="360"/>
        <w:rPr>
          <w:rFonts w:ascii="Arial" w:hAnsi="Arial" w:cs="Arial"/>
        </w:rPr>
      </w:pPr>
    </w:p>
    <w:p w:rsidR="00FF4F90" w:rsidRPr="00423665" w:rsidP="0053350C">
      <w:pPr>
        <w:pStyle w:val="ListParagraph"/>
        <w:spacing w:line="240" w:lineRule="auto"/>
        <w:ind w:left="1080"/>
        <w:rPr>
          <w:rFonts w:ascii="Arial" w:hAnsi="Arial" w:cs="Arial"/>
        </w:rPr>
      </w:pPr>
      <w:r w:rsidRPr="00423665">
        <w:rPr>
          <w:rFonts w:ascii="Arial" w:hAnsi="Arial" w:cs="Arial"/>
        </w:rPr>
        <w:t xml:space="preserve">Further, VHA provides certain services that are unavailable in the private sector (e.g., certain specialized mental health programs) or are provided in a unique way by VHA (e.g., prosthetics services). VHA must understand </w:t>
      </w:r>
      <w:r w:rsidRPr="00423665">
        <w:rPr>
          <w:rFonts w:ascii="Arial" w:hAnsi="Arial" w:cs="Arial"/>
        </w:rPr>
        <w:t xml:space="preserve">enrollees’ utilization patterns for these services at a granular level </w:t>
      </w:r>
      <w:r w:rsidRPr="00423665">
        <w:rPr>
          <w:rFonts w:ascii="Arial" w:hAnsi="Arial" w:cs="Arial"/>
        </w:rPr>
        <w:t>in order to</w:t>
      </w:r>
      <w:r w:rsidRPr="00423665">
        <w:rPr>
          <w:rFonts w:ascii="Arial" w:hAnsi="Arial" w:cs="Arial"/>
        </w:rPr>
        <w:t xml:space="preserve"> project future use.</w:t>
      </w:r>
    </w:p>
    <w:p w:rsidR="001366DF" w:rsidRPr="00423665" w:rsidP="0053350C">
      <w:pPr>
        <w:pStyle w:val="ListParagraph"/>
        <w:spacing w:line="240" w:lineRule="auto"/>
        <w:ind w:left="1080"/>
        <w:rPr>
          <w:rFonts w:ascii="Arial" w:hAnsi="Arial" w:cs="Arial"/>
        </w:rPr>
      </w:pPr>
    </w:p>
    <w:p w:rsidR="001366DF" w:rsidRPr="00423665" w:rsidP="0053350C">
      <w:pPr>
        <w:pStyle w:val="ListParagraph"/>
        <w:spacing w:line="240" w:lineRule="auto"/>
        <w:ind w:left="1080"/>
        <w:rPr>
          <w:rFonts w:ascii="Arial" w:hAnsi="Arial" w:cs="Arial"/>
        </w:rPr>
      </w:pPr>
      <w:r w:rsidRPr="00423665">
        <w:rPr>
          <w:rFonts w:ascii="Arial" w:hAnsi="Arial" w:cs="Arial"/>
        </w:rPr>
        <w:t>VHA must also be able to understand service utilization on a</w:t>
      </w:r>
      <w:r w:rsidRPr="00423665" w:rsidR="00784A47">
        <w:rPr>
          <w:rFonts w:ascii="Arial" w:hAnsi="Arial" w:cs="Arial"/>
        </w:rPr>
        <w:t xml:space="preserve"> </w:t>
      </w:r>
      <w:r w:rsidRPr="00423665" w:rsidR="00423665">
        <w:rPr>
          <w:rFonts w:ascii="Arial" w:hAnsi="Arial" w:cs="Arial"/>
        </w:rPr>
        <w:t>comparable basis</w:t>
      </w:r>
      <w:r w:rsidRPr="00423665">
        <w:rPr>
          <w:rFonts w:ascii="Arial" w:hAnsi="Arial" w:cs="Arial"/>
        </w:rPr>
        <w:t xml:space="preserve"> across the system, including both direct care and community care. Thus, </w:t>
      </w:r>
      <w:r w:rsidRPr="00423665">
        <w:rPr>
          <w:rFonts w:ascii="Arial" w:hAnsi="Arial" w:cs="Arial"/>
        </w:rPr>
        <w:t>utilization</w:t>
      </w:r>
      <w:r w:rsidRPr="00423665">
        <w:rPr>
          <w:rFonts w:ascii="Arial" w:hAnsi="Arial" w:cs="Arial"/>
        </w:rPr>
        <w:t xml:space="preserve"> metrics, such as global RVUs, are required.</w:t>
      </w:r>
    </w:p>
    <w:p w:rsidR="00FF4F90" w:rsidRPr="00423665" w:rsidP="0053350C">
      <w:pPr>
        <w:pStyle w:val="ListParagraph"/>
        <w:spacing w:line="240" w:lineRule="auto"/>
        <w:ind w:left="1080" w:hanging="360"/>
        <w:rPr>
          <w:rFonts w:ascii="Arial" w:hAnsi="Arial" w:cs="Arial"/>
        </w:rPr>
      </w:pPr>
    </w:p>
    <w:p w:rsidR="00FF4F90" w:rsidRPr="00423665" w:rsidP="0053350C">
      <w:pPr>
        <w:pStyle w:val="ListParagraph"/>
        <w:numPr>
          <w:ilvl w:val="1"/>
          <w:numId w:val="4"/>
        </w:numPr>
        <w:spacing w:line="240" w:lineRule="auto"/>
        <w:ind w:left="1080"/>
        <w:rPr>
          <w:rFonts w:ascii="Arial" w:hAnsi="Arial" w:cs="Arial"/>
          <w:u w:val="single"/>
        </w:rPr>
      </w:pPr>
      <w:r w:rsidRPr="00423665">
        <w:rPr>
          <w:rFonts w:ascii="Arial" w:hAnsi="Arial" w:cs="Arial"/>
          <w:u w:val="single"/>
        </w:rPr>
        <w:t>Ability to understand enrollees’ reliance on VHA for health care</w:t>
      </w:r>
    </w:p>
    <w:p w:rsidR="00FF4F90" w:rsidRPr="00423665" w:rsidP="0053350C">
      <w:pPr>
        <w:pStyle w:val="ListParagraph"/>
        <w:tabs>
          <w:tab w:val="left" w:pos="810"/>
        </w:tabs>
        <w:spacing w:line="240" w:lineRule="auto"/>
        <w:ind w:left="1080" w:hanging="360"/>
        <w:rPr>
          <w:rFonts w:ascii="Arial" w:hAnsi="Arial" w:cs="Arial"/>
        </w:rPr>
      </w:pPr>
      <w:r w:rsidRPr="00423665">
        <w:rPr>
          <w:rFonts w:ascii="Arial" w:hAnsi="Arial" w:cs="Arial"/>
        </w:rPr>
        <w:tab/>
      </w:r>
      <w:r w:rsidRPr="00423665">
        <w:rPr>
          <w:rFonts w:ascii="Arial" w:hAnsi="Arial" w:cs="Arial"/>
        </w:rPr>
        <w:tab/>
      </w:r>
      <w:r w:rsidRPr="00423665">
        <w:rPr>
          <w:rFonts w:ascii="Arial" w:hAnsi="Arial" w:cs="Arial"/>
        </w:rPr>
        <w:t>Most enrollees (80-85%) have other sources of health care, such as Medicare, TRICARE, or private sector insurance. In general, of all enrollees’ health care needs, they receive approximately 45% of it through VA, either in the direct care system or purchased for them through community care. This is known as enrollee reliance. Reliance varies considerably by demographics (e.g., enrollment priority and age) as well as by service category (e.g., pharmacy or inpatient care), and changes over time. Actuarial modeling must account for these reliance factors, which are analyzed by using a CMS data match (coordinated through VHA’s Medicare and Medicaid Analysis Center (MAC)), VHA’s Survey of Enrollees, and actuarial approaches such as regression analyses.</w:t>
      </w:r>
    </w:p>
    <w:p w:rsidR="00FF4F90" w:rsidRPr="00423665" w:rsidP="0053350C">
      <w:pPr>
        <w:pStyle w:val="ListParagraph"/>
        <w:spacing w:line="240" w:lineRule="auto"/>
        <w:ind w:left="1080" w:hanging="360"/>
        <w:rPr>
          <w:rFonts w:ascii="Arial" w:hAnsi="Arial" w:cs="Arial"/>
        </w:rPr>
      </w:pPr>
    </w:p>
    <w:p w:rsidR="00FF4F90" w:rsidRPr="00423665" w:rsidP="0053350C">
      <w:pPr>
        <w:pStyle w:val="ListParagraph"/>
        <w:numPr>
          <w:ilvl w:val="1"/>
          <w:numId w:val="4"/>
        </w:numPr>
        <w:spacing w:line="240" w:lineRule="auto"/>
        <w:ind w:left="1080"/>
        <w:rPr>
          <w:rFonts w:ascii="Arial" w:hAnsi="Arial" w:cs="Arial"/>
          <w:u w:val="single"/>
        </w:rPr>
      </w:pPr>
      <w:r w:rsidRPr="00423665">
        <w:rPr>
          <w:rFonts w:ascii="Arial" w:hAnsi="Arial" w:cs="Arial"/>
          <w:u w:val="single"/>
        </w:rPr>
        <w:t>Ability to project costs to meet enrollees’ health care requirements</w:t>
      </w:r>
    </w:p>
    <w:p w:rsidR="00FF4F90" w:rsidRPr="00423665" w:rsidP="0053350C">
      <w:pPr>
        <w:pStyle w:val="ListParagraph"/>
        <w:spacing w:line="240" w:lineRule="auto"/>
        <w:ind w:left="1080"/>
        <w:rPr>
          <w:rFonts w:ascii="Arial" w:hAnsi="Arial" w:cs="Arial"/>
        </w:rPr>
      </w:pPr>
      <w:r w:rsidRPr="00423665">
        <w:rPr>
          <w:rFonts w:ascii="Arial" w:hAnsi="Arial" w:cs="Arial"/>
        </w:rPr>
        <w:t>VHA must also project the costs of providing the health care enrollees are projected to receive through VA. VA needs to understand the cost of VA direct care, including overhead and personnel costs, as well as the costs of purchasing care in the community, at Medicare and other payment schedule rates.</w:t>
      </w:r>
    </w:p>
    <w:p w:rsidR="00FF4F90" w:rsidRPr="00423665" w:rsidP="0053350C">
      <w:pPr>
        <w:pStyle w:val="ListParagraph"/>
        <w:spacing w:line="240" w:lineRule="auto"/>
        <w:ind w:left="1080" w:hanging="360"/>
        <w:rPr>
          <w:rFonts w:ascii="Arial" w:hAnsi="Arial" w:cs="Arial"/>
        </w:rPr>
      </w:pPr>
    </w:p>
    <w:p w:rsidR="00FF4F90" w:rsidRPr="00423665" w:rsidP="0053350C">
      <w:pPr>
        <w:pStyle w:val="ListParagraph"/>
        <w:spacing w:line="240" w:lineRule="auto"/>
        <w:ind w:left="1080"/>
        <w:rPr>
          <w:rFonts w:ascii="Arial" w:hAnsi="Arial" w:cs="Arial"/>
        </w:rPr>
      </w:pPr>
      <w:r w:rsidRPr="00423665">
        <w:rPr>
          <w:rFonts w:ascii="Arial" w:hAnsi="Arial" w:cs="Arial"/>
        </w:rPr>
        <w:t>Additionally, VA must understand health care trends impacting these costs into the future. These include inflation trends (both on goods and service as well as federal wage rates), utilization trends (increases in health care utilization due to changes in health care practice), and intensity trends (more expensive drugs, diagnostics, etc.). These trends, which impact all health care systems, must be adjusted to reflect the unique VA system and enrollee population.  Further, cost projections must be provided at a detailed level, enabling internal and external stakeholders to identify specific drivers of cost changes from year to year, or between different modeled scenarios.</w:t>
      </w:r>
    </w:p>
    <w:p w:rsidR="00FF4F90" w:rsidRPr="00423665" w:rsidP="0053350C">
      <w:pPr>
        <w:pStyle w:val="ListParagraph"/>
        <w:spacing w:line="240" w:lineRule="auto"/>
        <w:ind w:left="1080" w:hanging="360"/>
        <w:rPr>
          <w:rFonts w:ascii="Arial" w:hAnsi="Arial" w:cs="Arial"/>
        </w:rPr>
      </w:pPr>
    </w:p>
    <w:p w:rsidR="00FF4F90" w:rsidRPr="00423665" w:rsidP="0053350C">
      <w:pPr>
        <w:pStyle w:val="ListParagraph"/>
        <w:numPr>
          <w:ilvl w:val="1"/>
          <w:numId w:val="4"/>
        </w:numPr>
        <w:spacing w:line="240" w:lineRule="auto"/>
        <w:ind w:left="1080"/>
        <w:rPr>
          <w:rFonts w:ascii="Arial" w:hAnsi="Arial" w:cs="Arial"/>
        </w:rPr>
      </w:pPr>
      <w:r w:rsidRPr="00423665">
        <w:rPr>
          <w:rFonts w:ascii="Arial" w:hAnsi="Arial" w:cs="Arial"/>
          <w:u w:val="single"/>
        </w:rPr>
        <w:t>Ability to understand the VHA health care system and unique considerations</w:t>
      </w:r>
    </w:p>
    <w:p w:rsidR="00FF4F90" w:rsidRPr="00423665" w:rsidP="0053350C">
      <w:pPr>
        <w:pStyle w:val="ListParagraph"/>
        <w:spacing w:line="240" w:lineRule="auto"/>
        <w:ind w:left="1080"/>
        <w:rPr>
          <w:rFonts w:ascii="Arial" w:hAnsi="Arial" w:cs="Arial"/>
        </w:rPr>
      </w:pPr>
      <w:r w:rsidRPr="00423665">
        <w:rPr>
          <w:rFonts w:ascii="Arial" w:hAnsi="Arial" w:cs="Arial"/>
        </w:rPr>
        <w:t xml:space="preserve">VHA is an idiosyncratic health care system in the United States, with no equivalent. It has an enrollee population with unique demographic characteristics (predominately male, more than half 65 or older, more than half with service-connected health conditions) and unique health care needs (specialized mental health, prosthetics, and other services). VA must </w:t>
      </w:r>
      <w:r w:rsidRPr="00423665">
        <w:rPr>
          <w:rFonts w:ascii="Arial" w:hAnsi="Arial" w:cs="Arial"/>
        </w:rPr>
        <w:t xml:space="preserve">understand the nuances of this population, and the way these factors overlap and intersect. </w:t>
      </w:r>
    </w:p>
    <w:p w:rsidR="00FF4F90" w:rsidRPr="00423665" w:rsidP="0053350C">
      <w:pPr>
        <w:pStyle w:val="ListParagraph"/>
        <w:spacing w:line="240" w:lineRule="auto"/>
        <w:ind w:left="1080" w:hanging="360"/>
        <w:rPr>
          <w:rFonts w:ascii="Arial" w:hAnsi="Arial" w:cs="Arial"/>
        </w:rPr>
      </w:pPr>
    </w:p>
    <w:p w:rsidR="00FF4F90" w:rsidRPr="00423665" w:rsidP="005A3678">
      <w:pPr>
        <w:pStyle w:val="ListParagraph"/>
        <w:spacing w:line="240" w:lineRule="auto"/>
        <w:ind w:left="1080"/>
        <w:rPr>
          <w:rFonts w:ascii="Arial" w:hAnsi="Arial" w:cs="Arial"/>
        </w:rPr>
      </w:pPr>
      <w:r w:rsidRPr="00423665">
        <w:rPr>
          <w:rFonts w:ascii="Arial" w:hAnsi="Arial" w:cs="Arial"/>
        </w:rPr>
        <w:t xml:space="preserve">Further, as a Federal system, VHA is subject to congressional oversight, legislation with specific directives for the agency, and requirements for full transparency.  VA must be able to respond to system changes (e.g., changing access standards for community care) and provide stakeholders with detailed information about the impact of those changes. </w:t>
      </w:r>
    </w:p>
    <w:p w:rsidR="00FF4F90" w:rsidRPr="00423665" w:rsidP="0053350C">
      <w:pPr>
        <w:pStyle w:val="ListParagraph"/>
        <w:spacing w:line="240" w:lineRule="auto"/>
        <w:rPr>
          <w:rFonts w:ascii="Arial" w:hAnsi="Arial" w:cs="Arial"/>
        </w:rPr>
      </w:pPr>
    </w:p>
    <w:p w:rsidR="00B55ECF" w:rsidRPr="00423665" w:rsidP="0053350C">
      <w:pPr>
        <w:pStyle w:val="ListParagraph"/>
        <w:numPr>
          <w:ilvl w:val="0"/>
          <w:numId w:val="3"/>
        </w:numPr>
        <w:spacing w:line="240" w:lineRule="auto"/>
        <w:ind w:left="360"/>
        <w:rPr>
          <w:rFonts w:ascii="Arial" w:hAnsi="Arial" w:cs="Arial"/>
        </w:rPr>
      </w:pPr>
      <w:bookmarkStart w:id="10" w:name="_Toc241046380"/>
      <w:bookmarkStart w:id="11" w:name="_Toc256000003"/>
      <w:r w:rsidRPr="00423665">
        <w:rPr>
          <w:rStyle w:val="Heading1Char"/>
          <w:rFonts w:ascii="Arial" w:hAnsi="Arial" w:cs="Arial"/>
          <w:color w:val="auto"/>
          <w:sz w:val="24"/>
          <w:szCs w:val="24"/>
        </w:rPr>
        <w:t>Period and place of performance</w:t>
      </w:r>
      <w:r w:rsidRPr="00423665">
        <w:rPr>
          <w:rStyle w:val="Heading1Char"/>
          <w:rFonts w:ascii="Arial" w:hAnsi="Arial" w:cs="Arial"/>
          <w:color w:val="auto"/>
          <w:sz w:val="24"/>
          <w:szCs w:val="24"/>
        </w:rPr>
        <w:t>:</w:t>
      </w:r>
      <w:bookmarkEnd w:id="11"/>
      <w:bookmarkEnd w:id="10"/>
      <w:r w:rsidRPr="00423665">
        <w:rPr>
          <w:rFonts w:ascii="Arial" w:hAnsi="Arial" w:cs="Arial"/>
        </w:rPr>
        <w:t xml:space="preserve"> The period of performance shall be a twelve (12) month base period and four (4) twelve (12) month option periods.</w:t>
      </w:r>
    </w:p>
    <w:p w:rsidR="00B55ECF" w:rsidRPr="00423665" w:rsidP="0053350C">
      <w:pPr>
        <w:pStyle w:val="ListParagraph"/>
        <w:autoSpaceDE w:val="0"/>
        <w:autoSpaceDN w:val="0"/>
        <w:adjustRightInd w:val="0"/>
        <w:spacing w:after="0" w:line="240" w:lineRule="auto"/>
        <w:rPr>
          <w:rFonts w:ascii="Arial" w:hAnsi="Arial" w:cs="Arial"/>
        </w:rPr>
      </w:pPr>
    </w:p>
    <w:tbl>
      <w:tblPr>
        <w:tblStyle w:val="TableGrid"/>
        <w:tblW w:w="0" w:type="auto"/>
        <w:tblInd w:w="985" w:type="dxa"/>
        <w:tblLook w:val="04A0"/>
      </w:tblPr>
      <w:tblGrid>
        <w:gridCol w:w="2160"/>
        <w:gridCol w:w="5215"/>
      </w:tblGrid>
      <w:tr w:rsidTr="000218D1">
        <w:tblPrEx>
          <w:tblW w:w="0" w:type="auto"/>
          <w:tblInd w:w="985" w:type="dxa"/>
          <w:tblLook w:val="04A0"/>
        </w:tblPrEx>
        <w:tc>
          <w:tcPr>
            <w:tcW w:w="2160" w:type="dxa"/>
          </w:tcPr>
          <w:p w:rsidR="00B55ECF" w:rsidRPr="00423665" w:rsidP="0053350C">
            <w:pPr>
              <w:spacing w:after="120"/>
              <w:jc w:val="both"/>
              <w:rPr>
                <w:rFonts w:ascii="Arial" w:eastAsia="Arial" w:hAnsi="Arial" w:cs="Arial"/>
                <w:bCs/>
                <w:sz w:val="24"/>
                <w:szCs w:val="24"/>
              </w:rPr>
            </w:pPr>
            <w:r w:rsidRPr="00423665">
              <w:rPr>
                <w:rFonts w:ascii="Arial" w:eastAsia="Arial" w:hAnsi="Arial" w:cs="Arial"/>
                <w:bCs/>
                <w:sz w:val="24"/>
                <w:szCs w:val="24"/>
              </w:rPr>
              <w:t>Base Period</w:t>
            </w:r>
          </w:p>
        </w:tc>
        <w:tc>
          <w:tcPr>
            <w:tcW w:w="5215" w:type="dxa"/>
          </w:tcPr>
          <w:p w:rsidR="00B55ECF" w:rsidRPr="00423665" w:rsidP="0053350C">
            <w:pPr>
              <w:spacing w:after="120"/>
              <w:jc w:val="both"/>
              <w:rPr>
                <w:rFonts w:ascii="Arial" w:eastAsia="Arial" w:hAnsi="Arial" w:cs="Arial"/>
                <w:bCs/>
                <w:sz w:val="24"/>
                <w:szCs w:val="24"/>
              </w:rPr>
            </w:pPr>
            <w:r w:rsidRPr="00423665">
              <w:rPr>
                <w:rFonts w:ascii="Arial" w:hAnsi="Arial" w:cs="Arial"/>
                <w:sz w:val="24"/>
                <w:szCs w:val="24"/>
              </w:rPr>
              <w:t>One year from contract award</w:t>
            </w:r>
          </w:p>
        </w:tc>
      </w:tr>
      <w:tr w:rsidTr="000218D1">
        <w:tblPrEx>
          <w:tblW w:w="0" w:type="auto"/>
          <w:tblInd w:w="985" w:type="dxa"/>
          <w:tblLook w:val="04A0"/>
        </w:tblPrEx>
        <w:tc>
          <w:tcPr>
            <w:tcW w:w="2160" w:type="dxa"/>
          </w:tcPr>
          <w:p w:rsidR="00B55ECF" w:rsidRPr="00423665" w:rsidP="0053350C">
            <w:pPr>
              <w:spacing w:after="120"/>
              <w:jc w:val="both"/>
              <w:rPr>
                <w:rFonts w:ascii="Arial" w:eastAsia="Arial" w:hAnsi="Arial" w:cs="Arial"/>
                <w:bCs/>
                <w:sz w:val="24"/>
                <w:szCs w:val="24"/>
              </w:rPr>
            </w:pPr>
            <w:r w:rsidRPr="00423665">
              <w:rPr>
                <w:rFonts w:ascii="Arial" w:eastAsia="Arial" w:hAnsi="Arial" w:cs="Arial"/>
                <w:bCs/>
                <w:sz w:val="24"/>
                <w:szCs w:val="24"/>
              </w:rPr>
              <w:t>Option Period 1</w:t>
            </w:r>
          </w:p>
        </w:tc>
        <w:tc>
          <w:tcPr>
            <w:tcW w:w="5215" w:type="dxa"/>
          </w:tcPr>
          <w:p w:rsidR="00B55ECF" w:rsidRPr="00423665" w:rsidP="0053350C">
            <w:pPr>
              <w:spacing w:after="120"/>
              <w:jc w:val="both"/>
              <w:rPr>
                <w:rFonts w:ascii="Arial" w:eastAsia="Arial" w:hAnsi="Arial" w:cs="Arial"/>
                <w:bCs/>
                <w:sz w:val="24"/>
                <w:szCs w:val="24"/>
              </w:rPr>
            </w:pPr>
            <w:r w:rsidRPr="00423665">
              <w:rPr>
                <w:rFonts w:ascii="Arial" w:hAnsi="Arial" w:cs="Arial"/>
                <w:sz w:val="24"/>
                <w:szCs w:val="24"/>
              </w:rPr>
              <w:t xml:space="preserve"> one year from end of base period</w:t>
            </w:r>
          </w:p>
        </w:tc>
      </w:tr>
      <w:tr w:rsidTr="000218D1">
        <w:tblPrEx>
          <w:tblW w:w="0" w:type="auto"/>
          <w:tblInd w:w="985" w:type="dxa"/>
          <w:tblLook w:val="04A0"/>
        </w:tblPrEx>
        <w:tc>
          <w:tcPr>
            <w:tcW w:w="2160" w:type="dxa"/>
          </w:tcPr>
          <w:p w:rsidR="00B55ECF" w:rsidRPr="00423665" w:rsidP="0053350C">
            <w:pPr>
              <w:spacing w:after="120"/>
              <w:jc w:val="both"/>
              <w:rPr>
                <w:rFonts w:ascii="Arial" w:eastAsia="Arial" w:hAnsi="Arial" w:cs="Arial"/>
                <w:bCs/>
                <w:sz w:val="24"/>
                <w:szCs w:val="24"/>
              </w:rPr>
            </w:pPr>
            <w:r w:rsidRPr="00423665">
              <w:rPr>
                <w:rFonts w:ascii="Arial" w:eastAsia="Arial" w:hAnsi="Arial" w:cs="Arial"/>
                <w:bCs/>
                <w:sz w:val="24"/>
                <w:szCs w:val="24"/>
              </w:rPr>
              <w:t>Option Period 2</w:t>
            </w:r>
          </w:p>
        </w:tc>
        <w:tc>
          <w:tcPr>
            <w:tcW w:w="5215" w:type="dxa"/>
          </w:tcPr>
          <w:p w:rsidR="00B55ECF" w:rsidRPr="00423665" w:rsidP="0053350C">
            <w:pPr>
              <w:spacing w:after="120"/>
              <w:jc w:val="both"/>
              <w:rPr>
                <w:rFonts w:ascii="Arial" w:eastAsia="Arial" w:hAnsi="Arial" w:cs="Arial"/>
                <w:bCs/>
                <w:sz w:val="24"/>
                <w:szCs w:val="24"/>
              </w:rPr>
            </w:pPr>
            <w:r w:rsidRPr="00423665">
              <w:rPr>
                <w:rFonts w:ascii="Arial" w:hAnsi="Arial" w:cs="Arial"/>
                <w:sz w:val="24"/>
                <w:szCs w:val="24"/>
              </w:rPr>
              <w:t xml:space="preserve"> </w:t>
            </w:r>
            <w:r w:rsidRPr="00423665" w:rsidR="009C4DB4">
              <w:rPr>
                <w:rFonts w:ascii="Arial" w:hAnsi="Arial" w:cs="Arial"/>
                <w:sz w:val="24"/>
                <w:szCs w:val="24"/>
              </w:rPr>
              <w:t>one year from option year 1</w:t>
            </w:r>
          </w:p>
        </w:tc>
      </w:tr>
      <w:tr w:rsidTr="000218D1">
        <w:tblPrEx>
          <w:tblW w:w="0" w:type="auto"/>
          <w:tblInd w:w="985" w:type="dxa"/>
          <w:tblLook w:val="04A0"/>
        </w:tblPrEx>
        <w:tc>
          <w:tcPr>
            <w:tcW w:w="2160" w:type="dxa"/>
          </w:tcPr>
          <w:p w:rsidR="00B55ECF" w:rsidRPr="00423665" w:rsidP="0053350C">
            <w:pPr>
              <w:spacing w:after="120"/>
              <w:jc w:val="both"/>
              <w:rPr>
                <w:rFonts w:ascii="Arial" w:eastAsia="Arial" w:hAnsi="Arial" w:cs="Arial"/>
                <w:bCs/>
                <w:sz w:val="24"/>
                <w:szCs w:val="24"/>
              </w:rPr>
            </w:pPr>
            <w:r w:rsidRPr="00423665">
              <w:rPr>
                <w:rFonts w:ascii="Arial" w:eastAsia="Arial" w:hAnsi="Arial" w:cs="Arial"/>
                <w:bCs/>
                <w:sz w:val="24"/>
                <w:szCs w:val="24"/>
              </w:rPr>
              <w:t>Option Period 3</w:t>
            </w:r>
          </w:p>
        </w:tc>
        <w:tc>
          <w:tcPr>
            <w:tcW w:w="5215" w:type="dxa"/>
          </w:tcPr>
          <w:p w:rsidR="00B55ECF" w:rsidRPr="00423665" w:rsidP="0053350C">
            <w:pPr>
              <w:spacing w:after="120"/>
              <w:rPr>
                <w:rFonts w:ascii="Arial" w:eastAsia="Arial" w:hAnsi="Arial" w:cs="Arial"/>
                <w:bCs/>
                <w:sz w:val="24"/>
                <w:szCs w:val="24"/>
              </w:rPr>
            </w:pPr>
            <w:r w:rsidRPr="00423665">
              <w:rPr>
                <w:rFonts w:ascii="Arial" w:hAnsi="Arial" w:cs="Arial"/>
                <w:sz w:val="24"/>
                <w:szCs w:val="24"/>
              </w:rPr>
              <w:t xml:space="preserve"> one year from option year 1</w:t>
            </w:r>
          </w:p>
        </w:tc>
      </w:tr>
      <w:tr w:rsidTr="000218D1">
        <w:tblPrEx>
          <w:tblW w:w="0" w:type="auto"/>
          <w:tblInd w:w="985" w:type="dxa"/>
          <w:tblLook w:val="04A0"/>
        </w:tblPrEx>
        <w:tc>
          <w:tcPr>
            <w:tcW w:w="2160" w:type="dxa"/>
          </w:tcPr>
          <w:p w:rsidR="00B55ECF" w:rsidRPr="00423665" w:rsidP="0053350C">
            <w:pPr>
              <w:spacing w:after="120"/>
              <w:jc w:val="both"/>
              <w:rPr>
                <w:rFonts w:ascii="Arial" w:eastAsia="Arial" w:hAnsi="Arial" w:cs="Arial"/>
                <w:bCs/>
                <w:sz w:val="24"/>
                <w:szCs w:val="24"/>
              </w:rPr>
            </w:pPr>
            <w:r w:rsidRPr="00423665">
              <w:rPr>
                <w:rFonts w:ascii="Arial" w:eastAsia="Arial" w:hAnsi="Arial" w:cs="Arial"/>
                <w:bCs/>
                <w:sz w:val="24"/>
                <w:szCs w:val="24"/>
              </w:rPr>
              <w:t>Option Period 4</w:t>
            </w:r>
          </w:p>
        </w:tc>
        <w:tc>
          <w:tcPr>
            <w:tcW w:w="5215" w:type="dxa"/>
          </w:tcPr>
          <w:p w:rsidR="00B55ECF" w:rsidRPr="00423665" w:rsidP="0053350C">
            <w:pPr>
              <w:spacing w:after="120"/>
              <w:jc w:val="both"/>
              <w:rPr>
                <w:rFonts w:ascii="Arial" w:hAnsi="Arial" w:cs="Arial"/>
                <w:sz w:val="24"/>
                <w:szCs w:val="24"/>
              </w:rPr>
            </w:pPr>
            <w:r w:rsidRPr="00423665">
              <w:rPr>
                <w:rFonts w:ascii="Arial" w:hAnsi="Arial" w:cs="Arial"/>
                <w:sz w:val="24"/>
                <w:szCs w:val="24"/>
              </w:rPr>
              <w:t xml:space="preserve"> one year from option year 1</w:t>
            </w:r>
          </w:p>
        </w:tc>
      </w:tr>
    </w:tbl>
    <w:p w:rsidR="00904C2A" w:rsidRPr="00423665" w:rsidP="0053350C">
      <w:pPr>
        <w:spacing w:line="240" w:lineRule="auto"/>
        <w:rPr>
          <w:rFonts w:ascii="Arial" w:hAnsi="Arial" w:cs="Arial"/>
        </w:rPr>
      </w:pPr>
    </w:p>
    <w:p w:rsidR="00BB4BCB" w:rsidRPr="00423665" w:rsidP="00D2435F">
      <w:pPr>
        <w:pStyle w:val="Heading1"/>
        <w:numPr>
          <w:ilvl w:val="0"/>
          <w:numId w:val="3"/>
        </w:numPr>
        <w:ind w:left="360"/>
        <w:rPr>
          <w:rFonts w:ascii="Arial" w:hAnsi="Arial" w:cs="Arial"/>
          <w:b/>
          <w:bCs/>
          <w:color w:val="auto"/>
          <w:sz w:val="24"/>
          <w:szCs w:val="24"/>
        </w:rPr>
      </w:pPr>
      <w:bookmarkStart w:id="12" w:name="_Toc241046212"/>
      <w:bookmarkStart w:id="13" w:name="_Toc241046381"/>
      <w:bookmarkStart w:id="14" w:name="_Toc256000004"/>
      <w:r w:rsidRPr="00423665">
        <w:rPr>
          <w:rFonts w:ascii="Arial" w:hAnsi="Arial" w:cs="Arial"/>
          <w:b/>
          <w:bCs/>
          <w:color w:val="auto"/>
          <w:sz w:val="24"/>
          <w:szCs w:val="24"/>
        </w:rPr>
        <w:t>Performance objectives, </w:t>
      </w:r>
      <w:r w:rsidRPr="00423665">
        <w:rPr>
          <w:rFonts w:ascii="Arial" w:hAnsi="Arial" w:cs="Arial"/>
          <w:b/>
          <w:bCs/>
          <w:i/>
          <w:iCs/>
          <w:color w:val="auto"/>
          <w:sz w:val="24"/>
          <w:szCs w:val="24"/>
        </w:rPr>
        <w:t>i.e.</w:t>
      </w:r>
      <w:r w:rsidRPr="00423665">
        <w:rPr>
          <w:rFonts w:ascii="Arial" w:hAnsi="Arial" w:cs="Arial"/>
          <w:b/>
          <w:bCs/>
          <w:color w:val="auto"/>
          <w:sz w:val="24"/>
          <w:szCs w:val="24"/>
        </w:rPr>
        <w:t>, required results</w:t>
      </w:r>
      <w:r w:rsidRPr="00423665" w:rsidR="003E0BC4">
        <w:rPr>
          <w:rFonts w:ascii="Arial" w:hAnsi="Arial" w:cs="Arial"/>
          <w:b/>
          <w:bCs/>
          <w:color w:val="auto"/>
          <w:sz w:val="24"/>
          <w:szCs w:val="24"/>
        </w:rPr>
        <w:t>.</w:t>
      </w:r>
      <w:bookmarkEnd w:id="14"/>
      <w:bookmarkEnd w:id="12"/>
      <w:bookmarkEnd w:id="13"/>
      <w:r w:rsidRPr="00423665" w:rsidR="00904C2A">
        <w:rPr>
          <w:rFonts w:ascii="Arial" w:hAnsi="Arial" w:cs="Arial"/>
          <w:b/>
          <w:bCs/>
          <w:color w:val="auto"/>
          <w:sz w:val="24"/>
          <w:szCs w:val="24"/>
        </w:rPr>
        <w:t xml:space="preserve"> </w:t>
      </w:r>
      <w:bookmarkStart w:id="15" w:name="_Toc241046382"/>
      <w:bookmarkEnd w:id="15"/>
    </w:p>
    <w:p w:rsidR="00BB4BCB" w:rsidRPr="00423665" w:rsidP="00D2435F">
      <w:pPr>
        <w:pStyle w:val="ListParagraph"/>
        <w:numPr>
          <w:ilvl w:val="1"/>
          <w:numId w:val="3"/>
        </w:numPr>
        <w:tabs>
          <w:tab w:val="left" w:pos="810"/>
        </w:tabs>
        <w:spacing w:line="240" w:lineRule="auto"/>
        <w:ind w:left="720"/>
        <w:rPr>
          <w:rFonts w:ascii="Arial" w:hAnsi="Arial" w:cs="Arial"/>
        </w:rPr>
      </w:pPr>
      <w:r w:rsidRPr="00423665">
        <w:rPr>
          <w:rFonts w:ascii="Arial" w:hAnsi="Arial" w:cs="Arial"/>
          <w:b/>
          <w:bCs/>
          <w:u w:val="single"/>
        </w:rPr>
        <w:t>Program Management.</w:t>
      </w:r>
      <w:r w:rsidRPr="00423665">
        <w:rPr>
          <w:rFonts w:ascii="Arial" w:hAnsi="Arial" w:cs="Arial"/>
          <w:b/>
          <w:bCs/>
        </w:rPr>
        <w:t xml:space="preserve"> </w:t>
      </w:r>
      <w:r w:rsidRPr="00423665" w:rsidR="008C5B2B">
        <w:rPr>
          <w:rFonts w:ascii="Arial" w:hAnsi="Arial" w:cs="Arial"/>
        </w:rPr>
        <w:t xml:space="preserve"> </w:t>
      </w:r>
      <w:r w:rsidRPr="00423665" w:rsidR="00F90844">
        <w:rPr>
          <w:rFonts w:ascii="Arial" w:hAnsi="Arial" w:cs="Arial"/>
        </w:rPr>
        <w:t xml:space="preserve">VA requires project management planning activities and materials, regular weekly meetings to ensure contract performance and define objectives, documentation of quality assurance processes, and documentation of key decisions made when developing the EHCPM, the rationale for decisions, and tracking of required deliverables for each scenario. </w:t>
      </w:r>
    </w:p>
    <w:p w:rsidR="00F90844" w:rsidRPr="00423665" w:rsidP="00D2435F">
      <w:pPr>
        <w:pStyle w:val="ListParagraph"/>
        <w:spacing w:line="240" w:lineRule="auto"/>
        <w:rPr>
          <w:rFonts w:ascii="Arial" w:hAnsi="Arial" w:cs="Arial"/>
          <w:b/>
          <w:bCs/>
          <w:u w:val="single"/>
        </w:rPr>
      </w:pPr>
    </w:p>
    <w:p w:rsidR="00F90844" w:rsidRPr="00423665" w:rsidP="0053350C">
      <w:pPr>
        <w:pStyle w:val="ListParagraph"/>
        <w:numPr>
          <w:ilvl w:val="1"/>
          <w:numId w:val="3"/>
        </w:numPr>
        <w:spacing w:line="240" w:lineRule="auto"/>
        <w:ind w:left="720"/>
        <w:rPr>
          <w:rFonts w:ascii="Arial" w:hAnsi="Arial" w:cs="Arial"/>
          <w:b/>
          <w:bCs/>
          <w:u w:val="single"/>
        </w:rPr>
      </w:pPr>
      <w:r w:rsidRPr="00423665">
        <w:rPr>
          <w:rFonts w:ascii="Arial" w:hAnsi="Arial" w:cs="Arial"/>
          <w:b/>
          <w:bCs/>
          <w:u w:val="single"/>
        </w:rPr>
        <w:t>Maintain, Enhance, Validate, and Annually Update the Enrollee Health Care Projection Model (EHCPM).</w:t>
      </w:r>
      <w:r w:rsidRPr="00423665">
        <w:rPr>
          <w:rFonts w:ascii="Arial" w:hAnsi="Arial" w:cs="Arial"/>
        </w:rPr>
        <w:t xml:space="preserve"> VA requires the EHCPM to be annually updated.  The model validation is to analyze the predictive power of the EHCPM at a very detailed level and provide recommendations for future model enhancements based on this analysis.  The annual model will evolve with each update using new data from the most recently completed fiscal year and other newly available data shall build on the enhancements to the prior EHCPM to more accurately support integrating new or updated projections, assumptions, and attain enhanced methodologies.  The contractor shall provide documentation which identifies the data, assumptions, and methods used with sufficient clarity that another actuary qualified in the same practice area could evaluate the reasonableness of the actuary’s work.  </w:t>
      </w:r>
    </w:p>
    <w:p w:rsidR="00F90844" w:rsidRPr="00423665" w:rsidP="00D2435F">
      <w:pPr>
        <w:pStyle w:val="ListParagraph"/>
        <w:spacing w:line="240" w:lineRule="auto"/>
        <w:rPr>
          <w:rFonts w:ascii="Arial" w:hAnsi="Arial" w:cs="Arial"/>
        </w:rPr>
      </w:pPr>
    </w:p>
    <w:p w:rsidR="00F90844" w:rsidRPr="00423665" w:rsidP="0053350C">
      <w:pPr>
        <w:pStyle w:val="ListParagraph"/>
        <w:numPr>
          <w:ilvl w:val="1"/>
          <w:numId w:val="3"/>
        </w:numPr>
        <w:spacing w:line="240" w:lineRule="auto"/>
        <w:ind w:left="720"/>
        <w:rPr>
          <w:rFonts w:ascii="Arial" w:hAnsi="Arial" w:cs="Arial"/>
        </w:rPr>
      </w:pPr>
      <w:r w:rsidRPr="00423665">
        <w:rPr>
          <w:rFonts w:ascii="Arial" w:hAnsi="Arial" w:cs="Arial"/>
          <w:b/>
          <w:bCs/>
          <w:u w:val="single"/>
        </w:rPr>
        <w:t>EHCPM Health Care Actuarial Analysis and Modeling.</w:t>
      </w:r>
      <w:r w:rsidRPr="00423665">
        <w:rPr>
          <w:rFonts w:ascii="Arial" w:hAnsi="Arial" w:cs="Arial"/>
        </w:rPr>
        <w:t xml:space="preserve"> VA requires the ability to </w:t>
      </w:r>
      <w:r w:rsidRPr="00423665" w:rsidR="00ED1D68">
        <w:rPr>
          <w:rFonts w:ascii="Arial" w:hAnsi="Arial" w:cs="Arial"/>
        </w:rPr>
        <w:t>reflect</w:t>
      </w:r>
      <w:r w:rsidRPr="00423665">
        <w:rPr>
          <w:rFonts w:ascii="Arial" w:hAnsi="Arial" w:cs="Arial"/>
        </w:rPr>
        <w:t xml:space="preserve"> the impact of an evolving VA health care system and the broader </w:t>
      </w:r>
      <w:r w:rsidRPr="00423665">
        <w:rPr>
          <w:rFonts w:ascii="Arial" w:hAnsi="Arial" w:cs="Arial"/>
        </w:rPr>
        <w:t>environment, proposed policies, regulations, and legislation</w:t>
      </w:r>
      <w:r w:rsidRPr="00423665" w:rsidR="00ED1D68">
        <w:rPr>
          <w:rFonts w:ascii="Arial" w:hAnsi="Arial" w:cs="Arial"/>
        </w:rPr>
        <w:t xml:space="preserve"> within </w:t>
      </w:r>
      <w:r w:rsidRPr="00423665">
        <w:rPr>
          <w:rFonts w:ascii="Arial" w:hAnsi="Arial" w:cs="Arial"/>
        </w:rPr>
        <w:t xml:space="preserve">enrollment, utilization, and cost projections.  </w:t>
      </w:r>
    </w:p>
    <w:p w:rsidR="00F90844" w:rsidRPr="00423665" w:rsidP="00D2435F">
      <w:pPr>
        <w:pStyle w:val="ListParagraph"/>
        <w:spacing w:line="240" w:lineRule="auto"/>
        <w:rPr>
          <w:rFonts w:ascii="Arial" w:hAnsi="Arial" w:cs="Arial"/>
        </w:rPr>
      </w:pPr>
    </w:p>
    <w:p w:rsidR="00F90844" w:rsidRPr="00423665" w:rsidP="0053350C">
      <w:pPr>
        <w:pStyle w:val="ListParagraph"/>
        <w:numPr>
          <w:ilvl w:val="1"/>
          <w:numId w:val="3"/>
        </w:numPr>
        <w:spacing w:line="240" w:lineRule="auto"/>
        <w:ind w:left="720"/>
        <w:rPr>
          <w:rFonts w:ascii="Arial" w:hAnsi="Arial" w:cs="Arial"/>
          <w:b/>
          <w:bCs/>
          <w:u w:val="single"/>
        </w:rPr>
      </w:pPr>
      <w:r w:rsidRPr="00423665">
        <w:rPr>
          <w:rFonts w:ascii="Arial" w:hAnsi="Arial" w:cs="Arial"/>
          <w:b/>
          <w:bCs/>
          <w:u w:val="single"/>
        </w:rPr>
        <w:t>Projections for Strategic, Capital, and Workforce Planning</w:t>
      </w:r>
      <w:r w:rsidRPr="00423665" w:rsidR="00ED1D68">
        <w:rPr>
          <w:rFonts w:ascii="Arial" w:hAnsi="Arial" w:cs="Arial"/>
          <w:b/>
          <w:bCs/>
          <w:u w:val="single"/>
        </w:rPr>
        <w:t>.</w:t>
      </w:r>
      <w:r w:rsidRPr="00423665" w:rsidR="00ED1D68">
        <w:rPr>
          <w:rFonts w:ascii="Arial" w:hAnsi="Arial" w:cs="Arial"/>
        </w:rPr>
        <w:t xml:space="preserve"> The actuarial projections are integrated into many system-wide processes that enable VA to address the strategic, capital, workforce, and resource requirements needed to meet the projected demand for VA health care.  </w:t>
      </w:r>
      <w:r w:rsidRPr="00423665" w:rsidR="0014519E">
        <w:rPr>
          <w:rFonts w:ascii="Arial" w:hAnsi="Arial" w:cs="Arial"/>
        </w:rPr>
        <w:t>VA requires p</w:t>
      </w:r>
      <w:r w:rsidRPr="00423665" w:rsidR="00ED1D68">
        <w:rPr>
          <w:rFonts w:ascii="Arial" w:hAnsi="Arial" w:cs="Arial"/>
        </w:rPr>
        <w:t>rojections for market-based planning to address gaps between current capacity and projected utilization growth or decline; to support decisions about what services to provide in VA facilities and/or purchase in the community; for facility footprint planning; to assess access, capacity, productivity, and staffing requirements; and to inform VA’s Strategic Environmental Assessment.</w:t>
      </w:r>
    </w:p>
    <w:p w:rsidR="0074403A" w:rsidRPr="00423665" w:rsidP="0053350C">
      <w:pPr>
        <w:pStyle w:val="ListParagraph"/>
        <w:spacing w:line="240" w:lineRule="auto"/>
        <w:ind w:left="2160"/>
        <w:rPr>
          <w:rFonts w:ascii="Arial" w:hAnsi="Arial" w:cs="Arial"/>
        </w:rPr>
      </w:pPr>
    </w:p>
    <w:p w:rsidR="00904C2A" w:rsidRPr="00423665" w:rsidP="0053350C">
      <w:pPr>
        <w:pStyle w:val="ListParagraph"/>
        <w:numPr>
          <w:ilvl w:val="1"/>
          <w:numId w:val="3"/>
        </w:numPr>
        <w:spacing w:line="240" w:lineRule="auto"/>
        <w:ind w:left="720"/>
        <w:rPr>
          <w:rFonts w:ascii="Arial" w:hAnsi="Arial" w:cs="Arial"/>
          <w:b/>
          <w:bCs/>
          <w:u w:val="single"/>
        </w:rPr>
      </w:pPr>
      <w:r w:rsidRPr="00423665">
        <w:rPr>
          <w:rFonts w:ascii="Arial" w:hAnsi="Arial" w:cs="Arial"/>
          <w:b/>
          <w:bCs/>
          <w:u w:val="single"/>
        </w:rPr>
        <w:t>Trainings and Briefing Materials.</w:t>
      </w:r>
      <w:r w:rsidRPr="00423665" w:rsidR="00ED1D68">
        <w:rPr>
          <w:rFonts w:ascii="Arial" w:hAnsi="Arial" w:cs="Arial"/>
        </w:rPr>
        <w:t xml:space="preserve"> </w:t>
      </w:r>
      <w:r w:rsidRPr="00423665" w:rsidR="0014519E">
        <w:rPr>
          <w:rFonts w:ascii="Arial" w:hAnsi="Arial" w:cs="Arial"/>
        </w:rPr>
        <w:t>VA requires t</w:t>
      </w:r>
      <w:r w:rsidRPr="00423665" w:rsidR="00ED1D68">
        <w:rPr>
          <w:rFonts w:ascii="Arial" w:hAnsi="Arial" w:cs="Arial"/>
        </w:rPr>
        <w:t>rainings</w:t>
      </w:r>
      <w:r w:rsidRPr="00423665" w:rsidR="0014519E">
        <w:rPr>
          <w:rFonts w:ascii="Arial" w:hAnsi="Arial" w:cs="Arial"/>
        </w:rPr>
        <w:t xml:space="preserve">, which </w:t>
      </w:r>
      <w:r w:rsidRPr="00423665" w:rsidR="00ED1D68">
        <w:rPr>
          <w:rFonts w:ascii="Arial" w:hAnsi="Arial" w:cs="Arial"/>
        </w:rPr>
        <w:t>are</w:t>
      </w:r>
      <w:r w:rsidRPr="00423665" w:rsidR="00ED1D68">
        <w:rPr>
          <w:rFonts w:ascii="Arial" w:hAnsi="Arial" w:cs="Arial"/>
        </w:rPr>
        <w:t xml:space="preserve"> an essential part of quality assurance and performance improvement for VA and its stakeholders.  Understanding the projections is paramount for VA and stakeholders to increase transparency.  </w:t>
      </w:r>
      <w:r w:rsidRPr="00423665">
        <w:rPr>
          <w:rFonts w:ascii="Arial" w:hAnsi="Arial" w:cs="Arial"/>
          <w:b/>
          <w:bCs/>
          <w:u w:val="single"/>
        </w:rPr>
        <w:t xml:space="preserve"> </w:t>
      </w:r>
    </w:p>
    <w:p w:rsidR="0074403A" w:rsidRPr="00423665" w:rsidP="0053350C">
      <w:pPr>
        <w:pStyle w:val="ListParagraph"/>
        <w:numPr>
          <w:ilvl w:val="2"/>
          <w:numId w:val="3"/>
        </w:numPr>
        <w:spacing w:line="240" w:lineRule="auto"/>
        <w:ind w:left="1260" w:hanging="360"/>
        <w:rPr>
          <w:rFonts w:ascii="Arial" w:hAnsi="Arial" w:cs="Arial"/>
        </w:rPr>
      </w:pPr>
      <w:r w:rsidRPr="00423665">
        <w:rPr>
          <w:rFonts w:ascii="Arial" w:hAnsi="Arial" w:cs="Arial"/>
        </w:rPr>
        <w:t>The Contractor develop</w:t>
      </w:r>
      <w:r w:rsidRPr="00423665" w:rsidR="000F1E87">
        <w:rPr>
          <w:rFonts w:ascii="Arial" w:hAnsi="Arial" w:cs="Arial"/>
        </w:rPr>
        <w:t>s</w:t>
      </w:r>
      <w:r w:rsidRPr="00423665">
        <w:rPr>
          <w:rFonts w:ascii="Arial" w:hAnsi="Arial" w:cs="Arial"/>
        </w:rPr>
        <w:t xml:space="preserve"> trainings, briefings, and briefing materials for VA staff to increase the transparency of the EHCPM and additional actuarial models for stakeholders and oversight entities.  prepare VA staff to conduct the trainings/briefings and respond to technical questions on the models.</w:t>
      </w:r>
    </w:p>
    <w:p w:rsidR="0074403A" w:rsidRPr="00423665" w:rsidP="0053350C">
      <w:pPr>
        <w:pStyle w:val="ListParagraph"/>
        <w:numPr>
          <w:ilvl w:val="2"/>
          <w:numId w:val="3"/>
        </w:numPr>
        <w:spacing w:line="240" w:lineRule="auto"/>
        <w:ind w:left="1260" w:hanging="360"/>
        <w:rPr>
          <w:rFonts w:ascii="Arial" w:hAnsi="Arial" w:cs="Arial"/>
        </w:rPr>
      </w:pPr>
      <w:r w:rsidRPr="00423665">
        <w:rPr>
          <w:rFonts w:ascii="Arial" w:hAnsi="Arial" w:cs="Arial"/>
        </w:rPr>
        <w:t>The Contractor provide</w:t>
      </w:r>
      <w:r w:rsidRPr="00423665" w:rsidR="00732067">
        <w:rPr>
          <w:rFonts w:ascii="Arial" w:hAnsi="Arial" w:cs="Arial"/>
        </w:rPr>
        <w:t>s</w:t>
      </w:r>
      <w:r w:rsidRPr="00423665">
        <w:rPr>
          <w:rFonts w:ascii="Arial" w:hAnsi="Arial" w:cs="Arial"/>
        </w:rPr>
        <w:t xml:space="preserve"> trainings and materials designed to prepare VA staff to discuss the analyses and methodology supporting the updated models and the impact of the updates on the projections with stakeholders.</w:t>
      </w:r>
      <w:r w:rsidRPr="00423665" w:rsidR="00732067">
        <w:rPr>
          <w:rFonts w:ascii="Arial" w:hAnsi="Arial" w:cs="Arial"/>
        </w:rPr>
        <w:t xml:space="preserve"> Examples of types and number of annual trainings vary based on need but may the following is an estimate:</w:t>
      </w:r>
    </w:p>
    <w:tbl>
      <w:tblPr>
        <w:tblStyle w:val="TableGrid"/>
        <w:tblW w:w="0" w:type="auto"/>
        <w:tblInd w:w="1800" w:type="dxa"/>
        <w:tblLook w:val="04A0"/>
      </w:tblPr>
      <w:tblGrid>
        <w:gridCol w:w="350"/>
        <w:gridCol w:w="2308"/>
        <w:gridCol w:w="2922"/>
        <w:gridCol w:w="1970"/>
      </w:tblGrid>
      <w:tr w:rsidTr="00FC0359">
        <w:tblPrEx>
          <w:tblW w:w="0" w:type="auto"/>
          <w:tblInd w:w="1800" w:type="dxa"/>
          <w:tblLook w:val="04A0"/>
        </w:tblPrEx>
        <w:tc>
          <w:tcPr>
            <w:tcW w:w="265" w:type="dxa"/>
          </w:tcPr>
          <w:p w:rsidR="00470C78" w:rsidRPr="00423665" w:rsidP="00470C78">
            <w:pPr>
              <w:pStyle w:val="ListParagraph"/>
              <w:ind w:left="0"/>
              <w:rPr>
                <w:rFonts w:ascii="Arial" w:hAnsi="Arial" w:cs="Arial"/>
                <w:sz w:val="24"/>
                <w:szCs w:val="24"/>
              </w:rPr>
            </w:pPr>
          </w:p>
        </w:tc>
        <w:tc>
          <w:tcPr>
            <w:tcW w:w="2340" w:type="dxa"/>
          </w:tcPr>
          <w:p w:rsidR="00470C78" w:rsidRPr="00423665" w:rsidP="00470C78">
            <w:pPr>
              <w:pStyle w:val="ListParagraph"/>
              <w:ind w:left="0"/>
              <w:rPr>
                <w:rFonts w:ascii="Arial" w:hAnsi="Arial" w:cs="Arial"/>
                <w:b/>
                <w:bCs/>
                <w:sz w:val="24"/>
                <w:szCs w:val="24"/>
              </w:rPr>
            </w:pPr>
            <w:r w:rsidRPr="00423665">
              <w:rPr>
                <w:rFonts w:ascii="Arial" w:hAnsi="Arial" w:cs="Arial"/>
                <w:b/>
                <w:bCs/>
                <w:sz w:val="24"/>
                <w:szCs w:val="24"/>
              </w:rPr>
              <w:t>Training / Briefing</w:t>
            </w:r>
          </w:p>
        </w:tc>
        <w:tc>
          <w:tcPr>
            <w:tcW w:w="2970" w:type="dxa"/>
          </w:tcPr>
          <w:p w:rsidR="00470C78" w:rsidRPr="00423665" w:rsidP="00470C78">
            <w:pPr>
              <w:pStyle w:val="ListParagraph"/>
              <w:ind w:left="0"/>
              <w:rPr>
                <w:rFonts w:ascii="Arial" w:hAnsi="Arial" w:cs="Arial"/>
                <w:b/>
                <w:bCs/>
                <w:sz w:val="24"/>
                <w:szCs w:val="24"/>
              </w:rPr>
            </w:pPr>
            <w:r w:rsidRPr="00423665">
              <w:rPr>
                <w:rFonts w:ascii="Arial" w:hAnsi="Arial" w:cs="Arial"/>
                <w:b/>
                <w:bCs/>
                <w:sz w:val="24"/>
                <w:szCs w:val="24"/>
              </w:rPr>
              <w:t>Audience</w:t>
            </w:r>
          </w:p>
        </w:tc>
        <w:tc>
          <w:tcPr>
            <w:tcW w:w="1975" w:type="dxa"/>
          </w:tcPr>
          <w:p w:rsidR="00470C78" w:rsidRPr="00423665" w:rsidP="00470C78">
            <w:pPr>
              <w:pStyle w:val="ListParagraph"/>
              <w:ind w:left="0"/>
              <w:rPr>
                <w:rFonts w:ascii="Arial" w:hAnsi="Arial" w:cs="Arial"/>
                <w:b/>
                <w:bCs/>
                <w:sz w:val="24"/>
                <w:szCs w:val="24"/>
              </w:rPr>
            </w:pPr>
            <w:r w:rsidRPr="00423665">
              <w:rPr>
                <w:rFonts w:ascii="Arial" w:hAnsi="Arial" w:cs="Arial"/>
                <w:b/>
                <w:bCs/>
                <w:sz w:val="24"/>
                <w:szCs w:val="24"/>
              </w:rPr>
              <w:t>Length</w:t>
            </w:r>
          </w:p>
        </w:tc>
      </w:tr>
      <w:tr w:rsidTr="00FC0359">
        <w:tblPrEx>
          <w:tblW w:w="0" w:type="auto"/>
          <w:tblInd w:w="1800" w:type="dxa"/>
          <w:tblLook w:val="04A0"/>
        </w:tblPrEx>
        <w:tc>
          <w:tcPr>
            <w:tcW w:w="26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1</w:t>
            </w:r>
          </w:p>
        </w:tc>
        <w:tc>
          <w:tcPr>
            <w:tcW w:w="234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Annual planning meeting</w:t>
            </w:r>
          </w:p>
        </w:tc>
        <w:tc>
          <w:tcPr>
            <w:tcW w:w="297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M&amp;F staff, key customers</w:t>
            </w:r>
          </w:p>
        </w:tc>
        <w:tc>
          <w:tcPr>
            <w:tcW w:w="197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2-2.5 days</w:t>
            </w:r>
          </w:p>
        </w:tc>
      </w:tr>
      <w:tr w:rsidTr="00FC0359">
        <w:tblPrEx>
          <w:tblW w:w="0" w:type="auto"/>
          <w:tblInd w:w="1800" w:type="dxa"/>
          <w:tblLook w:val="04A0"/>
        </w:tblPrEx>
        <w:tc>
          <w:tcPr>
            <w:tcW w:w="26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2</w:t>
            </w:r>
          </w:p>
        </w:tc>
        <w:tc>
          <w:tcPr>
            <w:tcW w:w="234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Knowledge transfers</w:t>
            </w:r>
          </w:p>
        </w:tc>
        <w:tc>
          <w:tcPr>
            <w:tcW w:w="297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M&amp;F staff</w:t>
            </w:r>
          </w:p>
        </w:tc>
        <w:tc>
          <w:tcPr>
            <w:tcW w:w="197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8 trainings, 30-60 mins each</w:t>
            </w:r>
          </w:p>
        </w:tc>
      </w:tr>
      <w:tr w:rsidTr="00FC0359">
        <w:tblPrEx>
          <w:tblW w:w="0" w:type="auto"/>
          <w:tblInd w:w="1800" w:type="dxa"/>
          <w:tblLook w:val="04A0"/>
        </w:tblPrEx>
        <w:tc>
          <w:tcPr>
            <w:tcW w:w="26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3</w:t>
            </w:r>
          </w:p>
        </w:tc>
        <w:tc>
          <w:tcPr>
            <w:tcW w:w="234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Budget briefings</w:t>
            </w:r>
          </w:p>
        </w:tc>
        <w:tc>
          <w:tcPr>
            <w:tcW w:w="297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M&amp;F staff, VA and VHA Leaders, OMB, Congressional Staff</w:t>
            </w:r>
          </w:p>
        </w:tc>
        <w:tc>
          <w:tcPr>
            <w:tcW w:w="197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4 briefings 60-90 mins each</w:t>
            </w:r>
          </w:p>
        </w:tc>
      </w:tr>
      <w:tr w:rsidTr="00FC0359">
        <w:tblPrEx>
          <w:tblW w:w="0" w:type="auto"/>
          <w:tblInd w:w="1800" w:type="dxa"/>
          <w:tblLook w:val="04A0"/>
        </w:tblPrEx>
        <w:tc>
          <w:tcPr>
            <w:tcW w:w="26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4</w:t>
            </w:r>
          </w:p>
        </w:tc>
        <w:tc>
          <w:tcPr>
            <w:tcW w:w="234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Policy or health care environment changes</w:t>
            </w:r>
          </w:p>
        </w:tc>
        <w:tc>
          <w:tcPr>
            <w:tcW w:w="297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M&amp;F staff, VA and VHA Leaders, OMB</w:t>
            </w:r>
          </w:p>
        </w:tc>
        <w:tc>
          <w:tcPr>
            <w:tcW w:w="197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4 briefings, 60 mins each</w:t>
            </w:r>
          </w:p>
        </w:tc>
      </w:tr>
      <w:tr w:rsidTr="00FC0359">
        <w:tblPrEx>
          <w:tblW w:w="0" w:type="auto"/>
          <w:tblInd w:w="1800" w:type="dxa"/>
          <w:tblLook w:val="04A0"/>
        </w:tblPrEx>
        <w:tc>
          <w:tcPr>
            <w:tcW w:w="26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5</w:t>
            </w:r>
          </w:p>
        </w:tc>
        <w:tc>
          <w:tcPr>
            <w:tcW w:w="234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Strategic planning updates</w:t>
            </w:r>
          </w:p>
        </w:tc>
        <w:tc>
          <w:tcPr>
            <w:tcW w:w="297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M&amp;F staff, VA planners</w:t>
            </w:r>
          </w:p>
        </w:tc>
        <w:tc>
          <w:tcPr>
            <w:tcW w:w="197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2 updates, 30-60 mins each</w:t>
            </w:r>
          </w:p>
        </w:tc>
      </w:tr>
      <w:tr w:rsidTr="00FC0359">
        <w:tblPrEx>
          <w:tblW w:w="0" w:type="auto"/>
          <w:tblInd w:w="1800" w:type="dxa"/>
          <w:tblLook w:val="04A0"/>
        </w:tblPrEx>
        <w:tc>
          <w:tcPr>
            <w:tcW w:w="26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6</w:t>
            </w:r>
          </w:p>
        </w:tc>
        <w:tc>
          <w:tcPr>
            <w:tcW w:w="234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Briefings on additional models</w:t>
            </w:r>
          </w:p>
        </w:tc>
        <w:tc>
          <w:tcPr>
            <w:tcW w:w="2970"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M&amp;F staff, Program specific staff</w:t>
            </w:r>
          </w:p>
        </w:tc>
        <w:tc>
          <w:tcPr>
            <w:tcW w:w="1975" w:type="dxa"/>
          </w:tcPr>
          <w:p w:rsidR="00470C78" w:rsidRPr="00423665" w:rsidP="00470C78">
            <w:pPr>
              <w:pStyle w:val="ListParagraph"/>
              <w:ind w:left="0"/>
              <w:rPr>
                <w:rFonts w:ascii="Arial" w:hAnsi="Arial" w:cs="Arial"/>
                <w:sz w:val="24"/>
                <w:szCs w:val="24"/>
              </w:rPr>
            </w:pPr>
            <w:r w:rsidRPr="00423665">
              <w:rPr>
                <w:rFonts w:ascii="Arial" w:hAnsi="Arial" w:cs="Arial"/>
                <w:sz w:val="24"/>
                <w:szCs w:val="24"/>
              </w:rPr>
              <w:t>4 briefings, 60 mins each</w:t>
            </w:r>
          </w:p>
        </w:tc>
      </w:tr>
      <w:tr w:rsidTr="00FC0359">
        <w:tblPrEx>
          <w:tblW w:w="0" w:type="auto"/>
          <w:tblInd w:w="1800" w:type="dxa"/>
          <w:tblLook w:val="04A0"/>
        </w:tblPrEx>
        <w:tc>
          <w:tcPr>
            <w:tcW w:w="5575" w:type="dxa"/>
            <w:gridSpan w:val="3"/>
          </w:tcPr>
          <w:p w:rsidR="00470C78" w:rsidRPr="00423665" w:rsidP="00FC0359">
            <w:pPr>
              <w:pStyle w:val="ListParagraph"/>
              <w:ind w:left="0"/>
              <w:jc w:val="right"/>
              <w:rPr>
                <w:rFonts w:ascii="Arial" w:hAnsi="Arial" w:cs="Arial"/>
                <w:b/>
                <w:bCs/>
                <w:sz w:val="24"/>
                <w:szCs w:val="24"/>
              </w:rPr>
            </w:pPr>
            <w:r w:rsidRPr="00423665">
              <w:rPr>
                <w:rFonts w:ascii="Arial" w:hAnsi="Arial" w:cs="Arial"/>
                <w:b/>
                <w:bCs/>
                <w:sz w:val="24"/>
                <w:szCs w:val="24"/>
              </w:rPr>
              <w:t>Total number of potential trainings / briefings</w:t>
            </w:r>
          </w:p>
        </w:tc>
        <w:tc>
          <w:tcPr>
            <w:tcW w:w="1975" w:type="dxa"/>
          </w:tcPr>
          <w:p w:rsidR="00470C78" w:rsidRPr="00423665" w:rsidP="00D2435F">
            <w:pPr>
              <w:pStyle w:val="ListParagraph"/>
              <w:numPr>
                <w:ilvl w:val="0"/>
                <w:numId w:val="5"/>
              </w:numPr>
              <w:rPr>
                <w:rFonts w:ascii="Arial" w:hAnsi="Arial" w:cs="Arial"/>
                <w:sz w:val="24"/>
                <w:szCs w:val="24"/>
              </w:rPr>
            </w:pPr>
            <w:r w:rsidRPr="00423665">
              <w:rPr>
                <w:rFonts w:ascii="Arial" w:hAnsi="Arial" w:cs="Arial"/>
                <w:sz w:val="24"/>
                <w:szCs w:val="24"/>
              </w:rPr>
              <w:t>+ planning mtg</w:t>
            </w:r>
          </w:p>
        </w:tc>
      </w:tr>
    </w:tbl>
    <w:p w:rsidR="00732067" w:rsidRPr="00423665" w:rsidP="00D2435F">
      <w:pPr>
        <w:pStyle w:val="ListParagraph"/>
        <w:spacing w:line="240" w:lineRule="auto"/>
        <w:ind w:left="2880"/>
        <w:rPr>
          <w:rFonts w:ascii="Arial" w:hAnsi="Arial" w:cs="Arial"/>
        </w:rPr>
      </w:pPr>
    </w:p>
    <w:p w:rsidR="009A2C11" w:rsidRPr="00423665" w:rsidP="009A2C11">
      <w:pPr>
        <w:pStyle w:val="ListParagraph"/>
        <w:numPr>
          <w:ilvl w:val="1"/>
          <w:numId w:val="3"/>
        </w:numPr>
        <w:spacing w:line="240" w:lineRule="auto"/>
        <w:ind w:left="720"/>
        <w:rPr>
          <w:rFonts w:ascii="Arial" w:hAnsi="Arial" w:cs="Arial"/>
        </w:rPr>
      </w:pPr>
      <w:r w:rsidRPr="00423665">
        <w:rPr>
          <w:rFonts w:ascii="Arial" w:hAnsi="Arial" w:cs="Arial"/>
          <w:b/>
          <w:bCs/>
          <w:u w:val="single"/>
        </w:rPr>
        <w:t xml:space="preserve">Transparency </w:t>
      </w:r>
      <w:r w:rsidRPr="00423665" w:rsidR="00F90844">
        <w:rPr>
          <w:rFonts w:ascii="Arial" w:hAnsi="Arial" w:cs="Arial"/>
          <w:b/>
          <w:bCs/>
          <w:u w:val="single"/>
        </w:rPr>
        <w:t xml:space="preserve">Tools, </w:t>
      </w:r>
      <w:r w:rsidRPr="00423665">
        <w:rPr>
          <w:rFonts w:ascii="Arial" w:hAnsi="Arial" w:cs="Arial"/>
          <w:b/>
          <w:bCs/>
          <w:u w:val="single"/>
        </w:rPr>
        <w:t xml:space="preserve">Exhibits, </w:t>
      </w:r>
      <w:r w:rsidRPr="00423665" w:rsidR="00F90844">
        <w:rPr>
          <w:rFonts w:ascii="Arial" w:hAnsi="Arial" w:cs="Arial"/>
          <w:b/>
          <w:bCs/>
          <w:u w:val="single"/>
        </w:rPr>
        <w:t xml:space="preserve">and </w:t>
      </w:r>
      <w:r w:rsidRPr="00423665">
        <w:rPr>
          <w:rFonts w:ascii="Arial" w:hAnsi="Arial" w:cs="Arial"/>
          <w:b/>
          <w:bCs/>
          <w:u w:val="single"/>
        </w:rPr>
        <w:t>Reporting</w:t>
      </w:r>
      <w:r w:rsidRPr="00423665" w:rsidR="00F90844">
        <w:rPr>
          <w:rFonts w:ascii="Arial" w:hAnsi="Arial" w:cs="Arial"/>
          <w:b/>
          <w:bCs/>
          <w:u w:val="single"/>
        </w:rPr>
        <w:t>.</w:t>
      </w:r>
      <w:r w:rsidRPr="00423665" w:rsidR="00F90844">
        <w:rPr>
          <w:rFonts w:ascii="Arial" w:hAnsi="Arial" w:cs="Arial"/>
        </w:rPr>
        <w:t xml:space="preserve">  </w:t>
      </w:r>
      <w:r w:rsidRPr="00423665">
        <w:rPr>
          <w:rFonts w:ascii="Arial" w:hAnsi="Arial" w:cs="Arial"/>
        </w:rPr>
        <w:t xml:space="preserve">VA requires the development of educational tools to increase the transparency of the projection models.  These include tools that organize data in usable formats for programs or planners; tools that separately quantify the key drivers of changes in the enrollment, utilization, and cost projections over time; and tools that explain why the projections change from one version of a model to the next.  Tools may be required at varying levels of demographic and geographic detail. Tools, exhibits and reporting may be required by stakeholders external to the VA. Required reports and documentation will evolve with each annual update and based on individual requests.  </w:t>
      </w:r>
    </w:p>
    <w:p w:rsidR="0063414A" w:rsidRPr="00423665" w:rsidP="00D2435F">
      <w:pPr>
        <w:pStyle w:val="ListParagraph"/>
        <w:spacing w:line="240" w:lineRule="auto"/>
        <w:rPr>
          <w:rFonts w:ascii="Arial" w:hAnsi="Arial" w:cs="Arial"/>
        </w:rPr>
      </w:pPr>
      <w:r w:rsidRPr="00423665">
        <w:rPr>
          <w:rFonts w:ascii="Arial" w:hAnsi="Arial" w:cs="Arial"/>
        </w:rPr>
        <w:t xml:space="preserve">  </w:t>
      </w:r>
    </w:p>
    <w:p w:rsidR="008C3A19" w:rsidRPr="00423665" w:rsidP="009A2C11">
      <w:pPr>
        <w:pStyle w:val="ListParagraph"/>
        <w:numPr>
          <w:ilvl w:val="1"/>
          <w:numId w:val="3"/>
        </w:numPr>
        <w:spacing w:line="240" w:lineRule="auto"/>
        <w:ind w:left="720"/>
        <w:rPr>
          <w:rFonts w:ascii="Arial" w:hAnsi="Arial" w:cs="Arial"/>
          <w:b/>
          <w:bCs/>
          <w:u w:val="single"/>
        </w:rPr>
      </w:pPr>
      <w:r w:rsidRPr="00423665">
        <w:rPr>
          <w:rFonts w:ascii="Arial" w:hAnsi="Arial" w:cs="Arial"/>
          <w:b/>
          <w:bCs/>
          <w:u w:val="single"/>
        </w:rPr>
        <w:t>Additional Actuarial Models.</w:t>
      </w:r>
      <w:r w:rsidRPr="00423665" w:rsidR="009A2C11">
        <w:rPr>
          <w:rFonts w:ascii="Arial" w:hAnsi="Arial" w:cs="Arial"/>
        </w:rPr>
        <w:t xml:space="preserve"> VA requires actuarial analysis and modeling services to produce methodology, assumptions, and projections for models outside the EHCPM.  The methodology, analyses, and assumptions will evolve with each annual model update to meet stakeholder needs. The models include:</w:t>
      </w:r>
    </w:p>
    <w:p w:rsidR="009A2C11" w:rsidRPr="00423665" w:rsidP="009A2C11">
      <w:pPr>
        <w:pStyle w:val="ListParagraph"/>
        <w:numPr>
          <w:ilvl w:val="2"/>
          <w:numId w:val="3"/>
        </w:numPr>
        <w:spacing w:line="240" w:lineRule="auto"/>
        <w:ind w:left="1260" w:hanging="360"/>
        <w:rPr>
          <w:rFonts w:ascii="Arial" w:hAnsi="Arial" w:cs="Arial"/>
        </w:rPr>
      </w:pPr>
      <w:r w:rsidRPr="00423665">
        <w:rPr>
          <w:rFonts w:ascii="Arial" w:hAnsi="Arial" w:cs="Arial"/>
        </w:rPr>
        <w:t xml:space="preserve">The Civilian Health and Medical Program of the Department of Veterans’ Affairs (CHAMPVA) Projection Model </w:t>
      </w:r>
    </w:p>
    <w:p w:rsidR="009A2C11" w:rsidRPr="00423665" w:rsidP="009A2C11">
      <w:pPr>
        <w:pStyle w:val="ListParagraph"/>
        <w:numPr>
          <w:ilvl w:val="2"/>
          <w:numId w:val="3"/>
        </w:numPr>
        <w:spacing w:line="240" w:lineRule="auto"/>
        <w:ind w:left="1260" w:hanging="360"/>
        <w:rPr>
          <w:rFonts w:ascii="Arial" w:hAnsi="Arial" w:cs="Arial"/>
        </w:rPr>
      </w:pPr>
      <w:r w:rsidRPr="00423665">
        <w:rPr>
          <w:rFonts w:ascii="Arial" w:hAnsi="Arial" w:cs="Arial"/>
        </w:rPr>
        <w:t>The Program of Comprehensive Assistance for Family Caregivers (PCAFC) Projection Model</w:t>
      </w:r>
    </w:p>
    <w:p w:rsidR="009A2C11" w:rsidRPr="00423665" w:rsidP="009A2C11">
      <w:pPr>
        <w:pStyle w:val="ListParagraph"/>
        <w:numPr>
          <w:ilvl w:val="2"/>
          <w:numId w:val="3"/>
        </w:numPr>
        <w:spacing w:line="240" w:lineRule="auto"/>
        <w:ind w:left="1260" w:hanging="360"/>
        <w:rPr>
          <w:rFonts w:ascii="Arial" w:hAnsi="Arial" w:cs="Arial"/>
        </w:rPr>
      </w:pPr>
      <w:r w:rsidRPr="00423665">
        <w:rPr>
          <w:rFonts w:ascii="Arial" w:hAnsi="Arial" w:cs="Arial"/>
        </w:rPr>
        <w:t>Cost projections to support the provision of Newborn Care Services</w:t>
      </w:r>
    </w:p>
    <w:p w:rsidR="009A2C11" w:rsidRPr="00423665" w:rsidP="009A2C11">
      <w:pPr>
        <w:pStyle w:val="ListParagraph"/>
        <w:numPr>
          <w:ilvl w:val="2"/>
          <w:numId w:val="3"/>
        </w:numPr>
        <w:spacing w:line="240" w:lineRule="auto"/>
        <w:ind w:left="1260" w:hanging="360"/>
        <w:rPr>
          <w:rFonts w:ascii="Arial" w:hAnsi="Arial" w:cs="Arial"/>
        </w:rPr>
      </w:pPr>
      <w:r w:rsidRPr="00423665">
        <w:rPr>
          <w:rFonts w:ascii="Arial" w:hAnsi="Arial" w:cs="Arial"/>
        </w:rPr>
        <w:t>Cost projections to support the provision of Fertility Services to spouses of eligible Veterans</w:t>
      </w:r>
    </w:p>
    <w:p w:rsidR="009A2C11" w:rsidRPr="00423665" w:rsidP="009A2C11">
      <w:pPr>
        <w:pStyle w:val="ListParagraph"/>
        <w:numPr>
          <w:ilvl w:val="2"/>
          <w:numId w:val="3"/>
        </w:numPr>
        <w:spacing w:line="240" w:lineRule="auto"/>
        <w:ind w:left="1260" w:hanging="360"/>
        <w:rPr>
          <w:rFonts w:ascii="Arial" w:hAnsi="Arial" w:cs="Arial"/>
        </w:rPr>
      </w:pPr>
      <w:r w:rsidRPr="00423665">
        <w:rPr>
          <w:rFonts w:ascii="Arial" w:hAnsi="Arial" w:cs="Arial"/>
        </w:rPr>
        <w:t>Cost projections for non-enrolled OTH Veterans to receive select mental health care and related services</w:t>
      </w:r>
    </w:p>
    <w:p w:rsidR="009A2C11" w:rsidRPr="00423665" w:rsidP="009A2C11">
      <w:pPr>
        <w:pStyle w:val="ListParagraph"/>
        <w:numPr>
          <w:ilvl w:val="2"/>
          <w:numId w:val="3"/>
        </w:numPr>
        <w:spacing w:line="240" w:lineRule="auto"/>
        <w:ind w:left="1260" w:hanging="360"/>
        <w:rPr>
          <w:rFonts w:ascii="Arial" w:hAnsi="Arial" w:cs="Arial"/>
        </w:rPr>
      </w:pPr>
      <w:r w:rsidRPr="00423665">
        <w:rPr>
          <w:rFonts w:ascii="Arial" w:hAnsi="Arial" w:cs="Arial"/>
        </w:rPr>
        <w:t>Projections of a total number of users across all Mental Health Residential Rehab Treatment Program Diagnosis and Demographic-Based Demand (MH RRTP) treating specialties</w:t>
      </w:r>
    </w:p>
    <w:p w:rsidR="009A2C11" w:rsidRPr="00423665" w:rsidP="00D2435F">
      <w:pPr>
        <w:pStyle w:val="ListParagraph"/>
        <w:numPr>
          <w:ilvl w:val="2"/>
          <w:numId w:val="3"/>
        </w:numPr>
        <w:spacing w:line="240" w:lineRule="auto"/>
        <w:ind w:left="1260" w:hanging="360"/>
        <w:rPr>
          <w:rFonts w:ascii="Arial" w:hAnsi="Arial" w:cs="Arial"/>
        </w:rPr>
      </w:pPr>
      <w:r w:rsidRPr="00423665">
        <w:rPr>
          <w:rFonts w:ascii="Arial" w:hAnsi="Arial" w:cs="Arial"/>
        </w:rPr>
        <w:t xml:space="preserve">Readjustment Counseling Service (RCS) Projection Model </w:t>
      </w:r>
    </w:p>
    <w:p w:rsidR="00F90844" w:rsidRPr="00423665" w:rsidP="0011195D">
      <w:pPr>
        <w:pStyle w:val="ListParagraph"/>
        <w:rPr>
          <w:rFonts w:ascii="Arial" w:hAnsi="Arial" w:cs="Arial"/>
          <w:u w:val="single"/>
        </w:rPr>
      </w:pPr>
    </w:p>
    <w:p w:rsidR="00904C2A" w:rsidRPr="00423665" w:rsidP="00D2435F">
      <w:pPr>
        <w:pStyle w:val="ListParagraph"/>
        <w:numPr>
          <w:ilvl w:val="1"/>
          <w:numId w:val="3"/>
        </w:numPr>
        <w:tabs>
          <w:tab w:val="left" w:pos="810"/>
        </w:tabs>
        <w:spacing w:line="240" w:lineRule="auto"/>
        <w:ind w:left="720"/>
        <w:rPr>
          <w:rFonts w:ascii="Arial" w:hAnsi="Arial" w:cs="Arial"/>
          <w:u w:val="single"/>
        </w:rPr>
      </w:pPr>
      <w:r w:rsidRPr="00423665">
        <w:rPr>
          <w:rFonts w:ascii="Arial" w:hAnsi="Arial" w:cs="Arial"/>
          <w:b/>
          <w:bCs/>
          <w:u w:val="single"/>
        </w:rPr>
        <w:t xml:space="preserve">VA </w:t>
      </w:r>
      <w:r w:rsidRPr="00423665" w:rsidR="0063414A">
        <w:rPr>
          <w:rFonts w:ascii="Arial" w:hAnsi="Arial" w:cs="Arial"/>
          <w:b/>
          <w:bCs/>
          <w:u w:val="single"/>
        </w:rPr>
        <w:t>Projection Requirements in Law.</w:t>
      </w:r>
      <w:r w:rsidRPr="00423665" w:rsidR="00034AA8">
        <w:rPr>
          <w:rFonts w:ascii="Arial" w:hAnsi="Arial" w:cs="Arial"/>
        </w:rPr>
        <w:t xml:space="preserve"> </w:t>
      </w:r>
      <w:r w:rsidRPr="00423665" w:rsidR="00BF407B">
        <w:rPr>
          <w:rFonts w:ascii="Arial" w:hAnsi="Arial" w:cs="Arial"/>
        </w:rPr>
        <w:t>Within the objectives a through g, t</w:t>
      </w:r>
      <w:r w:rsidRPr="00423665" w:rsidR="00F811EE">
        <w:rPr>
          <w:rFonts w:ascii="Arial" w:hAnsi="Arial" w:cs="Arial"/>
        </w:rPr>
        <w:t xml:space="preserve">he Strategic Planning Division’s (SPD) actuarial contractor </w:t>
      </w:r>
      <w:r w:rsidRPr="00423665" w:rsidR="00F811EE">
        <w:rPr>
          <w:rFonts w:ascii="Arial" w:hAnsi="Arial" w:cs="Arial"/>
        </w:rPr>
        <w:t xml:space="preserve">supports </w:t>
      </w:r>
      <w:r w:rsidRPr="00423665" w:rsidR="00087778">
        <w:rPr>
          <w:rFonts w:ascii="Arial" w:hAnsi="Arial" w:cs="Arial"/>
        </w:rPr>
        <w:t xml:space="preserve"> the</w:t>
      </w:r>
      <w:r w:rsidRPr="00423665">
        <w:rPr>
          <w:rFonts w:ascii="Arial" w:hAnsi="Arial" w:cs="Arial"/>
        </w:rPr>
        <w:t xml:space="preserve"> following requirements </w:t>
      </w:r>
      <w:r w:rsidRPr="00423665" w:rsidR="00087778">
        <w:rPr>
          <w:rFonts w:ascii="Arial" w:hAnsi="Arial" w:cs="Arial"/>
        </w:rPr>
        <w:t xml:space="preserve">which </w:t>
      </w:r>
      <w:r w:rsidRPr="00423665">
        <w:rPr>
          <w:rFonts w:ascii="Arial" w:hAnsi="Arial" w:cs="Arial"/>
        </w:rPr>
        <w:t>are imposed on</w:t>
      </w:r>
      <w:r w:rsidRPr="00423665" w:rsidR="00087778">
        <w:rPr>
          <w:rFonts w:ascii="Arial" w:hAnsi="Arial" w:cs="Arial"/>
        </w:rPr>
        <w:t xml:space="preserve"> the</w:t>
      </w:r>
      <w:r w:rsidRPr="00423665">
        <w:rPr>
          <w:rFonts w:ascii="Arial" w:hAnsi="Arial" w:cs="Arial"/>
        </w:rPr>
        <w:t xml:space="preserve"> VA programs</w:t>
      </w:r>
      <w:r w:rsidRPr="00423665" w:rsidR="00BF407B">
        <w:rPr>
          <w:rFonts w:ascii="Arial" w:hAnsi="Arial" w:cs="Arial"/>
        </w:rPr>
        <w:t>:</w:t>
      </w:r>
    </w:p>
    <w:p w:rsidR="00904C2A" w:rsidRPr="00423665" w:rsidP="0053350C">
      <w:pPr>
        <w:pStyle w:val="ListParagraph"/>
        <w:spacing w:line="240" w:lineRule="auto"/>
        <w:rPr>
          <w:rFonts w:ascii="Arial" w:hAnsi="Arial" w:cs="Arial"/>
        </w:rPr>
      </w:pPr>
    </w:p>
    <w:p w:rsidR="00904C2A" w:rsidRPr="00423665" w:rsidP="0053350C">
      <w:pPr>
        <w:pStyle w:val="ListParagraph"/>
        <w:numPr>
          <w:ilvl w:val="5"/>
          <w:numId w:val="6"/>
        </w:numPr>
        <w:spacing w:line="240" w:lineRule="auto"/>
        <w:ind w:left="1260" w:hanging="360"/>
        <w:rPr>
          <w:rFonts w:ascii="Arial" w:hAnsi="Arial" w:cs="Arial"/>
        </w:rPr>
      </w:pPr>
      <w:r w:rsidRPr="00423665">
        <w:rPr>
          <w:rFonts w:ascii="Arial" w:hAnsi="Arial" w:cs="Arial"/>
        </w:rPr>
        <w:t>38 CFR 17.36(c) Enrollment—provision of hospital and outpatient care to veterans – Requires VA Secretary to determine categories of Veterans eligible to be enrolled each year, considering factors including projections of demand for enrollment.</w:t>
      </w:r>
    </w:p>
    <w:p w:rsidR="00904C2A" w:rsidRPr="00423665" w:rsidP="0053350C">
      <w:pPr>
        <w:pStyle w:val="ListParagraph"/>
        <w:spacing w:line="240" w:lineRule="auto"/>
        <w:ind w:left="1260" w:hanging="360"/>
        <w:rPr>
          <w:rFonts w:ascii="Arial" w:hAnsi="Arial" w:cs="Arial"/>
        </w:rPr>
      </w:pPr>
    </w:p>
    <w:p w:rsidR="00904C2A" w:rsidRPr="00423665" w:rsidP="0053350C">
      <w:pPr>
        <w:pStyle w:val="ListParagraph"/>
        <w:numPr>
          <w:ilvl w:val="5"/>
          <w:numId w:val="6"/>
        </w:numPr>
        <w:spacing w:line="240" w:lineRule="auto"/>
        <w:ind w:left="1260" w:hanging="360"/>
        <w:rPr>
          <w:rFonts w:ascii="Arial" w:hAnsi="Arial" w:cs="Arial"/>
        </w:rPr>
      </w:pPr>
      <w:r w:rsidRPr="00423665">
        <w:rPr>
          <w:rFonts w:ascii="Arial" w:hAnsi="Arial" w:cs="Arial"/>
        </w:rPr>
        <w:t xml:space="preserve">38 U.S.C. § 117(b) and (d), Advance appropriations for certain accounts – The VA Secretary will submit detailed estimates of the funds necessary, in support of the President’s budget, for the fiscal year following the fiscal year </w:t>
      </w:r>
      <w:r w:rsidRPr="00423665">
        <w:rPr>
          <w:rFonts w:ascii="Arial" w:hAnsi="Arial" w:cs="Arial"/>
        </w:rPr>
        <w:t xml:space="preserve">for which the budget is submitted. The Secretary is required to annually report to Congress on the sufficiency of the Department’s resources for the provision of Medical Care, including estimates of the workload and demand data for that fiscal year. </w:t>
      </w:r>
    </w:p>
    <w:p w:rsidR="00904C2A" w:rsidRPr="00423665" w:rsidP="0053350C">
      <w:pPr>
        <w:pStyle w:val="ListParagraph"/>
        <w:spacing w:line="240" w:lineRule="auto"/>
        <w:ind w:left="1260" w:hanging="360"/>
        <w:rPr>
          <w:rFonts w:ascii="Arial" w:hAnsi="Arial" w:cs="Arial"/>
        </w:rPr>
      </w:pPr>
    </w:p>
    <w:p w:rsidR="00904C2A" w:rsidRPr="00423665" w:rsidP="0053350C">
      <w:pPr>
        <w:pStyle w:val="ListParagraph"/>
        <w:numPr>
          <w:ilvl w:val="5"/>
          <w:numId w:val="6"/>
        </w:numPr>
        <w:spacing w:line="240" w:lineRule="auto"/>
        <w:ind w:left="1260" w:hanging="360"/>
        <w:rPr>
          <w:rFonts w:ascii="Arial" w:hAnsi="Arial" w:cs="Arial"/>
        </w:rPr>
      </w:pPr>
      <w:r w:rsidRPr="00423665">
        <w:rPr>
          <w:rFonts w:ascii="Arial" w:hAnsi="Arial" w:cs="Arial"/>
        </w:rPr>
        <w:t>31 U.S.C. § 1105 (a) (5), Budget contents and submission to Congress – The President shall submit a budget of the United States Government for the following fiscal year, including in each budget, estimated expenditures and proposed appropriations the President decides are necessary to support the Government in the fiscal year for which the budget is submitted and the 4 fiscal years after that year.</w:t>
      </w:r>
    </w:p>
    <w:p w:rsidR="00904C2A" w:rsidRPr="00423665" w:rsidP="0053350C">
      <w:pPr>
        <w:pStyle w:val="ListParagraph"/>
        <w:spacing w:line="240" w:lineRule="auto"/>
        <w:ind w:left="1260" w:hanging="360"/>
        <w:rPr>
          <w:rFonts w:ascii="Arial" w:hAnsi="Arial" w:cs="Arial"/>
        </w:rPr>
      </w:pPr>
    </w:p>
    <w:p w:rsidR="00904C2A" w:rsidRPr="00423665" w:rsidP="0053350C">
      <w:pPr>
        <w:pStyle w:val="ListParagraph"/>
        <w:numPr>
          <w:ilvl w:val="5"/>
          <w:numId w:val="6"/>
        </w:numPr>
        <w:spacing w:line="240" w:lineRule="auto"/>
        <w:ind w:left="1260" w:hanging="360"/>
        <w:rPr>
          <w:rFonts w:ascii="Arial" w:hAnsi="Arial" w:cs="Arial"/>
        </w:rPr>
      </w:pPr>
      <w:r w:rsidRPr="00423665">
        <w:rPr>
          <w:rFonts w:ascii="Arial" w:hAnsi="Arial" w:cs="Arial"/>
        </w:rPr>
        <w:t xml:space="preserve">38 U.S.C. § 7309(e), Readjustment Counseling Service (Hannon Act of 2019) – Expanded reporting requirements on the Readjustment Counseling Service, requiring the VA Secretary to assess resource requirements and predict demand for Vet Centers, community access points, and mobile Vet Centers. </w:t>
      </w:r>
    </w:p>
    <w:p w:rsidR="00904C2A" w:rsidRPr="00423665" w:rsidP="0053350C">
      <w:pPr>
        <w:pStyle w:val="ListParagraph"/>
        <w:spacing w:line="240" w:lineRule="auto"/>
        <w:ind w:left="1260" w:hanging="360"/>
        <w:rPr>
          <w:rFonts w:ascii="Arial" w:hAnsi="Arial" w:cs="Arial"/>
        </w:rPr>
      </w:pPr>
    </w:p>
    <w:p w:rsidR="00904C2A" w:rsidRPr="00423665" w:rsidP="0053350C">
      <w:pPr>
        <w:pStyle w:val="ListParagraph"/>
        <w:numPr>
          <w:ilvl w:val="2"/>
          <w:numId w:val="6"/>
        </w:numPr>
        <w:spacing w:line="240" w:lineRule="auto"/>
        <w:ind w:left="1260" w:hanging="360"/>
        <w:rPr>
          <w:rFonts w:ascii="Arial" w:hAnsi="Arial" w:cs="Arial"/>
        </w:rPr>
      </w:pPr>
      <w:r w:rsidRPr="00423665">
        <w:rPr>
          <w:rFonts w:ascii="Arial" w:hAnsi="Arial" w:cs="Arial"/>
        </w:rPr>
        <w:t xml:space="preserve">2 U.S.C § 1532, and 5 U.S. C. § 553, Regulatory Impact Analyses – Requires Federal agencies, when issuing proposed rulemaking to provide a qualitative and quantitative assessment of the anticipated costs and benefits of the Federal mandate.  </w:t>
      </w:r>
    </w:p>
    <w:p w:rsidR="00904C2A" w:rsidRPr="00423665" w:rsidP="0053350C">
      <w:pPr>
        <w:pStyle w:val="ListParagraph"/>
        <w:spacing w:line="240" w:lineRule="auto"/>
        <w:ind w:left="1260" w:hanging="360"/>
        <w:rPr>
          <w:rFonts w:ascii="Arial" w:hAnsi="Arial" w:cs="Arial"/>
        </w:rPr>
      </w:pPr>
    </w:p>
    <w:p w:rsidR="00904C2A" w:rsidRPr="00423665" w:rsidP="0053350C">
      <w:pPr>
        <w:pStyle w:val="ListParagraph"/>
        <w:numPr>
          <w:ilvl w:val="2"/>
          <w:numId w:val="6"/>
        </w:numPr>
        <w:spacing w:line="240" w:lineRule="auto"/>
        <w:ind w:left="1260" w:hanging="360"/>
        <w:rPr>
          <w:rFonts w:ascii="Arial" w:hAnsi="Arial" w:cs="Arial"/>
        </w:rPr>
      </w:pPr>
      <w:r w:rsidRPr="00423665">
        <w:rPr>
          <w:rFonts w:ascii="Arial" w:hAnsi="Arial" w:cs="Arial"/>
        </w:rPr>
        <w:t>38 U.S.C. § 7330C(a), Quadrennial Veterans Health Administration review (VA MISSION Act of 2018) – The VA must conduct a quadrennial market area assessment regarding VHA health care services. Such assessment must consider the demand for VA health care.</w:t>
      </w:r>
    </w:p>
    <w:p w:rsidR="00904C2A" w:rsidRPr="00423665" w:rsidP="0053350C">
      <w:pPr>
        <w:pStyle w:val="ListParagraph"/>
        <w:spacing w:line="240" w:lineRule="auto"/>
        <w:ind w:left="1260" w:hanging="360"/>
        <w:rPr>
          <w:rFonts w:ascii="Arial" w:hAnsi="Arial" w:cs="Arial"/>
        </w:rPr>
      </w:pPr>
    </w:p>
    <w:p w:rsidR="00904C2A" w:rsidRPr="00423665" w:rsidP="0053350C">
      <w:pPr>
        <w:pStyle w:val="ListParagraph"/>
        <w:numPr>
          <w:ilvl w:val="2"/>
          <w:numId w:val="6"/>
        </w:numPr>
        <w:spacing w:line="240" w:lineRule="auto"/>
        <w:ind w:left="1260" w:hanging="360"/>
        <w:rPr>
          <w:rFonts w:ascii="Arial" w:hAnsi="Arial" w:cs="Arial"/>
        </w:rPr>
      </w:pPr>
      <w:r w:rsidRPr="00423665">
        <w:rPr>
          <w:rFonts w:ascii="Arial" w:hAnsi="Arial" w:cs="Arial"/>
        </w:rPr>
        <w:t xml:space="preserve">38 U.S.C. 8104, Congressional approval of certain medical facility acquisitions – The VA Secretary must submit to Congress a request for the funding of a major medical facility </w:t>
      </w:r>
      <w:r w:rsidRPr="00423665">
        <w:rPr>
          <w:rFonts w:ascii="Arial" w:hAnsi="Arial" w:cs="Arial"/>
        </w:rPr>
        <w:t>project</w:t>
      </w:r>
      <w:r w:rsidRPr="00423665">
        <w:rPr>
          <w:rFonts w:ascii="Arial" w:hAnsi="Arial" w:cs="Arial"/>
        </w:rPr>
        <w:t xml:space="preserve"> a prospectus of the proposed medical facility that includes: 1) demographic data, 2) current and projected workload and utilization data, and 3) projected operating costs of the facility</w:t>
      </w:r>
    </w:p>
    <w:p w:rsidR="00904C2A" w:rsidRPr="00423665" w:rsidP="0053350C">
      <w:pPr>
        <w:pStyle w:val="ListParagraph"/>
        <w:spacing w:line="240" w:lineRule="auto"/>
        <w:ind w:left="1260" w:hanging="360"/>
        <w:rPr>
          <w:rFonts w:ascii="Arial" w:hAnsi="Arial" w:cs="Arial"/>
        </w:rPr>
      </w:pPr>
    </w:p>
    <w:p w:rsidR="00904C2A" w:rsidRPr="00423665" w:rsidP="0053350C">
      <w:pPr>
        <w:pStyle w:val="ListParagraph"/>
        <w:numPr>
          <w:ilvl w:val="2"/>
          <w:numId w:val="6"/>
        </w:numPr>
        <w:spacing w:line="240" w:lineRule="auto"/>
        <w:ind w:left="1260" w:hanging="360"/>
        <w:rPr>
          <w:rFonts w:ascii="Arial" w:hAnsi="Arial" w:cs="Arial"/>
        </w:rPr>
      </w:pPr>
      <w:r w:rsidRPr="00423665">
        <w:rPr>
          <w:rFonts w:ascii="Arial" w:hAnsi="Arial" w:cs="Arial"/>
        </w:rPr>
        <w:t>38 U.S.C. §1704A, Independent assessments of health care delivery systems and management processes (Cleland-Dole Act of 2022) – Requires VA, not less frequently than once every 10 years, to enter one or more contracts with a private sector entity or entities to conduct an independent assessment of the hospital care, medical services, and other health care furnished by the VA. Each assessment shall address related items including the reliability and accuracy of models and forecasting methods.</w:t>
      </w:r>
    </w:p>
    <w:p w:rsidR="00904C2A" w:rsidRPr="00423665" w:rsidP="0053350C">
      <w:pPr>
        <w:pStyle w:val="ListParagraph"/>
        <w:spacing w:line="240" w:lineRule="auto"/>
        <w:ind w:left="1260" w:hanging="360"/>
        <w:rPr>
          <w:rFonts w:ascii="Arial" w:hAnsi="Arial" w:cs="Arial"/>
        </w:rPr>
      </w:pPr>
    </w:p>
    <w:p w:rsidR="00E87DA3" w:rsidRPr="00423665" w:rsidP="00D2435F">
      <w:pPr>
        <w:pStyle w:val="ListParagraph"/>
        <w:numPr>
          <w:ilvl w:val="2"/>
          <w:numId w:val="6"/>
        </w:numPr>
        <w:spacing w:line="240" w:lineRule="auto"/>
        <w:ind w:left="1260" w:hanging="360"/>
        <w:rPr>
          <w:rFonts w:ascii="Arial" w:hAnsi="Arial" w:cs="Arial"/>
        </w:rPr>
      </w:pPr>
      <w:r w:rsidRPr="00423665">
        <w:rPr>
          <w:rFonts w:ascii="Arial" w:hAnsi="Arial" w:cs="Arial"/>
        </w:rPr>
        <w:t xml:space="preserve">38 U.S. Code §8134, General regulations – The Secretary shall prescribe for each State the number of nursing home and domiciliary beds for which </w:t>
      </w:r>
      <w:r w:rsidRPr="00423665">
        <w:rPr>
          <w:rFonts w:ascii="Arial" w:hAnsi="Arial" w:cs="Arial"/>
        </w:rPr>
        <w:t xml:space="preserve">assistance under this subchapter may be furnished. Such regulations </w:t>
      </w:r>
      <w:r w:rsidRPr="00423665">
        <w:rPr>
          <w:rFonts w:ascii="Arial" w:hAnsi="Arial" w:cs="Arial"/>
        </w:rPr>
        <w:t>shall</w:t>
      </w:r>
      <w:r w:rsidRPr="00423665">
        <w:rPr>
          <w:rFonts w:ascii="Arial" w:hAnsi="Arial" w:cs="Arial"/>
        </w:rPr>
        <w:t xml:space="preserve"> be based on projected demand for such care 10 years after the date of the enactment of the Veterans Millennium Health Care and Benefits Act by veterans who at such time are 65 years of age or older and who reside in that State. In determining such projected demand, the Secretary shall </w:t>
      </w:r>
      <w:r w:rsidRPr="00423665">
        <w:rPr>
          <w:rFonts w:ascii="Arial" w:hAnsi="Arial" w:cs="Arial"/>
        </w:rPr>
        <w:t>take into account</w:t>
      </w:r>
      <w:r w:rsidRPr="00423665">
        <w:rPr>
          <w:rFonts w:ascii="Arial" w:hAnsi="Arial" w:cs="Arial"/>
        </w:rPr>
        <w:t xml:space="preserve"> travel distances for veterans and their families.</w:t>
      </w:r>
    </w:p>
    <w:p w:rsidR="003C3720" w:rsidRPr="00423665" w:rsidP="00D2435F">
      <w:pPr>
        <w:pStyle w:val="Heading1"/>
        <w:numPr>
          <w:ilvl w:val="0"/>
          <w:numId w:val="3"/>
        </w:numPr>
        <w:ind w:left="360"/>
        <w:rPr>
          <w:rFonts w:ascii="Arial" w:hAnsi="Arial" w:cs="Arial"/>
          <w:color w:val="auto"/>
          <w:sz w:val="24"/>
          <w:szCs w:val="24"/>
        </w:rPr>
      </w:pPr>
      <w:bookmarkStart w:id="16" w:name="_Toc241046213"/>
      <w:bookmarkStart w:id="17" w:name="_Toc241046383"/>
      <w:bookmarkStart w:id="18" w:name="_Toc256000005"/>
      <w:r w:rsidRPr="00423665">
        <w:rPr>
          <w:rFonts w:ascii="Arial" w:hAnsi="Arial" w:cs="Arial"/>
          <w:b/>
          <w:bCs/>
          <w:color w:val="auto"/>
          <w:sz w:val="24"/>
          <w:szCs w:val="24"/>
        </w:rPr>
        <w:t>O</w:t>
      </w:r>
      <w:r w:rsidRPr="00423665" w:rsidR="005E2B37">
        <w:rPr>
          <w:rFonts w:ascii="Arial" w:hAnsi="Arial" w:cs="Arial"/>
          <w:b/>
          <w:bCs/>
          <w:color w:val="auto"/>
          <w:sz w:val="24"/>
          <w:szCs w:val="24"/>
        </w:rPr>
        <w:t>perating constraints.</w:t>
      </w:r>
      <w:bookmarkEnd w:id="18"/>
      <w:bookmarkEnd w:id="16"/>
      <w:bookmarkEnd w:id="17"/>
      <w:r w:rsidRPr="00423665" w:rsidR="003E0BC4">
        <w:rPr>
          <w:rFonts w:ascii="Arial" w:hAnsi="Arial" w:cs="Arial"/>
          <w:b/>
          <w:bCs/>
          <w:color w:val="auto"/>
          <w:sz w:val="24"/>
          <w:szCs w:val="24"/>
        </w:rPr>
        <w:t xml:space="preserve"> </w:t>
      </w:r>
      <w:bookmarkStart w:id="19" w:name="_Toc241046384"/>
      <w:bookmarkEnd w:id="19"/>
    </w:p>
    <w:p w:rsidR="003E0BC4" w:rsidRPr="00423665" w:rsidP="0053350C">
      <w:pPr>
        <w:pStyle w:val="ListParagraph"/>
        <w:numPr>
          <w:ilvl w:val="1"/>
          <w:numId w:val="3"/>
        </w:numPr>
        <w:spacing w:line="240" w:lineRule="auto"/>
        <w:ind w:left="720"/>
        <w:rPr>
          <w:rFonts w:ascii="Arial" w:hAnsi="Arial" w:cs="Arial"/>
        </w:rPr>
      </w:pPr>
      <w:r w:rsidRPr="00423665">
        <w:rPr>
          <w:rFonts w:ascii="Arial" w:hAnsi="Arial" w:cs="Arial"/>
        </w:rPr>
        <w:t xml:space="preserve">The requirements met by this contract can only be produced through actuarial modeling.  Actuarial science is a specialized field requiring highly trained and certified actuaries as well as access to large health care benchmark data sets; </w:t>
      </w:r>
      <w:r w:rsidRPr="00423665" w:rsidR="00490D39">
        <w:rPr>
          <w:rFonts w:ascii="Arial" w:hAnsi="Arial" w:cs="Arial"/>
        </w:rPr>
        <w:t xml:space="preserve">The firm must possess the capacity </w:t>
      </w:r>
      <w:r w:rsidRPr="00423665">
        <w:rPr>
          <w:rFonts w:ascii="Arial" w:hAnsi="Arial" w:cs="Arial"/>
        </w:rPr>
        <w:t>to flexibly allocate workforce resources to reflect cyclical work cycles</w:t>
      </w:r>
      <w:r w:rsidRPr="00423665" w:rsidR="00490D39">
        <w:rPr>
          <w:rFonts w:ascii="Arial" w:hAnsi="Arial" w:cs="Arial"/>
        </w:rPr>
        <w:t xml:space="preserve"> and fast turnaround requests, including providing:</w:t>
      </w:r>
    </w:p>
    <w:p w:rsidR="00490D39" w:rsidRPr="00423665" w:rsidP="0053350C">
      <w:pPr>
        <w:pStyle w:val="ListParagraph"/>
        <w:numPr>
          <w:ilvl w:val="2"/>
          <w:numId w:val="3"/>
        </w:numPr>
        <w:spacing w:line="240" w:lineRule="auto"/>
        <w:ind w:left="1260" w:hanging="360"/>
        <w:rPr>
          <w:rFonts w:ascii="Arial" w:hAnsi="Arial" w:cs="Arial"/>
        </w:rPr>
      </w:pPr>
      <w:r w:rsidRPr="00423665">
        <w:rPr>
          <w:rFonts w:ascii="Arial" w:hAnsi="Arial" w:cs="Arial"/>
        </w:rPr>
        <w:t>35,000-40,000 consulting hours per year</w:t>
      </w:r>
    </w:p>
    <w:p w:rsidR="00490D39" w:rsidRPr="00423665" w:rsidP="0053350C">
      <w:pPr>
        <w:pStyle w:val="ListParagraph"/>
        <w:numPr>
          <w:ilvl w:val="2"/>
          <w:numId w:val="3"/>
        </w:numPr>
        <w:spacing w:line="240" w:lineRule="auto"/>
        <w:ind w:left="1260" w:hanging="360"/>
        <w:rPr>
          <w:rFonts w:ascii="Arial" w:hAnsi="Arial" w:cs="Arial"/>
        </w:rPr>
      </w:pPr>
      <w:r w:rsidRPr="00423665">
        <w:rPr>
          <w:rFonts w:ascii="Arial" w:hAnsi="Arial" w:cs="Arial"/>
        </w:rPr>
        <w:t xml:space="preserve">Surge </w:t>
      </w:r>
      <w:r w:rsidRPr="00423665">
        <w:rPr>
          <w:rFonts w:ascii="Arial" w:hAnsi="Arial" w:cs="Arial"/>
        </w:rPr>
        <w:t>support to cover monthly consulting hour requirements ranging from 1,500 to 3,500 per month</w:t>
      </w:r>
    </w:p>
    <w:p w:rsidR="00490D39" w:rsidRPr="00423665" w:rsidP="0053350C">
      <w:pPr>
        <w:pStyle w:val="ListParagraph"/>
        <w:numPr>
          <w:ilvl w:val="2"/>
          <w:numId w:val="3"/>
        </w:numPr>
        <w:spacing w:line="240" w:lineRule="auto"/>
        <w:ind w:left="1260" w:hanging="360"/>
        <w:rPr>
          <w:rFonts w:ascii="Arial" w:hAnsi="Arial" w:cs="Arial"/>
        </w:rPr>
      </w:pPr>
      <w:r w:rsidRPr="00423665">
        <w:rPr>
          <w:rFonts w:ascii="Arial" w:hAnsi="Arial" w:cs="Arial"/>
        </w:rPr>
        <w:t xml:space="preserve">Availability </w:t>
      </w:r>
      <w:r w:rsidRPr="00423665">
        <w:rPr>
          <w:rFonts w:ascii="Arial" w:hAnsi="Arial" w:cs="Arial"/>
        </w:rPr>
        <w:t>for consultation 8 a.m. to 5 p.m., ET, M-F</w:t>
      </w:r>
    </w:p>
    <w:p w:rsidR="00490D39" w:rsidRPr="00423665" w:rsidP="0053350C">
      <w:pPr>
        <w:pStyle w:val="ListParagraph"/>
        <w:numPr>
          <w:ilvl w:val="2"/>
          <w:numId w:val="3"/>
        </w:numPr>
        <w:spacing w:line="240" w:lineRule="auto"/>
        <w:ind w:left="1260" w:hanging="360"/>
        <w:rPr>
          <w:rFonts w:ascii="Arial" w:hAnsi="Arial" w:cs="Arial"/>
        </w:rPr>
      </w:pPr>
      <w:r w:rsidRPr="00423665">
        <w:rPr>
          <w:rFonts w:ascii="Arial" w:hAnsi="Arial" w:cs="Arial"/>
        </w:rPr>
        <w:t xml:space="preserve">Services </w:t>
      </w:r>
      <w:r w:rsidRPr="00423665">
        <w:rPr>
          <w:rFonts w:ascii="Arial" w:hAnsi="Arial" w:cs="Arial"/>
        </w:rPr>
        <w:t xml:space="preserve">on a </w:t>
      </w:r>
      <w:r w:rsidRPr="00423665">
        <w:rPr>
          <w:rFonts w:ascii="Arial" w:hAnsi="Arial" w:cs="Arial"/>
        </w:rPr>
        <w:t>nation-wide</w:t>
      </w:r>
      <w:r w:rsidRPr="00423665">
        <w:rPr>
          <w:rFonts w:ascii="Arial" w:hAnsi="Arial" w:cs="Arial"/>
        </w:rPr>
        <w:t xml:space="preserve"> basis</w:t>
      </w:r>
    </w:p>
    <w:p w:rsidR="00490D39" w:rsidRPr="00423665" w:rsidP="0053350C">
      <w:pPr>
        <w:pStyle w:val="ListParagraph"/>
        <w:numPr>
          <w:ilvl w:val="2"/>
          <w:numId w:val="3"/>
        </w:numPr>
        <w:spacing w:line="240" w:lineRule="auto"/>
        <w:ind w:left="1260" w:hanging="360"/>
        <w:rPr>
          <w:rFonts w:ascii="Arial" w:hAnsi="Arial" w:cs="Arial"/>
        </w:rPr>
      </w:pPr>
      <w:r w:rsidRPr="00423665">
        <w:rPr>
          <w:rFonts w:ascii="Arial" w:hAnsi="Arial" w:cs="Arial"/>
        </w:rPr>
        <w:t>On</w:t>
      </w:r>
      <w:r w:rsidRPr="00423665">
        <w:rPr>
          <w:rFonts w:ascii="Arial" w:hAnsi="Arial" w:cs="Arial"/>
        </w:rPr>
        <w:t xml:space="preserve">-site support in Washington, D.C., </w:t>
      </w:r>
      <w:r w:rsidRPr="00423665">
        <w:rPr>
          <w:rFonts w:ascii="Arial" w:hAnsi="Arial" w:cs="Arial"/>
        </w:rPr>
        <w:t xml:space="preserve">estimated at </w:t>
      </w:r>
      <w:r w:rsidRPr="00423665" w:rsidR="00D52644">
        <w:rPr>
          <w:rFonts w:ascii="Arial" w:hAnsi="Arial" w:cs="Arial"/>
        </w:rPr>
        <w:t>six trips per year</w:t>
      </w:r>
    </w:p>
    <w:p w:rsidR="00A022B7" w:rsidRPr="00423665" w:rsidP="0053350C">
      <w:pPr>
        <w:pStyle w:val="ListParagraph"/>
        <w:numPr>
          <w:ilvl w:val="2"/>
          <w:numId w:val="3"/>
        </w:numPr>
        <w:spacing w:line="240" w:lineRule="auto"/>
        <w:ind w:left="1260" w:hanging="360"/>
        <w:rPr>
          <w:rFonts w:ascii="Arial" w:hAnsi="Arial" w:cs="Arial"/>
        </w:rPr>
      </w:pPr>
      <w:r w:rsidRPr="00423665">
        <w:rPr>
          <w:rFonts w:ascii="Arial" w:hAnsi="Arial" w:cs="Arial"/>
        </w:rPr>
        <w:t>M</w:t>
      </w:r>
      <w:r w:rsidRPr="00423665">
        <w:rPr>
          <w:rFonts w:ascii="Arial" w:hAnsi="Arial" w:cs="Arial"/>
        </w:rPr>
        <w:t>ust meet citizenship, background investigation, and security clearance requirements to ensure full compliance with federal regulations</w:t>
      </w:r>
    </w:p>
    <w:p w:rsidR="00490D39" w:rsidRPr="00423665" w:rsidP="0053350C">
      <w:pPr>
        <w:pStyle w:val="ListParagraph"/>
        <w:spacing w:line="240" w:lineRule="auto"/>
        <w:ind w:hanging="360"/>
        <w:rPr>
          <w:rFonts w:ascii="Arial" w:hAnsi="Arial" w:cs="Arial"/>
        </w:rPr>
      </w:pPr>
    </w:p>
    <w:p w:rsidR="00BB6B63" w:rsidRPr="00423665" w:rsidP="0053350C">
      <w:pPr>
        <w:pStyle w:val="ListParagraph"/>
        <w:numPr>
          <w:ilvl w:val="1"/>
          <w:numId w:val="3"/>
        </w:numPr>
        <w:spacing w:line="240" w:lineRule="auto"/>
        <w:ind w:left="720"/>
        <w:rPr>
          <w:rFonts w:ascii="Arial" w:hAnsi="Arial" w:cs="Arial"/>
        </w:rPr>
      </w:pPr>
      <w:r w:rsidRPr="00423665">
        <w:rPr>
          <w:rFonts w:ascii="Arial" w:hAnsi="Arial" w:cs="Arial"/>
          <w:b/>
          <w:bCs/>
          <w:u w:val="single"/>
        </w:rPr>
        <w:t>Timeline.</w:t>
      </w:r>
      <w:r w:rsidRPr="00423665">
        <w:rPr>
          <w:rFonts w:ascii="Arial" w:hAnsi="Arial" w:cs="Arial"/>
        </w:rPr>
        <w:t xml:space="preserve"> </w:t>
      </w:r>
      <w:r w:rsidRPr="00423665" w:rsidR="00BE790A">
        <w:rPr>
          <w:rFonts w:ascii="Arial" w:hAnsi="Arial" w:cs="Arial"/>
        </w:rPr>
        <w:t>In addition to</w:t>
      </w:r>
      <w:r w:rsidRPr="00423665" w:rsidR="00260765">
        <w:rPr>
          <w:rFonts w:ascii="Arial" w:hAnsi="Arial" w:cs="Arial"/>
        </w:rPr>
        <w:t xml:space="preserve"> the timelines of over 1,000 deliverables produced annually, t</w:t>
      </w:r>
      <w:r w:rsidRPr="00423665" w:rsidR="003C3720">
        <w:rPr>
          <w:rFonts w:ascii="Arial" w:hAnsi="Arial" w:cs="Arial"/>
        </w:rPr>
        <w:t xml:space="preserve">he actuarial firm must be able to produce updated </w:t>
      </w:r>
      <w:r w:rsidRPr="00423665" w:rsidR="00A5785A">
        <w:rPr>
          <w:rFonts w:ascii="Arial" w:hAnsi="Arial" w:cs="Arial"/>
        </w:rPr>
        <w:t xml:space="preserve">cost </w:t>
      </w:r>
      <w:r w:rsidRPr="00423665" w:rsidR="003C3720">
        <w:rPr>
          <w:rFonts w:ascii="Arial" w:hAnsi="Arial" w:cs="Arial"/>
        </w:rPr>
        <w:t xml:space="preserve">models </w:t>
      </w:r>
      <w:r w:rsidRPr="00423665" w:rsidR="00A5785A">
        <w:rPr>
          <w:rFonts w:ascii="Arial" w:hAnsi="Arial" w:cs="Arial"/>
        </w:rPr>
        <w:t xml:space="preserve">in June </w:t>
      </w:r>
      <w:r w:rsidRPr="00423665" w:rsidR="008E2FC0">
        <w:rPr>
          <w:rFonts w:ascii="Arial" w:hAnsi="Arial" w:cs="Arial"/>
        </w:rPr>
        <w:t>based on the Budget and Advance Appropriation Timeline (</w:t>
      </w:r>
      <w:r w:rsidRPr="00423665" w:rsidR="0076384C">
        <w:rPr>
          <w:rFonts w:ascii="Arial" w:hAnsi="Arial" w:cs="Arial"/>
        </w:rPr>
        <w:t>s</w:t>
      </w:r>
      <w:r w:rsidRPr="00423665" w:rsidR="008E2FC0">
        <w:rPr>
          <w:rFonts w:ascii="Arial" w:hAnsi="Arial" w:cs="Arial"/>
        </w:rPr>
        <w:t xml:space="preserve">ee </w:t>
      </w:r>
      <w:r w:rsidRPr="00423665" w:rsidR="0076384C">
        <w:rPr>
          <w:rFonts w:ascii="Arial" w:hAnsi="Arial" w:cs="Arial"/>
        </w:rPr>
        <w:t>Figures 1 and 2 below</w:t>
      </w:r>
      <w:r w:rsidRPr="00423665" w:rsidR="008E2FC0">
        <w:rPr>
          <w:rFonts w:ascii="Arial" w:hAnsi="Arial" w:cs="Arial"/>
        </w:rPr>
        <w:t xml:space="preserve">) and </w:t>
      </w:r>
      <w:r w:rsidRPr="00423665" w:rsidR="00A5785A">
        <w:rPr>
          <w:rFonts w:ascii="Arial" w:hAnsi="Arial" w:cs="Arial"/>
        </w:rPr>
        <w:t>updated strategic planning models in August for</w:t>
      </w:r>
      <w:r w:rsidRPr="00423665" w:rsidR="0063576C">
        <w:rPr>
          <w:rFonts w:ascii="Arial" w:hAnsi="Arial" w:cs="Arial"/>
        </w:rPr>
        <w:t xml:space="preserve"> the VA</w:t>
      </w:r>
      <w:r w:rsidRPr="00423665" w:rsidR="00A5785A">
        <w:rPr>
          <w:rFonts w:ascii="Arial" w:hAnsi="Arial" w:cs="Arial"/>
        </w:rPr>
        <w:t xml:space="preserve"> Strategic Capital Investment Plan (</w:t>
      </w:r>
      <w:r w:rsidRPr="00423665" w:rsidR="008E2FC0">
        <w:rPr>
          <w:rFonts w:ascii="Arial" w:hAnsi="Arial" w:cs="Arial"/>
        </w:rPr>
        <w:t>SCIP</w:t>
      </w:r>
      <w:r w:rsidRPr="00423665" w:rsidR="00A5785A">
        <w:rPr>
          <w:rFonts w:ascii="Arial" w:hAnsi="Arial" w:cs="Arial"/>
        </w:rPr>
        <w:t>)</w:t>
      </w:r>
      <w:r w:rsidRPr="00423665" w:rsidR="00260765">
        <w:rPr>
          <w:rFonts w:ascii="Arial" w:hAnsi="Arial" w:cs="Arial"/>
        </w:rPr>
        <w:t xml:space="preserve"> submission </w:t>
      </w:r>
      <w:r w:rsidRPr="00423665" w:rsidR="00982B9A">
        <w:rPr>
          <w:rFonts w:ascii="Arial" w:hAnsi="Arial" w:cs="Arial"/>
        </w:rPr>
        <w:t>to support</w:t>
      </w:r>
      <w:r w:rsidRPr="00423665" w:rsidR="00260765">
        <w:rPr>
          <w:rFonts w:ascii="Arial" w:hAnsi="Arial" w:cs="Arial"/>
        </w:rPr>
        <w:t xml:space="preserve"> proposed new sites of care.</w:t>
      </w:r>
    </w:p>
    <w:p w:rsidR="004B2BB3" w:rsidRPr="00423665" w:rsidP="00D2435F">
      <w:pPr>
        <w:pStyle w:val="ListParagraph"/>
        <w:spacing w:line="240" w:lineRule="auto"/>
        <w:rPr>
          <w:rFonts w:ascii="Arial" w:hAnsi="Arial" w:cs="Arial"/>
        </w:rPr>
      </w:pPr>
    </w:p>
    <w:p w:rsidR="0076384C" w:rsidRPr="00423665" w:rsidP="0076384C">
      <w:pPr>
        <w:spacing w:line="240" w:lineRule="auto"/>
        <w:jc w:val="center"/>
        <w:rPr>
          <w:rFonts w:ascii="Arial" w:hAnsi="Arial" w:cs="Arial"/>
        </w:rPr>
      </w:pPr>
      <w:r w:rsidRPr="00423665">
        <w:rPr>
          <w:rFonts w:ascii="Arial" w:hAnsi="Arial" w:cs="Arial"/>
          <w:noProof/>
        </w:rPr>
        <w:drawing>
          <wp:inline distT="0" distB="0" distL="0" distR="0">
            <wp:extent cx="6140527" cy="3267075"/>
            <wp:effectExtent l="19050" t="19050" r="12700" b="9525"/>
            <wp:docPr id="1738827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827957" name=""/>
                    <pic:cNvPicPr/>
                  </pic:nvPicPr>
                  <pic:blipFill>
                    <a:blip xmlns:r="http://schemas.openxmlformats.org/officeDocument/2006/relationships" r:embed="rId8"/>
                    <a:stretch>
                      <a:fillRect/>
                    </a:stretch>
                  </pic:blipFill>
                  <pic:spPr>
                    <a:xfrm>
                      <a:off x="0" y="0"/>
                      <a:ext cx="6142100" cy="3267912"/>
                    </a:xfrm>
                    <a:prstGeom prst="rect">
                      <a:avLst/>
                    </a:prstGeom>
                    <a:ln>
                      <a:solidFill>
                        <a:schemeClr val="accent1"/>
                      </a:solidFill>
                    </a:ln>
                  </pic:spPr>
                </pic:pic>
              </a:graphicData>
            </a:graphic>
          </wp:inline>
        </w:drawing>
      </w:r>
    </w:p>
    <w:p w:rsidR="00904C2A" w:rsidRPr="00423665" w:rsidP="0053350C">
      <w:pPr>
        <w:pStyle w:val="ListParagraph"/>
        <w:spacing w:line="240" w:lineRule="auto"/>
        <w:rPr>
          <w:rFonts w:ascii="Arial" w:hAnsi="Arial" w:cs="Arial"/>
        </w:rPr>
      </w:pPr>
      <w:r w:rsidRPr="00423665">
        <w:rPr>
          <w:rFonts w:ascii="Arial" w:hAnsi="Arial" w:cs="Arial"/>
          <w:noProof/>
        </w:rPr>
        <w:drawing>
          <wp:inline distT="0" distB="0" distL="0" distR="0">
            <wp:extent cx="3771900" cy="3743325"/>
            <wp:effectExtent l="19050" t="19050" r="19050" b="28575"/>
            <wp:docPr id="848276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276585" name=""/>
                    <pic:cNvPicPr/>
                  </pic:nvPicPr>
                  <pic:blipFill rotWithShape="1">
                    <a:blip xmlns:r="http://schemas.openxmlformats.org/officeDocument/2006/relationships" r:embed="rId9"/>
                    <a:srcRect t="1" r="1233" b="3456"/>
                    <a:stretch>
                      <a:fillRect/>
                    </a:stretch>
                  </pic:blipFill>
                  <pic:spPr bwMode="auto">
                    <a:xfrm>
                      <a:off x="0" y="0"/>
                      <a:ext cx="3778730" cy="3750103"/>
                    </a:xfrm>
                    <a:prstGeom prst="rect">
                      <a:avLst/>
                    </a:prstGeom>
                    <a:ln>
                      <a:solidFill>
                        <a:schemeClr val="accent1"/>
                      </a:solidFill>
                    </a:ln>
                    <a:extLst>
                      <a:ext xmlns:a="http://schemas.openxmlformats.org/drawingml/2006/main" uri="{53640926-AAD7-44D8-BBD7-CCE9431645EC}">
                        <a14:shadowObscured xmlns:a14="http://schemas.microsoft.com/office/drawing/2010/main"/>
                      </a:ext>
                    </a:extLst>
                  </pic:spPr>
                </pic:pic>
              </a:graphicData>
            </a:graphic>
          </wp:inline>
        </w:drawing>
      </w:r>
    </w:p>
    <w:p w:rsidR="00C55F15" w:rsidP="004B2BB3">
      <w:pPr>
        <w:pStyle w:val="ListParagraph"/>
        <w:spacing w:line="240" w:lineRule="auto"/>
        <w:rPr>
          <w:rFonts w:ascii="Arial" w:hAnsi="Arial" w:cs="Arial"/>
        </w:rPr>
      </w:pPr>
      <w:r w:rsidRPr="00423665">
        <w:rPr>
          <w:rFonts w:ascii="Arial" w:hAnsi="Arial" w:cs="Arial"/>
        </w:rPr>
        <w:t xml:space="preserve">(Source: </w:t>
      </w:r>
      <w:r>
        <w:fldChar w:fldCharType="begin"/>
      </w:r>
      <w:r>
        <w:instrText xml:space="preserve"> HYPERLINK "C://Users/VHACOB~1/AppData/Local/Temp/1/MicrosoftEdgeDownloads/982d0fbc-8693-4b05-85dc-ffeaf7ac7f85/R48968.3.pdf" </w:instrText>
      </w:r>
      <w:r>
        <w:fldChar w:fldCharType="separate"/>
      </w:r>
      <w:r w:rsidRPr="00423665">
        <w:rPr>
          <w:rStyle w:val="Hyperlink"/>
          <w:rFonts w:ascii="Arial" w:hAnsi="Arial" w:cs="Arial"/>
          <w:color w:val="auto"/>
        </w:rPr>
        <w:t>CRS Report R48968: VA FY2026 Appropriations</w:t>
      </w:r>
      <w:r>
        <w:fldChar w:fldCharType="end"/>
      </w:r>
      <w:r w:rsidRPr="00423665">
        <w:rPr>
          <w:rFonts w:ascii="Arial" w:hAnsi="Arial" w:cs="Arial"/>
        </w:rPr>
        <w:t>)</w:t>
      </w:r>
    </w:p>
    <w:p w:rsidR="00423665" w:rsidRPr="00423665" w:rsidP="004B2BB3">
      <w:pPr>
        <w:pStyle w:val="ListParagraph"/>
        <w:spacing w:line="240" w:lineRule="auto"/>
        <w:rPr>
          <w:rFonts w:ascii="Arial" w:hAnsi="Arial" w:cs="Arial"/>
        </w:rPr>
      </w:pPr>
    </w:p>
    <w:p w:rsidR="005E2B37" w:rsidRPr="00423665" w:rsidP="00D2435F">
      <w:pPr>
        <w:spacing w:line="240" w:lineRule="auto"/>
        <w:ind w:left="720" w:hanging="360"/>
        <w:rPr>
          <w:rFonts w:ascii="Arial" w:hAnsi="Arial" w:cs="Arial"/>
          <w:b/>
          <w:bCs/>
        </w:rPr>
      </w:pPr>
      <w:r w:rsidRPr="00423665">
        <w:rPr>
          <w:rFonts w:ascii="Arial" w:hAnsi="Arial" w:cs="Arial"/>
          <w:b/>
          <w:bCs/>
        </w:rPr>
        <w:t>c.</w:t>
      </w:r>
      <w:r w:rsidRPr="00423665">
        <w:rPr>
          <w:rFonts w:ascii="Arial" w:hAnsi="Arial" w:cs="Arial"/>
          <w:b/>
          <w:bCs/>
        </w:rPr>
        <w:tab/>
      </w:r>
      <w:r w:rsidRPr="00423665" w:rsidR="003E0BC4">
        <w:rPr>
          <w:rFonts w:ascii="Arial" w:hAnsi="Arial" w:cs="Arial"/>
          <w:b/>
          <w:bCs/>
          <w:u w:val="single"/>
        </w:rPr>
        <w:t>Key personnel.</w:t>
      </w:r>
    </w:p>
    <w:p w:rsidR="00CA4BB1" w:rsidRPr="00423665" w:rsidP="00D2435F">
      <w:pPr>
        <w:pStyle w:val="ListParagraph"/>
        <w:numPr>
          <w:ilvl w:val="2"/>
          <w:numId w:val="3"/>
        </w:numPr>
        <w:spacing w:line="240" w:lineRule="auto"/>
        <w:ind w:left="1260" w:hanging="360"/>
        <w:rPr>
          <w:rFonts w:ascii="Arial" w:hAnsi="Arial" w:cs="Arial"/>
        </w:rPr>
      </w:pPr>
      <w:r w:rsidRPr="00423665">
        <w:rPr>
          <w:rFonts w:ascii="Arial" w:hAnsi="Arial" w:cs="Arial"/>
        </w:rPr>
        <w:t xml:space="preserve">Describe </w:t>
      </w:r>
      <w:r w:rsidRPr="00423665" w:rsidR="00CA7187">
        <w:rPr>
          <w:rFonts w:ascii="Arial" w:hAnsi="Arial" w:cs="Arial"/>
        </w:rPr>
        <w:t xml:space="preserve">the experience, certifications, and qualifications of the positions listed proposed. </w:t>
      </w:r>
      <w:r w:rsidRPr="00423665">
        <w:rPr>
          <w:rFonts w:ascii="Arial" w:hAnsi="Arial" w:cs="Arial"/>
        </w:rPr>
        <w:t xml:space="preserve">The contract program manager is expected to be at a minimum an Associate of the Society of Actuaries (ASA) and the Tenured Principal Actuaries, Principal Actuaries, and Actuary II labor categories are expected to be at a minimum, Fellows of the Society of Actuaries (FSA), and </w:t>
      </w:r>
      <w:r w:rsidRPr="00423665" w:rsidR="00CA7187">
        <w:rPr>
          <w:rFonts w:ascii="Arial" w:hAnsi="Arial" w:cs="Arial"/>
        </w:rPr>
        <w:t xml:space="preserve">shall have </w:t>
      </w:r>
      <w:r w:rsidRPr="00423665">
        <w:rPr>
          <w:rFonts w:ascii="Arial" w:hAnsi="Arial" w:cs="Arial"/>
        </w:rPr>
        <w:t>health care actuarial subject matter expertise.</w:t>
      </w:r>
      <w:r w:rsidRPr="00423665" w:rsidR="00CA7187">
        <w:rPr>
          <w:rFonts w:ascii="Arial" w:hAnsi="Arial" w:cs="Arial"/>
        </w:rPr>
        <w:t xml:space="preserve"> Additional expertise required includes SAS and SQL, project management and quality control.</w:t>
      </w:r>
    </w:p>
    <w:p w:rsidR="00E375C6" w:rsidRPr="00423665" w:rsidP="00D2435F">
      <w:pPr>
        <w:pStyle w:val="ListParagraph"/>
        <w:spacing w:line="240" w:lineRule="auto"/>
        <w:ind w:left="1260"/>
        <w:rPr>
          <w:rFonts w:ascii="Arial" w:hAnsi="Arial" w:cs="Arial"/>
        </w:rPr>
      </w:pPr>
    </w:p>
    <w:p w:rsidR="00E375C6" w:rsidRPr="00423665" w:rsidP="00EB5477">
      <w:pPr>
        <w:pStyle w:val="ListParagraph"/>
        <w:numPr>
          <w:ilvl w:val="2"/>
          <w:numId w:val="3"/>
        </w:numPr>
        <w:spacing w:line="240" w:lineRule="auto"/>
        <w:ind w:left="1260" w:hanging="360"/>
        <w:rPr>
          <w:rFonts w:ascii="Arial" w:hAnsi="Arial" w:cs="Arial"/>
        </w:rPr>
      </w:pPr>
      <w:r w:rsidRPr="00423665">
        <w:rPr>
          <w:rFonts w:ascii="Arial" w:hAnsi="Arial" w:cs="Arial"/>
        </w:rPr>
        <w:t xml:space="preserve">Have </w:t>
      </w:r>
      <w:r w:rsidRPr="00423665" w:rsidR="001A4273">
        <w:rPr>
          <w:rFonts w:ascii="Arial" w:hAnsi="Arial" w:cs="Arial"/>
        </w:rPr>
        <w:t>a minimum of five (5) years of relevant health care actuarial experience</w:t>
      </w:r>
      <w:r w:rsidRPr="00423665" w:rsidR="002F2B5D">
        <w:rPr>
          <w:rFonts w:ascii="Arial" w:hAnsi="Arial" w:cs="Arial"/>
        </w:rPr>
        <w:t xml:space="preserve"> required for key personnel.</w:t>
      </w:r>
    </w:p>
    <w:p w:rsidR="004B2BB3" w:rsidRPr="00423665" w:rsidP="00D2435F">
      <w:pPr>
        <w:pStyle w:val="ListParagraph"/>
        <w:rPr>
          <w:rFonts w:ascii="Arial" w:hAnsi="Arial" w:cs="Arial"/>
        </w:rPr>
      </w:pPr>
    </w:p>
    <w:p w:rsidR="00E375C6" w:rsidRPr="00423665" w:rsidP="00D2435F">
      <w:pPr>
        <w:pStyle w:val="ListParagraph"/>
        <w:numPr>
          <w:ilvl w:val="2"/>
          <w:numId w:val="3"/>
        </w:numPr>
        <w:spacing w:after="120" w:line="240" w:lineRule="auto"/>
        <w:ind w:left="1260" w:hanging="360"/>
        <w:rPr>
          <w:rFonts w:ascii="Arial" w:hAnsi="Arial" w:cs="Arial"/>
        </w:rPr>
      </w:pPr>
      <w:r w:rsidRPr="00423665">
        <w:rPr>
          <w:rFonts w:ascii="Arial" w:hAnsi="Arial" w:cs="Arial"/>
        </w:rPr>
        <w:t>Notify the COR/</w:t>
      </w:r>
      <w:r w:rsidRPr="00423665" w:rsidR="00D2435F">
        <w:rPr>
          <w:rFonts w:ascii="Arial" w:hAnsi="Arial" w:cs="Arial"/>
        </w:rPr>
        <w:t>CO</w:t>
      </w:r>
      <w:r w:rsidRPr="00423665">
        <w:rPr>
          <w:rFonts w:ascii="Arial" w:hAnsi="Arial" w:cs="Arial"/>
        </w:rPr>
        <w:t xml:space="preserve"> at least 30 days prior to voluntarily diverting any of the specified individuals to other programs or contracts. the Contractor submit a justification for the diversion or replacement and a request to replace the individual. The request must identify the proposed replacement and provide an explanation of how the replacement's skills, experience, and credentials meet or exceed the requirements of the contract.</w:t>
      </w:r>
    </w:p>
    <w:p w:rsidR="00F90844" w:rsidRPr="00423665" w:rsidP="00D2435F">
      <w:pPr>
        <w:spacing w:after="120" w:line="240" w:lineRule="auto"/>
        <w:rPr>
          <w:rFonts w:ascii="Arial" w:hAnsi="Arial" w:cs="Arial"/>
        </w:rPr>
      </w:pPr>
    </w:p>
    <w:p w:rsidR="00F90844" w:rsidRPr="00423665" w:rsidP="00D2435F">
      <w:pPr>
        <w:pStyle w:val="ListParagraph"/>
        <w:numPr>
          <w:ilvl w:val="0"/>
          <w:numId w:val="7"/>
        </w:numPr>
        <w:spacing w:after="120" w:line="240" w:lineRule="auto"/>
        <w:rPr>
          <w:rFonts w:ascii="Arial" w:hAnsi="Arial" w:cs="Arial"/>
          <w:b/>
          <w:bCs/>
          <w:u w:val="single"/>
        </w:rPr>
      </w:pPr>
      <w:r w:rsidRPr="00423665">
        <w:rPr>
          <w:rFonts w:ascii="Arial" w:hAnsi="Arial" w:cs="Arial"/>
          <w:b/>
          <w:bCs/>
          <w:u w:val="single"/>
        </w:rPr>
        <w:t>Benchmark Data.</w:t>
      </w:r>
      <w:r w:rsidRPr="00423665">
        <w:rPr>
          <w:rFonts w:ascii="Arial" w:hAnsi="Arial" w:cs="Arial"/>
          <w:b/>
          <w:bCs/>
        </w:rPr>
        <w:t xml:space="preserve"> </w:t>
      </w:r>
      <w:r w:rsidRPr="00423665">
        <w:rPr>
          <w:rFonts w:ascii="Arial" w:hAnsi="Arial" w:cs="Arial"/>
        </w:rPr>
        <w:t xml:space="preserve">Describe in detail the methodology and </w:t>
      </w:r>
      <w:r w:rsidRPr="00423665" w:rsidR="00D2435F">
        <w:rPr>
          <w:rFonts w:ascii="Arial" w:hAnsi="Arial" w:cs="Arial"/>
        </w:rPr>
        <w:t>benchmarks</w:t>
      </w:r>
      <w:r w:rsidRPr="00423665">
        <w:rPr>
          <w:rFonts w:ascii="Arial" w:hAnsi="Arial" w:cs="Arial"/>
        </w:rPr>
        <w:t xml:space="preserve"> that will be utilized/incorporated in private sector-based utilization projections to meet the requirements.  Describe how the benchmarks were developed, the number of covered lives represented in the benchmarks, provide a detailed definition of each benchmarked service, and describe the methodology for adjusting the benchmarks due to the impact for age, gender, geographic location, morbidity, other relevant factors; or similar factors related to these specified.  </w:t>
      </w:r>
    </w:p>
    <w:p w:rsidR="00F90844" w:rsidRPr="00423665" w:rsidP="00D2435F">
      <w:pPr>
        <w:spacing w:line="240" w:lineRule="auto"/>
        <w:rPr>
          <w:rFonts w:ascii="Arial" w:hAnsi="Arial" w:cs="Arial"/>
        </w:rPr>
      </w:pPr>
    </w:p>
    <w:p w:rsidR="00C9487D" w:rsidRPr="00423665" w:rsidP="00D2435F">
      <w:pPr>
        <w:pStyle w:val="ListParagraph"/>
        <w:rPr>
          <w:rFonts w:ascii="Arial" w:hAnsi="Arial" w:cs="Arial"/>
        </w:rPr>
      </w:pPr>
    </w:p>
    <w:p>
      <w:pPr>
        <w:ind w:left="360"/>
      </w:pPr>
      <w:r>
        <w:t>See attached document: Questions to Vendors - 36C10G27Q0001.</w:t>
      </w:r>
    </w:p>
    <w:sectPr>
      <w:headerReference w:type="default" r:id="rId10"/>
      <w:footerReference w:type="default" r:id="rId11"/>
      <w:type w:val="continuous"/>
      <w:pgSz w:w="12240" w:h="15840"/>
      <w:pgMar w:top="1080" w:right="1440" w:bottom="1080" w:left="1440" w:header="360" w:footer="3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rsidP="009C37D0">
          <w:pPr>
            <w:pStyle w:val="Footer"/>
          </w:pPr>
        </w:p>
      </w:tc>
      <w:tc>
        <w:tcPr>
          <w:tcW w:w="4788" w:type="dxa"/>
        </w:tcPr>
        <w:p w:rsidR="009C37D0" w:rsidP="009C37D0">
          <w:pPr>
            <w:pStyle w:val="Footer"/>
            <w:jc w:val="right"/>
          </w:pPr>
          <w:r>
            <w:t>Sources Sought Notice</w:t>
          </w:r>
        </w:p>
      </w:tc>
    </w:tr>
  </w:tbl>
  <w:p w:rsidR="004C7C18" w:rsidP="00C838FE">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pPr>
            <w:pStyle w:val="Footer"/>
          </w:pPr>
          <w:r w:rsidRPr="009C37D0">
            <w:t>*= Required Field</w:t>
          </w:r>
        </w:p>
      </w:tc>
      <w:tc>
        <w:tcPr>
          <w:tcW w:w="4788" w:type="dxa"/>
        </w:tcPr>
        <w:p w:rsidR="009C37D0" w:rsidP="009C37D0">
          <w:pPr>
            <w:pStyle w:val="Footer"/>
            <w:jc w:val="right"/>
          </w:pPr>
          <w:r>
            <w:t>Sources Sought Notice</w:t>
          </w:r>
        </w:p>
      </w:tc>
    </w:tr>
  </w:tbl>
  <w:p w:rsidR="009C37D0">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52944003"/>
      <w:docPartObj>
        <w:docPartGallery w:val="Page Numbers (Bottom of Page)"/>
        <w:docPartUnique/>
      </w:docPartObj>
    </w:sdtPr>
    <w:sdtContent>
      <w:sdt>
        <w:sdtPr>
          <w:id w:val="1728636285"/>
          <w:docPartObj>
            <w:docPartGallery w:val="Page Numbers (Top of Page)"/>
            <w:docPartUnique/>
          </w:docPartObj>
        </w:sdtPr>
        <w:sdtContent>
          <w:p w:rsidR="00BE790A">
            <w:pPr>
              <w:pStyle w:val="Footer"/>
              <w:jc w:val="center"/>
            </w:pPr>
            <w:r w:rsidRPr="00423665">
              <w:rPr>
                <w:rFonts w:ascii="Arial" w:hAnsi="Arial" w:cs="Arial"/>
              </w:rPr>
              <w:t xml:space="preserve">Page </w:t>
            </w:r>
            <w:r w:rsidRPr="00423665">
              <w:rPr>
                <w:rFonts w:ascii="Arial" w:hAnsi="Arial" w:cs="Arial"/>
                <w:b/>
                <w:bCs/>
              </w:rPr>
              <w:fldChar w:fldCharType="begin"/>
            </w:r>
            <w:r w:rsidRPr="00423665">
              <w:rPr>
                <w:rFonts w:ascii="Arial" w:hAnsi="Arial" w:cs="Arial"/>
                <w:b/>
                <w:bCs/>
              </w:rPr>
              <w:instrText xml:space="preserve"> PAGE </w:instrText>
            </w:r>
            <w:r w:rsidRPr="00423665">
              <w:rPr>
                <w:rFonts w:ascii="Arial" w:hAnsi="Arial" w:cs="Arial"/>
                <w:b/>
                <w:bCs/>
              </w:rPr>
              <w:fldChar w:fldCharType="separate"/>
            </w:r>
            <w:r w:rsidRPr="00423665">
              <w:rPr>
                <w:rFonts w:ascii="Arial" w:hAnsi="Arial" w:cs="Arial"/>
                <w:b/>
                <w:bCs/>
              </w:rPr>
              <w:t>21</w:t>
            </w:r>
            <w:r w:rsidRPr="00423665">
              <w:rPr>
                <w:rFonts w:ascii="Arial" w:hAnsi="Arial" w:cs="Arial"/>
                <w:b/>
                <w:bCs/>
              </w:rPr>
              <w:fldChar w:fldCharType="end"/>
            </w:r>
            <w:r w:rsidRPr="00423665">
              <w:rPr>
                <w:rFonts w:ascii="Arial" w:hAnsi="Arial" w:cs="Arial"/>
              </w:rPr>
              <w:t xml:space="preserve"> of </w:t>
            </w:r>
            <w:r w:rsidRPr="00423665">
              <w:rPr>
                <w:rFonts w:ascii="Arial" w:hAnsi="Arial" w:cs="Arial"/>
                <w:b/>
                <w:bCs/>
              </w:rPr>
              <w:fldChar w:fldCharType="begin"/>
            </w:r>
            <w:r w:rsidRPr="00423665">
              <w:rPr>
                <w:rFonts w:ascii="Arial" w:hAnsi="Arial" w:cs="Arial"/>
                <w:b/>
                <w:bCs/>
              </w:rPr>
              <w:instrText xml:space="preserve"> NUMPAGES  </w:instrText>
            </w:r>
            <w:r w:rsidRPr="00423665">
              <w:rPr>
                <w:rFonts w:ascii="Arial" w:hAnsi="Arial" w:cs="Arial"/>
                <w:b/>
                <w:bCs/>
              </w:rPr>
              <w:fldChar w:fldCharType="separate"/>
            </w:r>
            <w:r w:rsidRPr="00423665">
              <w:rPr>
                <w:rFonts w:ascii="Arial" w:hAnsi="Arial" w:cs="Arial"/>
                <w:b/>
                <w:bCs/>
              </w:rPr>
              <w:t>21</w:t>
            </w:r>
            <w:r w:rsidRPr="00423665">
              <w:rPr>
                <w:rFonts w:ascii="Arial" w:hAnsi="Arial" w:cs="Arial"/>
                <w:b/>
                <w:bCs/>
              </w:rPr>
              <w:fldChar w:fldCharType="end"/>
            </w:r>
          </w:p>
        </w:sdtContent>
      </w:sdt>
    </w:sdtContent>
  </w:sdt>
  <w:p w:rsidR="00BE790A">
    <w:pPr>
      <w:pStyle w:val="Footer"/>
    </w:pPr>
  </w:p>
  <w:p>
    <w:pPr>
      <w:pStyle w:val="Header"/>
      <w:jc w:val="right"/>
    </w:pPr>
    <w:r>
      <w:t xml:space="preserve">Page </w:t>
    </w:r>
    <w:r>
      <w:fldChar w:fldCharType="begin"/>
    </w:r>
    <w:r>
      <w:instrText xml:space="preserve"> PAGE   \* MERGEFORMAT </w:instrText>
    </w:r>
    <w:r>
      <w:fldChar w:fldCharType="separate"/>
    </w:r>
    <w:r>
      <w:t>21</w:t>
    </w:r>
    <w:r>
      <w:fldChar w:fldCharType="end"/>
    </w:r>
    <w:r>
      <w:t xml:space="preserve"> of </w:t>
    </w:r>
    <w:r>
      <w:fldChar w:fldCharType="begin"/>
    </w:r>
    <w:r>
      <w:instrText xml:space="preserve"> NUMPAGES   \* MERGEFORMAT </w:instrText>
    </w:r>
    <w:r>
      <w:fldChar w:fldCharType="separate"/>
    </w:r>
    <w:r>
      <w:t>21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2B6" w:rsidRPr="00B830CF" w:rsidP="00B830CF">
    <w:pPr>
      <w:pStyle w:val="Heading1"/>
      <w:jc w:val="center"/>
      <w:rPr>
        <w:rFonts w:eastAsia="Times New Roman"/>
        <w:sz w:val="36"/>
      </w:rPr>
    </w:pPr>
    <w:r w:rsidRPr="00917C3B">
      <w:rPr>
        <w:rFonts w:eastAsia="Times New Roman"/>
        <w:sz w:val="36"/>
      </w:rPr>
      <w:t>Sources Sought Notic</w:t>
    </w:r>
    <w:r w:rsidR="00B830CF">
      <w:rPr>
        <w:rFonts w:eastAsia="Times New Roman"/>
        <w:sz w:val="36"/>
      </w:rPr>
      <w: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7D0" w:rsidRPr="003D4081"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665" w:rsidP="00BE790A">
    <w:pPr>
      <w:pStyle w:val="Header"/>
      <w:jc w:val="center"/>
      <w:rPr>
        <w:b/>
        <w:bCs/>
      </w:rPr>
    </w:pPr>
    <w:r>
      <w:rPr>
        <w:b/>
        <w:bCs/>
      </w:rPr>
      <w:t>DRAFT</w:t>
    </w:r>
  </w:p>
  <w:p w:rsidR="005E2B37" w:rsidRPr="00BE790A" w:rsidP="00BE790A">
    <w:pPr>
      <w:pStyle w:val="Header"/>
      <w:jc w:val="center"/>
      <w:rPr>
        <w:b/>
        <w:bCs/>
      </w:rPr>
    </w:pPr>
    <w:r w:rsidRPr="00BE790A">
      <w:rPr>
        <w:b/>
        <w:bCs/>
      </w:rPr>
      <w:t>Statement of Objectives</w:t>
    </w:r>
    <w:r w:rsidR="006B74F3">
      <w:rPr>
        <w:b/>
        <w:bCs/>
      </w:rPr>
      <w:t xml:space="preserve"> (SOO)</w:t>
    </w:r>
  </w:p>
  <w:p w:rsidR="005E2B37" w:rsidP="00BE790A">
    <w:pPr>
      <w:pStyle w:val="Header"/>
      <w:jc w:val="center"/>
      <w:rPr>
        <w:b/>
        <w:bCs/>
      </w:rPr>
    </w:pPr>
    <w:r>
      <w:rPr>
        <w:b/>
        <w:bCs/>
      </w:rPr>
      <w:t xml:space="preserve">Project Title: </w:t>
    </w:r>
    <w:r w:rsidRPr="006B74F3">
      <w:t xml:space="preserve">VA Health Care Actuarial </w:t>
    </w:r>
    <w:r w:rsidR="00856435">
      <w:t xml:space="preserve">Support </w:t>
    </w:r>
    <w:r w:rsidRPr="006B74F3">
      <w:t>Services</w:t>
    </w:r>
  </w:p>
  <w:p w:rsidR="006B74F3" w:rsidRPr="00BE790A" w:rsidP="00BE790A">
    <w:pPr>
      <w:pStyle w:val="Header"/>
      <w:jc w:val="center"/>
      <w:rPr>
        <w:b/>
        <w:bCs/>
      </w:rPr>
    </w:pPr>
    <w:r>
      <w:rPr>
        <w:b/>
        <w:bCs/>
      </w:rPr>
      <w:t xml:space="preserve">Customer: </w:t>
    </w:r>
    <w:r w:rsidRPr="006B74F3">
      <w:t>VHA Modeling &amp; Forecasting, Strategic Planning Division</w:t>
    </w:r>
  </w:p>
  <w:p w:rsidR="00904C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167AF2"/>
    <w:multiLevelType w:val="hybridMultilevel"/>
    <w:tmpl w:val="241475B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22A84038"/>
    <w:multiLevelType w:val="hybridMultilevel"/>
    <w:tmpl w:val="1E284AC0"/>
    <w:lvl w:ilvl="0">
      <w:start w:val="2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D09454E"/>
    <w:multiLevelType w:val="hybridMultilevel"/>
    <w:tmpl w:val="BB60DA66"/>
    <w:lvl w:ilvl="0">
      <w:start w:val="1"/>
      <w:numFmt w:val="decimal"/>
      <w:lvlText w:val="%1."/>
      <w:lvlJc w:val="left"/>
      <w:pPr>
        <w:ind w:left="720" w:hanging="360"/>
      </w:pPr>
      <w:rPr>
        <w:rFonts w:hint="default"/>
        <w:b/>
        <w:bCs/>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1603698"/>
    <w:multiLevelType w:val="hybridMultilevel"/>
    <w:tmpl w:val="89642146"/>
    <w:lvl w:ilvl="0">
      <w:start w:val="1"/>
      <w:numFmt w:val="lowerRoman"/>
      <w:lvlText w:val="%1."/>
      <w:lvlJc w:val="right"/>
      <w:pPr>
        <w:ind w:left="720" w:hanging="360"/>
      </w:p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2270855"/>
    <w:multiLevelType w:val="hybridMultilevel"/>
    <w:tmpl w:val="930A6238"/>
    <w:lvl w:ilvl="0">
      <w:start w:val="1"/>
      <w:numFmt w:val="decimal"/>
      <w:lvlText w:val="%1."/>
      <w:lvlJc w:val="left"/>
      <w:pPr>
        <w:ind w:left="720" w:hanging="360"/>
      </w:pPr>
      <w:rPr>
        <w:rFonts w:hint="default"/>
        <w:b/>
        <w:i w:val="0"/>
        <w:iCs w:val="0"/>
        <w:color w:val="auto"/>
        <w:sz w:val="24"/>
        <w:szCs w:val="24"/>
      </w:r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6"/>
      <w:numFmt w:val="bullet"/>
      <w:lvlText w:val="•"/>
      <w:lvlJc w:val="left"/>
      <w:pPr>
        <w:ind w:left="3600" w:hanging="360"/>
      </w:pPr>
      <w:rPr>
        <w:rFonts w:ascii="Aptos" w:hAnsi="Aptos" w:eastAsiaTheme="minorHAnsi" w:cstheme="minorBidi" w:hint="default"/>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64C13EC"/>
    <w:multiLevelType w:val="hybridMultilevel"/>
    <w:tmpl w:val="0F245882"/>
    <w:lvl w:ilvl="0">
      <w:start w:val="1"/>
      <w:numFmt w:val="lowerRoman"/>
      <w:lvlText w:val="%1."/>
      <w:lvlJc w:val="right"/>
      <w:pPr>
        <w:ind w:left="720" w:hanging="360"/>
      </w:p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787667B"/>
    <w:multiLevelType w:val="hybridMultilevel"/>
    <w:tmpl w:val="17E4050E"/>
    <w:lvl w:ilvl="0">
      <w:start w:val="4"/>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506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06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06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06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D506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06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06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06D5"/>
    <w:rPr>
      <w:rFonts w:eastAsiaTheme="majorEastAsia" w:cstheme="majorBidi"/>
      <w:color w:val="272727" w:themeColor="text1" w:themeTint="D8"/>
    </w:rPr>
  </w:style>
  <w:style w:type="paragraph" w:styleId="Quote">
    <w:name w:val="Quote"/>
    <w:basedOn w:val="Normal"/>
    <w:next w:val="Normal"/>
    <w:link w:val="QuoteChar"/>
    <w:uiPriority w:val="29"/>
    <w:qFormat/>
    <w:rsid w:val="00D506D5"/>
    <w:pPr>
      <w:spacing w:before="160"/>
      <w:jc w:val="center"/>
    </w:pPr>
    <w:rPr>
      <w:i/>
      <w:iCs/>
      <w:color w:val="404040" w:themeColor="text1" w:themeTint="BF"/>
    </w:rPr>
  </w:style>
  <w:style w:type="character" w:customStyle="1" w:styleId="QuoteChar">
    <w:name w:val="Quote Char"/>
    <w:basedOn w:val="DefaultParagraphFont"/>
    <w:link w:val="Quote"/>
    <w:uiPriority w:val="29"/>
    <w:rsid w:val="00D506D5"/>
    <w:rPr>
      <w:i/>
      <w:iCs/>
      <w:color w:val="404040" w:themeColor="text1" w:themeTint="BF"/>
    </w:rPr>
  </w:style>
  <w:style w:type="paragraph" w:styleId="IntenseQuote">
    <w:name w:val="Intense Quote"/>
    <w:basedOn w:val="Normal"/>
    <w:next w:val="Normal"/>
    <w:link w:val="IntenseQuoteChar"/>
    <w:uiPriority w:val="30"/>
    <w:qFormat/>
    <w:rsid w:val="00D506D5"/>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D506D5"/>
    <w:rPr>
      <w:i/>
      <w:iCs/>
      <w:color w:val="366092" w:themeColor="accent1" w:themeShade="BF"/>
    </w:rPr>
  </w:style>
  <w:style w:type="character" w:styleId="IntenseReference">
    <w:name w:val="Intense Reference"/>
    <w:basedOn w:val="DefaultParagraphFont"/>
    <w:uiPriority w:val="32"/>
    <w:qFormat/>
    <w:rsid w:val="00D506D5"/>
    <w:rPr>
      <w:b/>
      <w:bCs/>
      <w:smallCaps/>
      <w:color w:val="366092" w:themeColor="accent1" w:themeShade="BF"/>
      <w:spacing w:val="5"/>
    </w:rPr>
  </w:style>
  <w:style w:type="character" w:styleId="Hyperlink">
    <w:name w:val="Hyperlink"/>
    <w:basedOn w:val="DefaultParagraphFont"/>
    <w:uiPriority w:val="99"/>
    <w:unhideWhenUsed/>
    <w:rsid w:val="00951FCB"/>
    <w:rPr>
      <w:color w:val="0000FF" w:themeColor="hyperlink"/>
      <w:u w:val="single"/>
    </w:rPr>
  </w:style>
  <w:style w:type="character" w:styleId="CommentReference">
    <w:name w:val="annotation reference"/>
    <w:basedOn w:val="DefaultParagraphFont"/>
    <w:uiPriority w:val="99"/>
    <w:semiHidden/>
    <w:unhideWhenUsed/>
    <w:rsid w:val="0074403A"/>
    <w:rPr>
      <w:sz w:val="16"/>
      <w:szCs w:val="16"/>
    </w:rPr>
  </w:style>
  <w:style w:type="paragraph" w:styleId="CommentSubject">
    <w:name w:val="annotation subject"/>
    <w:basedOn w:val="CommentText"/>
    <w:next w:val="CommentText"/>
    <w:link w:val="CommentSubjectChar"/>
    <w:uiPriority w:val="99"/>
    <w:semiHidden/>
    <w:unhideWhenUsed/>
    <w:rsid w:val="0074403A"/>
    <w:rPr>
      <w:b/>
      <w:bCs/>
    </w:rPr>
  </w:style>
  <w:style w:type="character" w:customStyle="1" w:styleId="CommentSubjectChar">
    <w:name w:val="Comment Subject Char"/>
    <w:basedOn w:val="CommentTextChar"/>
    <w:link w:val="CommentSubject"/>
    <w:uiPriority w:val="99"/>
    <w:semiHidden/>
    <w:rsid w:val="0074403A"/>
    <w:rPr>
      <w:b/>
      <w:bCs/>
      <w:sz w:val="20"/>
      <w:szCs w:val="20"/>
    </w:rPr>
  </w:style>
  <w:style w:type="character" w:customStyle="1" w:styleId="UnresolvedMention">
    <w:name w:val="Unresolved Mention"/>
    <w:basedOn w:val="DefaultParagraphFont"/>
    <w:uiPriority w:val="99"/>
    <w:semiHidden/>
    <w:unhideWhenUsed/>
    <w:rsid w:val="008E2FC0"/>
    <w:rPr>
      <w:color w:val="605E5C"/>
      <w:shd w:val="clear" w:color="auto" w:fill="E1DFDD"/>
    </w:rPr>
  </w:style>
  <w:style w:type="paragraph" w:customStyle="1" w:styleId="Default">
    <w:name w:val="Default"/>
    <w:rsid w:val="00C9487D"/>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8F39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image" Target="media/image1.png"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2026-09-29T14:29:06Z</dcterms:created>
  <dcterms:modified xsi:type="dcterms:W3CDTF">2026-09-29T14:29:06Z</dcterms:modified>
</cp:coreProperties>
</file>