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Pr="00DE6EB7" w:rsidR="00BE23DB" w:rsidP="00126EB1" w:rsidRDefault="002A183B" w14:paraId="50E2CA04" w14:textId="0BB2B9C7">
      <w:pPr>
        <w:widowControl w:val="0"/>
        <w:autoSpaceDE w:val="0"/>
        <w:autoSpaceDN w:val="0"/>
        <w:spacing w:before="162" w:after="0" w:line="242" w:lineRule="auto"/>
        <w:ind w:right="33"/>
        <w:jc w:val="center"/>
        <w:outlineLvl w:val="0"/>
        <w:rPr>
          <w:rFonts w:eastAsia="Arial" w:cs="Arial"/>
          <w:b/>
          <w:bCs/>
          <w:color w:val="010101"/>
          <w:kern w:val="0"/>
          <w:sz w:val="28"/>
          <w:szCs w:val="28"/>
          <w14:ligatures w14:val="none"/>
        </w:rPr>
      </w:pPr>
      <w:r w:rsidRPr="1B986066">
        <w:rPr>
          <w:rFonts w:eastAsia="Arial" w:cs="Arial"/>
          <w:b/>
          <w:color w:val="010101"/>
          <w:sz w:val="28"/>
          <w:szCs w:val="28"/>
        </w:rPr>
        <w:t>Multi</w:t>
      </w:r>
      <w:r w:rsidRPr="1B986066" w:rsidR="3B999A02">
        <w:rPr>
          <w:rFonts w:eastAsia="Arial" w:cs="Arial"/>
          <w:color w:val="010101"/>
          <w:sz w:val="24"/>
          <w:szCs w:val="24"/>
        </w:rPr>
        <w:t xml:space="preserve"> </w:t>
      </w:r>
      <w:r w:rsidRPr="009C70F0" w:rsidR="3B999A02">
        <w:rPr>
          <w:rFonts w:eastAsia="Arial" w:cs="Arial"/>
          <w:b/>
          <w:bCs/>
          <w:color w:val="010101"/>
          <w:sz w:val="24"/>
          <w:szCs w:val="24"/>
        </w:rPr>
        <w:t>–</w:t>
      </w:r>
      <w:r w:rsidRPr="1B986066">
        <w:rPr>
          <w:rFonts w:eastAsia="Arial" w:cs="Arial"/>
          <w:color w:val="010101"/>
          <w:sz w:val="24"/>
          <w:szCs w:val="24"/>
        </w:rPr>
        <w:t xml:space="preserve"> </w:t>
      </w:r>
      <w:r w:rsidRPr="1B986066" w:rsidR="008A4D1C">
        <w:rPr>
          <w:rFonts w:eastAsia="Arial" w:cs="Arial"/>
          <w:b/>
          <w:color w:val="010101"/>
          <w:sz w:val="28"/>
          <w:szCs w:val="28"/>
        </w:rPr>
        <w:t>D</w:t>
      </w:r>
      <w:r w:rsidRPr="1B986066" w:rsidR="3553F5AF">
        <w:rPr>
          <w:rFonts w:eastAsia="Arial" w:cs="Arial"/>
          <w:b/>
          <w:color w:val="010101"/>
          <w:sz w:val="28"/>
          <w:szCs w:val="28"/>
        </w:rPr>
        <w:t xml:space="preserve">ASH CLOSED CALL </w:t>
      </w:r>
      <w:r w:rsidRPr="1B986066" w:rsidR="511AFFF2">
        <w:rPr>
          <w:rFonts w:eastAsia="Arial" w:cs="Arial"/>
          <w:b/>
          <w:color w:val="010101"/>
          <w:sz w:val="28"/>
          <w:szCs w:val="28"/>
        </w:rPr>
        <w:t>(SOO</w:t>
      </w:r>
      <w:r w:rsidRPr="1B986066" w:rsidR="009909D1">
        <w:rPr>
          <w:rFonts w:eastAsia="Arial" w:cs="Arial"/>
          <w:b/>
          <w:color w:val="010101"/>
          <w:sz w:val="28"/>
          <w:szCs w:val="28"/>
        </w:rPr>
        <w:t>)</w:t>
      </w:r>
    </w:p>
    <w:p w:rsidRPr="00DE6EB7" w:rsidR="009909D1" w:rsidP="00126EB1" w:rsidRDefault="4A1CE008" w14:paraId="1B948C4B" w14:textId="66B71575">
      <w:pPr>
        <w:widowControl w:val="0"/>
        <w:autoSpaceDE w:val="0"/>
        <w:autoSpaceDN w:val="0"/>
        <w:spacing w:before="162" w:after="0" w:line="242" w:lineRule="auto"/>
        <w:ind w:right="33"/>
        <w:jc w:val="center"/>
        <w:outlineLvl w:val="0"/>
        <w:rPr>
          <w:rFonts w:eastAsia="Arial" w:cs="Arial"/>
          <w:b/>
          <w:bCs/>
          <w:kern w:val="0"/>
          <w:sz w:val="28"/>
          <w:szCs w:val="28"/>
          <w14:ligatures w14:val="none"/>
        </w:rPr>
      </w:pPr>
      <w:r>
        <w:rPr>
          <w:rFonts w:eastAsia="Arial" w:cs="Arial"/>
          <w:b/>
          <w:bCs/>
          <w:color w:val="010101"/>
          <w:kern w:val="0"/>
          <w:sz w:val="28"/>
          <w:szCs w:val="28"/>
          <w14:ligatures w14:val="none"/>
        </w:rPr>
        <w:t>BattleCOA</w:t>
      </w:r>
      <w:r w:rsidRPr="3B1883BB">
        <w:rPr>
          <w:rFonts w:eastAsia="Arial" w:cs="Arial"/>
          <w:b/>
          <w:bCs/>
          <w:color w:val="010101"/>
          <w:sz w:val="28"/>
          <w:szCs w:val="28"/>
        </w:rPr>
        <w:t xml:space="preserve"> Production (</w:t>
      </w:r>
      <w:r w:rsidRPr="3B1883BB" w:rsidR="002A183B">
        <w:rPr>
          <w:rFonts w:eastAsia="Arial" w:cs="Arial"/>
          <w:b/>
          <w:color w:val="010101"/>
          <w:sz w:val="28"/>
          <w:szCs w:val="28"/>
        </w:rPr>
        <w:t>PAE, MEF, GBC Decision Functions</w:t>
      </w:r>
      <w:r w:rsidRPr="3B1883BB" w:rsidR="6EB16326">
        <w:rPr>
          <w:rFonts w:eastAsia="Arial" w:cs="Arial"/>
          <w:b/>
          <w:bCs/>
          <w:color w:val="010101"/>
          <w:sz w:val="28"/>
          <w:szCs w:val="28"/>
        </w:rPr>
        <w:t>)</w:t>
      </w:r>
    </w:p>
    <w:p w:rsidRPr="00DE6EB7" w:rsidR="007704AF" w:rsidP="00126EB1" w:rsidRDefault="00517575" w14:paraId="4F41C3D7" w14:textId="5D6CD9C1">
      <w:pPr>
        <w:pStyle w:val="ListParagraph"/>
        <w:widowControl w:val="0"/>
        <w:numPr>
          <w:ilvl w:val="0"/>
          <w:numId w:val="3"/>
        </w:numPr>
        <w:tabs>
          <w:tab w:val="left" w:pos="845"/>
        </w:tabs>
        <w:autoSpaceDE w:val="0"/>
        <w:autoSpaceDN w:val="0"/>
        <w:spacing w:before="226" w:after="0" w:line="240" w:lineRule="auto"/>
        <w:ind w:hanging="721"/>
        <w:contextualSpacing w:val="0"/>
        <w:rPr>
          <w:b/>
        </w:rPr>
      </w:pPr>
      <w:r w:rsidRPr="00DE6EB7">
        <w:rPr>
          <w:b/>
          <w:color w:val="010101"/>
          <w:spacing w:val="-2"/>
        </w:rPr>
        <w:t>OBJECTIVE</w:t>
      </w:r>
    </w:p>
    <w:p w:rsidRPr="005F4F92" w:rsidR="00BD1B7B" w:rsidP="00126EB1" w:rsidRDefault="372480DB" w14:paraId="14D256A8" w14:textId="286F97FA">
      <w:pPr>
        <w:pStyle w:val="BodyText"/>
        <w:spacing w:before="229"/>
        <w:ind w:left="120" w:right="122" w:firstLine="1"/>
        <w:jc w:val="left"/>
        <w:rPr>
          <w:rFonts w:asciiTheme="minorHAnsi" w:hAnsiTheme="minorHAnsi"/>
          <w:color w:val="000000" w:themeColor="text1"/>
          <w:sz w:val="24"/>
          <w:szCs w:val="24"/>
        </w:rPr>
      </w:pPr>
      <w:r w:rsidRPr="005F4F92">
        <w:rPr>
          <w:rFonts w:asciiTheme="minorHAnsi" w:hAnsiTheme="minorHAnsi"/>
          <w:color w:val="010101"/>
          <w:sz w:val="24"/>
          <w:szCs w:val="24"/>
        </w:rPr>
        <w:t>The Joint All Domain Persistent Adaptive Collaborative Technologies</w:t>
      </w:r>
      <w:r w:rsidRPr="005F4F92" w:rsidR="7D43BD54">
        <w:rPr>
          <w:rFonts w:asciiTheme="minorHAnsi" w:hAnsiTheme="minorHAnsi"/>
          <w:color w:val="010101"/>
          <w:sz w:val="24"/>
          <w:szCs w:val="24"/>
        </w:rPr>
        <w:t xml:space="preserve"> (JADPACT)</w:t>
      </w:r>
      <w:r w:rsidRPr="005F4F92">
        <w:rPr>
          <w:rFonts w:asciiTheme="minorHAnsi" w:hAnsiTheme="minorHAnsi"/>
          <w:color w:val="010101"/>
          <w:sz w:val="24"/>
          <w:szCs w:val="24"/>
        </w:rPr>
        <w:t xml:space="preserve"> Project </w:t>
      </w:r>
      <w:r w:rsidRPr="005F4F92" w:rsidR="127A9F94">
        <w:rPr>
          <w:rFonts w:asciiTheme="minorHAnsi" w:hAnsiTheme="minorHAnsi"/>
          <w:color w:val="010101"/>
          <w:sz w:val="24"/>
          <w:szCs w:val="24"/>
        </w:rPr>
        <w:t>seeks to develop</w:t>
      </w:r>
      <w:r w:rsidRPr="005F4F92" w:rsidR="1FE5A67B">
        <w:rPr>
          <w:rFonts w:asciiTheme="minorHAnsi" w:hAnsiTheme="minorHAnsi"/>
          <w:color w:val="010101"/>
          <w:sz w:val="24"/>
          <w:szCs w:val="24"/>
        </w:rPr>
        <w:t xml:space="preserve"> </w:t>
      </w:r>
      <w:r w:rsidRPr="005F4F92" w:rsidR="6E735ABB">
        <w:rPr>
          <w:rFonts w:asciiTheme="minorHAnsi" w:hAnsiTheme="minorHAnsi"/>
          <w:color w:val="010101"/>
          <w:sz w:val="24"/>
          <w:szCs w:val="24"/>
        </w:rPr>
        <w:t>Human-Machin</w:t>
      </w:r>
      <w:r w:rsidRPr="005F4F92" w:rsidR="02F35A43">
        <w:rPr>
          <w:rFonts w:asciiTheme="minorHAnsi" w:hAnsiTheme="minorHAnsi"/>
          <w:color w:val="010101"/>
          <w:sz w:val="24"/>
          <w:szCs w:val="24"/>
        </w:rPr>
        <w:t>e</w:t>
      </w:r>
      <w:r w:rsidRPr="005F4F92" w:rsidR="6E735ABB">
        <w:rPr>
          <w:rFonts w:asciiTheme="minorHAnsi" w:hAnsiTheme="minorHAnsi"/>
          <w:color w:val="010101"/>
          <w:sz w:val="24"/>
          <w:szCs w:val="24"/>
        </w:rPr>
        <w:t xml:space="preserve"> Teaming (HMT) concepts that</w:t>
      </w:r>
      <w:r w:rsidRPr="005F4F92" w:rsidR="02F35A43">
        <w:rPr>
          <w:rFonts w:asciiTheme="minorHAnsi" w:hAnsiTheme="minorHAnsi"/>
          <w:color w:val="010101"/>
          <w:sz w:val="24"/>
          <w:szCs w:val="24"/>
        </w:rPr>
        <w:t xml:space="preserve"> leverage</w:t>
      </w:r>
      <w:r w:rsidRPr="005F4F92" w:rsidR="12A4B02D">
        <w:rPr>
          <w:rFonts w:asciiTheme="minorHAnsi" w:hAnsiTheme="minorHAnsi"/>
          <w:color w:val="010101"/>
          <w:sz w:val="24"/>
          <w:szCs w:val="24"/>
        </w:rPr>
        <w:t xml:space="preserve"> AI/</w:t>
      </w:r>
      <w:r w:rsidRPr="005F4F92" w:rsidR="02F35A43">
        <w:rPr>
          <w:rFonts w:asciiTheme="minorHAnsi" w:hAnsiTheme="minorHAnsi"/>
          <w:color w:val="010101"/>
          <w:sz w:val="24"/>
          <w:szCs w:val="24"/>
        </w:rPr>
        <w:t>Automation capabilities to support Battle Man</w:t>
      </w:r>
      <w:r w:rsidRPr="005F4F92" w:rsidR="7F56F87C">
        <w:rPr>
          <w:rFonts w:asciiTheme="minorHAnsi" w:hAnsiTheme="minorHAnsi"/>
          <w:color w:val="010101"/>
          <w:sz w:val="24"/>
          <w:szCs w:val="24"/>
        </w:rPr>
        <w:t>a</w:t>
      </w:r>
      <w:r w:rsidRPr="005F4F92" w:rsidR="02F35A43">
        <w:rPr>
          <w:rFonts w:asciiTheme="minorHAnsi" w:hAnsiTheme="minorHAnsi"/>
          <w:color w:val="010101"/>
          <w:sz w:val="24"/>
          <w:szCs w:val="24"/>
        </w:rPr>
        <w:t>gers</w:t>
      </w:r>
      <w:r w:rsidRPr="005F4F92" w:rsidR="12A4B02D">
        <w:rPr>
          <w:rFonts w:asciiTheme="minorHAnsi" w:hAnsiTheme="minorHAnsi"/>
          <w:color w:val="010101"/>
          <w:sz w:val="24"/>
          <w:szCs w:val="24"/>
        </w:rPr>
        <w:t xml:space="preserve">. </w:t>
      </w:r>
      <w:r w:rsidRPr="005F4F92" w:rsidR="1EA34D2D">
        <w:rPr>
          <w:rFonts w:asciiTheme="minorHAnsi" w:hAnsiTheme="minorHAnsi"/>
          <w:color w:val="000000" w:themeColor="text1"/>
          <w:sz w:val="24"/>
          <w:szCs w:val="24"/>
        </w:rPr>
        <w:t>C2</w:t>
      </w:r>
      <w:r w:rsidRPr="005F4F92" w:rsidR="1FE5A67B">
        <w:rPr>
          <w:rFonts w:asciiTheme="minorHAnsi" w:hAnsiTheme="minorHAnsi"/>
          <w:color w:val="000000" w:themeColor="text1"/>
          <w:sz w:val="24"/>
          <w:szCs w:val="24"/>
        </w:rPr>
        <w:t xml:space="preserve"> </w:t>
      </w:r>
      <w:r w:rsidRPr="005F4F92" w:rsidR="655F9800">
        <w:rPr>
          <w:rFonts w:asciiTheme="minorHAnsi" w:hAnsiTheme="minorHAnsi"/>
          <w:color w:val="000000" w:themeColor="text1"/>
          <w:sz w:val="24"/>
          <w:szCs w:val="24"/>
        </w:rPr>
        <w:t xml:space="preserve">Decision Advantage </w:t>
      </w:r>
      <w:r w:rsidRPr="005F4F92" w:rsidR="43E4967B">
        <w:rPr>
          <w:rFonts w:asciiTheme="minorHAnsi" w:hAnsiTheme="minorHAnsi"/>
          <w:color w:val="000000" w:themeColor="text1"/>
          <w:sz w:val="24"/>
          <w:szCs w:val="24"/>
        </w:rPr>
        <w:t>e</w:t>
      </w:r>
      <w:r w:rsidRPr="005F4F92" w:rsidR="1EA34D2D">
        <w:rPr>
          <w:rFonts w:asciiTheme="minorHAnsi" w:hAnsiTheme="minorHAnsi"/>
          <w:color w:val="000000" w:themeColor="text1"/>
          <w:sz w:val="24"/>
          <w:szCs w:val="24"/>
        </w:rPr>
        <w:t>vents</w:t>
      </w:r>
      <w:r w:rsidRPr="005F4F92" w:rsidR="655F9800">
        <w:rPr>
          <w:rFonts w:asciiTheme="minorHAnsi" w:hAnsiTheme="minorHAnsi"/>
          <w:color w:val="010101"/>
          <w:sz w:val="24"/>
          <w:szCs w:val="24"/>
        </w:rPr>
        <w:t xml:space="preserve"> </w:t>
      </w:r>
      <w:r w:rsidRPr="005F4F92" w:rsidR="7729191C">
        <w:rPr>
          <w:rFonts w:asciiTheme="minorHAnsi" w:hAnsiTheme="minorHAnsi"/>
          <w:color w:val="010101"/>
          <w:sz w:val="24"/>
          <w:szCs w:val="24"/>
        </w:rPr>
        <w:t>provide</w:t>
      </w:r>
      <w:r w:rsidRPr="005F4F92" w:rsidR="551814C8">
        <w:rPr>
          <w:rFonts w:asciiTheme="minorHAnsi" w:hAnsiTheme="minorHAnsi"/>
          <w:sz w:val="24"/>
          <w:szCs w:val="24"/>
        </w:rPr>
        <w:t xml:space="preserve"> </w:t>
      </w:r>
      <w:r w:rsidRPr="005F4F92" w:rsidR="551814C8">
        <w:rPr>
          <w:rFonts w:asciiTheme="minorHAnsi" w:hAnsiTheme="minorHAnsi"/>
          <w:color w:val="010101"/>
          <w:sz w:val="24"/>
          <w:szCs w:val="24"/>
        </w:rPr>
        <w:t xml:space="preserve">support for </w:t>
      </w:r>
      <w:r w:rsidRPr="005F4F92" w:rsidR="1A00700A">
        <w:rPr>
          <w:rFonts w:asciiTheme="minorHAnsi" w:hAnsiTheme="minorHAnsi"/>
          <w:color w:val="010101"/>
          <w:sz w:val="24"/>
          <w:szCs w:val="24"/>
        </w:rPr>
        <w:t xml:space="preserve">the </w:t>
      </w:r>
      <w:r w:rsidRPr="005F4F92" w:rsidR="551814C8">
        <w:rPr>
          <w:rFonts w:asciiTheme="minorHAnsi" w:hAnsiTheme="minorHAnsi"/>
          <w:color w:val="010101"/>
          <w:sz w:val="24"/>
          <w:szCs w:val="24"/>
        </w:rPr>
        <w:t xml:space="preserve">ABMS Transformational Model </w:t>
      </w:r>
      <w:r w:rsidRPr="005F4F92" w:rsidR="627EC1E5">
        <w:rPr>
          <w:rFonts w:asciiTheme="minorHAnsi" w:hAnsiTheme="minorHAnsi"/>
          <w:color w:val="010101"/>
          <w:sz w:val="24"/>
          <w:szCs w:val="24"/>
        </w:rPr>
        <w:t>decision functions</w:t>
      </w:r>
      <w:r w:rsidRPr="005F4F92" w:rsidR="7729191C">
        <w:rPr>
          <w:rFonts w:asciiTheme="minorHAnsi" w:hAnsiTheme="minorHAnsi"/>
          <w:color w:val="010101"/>
          <w:sz w:val="24"/>
          <w:szCs w:val="24"/>
        </w:rPr>
        <w:t xml:space="preserve"> </w:t>
      </w:r>
      <w:r w:rsidRPr="005F4F92" w:rsidR="551814C8">
        <w:rPr>
          <w:rFonts w:asciiTheme="minorHAnsi" w:hAnsiTheme="minorHAnsi"/>
          <w:color w:val="010101"/>
          <w:sz w:val="24"/>
          <w:szCs w:val="24"/>
        </w:rPr>
        <w:t xml:space="preserve">and </w:t>
      </w:r>
      <w:r w:rsidRPr="005F4F92" w:rsidR="7729191C">
        <w:rPr>
          <w:rFonts w:asciiTheme="minorHAnsi" w:hAnsiTheme="minorHAnsi"/>
          <w:color w:val="010101"/>
          <w:sz w:val="24"/>
          <w:szCs w:val="24"/>
        </w:rPr>
        <w:t>an opportunity to</w:t>
      </w:r>
      <w:r w:rsidRPr="005F4F92" w:rsidR="4ED3525A">
        <w:rPr>
          <w:rFonts w:asciiTheme="minorHAnsi" w:hAnsiTheme="minorHAnsi"/>
          <w:color w:val="010101"/>
          <w:sz w:val="24"/>
          <w:szCs w:val="24"/>
        </w:rPr>
        <w:t xml:space="preserve"> </w:t>
      </w:r>
      <w:r w:rsidRPr="005F4F92" w:rsidR="7729191C">
        <w:rPr>
          <w:rFonts w:asciiTheme="minorHAnsi" w:hAnsiTheme="minorHAnsi"/>
          <w:color w:val="010101"/>
          <w:sz w:val="24"/>
          <w:szCs w:val="24"/>
        </w:rPr>
        <w:t>learn about and explore many different AI/autom</w:t>
      </w:r>
      <w:r w:rsidRPr="005F4F92" w:rsidR="7BBC9C68">
        <w:rPr>
          <w:rFonts w:asciiTheme="minorHAnsi" w:hAnsiTheme="minorHAnsi"/>
          <w:color w:val="010101"/>
          <w:sz w:val="24"/>
          <w:szCs w:val="24"/>
        </w:rPr>
        <w:t>ation</w:t>
      </w:r>
      <w:r w:rsidRPr="005F4F92" w:rsidR="7729191C">
        <w:rPr>
          <w:rFonts w:asciiTheme="minorHAnsi" w:hAnsiTheme="minorHAnsi"/>
          <w:color w:val="010101"/>
          <w:sz w:val="24"/>
          <w:szCs w:val="24"/>
        </w:rPr>
        <w:t xml:space="preserve"> approaches for Battle Management. </w:t>
      </w:r>
      <w:r w:rsidRPr="005F4F92" w:rsidR="3AB80A22">
        <w:rPr>
          <w:rFonts w:asciiTheme="minorHAnsi" w:hAnsiTheme="minorHAnsi"/>
          <w:color w:val="010101"/>
          <w:sz w:val="24"/>
          <w:szCs w:val="24"/>
        </w:rPr>
        <w:t>Furthermore, t</w:t>
      </w:r>
      <w:r w:rsidRPr="005F4F92" w:rsidR="7729191C">
        <w:rPr>
          <w:rFonts w:asciiTheme="minorHAnsi" w:hAnsiTheme="minorHAnsi"/>
          <w:color w:val="010101"/>
          <w:sz w:val="24"/>
          <w:szCs w:val="24"/>
        </w:rPr>
        <w:t>he events</w:t>
      </w:r>
      <w:r w:rsidRPr="005F4F92" w:rsidR="1D8198FB">
        <w:rPr>
          <w:rFonts w:asciiTheme="minorHAnsi" w:hAnsiTheme="minorHAnsi"/>
          <w:color w:val="010101"/>
          <w:sz w:val="24"/>
          <w:szCs w:val="24"/>
        </w:rPr>
        <w:t xml:space="preserve"> and R&amp;D</w:t>
      </w:r>
      <w:r w:rsidRPr="005F4F92" w:rsidR="7729191C">
        <w:rPr>
          <w:rFonts w:asciiTheme="minorHAnsi" w:hAnsiTheme="minorHAnsi"/>
          <w:color w:val="010101"/>
          <w:sz w:val="24"/>
          <w:szCs w:val="24"/>
        </w:rPr>
        <w:t xml:space="preserve"> aim to ensure warfighter involvement in the development of AI/autonomy and further identify areas where </w:t>
      </w:r>
      <w:r w:rsidRPr="1B986066" w:rsidR="1FE2758C">
        <w:rPr>
          <w:rFonts w:asciiTheme="minorHAnsi" w:hAnsiTheme="minorHAnsi"/>
          <w:color w:val="010101"/>
          <w:sz w:val="24"/>
          <w:szCs w:val="24"/>
        </w:rPr>
        <w:t>AI augmentation</w:t>
      </w:r>
      <w:r w:rsidRPr="005F4F92" w:rsidR="7729191C">
        <w:rPr>
          <w:rFonts w:asciiTheme="minorHAnsi" w:hAnsiTheme="minorHAnsi"/>
          <w:color w:val="010101"/>
          <w:sz w:val="24"/>
          <w:szCs w:val="24"/>
        </w:rPr>
        <w:t xml:space="preserve"> would </w:t>
      </w:r>
      <w:r w:rsidRPr="005F4F92" w:rsidR="65856C8D">
        <w:rPr>
          <w:rFonts w:asciiTheme="minorHAnsi" w:hAnsiTheme="minorHAnsi"/>
          <w:color w:val="010101"/>
          <w:sz w:val="24"/>
          <w:szCs w:val="24"/>
        </w:rPr>
        <w:t>support Battle Managers</w:t>
      </w:r>
      <w:r w:rsidRPr="005F4F92" w:rsidR="1FE5A67B">
        <w:rPr>
          <w:rFonts w:asciiTheme="minorHAnsi" w:hAnsiTheme="minorHAnsi"/>
          <w:color w:val="010101"/>
          <w:sz w:val="24"/>
          <w:szCs w:val="24"/>
        </w:rPr>
        <w:t xml:space="preserve">. </w:t>
      </w:r>
      <w:r w:rsidRPr="005F4F92" w:rsidR="132AAE76">
        <w:rPr>
          <w:rFonts w:asciiTheme="minorHAnsi" w:hAnsiTheme="minorHAnsi"/>
          <w:color w:val="010101"/>
          <w:sz w:val="24"/>
          <w:szCs w:val="24"/>
        </w:rPr>
        <w:t>The goal is to i</w:t>
      </w:r>
      <w:r w:rsidRPr="005F4F92" w:rsidR="313F1BCD">
        <w:rPr>
          <w:rFonts w:asciiTheme="minorHAnsi" w:hAnsiTheme="minorHAnsi"/>
          <w:color w:val="010101"/>
          <w:sz w:val="24"/>
          <w:szCs w:val="24"/>
        </w:rPr>
        <w:t>nclud</w:t>
      </w:r>
      <w:r w:rsidRPr="005F4F92" w:rsidR="132AAE76">
        <w:rPr>
          <w:rFonts w:asciiTheme="minorHAnsi" w:hAnsiTheme="minorHAnsi"/>
          <w:color w:val="010101"/>
          <w:sz w:val="24"/>
          <w:szCs w:val="24"/>
        </w:rPr>
        <w:t>e</w:t>
      </w:r>
      <w:r w:rsidRPr="005F4F92" w:rsidR="313F1BCD">
        <w:rPr>
          <w:rFonts w:asciiTheme="minorHAnsi" w:hAnsiTheme="minorHAnsi"/>
          <w:color w:val="010101"/>
          <w:sz w:val="24"/>
          <w:szCs w:val="24"/>
        </w:rPr>
        <w:t xml:space="preserve"> industry to ensure </w:t>
      </w:r>
      <w:r w:rsidRPr="005F4F92" w:rsidR="132AAE76">
        <w:rPr>
          <w:rFonts w:asciiTheme="minorHAnsi" w:hAnsiTheme="minorHAnsi"/>
          <w:color w:val="010101"/>
          <w:sz w:val="24"/>
          <w:szCs w:val="24"/>
        </w:rPr>
        <w:t xml:space="preserve">work being done to develop and adapt the latest, cutting-edge AI/automation approaches </w:t>
      </w:r>
      <w:r w:rsidRPr="005F4F92" w:rsidR="43C9CE1A">
        <w:rPr>
          <w:rFonts w:asciiTheme="minorHAnsi" w:hAnsiTheme="minorHAnsi"/>
          <w:color w:val="010101"/>
          <w:sz w:val="24"/>
          <w:szCs w:val="24"/>
        </w:rPr>
        <w:t xml:space="preserve">can be </w:t>
      </w:r>
      <w:r w:rsidRPr="005F4F92" w:rsidR="313F1BCD">
        <w:rPr>
          <w:rFonts w:asciiTheme="minorHAnsi" w:hAnsiTheme="minorHAnsi"/>
          <w:color w:val="010101"/>
          <w:sz w:val="24"/>
          <w:szCs w:val="24"/>
        </w:rPr>
        <w:t>leverage</w:t>
      </w:r>
      <w:r w:rsidRPr="005F4F92" w:rsidR="43C9CE1A">
        <w:rPr>
          <w:rFonts w:asciiTheme="minorHAnsi" w:hAnsiTheme="minorHAnsi"/>
          <w:color w:val="010101"/>
          <w:sz w:val="24"/>
          <w:szCs w:val="24"/>
        </w:rPr>
        <w:t>d</w:t>
      </w:r>
      <w:r w:rsidRPr="005F4F92" w:rsidR="313F1BCD">
        <w:rPr>
          <w:rFonts w:asciiTheme="minorHAnsi" w:hAnsiTheme="minorHAnsi"/>
          <w:color w:val="010101"/>
          <w:sz w:val="24"/>
          <w:szCs w:val="24"/>
        </w:rPr>
        <w:t xml:space="preserve"> </w:t>
      </w:r>
      <w:r w:rsidRPr="005F4F92" w:rsidR="43C9CE1A">
        <w:rPr>
          <w:rFonts w:asciiTheme="minorHAnsi" w:hAnsiTheme="minorHAnsi"/>
          <w:color w:val="010101"/>
          <w:sz w:val="24"/>
          <w:szCs w:val="24"/>
        </w:rPr>
        <w:t>and adapted to the needs of Battle Managers</w:t>
      </w:r>
      <w:r w:rsidRPr="005F4F92" w:rsidR="313F1BCD">
        <w:rPr>
          <w:rFonts w:asciiTheme="minorHAnsi" w:hAnsiTheme="minorHAnsi"/>
          <w:color w:val="010101"/>
          <w:sz w:val="24"/>
          <w:szCs w:val="24"/>
        </w:rPr>
        <w:t>.</w:t>
      </w:r>
      <w:r w:rsidRPr="005F4F92" w:rsidR="294DA7B1">
        <w:rPr>
          <w:rFonts w:asciiTheme="minorHAnsi" w:hAnsiTheme="minorHAnsi"/>
          <w:color w:val="010101"/>
          <w:sz w:val="24"/>
          <w:szCs w:val="24"/>
        </w:rPr>
        <w:t xml:space="preserve"> This will be</w:t>
      </w:r>
      <w:r w:rsidRPr="005F4F92" w:rsidR="10B8EE77">
        <w:rPr>
          <w:rFonts w:asciiTheme="minorHAnsi" w:hAnsiTheme="minorHAnsi"/>
          <w:color w:val="010101"/>
          <w:sz w:val="24"/>
          <w:szCs w:val="24"/>
        </w:rPr>
        <w:t xml:space="preserve"> accomplished by seeking unique and innovative solutions to accomplish the defined technical </w:t>
      </w:r>
      <w:r w:rsidRPr="005F4F92" w:rsidR="1ED17FC3">
        <w:rPr>
          <w:rFonts w:asciiTheme="minorHAnsi" w:hAnsiTheme="minorHAnsi"/>
          <w:color w:val="010101"/>
          <w:sz w:val="24"/>
          <w:szCs w:val="24"/>
        </w:rPr>
        <w:t>requirements</w:t>
      </w:r>
      <w:r w:rsidRPr="005F4F92" w:rsidR="10B8EE77">
        <w:rPr>
          <w:rFonts w:asciiTheme="minorHAnsi" w:hAnsiTheme="minorHAnsi"/>
          <w:color w:val="010101"/>
          <w:sz w:val="24"/>
          <w:szCs w:val="24"/>
        </w:rPr>
        <w:t>.</w:t>
      </w:r>
    </w:p>
    <w:p w:rsidRPr="005F4F92" w:rsidR="00C12C70" w:rsidP="00126EB1" w:rsidRDefault="00517575" w14:paraId="63AAF005" w14:textId="6885BFCD">
      <w:pPr>
        <w:pStyle w:val="ListParagraph"/>
        <w:widowControl w:val="0"/>
        <w:numPr>
          <w:ilvl w:val="0"/>
          <w:numId w:val="3"/>
        </w:numPr>
        <w:tabs>
          <w:tab w:val="left" w:pos="845"/>
        </w:tabs>
        <w:autoSpaceDE w:val="0"/>
        <w:autoSpaceDN w:val="0"/>
        <w:spacing w:before="226" w:after="0" w:line="240" w:lineRule="auto"/>
        <w:ind w:hanging="721"/>
        <w:contextualSpacing w:val="0"/>
        <w:rPr>
          <w:b/>
          <w:color w:val="010101"/>
          <w:spacing w:val="-2"/>
          <w:sz w:val="24"/>
          <w:szCs w:val="24"/>
        </w:rPr>
      </w:pPr>
      <w:r w:rsidRPr="005F4F92">
        <w:rPr>
          <w:b/>
          <w:color w:val="010101"/>
          <w:spacing w:val="-2"/>
          <w:sz w:val="24"/>
          <w:szCs w:val="24"/>
        </w:rPr>
        <w:t>SCOPE</w:t>
      </w:r>
    </w:p>
    <w:p w:rsidRPr="005F4F92" w:rsidR="00DA34F0" w:rsidP="00126EB1" w:rsidRDefault="00DA34F0" w14:paraId="1069D2E7" w14:textId="52F13FAA">
      <w:pPr>
        <w:spacing w:before="240"/>
        <w:ind w:left="180"/>
        <w:rPr>
          <w:rFonts w:eastAsia="Arial" w:cs="Arial"/>
          <w:color w:val="010101"/>
          <w:kern w:val="0"/>
          <w:sz w:val="24"/>
          <w:szCs w:val="24"/>
          <w14:ligatures w14:val="none"/>
        </w:rPr>
      </w:pPr>
      <w:r w:rsidRPr="005F4F92">
        <w:rPr>
          <w:rFonts w:eastAsia="Arial" w:cs="Arial"/>
          <w:color w:val="010101"/>
          <w:kern w:val="0"/>
          <w:sz w:val="24"/>
          <w:szCs w:val="24"/>
          <w14:ligatures w14:val="none"/>
        </w:rPr>
        <w:t>The Combined Joint All-Domain Command and Control (CJADC2) Campaign Plan 2030 defines decision advantage as the ability to consistently make better, timelier decisions than the adversary</w:t>
      </w:r>
      <w:r w:rsidRPr="3B1883BB">
        <w:rPr>
          <w:rFonts w:eastAsia="Arial" w:cs="Arial"/>
          <w:color w:val="010101"/>
          <w:sz w:val="24"/>
          <w:szCs w:val="24"/>
        </w:rPr>
        <w:t>.  Current DAF command and control (C2) systems and processes are optimized for low intensity conflict and do not address decision advantage over the pacing challenge.  Deriving effective C2 capability development toward decision advantage requires a clear understanding of what C2 decisions are.  The DAF Advanced Battle Management System (ABMS) Cross Functional Team (CFT) provides a quantitative model for the Joint Warfighting Function of C2 as the Command, Plan, and Battle Management decision domains</w:t>
      </w:r>
      <w:r w:rsidRPr="3B1883BB" w:rsidR="70C2B1A2">
        <w:rPr>
          <w:rFonts w:eastAsia="Arial" w:cs="Arial"/>
          <w:color w:val="010101"/>
          <w:sz w:val="24"/>
          <w:szCs w:val="24"/>
        </w:rPr>
        <w:t>, supported by and integrated with Battle Analysis (military intelligence and surveillance)</w:t>
      </w:r>
      <w:r w:rsidRPr="3B1883BB" w:rsidR="04EE0EBC">
        <w:rPr>
          <w:rFonts w:eastAsia="Arial" w:cs="Arial"/>
          <w:color w:val="010101"/>
          <w:sz w:val="24"/>
          <w:szCs w:val="24"/>
        </w:rPr>
        <w:t>.</w:t>
      </w:r>
      <w:r w:rsidRPr="3B1883BB">
        <w:rPr>
          <w:rFonts w:eastAsia="Arial" w:cs="Arial"/>
          <w:color w:val="010101"/>
          <w:sz w:val="24"/>
          <w:szCs w:val="24"/>
        </w:rPr>
        <w:t xml:space="preserve">  Each of these decision domains are decomposed in the Transformational Model for Decision Advantage (TM</w:t>
      </w:r>
      <w:r w:rsidRPr="3B1883BB" w:rsidR="002B389C">
        <w:rPr>
          <w:rFonts w:eastAsia="Arial" w:cs="Arial"/>
          <w:color w:val="010101"/>
          <w:sz w:val="24"/>
          <w:szCs w:val="24"/>
        </w:rPr>
        <w:t>-DA</w:t>
      </w:r>
      <w:r w:rsidRPr="3B1883BB">
        <w:rPr>
          <w:rFonts w:eastAsia="Arial" w:cs="Arial"/>
          <w:color w:val="010101"/>
          <w:sz w:val="24"/>
          <w:szCs w:val="24"/>
        </w:rPr>
        <w:t xml:space="preserve">) using model-based systems engineering </w:t>
      </w:r>
      <w:r w:rsidRPr="3B1883BB" w:rsidDel="04EE0EBC" w:rsidR="1262994D">
        <w:rPr>
          <w:rFonts w:eastAsia="Arial" w:cs="Arial"/>
          <w:color w:val="010101"/>
          <w:sz w:val="24"/>
          <w:szCs w:val="24"/>
        </w:rPr>
        <w:t xml:space="preserve">to bridge the gap between </w:t>
      </w:r>
      <w:r w:rsidRPr="1B986066" w:rsidR="1262994D">
        <w:rPr>
          <w:rFonts w:eastAsia="Arial" w:cs="Arial"/>
          <w:color w:val="010101"/>
          <w:sz w:val="24"/>
          <w:szCs w:val="24"/>
        </w:rPr>
        <w:t>operational concepts and software design</w:t>
      </w:r>
      <w:r w:rsidRPr="1B986066" w:rsidR="04EE0EBC">
        <w:rPr>
          <w:rFonts w:eastAsia="Arial" w:cs="Arial"/>
          <w:color w:val="010101"/>
          <w:sz w:val="24"/>
          <w:szCs w:val="24"/>
        </w:rPr>
        <w:t xml:space="preserve">. </w:t>
      </w:r>
    </w:p>
    <w:p w:rsidRPr="005F4F92" w:rsidR="00DA34F0" w:rsidP="00126EB1" w:rsidRDefault="00956AE7" w14:paraId="46CCA390" w14:textId="7877417B">
      <w:pPr>
        <w:pStyle w:val="ListParagraph"/>
        <w:widowControl w:val="0"/>
        <w:numPr>
          <w:ilvl w:val="1"/>
          <w:numId w:val="3"/>
        </w:numPr>
        <w:tabs>
          <w:tab w:val="left" w:pos="845"/>
        </w:tabs>
        <w:autoSpaceDE w:val="0"/>
        <w:autoSpaceDN w:val="0"/>
        <w:spacing w:before="226" w:after="0" w:line="240" w:lineRule="auto"/>
        <w:contextualSpacing w:val="0"/>
        <w:rPr>
          <w:b/>
          <w:bCs/>
          <w:sz w:val="24"/>
          <w:szCs w:val="24"/>
        </w:rPr>
      </w:pPr>
      <w:r w:rsidRPr="005F4F92">
        <w:rPr>
          <w:b/>
          <w:bCs/>
          <w:sz w:val="24"/>
          <w:szCs w:val="24"/>
        </w:rPr>
        <w:t>TRANSFORMATION MODEL</w:t>
      </w:r>
      <w:r w:rsidR="00D42DB0">
        <w:t xml:space="preserve"> </w:t>
      </w:r>
    </w:p>
    <w:p w:rsidRPr="005F4F92" w:rsidR="57C6F21C" w:rsidP="00126EB1" w:rsidRDefault="57C6F21C" w14:paraId="6F9A0E07" w14:textId="66FD995A">
      <w:pPr>
        <w:pStyle w:val="BodyText"/>
        <w:spacing w:before="240"/>
        <w:ind w:left="810"/>
        <w:jc w:val="left"/>
        <w:rPr>
          <w:rFonts w:asciiTheme="minorHAnsi" w:hAnsiTheme="minorHAnsi"/>
          <w:color w:val="010101"/>
          <w:sz w:val="24"/>
          <w:szCs w:val="24"/>
        </w:rPr>
      </w:pPr>
      <w:r w:rsidRPr="005F4F92">
        <w:rPr>
          <w:rFonts w:asciiTheme="minorHAnsi" w:hAnsiTheme="minorHAnsi"/>
          <w:color w:val="010101"/>
          <w:sz w:val="24"/>
          <w:szCs w:val="24"/>
        </w:rPr>
        <w:t>The TM describes military decisions being made within a human-machine team (HMT), including specific choices within these domains and the battlespace information needed to inform said choices.  Therefore, the</w:t>
      </w:r>
      <w:r w:rsidR="005B250E">
        <w:rPr>
          <w:rFonts w:asciiTheme="minorHAnsi" w:hAnsiTheme="minorHAnsi"/>
          <w:color w:val="010101"/>
          <w:sz w:val="24"/>
          <w:szCs w:val="24"/>
        </w:rPr>
        <w:t xml:space="preserve"> </w:t>
      </w:r>
      <w:r w:rsidRPr="005F4F92">
        <w:rPr>
          <w:rFonts w:asciiTheme="minorHAnsi" w:hAnsiTheme="minorHAnsi"/>
          <w:color w:val="010101"/>
          <w:sz w:val="24"/>
          <w:szCs w:val="24"/>
        </w:rPr>
        <w:t xml:space="preserve">TM provides foundational requirements for C2 decision-making that are universal (agnostic to time epoch, process, geography, organization, doctrine, </w:t>
      </w:r>
      <w:r w:rsidRPr="1B986066" w:rsidR="57A87517">
        <w:rPr>
          <w:rFonts w:asciiTheme="minorHAnsi" w:hAnsiTheme="minorHAnsi"/>
          <w:color w:val="010101"/>
          <w:sz w:val="24"/>
          <w:szCs w:val="24"/>
        </w:rPr>
        <w:t xml:space="preserve">weapon systems, </w:t>
      </w:r>
      <w:r w:rsidRPr="005F4F92">
        <w:rPr>
          <w:rFonts w:asciiTheme="minorHAnsi" w:hAnsiTheme="minorHAnsi"/>
          <w:color w:val="010101"/>
          <w:sz w:val="24"/>
          <w:szCs w:val="24"/>
        </w:rPr>
        <w:t xml:space="preserve">among others).  Additional information on the TMs can be found at: </w:t>
      </w:r>
      <w:hyperlink r:id="rId8">
        <w:r w:rsidRPr="005F4F92">
          <w:rPr>
            <w:rStyle w:val="Hyperlink"/>
            <w:rFonts w:asciiTheme="minorHAnsi" w:hAnsiTheme="minorHAnsi"/>
            <w:sz w:val="24"/>
            <w:szCs w:val="24"/>
          </w:rPr>
          <w:t>SAM.gov</w:t>
        </w:r>
      </w:hyperlink>
    </w:p>
    <w:p w:rsidRPr="005F4F92" w:rsidR="57C6F21C" w:rsidP="00126EB1" w:rsidRDefault="57C6F21C" w14:paraId="4A721D3D" w14:textId="35D772E6">
      <w:pPr>
        <w:pStyle w:val="BodyText"/>
        <w:spacing w:before="240"/>
        <w:ind w:left="810"/>
        <w:jc w:val="left"/>
        <w:rPr>
          <w:rFonts w:asciiTheme="minorHAnsi" w:hAnsiTheme="minorHAnsi"/>
          <w:color w:val="010101"/>
          <w:sz w:val="24"/>
          <w:szCs w:val="24"/>
        </w:rPr>
      </w:pPr>
      <w:r w:rsidRPr="005F4F92">
        <w:rPr>
          <w:rFonts w:asciiTheme="minorHAnsi" w:hAnsiTheme="minorHAnsi"/>
          <w:color w:val="010101"/>
          <w:sz w:val="24"/>
          <w:szCs w:val="24"/>
        </w:rPr>
        <w:t xml:space="preserve">The </w:t>
      </w:r>
      <w:r w:rsidRPr="1B986066" w:rsidR="51E8465B">
        <w:rPr>
          <w:rFonts w:asciiTheme="minorHAnsi" w:hAnsiTheme="minorHAnsi"/>
          <w:color w:val="010101"/>
          <w:sz w:val="24"/>
          <w:szCs w:val="24"/>
        </w:rPr>
        <w:t>TM-DA</w:t>
      </w:r>
      <w:r w:rsidRPr="1B986066" w:rsidR="6C6976C9">
        <w:rPr>
          <w:rFonts w:asciiTheme="minorHAnsi" w:hAnsiTheme="minorHAnsi"/>
          <w:color w:val="010101"/>
          <w:sz w:val="24"/>
          <w:szCs w:val="24"/>
        </w:rPr>
        <w:t xml:space="preserve"> </w:t>
      </w:r>
      <w:r w:rsidRPr="1B986066" w:rsidR="29018C4F">
        <w:rPr>
          <w:rFonts w:asciiTheme="minorHAnsi" w:hAnsiTheme="minorHAnsi"/>
          <w:color w:val="010101"/>
          <w:sz w:val="24"/>
          <w:szCs w:val="24"/>
        </w:rPr>
        <w:t>domain of</w:t>
      </w:r>
      <w:r w:rsidRPr="005F4F92">
        <w:rPr>
          <w:rFonts w:asciiTheme="minorHAnsi" w:hAnsiTheme="minorHAnsi"/>
          <w:color w:val="010101"/>
          <w:sz w:val="24"/>
          <w:szCs w:val="24"/>
        </w:rPr>
        <w:t xml:space="preserve"> Battle Management (TM-</w:t>
      </w:r>
      <w:r w:rsidRPr="1B986066" w:rsidR="3279FC1D">
        <w:rPr>
          <w:rFonts w:asciiTheme="minorHAnsi" w:hAnsiTheme="minorHAnsi"/>
          <w:color w:val="010101"/>
          <w:sz w:val="24"/>
          <w:szCs w:val="24"/>
        </w:rPr>
        <w:t>DA.</w:t>
      </w:r>
      <w:r w:rsidRPr="005F4F92">
        <w:rPr>
          <w:rFonts w:asciiTheme="minorHAnsi" w:hAnsiTheme="minorHAnsi"/>
          <w:color w:val="010101"/>
          <w:sz w:val="24"/>
          <w:szCs w:val="24"/>
        </w:rPr>
        <w:t>BM) is comprised of 13 distinct and orthogonal subfunctions (Figure 1) deduced from the following operational environment (OE) assumptions/axioms:</w:t>
      </w:r>
    </w:p>
    <w:p w:rsidRPr="005F4F92" w:rsidR="57C6F21C" w:rsidP="00126EB1" w:rsidRDefault="57C6F21C" w14:paraId="24971EF8" w14:textId="77777777">
      <w:pPr>
        <w:pStyle w:val="BodyText"/>
        <w:ind w:left="810" w:firstLine="360"/>
        <w:jc w:val="left"/>
        <w:rPr>
          <w:rFonts w:asciiTheme="minorHAnsi" w:hAnsiTheme="minorHAnsi"/>
          <w:color w:val="010101"/>
          <w:sz w:val="24"/>
          <w:szCs w:val="24"/>
        </w:rPr>
      </w:pPr>
      <w:r w:rsidRPr="005F4F92">
        <w:rPr>
          <w:rFonts w:asciiTheme="minorHAnsi" w:hAnsiTheme="minorHAnsi"/>
          <w:color w:val="010101"/>
          <w:sz w:val="24"/>
          <w:szCs w:val="24"/>
        </w:rPr>
        <w:t>•</w:t>
      </w:r>
      <w:r w:rsidRPr="005F4F92">
        <w:rPr>
          <w:rFonts w:asciiTheme="minorHAnsi" w:hAnsiTheme="minorHAnsi"/>
          <w:sz w:val="24"/>
          <w:szCs w:val="24"/>
        </w:rPr>
        <w:tab/>
      </w:r>
      <w:r w:rsidRPr="005F4F92">
        <w:rPr>
          <w:rFonts w:asciiTheme="minorHAnsi" w:hAnsiTheme="minorHAnsi"/>
          <w:color w:val="010101"/>
          <w:sz w:val="24"/>
          <w:szCs w:val="24"/>
        </w:rPr>
        <w:t>No entities exist in identical states simultaneously.</w:t>
      </w:r>
    </w:p>
    <w:p w:rsidRPr="005F4F92" w:rsidR="57C6F21C" w:rsidP="00126EB1" w:rsidRDefault="57C6F21C" w14:paraId="58458D00" w14:textId="62BE2587">
      <w:pPr>
        <w:pStyle w:val="BodyText"/>
        <w:ind w:left="810" w:firstLine="360"/>
        <w:jc w:val="left"/>
        <w:rPr>
          <w:rFonts w:asciiTheme="minorHAnsi" w:hAnsiTheme="minorHAnsi"/>
          <w:color w:val="010101"/>
          <w:sz w:val="24"/>
          <w:szCs w:val="24"/>
        </w:rPr>
      </w:pPr>
      <w:r w:rsidRPr="005F4F92">
        <w:rPr>
          <w:rFonts w:asciiTheme="minorHAnsi" w:hAnsiTheme="minorHAnsi"/>
          <w:color w:val="010101"/>
          <w:sz w:val="24"/>
          <w:szCs w:val="24"/>
        </w:rPr>
        <w:t>•</w:t>
      </w:r>
      <w:r w:rsidRPr="005F4F92">
        <w:rPr>
          <w:rFonts w:asciiTheme="minorHAnsi" w:hAnsiTheme="minorHAnsi"/>
          <w:sz w:val="24"/>
          <w:szCs w:val="24"/>
        </w:rPr>
        <w:tab/>
      </w:r>
      <w:r w:rsidRPr="005F4F92" w:rsidR="005115FB">
        <w:rPr>
          <w:rFonts w:asciiTheme="minorHAnsi" w:hAnsiTheme="minorHAnsi"/>
          <w:color w:val="010101"/>
          <w:sz w:val="24"/>
          <w:szCs w:val="24"/>
        </w:rPr>
        <w:t>Capability</w:t>
      </w:r>
      <w:r w:rsidRPr="005F4F92">
        <w:rPr>
          <w:rFonts w:asciiTheme="minorHAnsi" w:hAnsiTheme="minorHAnsi"/>
          <w:color w:val="010101"/>
          <w:sz w:val="24"/>
          <w:szCs w:val="24"/>
        </w:rPr>
        <w:t xml:space="preserve"> distributions in the OE are not uniform.</w:t>
      </w:r>
    </w:p>
    <w:p w:rsidRPr="005F4F92" w:rsidR="57C6F21C" w:rsidP="00126EB1" w:rsidRDefault="57C6F21C" w14:paraId="60B811EF" w14:textId="77777777">
      <w:pPr>
        <w:pStyle w:val="BodyText"/>
        <w:ind w:left="810" w:firstLine="360"/>
        <w:jc w:val="left"/>
        <w:rPr>
          <w:rFonts w:asciiTheme="minorHAnsi" w:hAnsiTheme="minorHAnsi"/>
          <w:color w:val="010101"/>
          <w:sz w:val="24"/>
          <w:szCs w:val="24"/>
        </w:rPr>
      </w:pPr>
      <w:r w:rsidRPr="005F4F92">
        <w:rPr>
          <w:rFonts w:asciiTheme="minorHAnsi" w:hAnsiTheme="minorHAnsi"/>
          <w:color w:val="010101"/>
          <w:sz w:val="24"/>
          <w:szCs w:val="24"/>
        </w:rPr>
        <w:t>•</w:t>
      </w:r>
      <w:r w:rsidRPr="005F4F92">
        <w:rPr>
          <w:rFonts w:asciiTheme="minorHAnsi" w:hAnsiTheme="minorHAnsi"/>
          <w:sz w:val="24"/>
          <w:szCs w:val="24"/>
        </w:rPr>
        <w:tab/>
      </w:r>
      <w:r w:rsidRPr="005F4F92">
        <w:rPr>
          <w:rFonts w:asciiTheme="minorHAnsi" w:hAnsiTheme="minorHAnsi"/>
          <w:color w:val="010101"/>
          <w:sz w:val="24"/>
          <w:szCs w:val="24"/>
        </w:rPr>
        <w:t>The OE evolves over time.</w:t>
      </w:r>
    </w:p>
    <w:p w:rsidRPr="005F4F92" w:rsidR="57C6F21C" w:rsidP="00126EB1" w:rsidRDefault="57C6F21C" w14:paraId="62B3AA54" w14:textId="77777777">
      <w:pPr>
        <w:pStyle w:val="BodyText"/>
        <w:ind w:left="810" w:firstLine="360"/>
        <w:jc w:val="left"/>
        <w:rPr>
          <w:rFonts w:asciiTheme="minorHAnsi" w:hAnsiTheme="minorHAnsi"/>
          <w:color w:val="010101"/>
          <w:sz w:val="24"/>
          <w:szCs w:val="24"/>
        </w:rPr>
      </w:pPr>
      <w:r w:rsidRPr="005F4F92">
        <w:rPr>
          <w:rFonts w:asciiTheme="minorHAnsi" w:hAnsiTheme="minorHAnsi"/>
          <w:color w:val="010101"/>
          <w:sz w:val="24"/>
          <w:szCs w:val="24"/>
        </w:rPr>
        <w:t>•</w:t>
      </w:r>
      <w:r w:rsidRPr="005F4F92">
        <w:rPr>
          <w:rFonts w:asciiTheme="minorHAnsi" w:hAnsiTheme="minorHAnsi"/>
          <w:sz w:val="24"/>
          <w:szCs w:val="24"/>
        </w:rPr>
        <w:tab/>
      </w:r>
      <w:r w:rsidRPr="005F4F92">
        <w:rPr>
          <w:rFonts w:asciiTheme="minorHAnsi" w:hAnsiTheme="minorHAnsi"/>
          <w:color w:val="010101"/>
          <w:sz w:val="24"/>
          <w:szCs w:val="24"/>
        </w:rPr>
        <w:t>Information is incomplete and uncertain.</w:t>
      </w:r>
    </w:p>
    <w:p w:rsidRPr="005F4F92" w:rsidR="57C6F21C" w:rsidP="00126EB1" w:rsidRDefault="57C6F21C" w14:paraId="2E01F0FD" w14:textId="77777777">
      <w:pPr>
        <w:pStyle w:val="BodyText"/>
        <w:ind w:left="810" w:firstLine="360"/>
        <w:jc w:val="left"/>
        <w:rPr>
          <w:rFonts w:asciiTheme="minorHAnsi" w:hAnsiTheme="minorHAnsi"/>
          <w:color w:val="010101"/>
          <w:sz w:val="24"/>
          <w:szCs w:val="24"/>
        </w:rPr>
      </w:pPr>
      <w:r w:rsidRPr="005F4F92">
        <w:rPr>
          <w:rFonts w:asciiTheme="minorHAnsi" w:hAnsiTheme="minorHAnsi"/>
          <w:color w:val="010101"/>
          <w:sz w:val="24"/>
          <w:szCs w:val="24"/>
        </w:rPr>
        <w:t>•</w:t>
      </w:r>
      <w:r w:rsidRPr="005F4F92">
        <w:rPr>
          <w:rFonts w:asciiTheme="minorHAnsi" w:hAnsiTheme="minorHAnsi"/>
          <w:sz w:val="24"/>
          <w:szCs w:val="24"/>
        </w:rPr>
        <w:tab/>
      </w:r>
      <w:r w:rsidRPr="005F4F92">
        <w:rPr>
          <w:rFonts w:asciiTheme="minorHAnsi" w:hAnsiTheme="minorHAnsi"/>
          <w:color w:val="010101"/>
          <w:sz w:val="24"/>
          <w:szCs w:val="24"/>
        </w:rPr>
        <w:t>Missions are difficult and resources are constrained.</w:t>
      </w:r>
    </w:p>
    <w:p w:rsidRPr="005F4F92" w:rsidR="57C6F21C" w:rsidP="00126EB1" w:rsidRDefault="57C6F21C" w14:paraId="159DC339" w14:textId="77777777">
      <w:pPr>
        <w:pStyle w:val="BodyText"/>
        <w:spacing w:before="240"/>
        <w:jc w:val="left"/>
        <w:rPr>
          <w:rFonts w:asciiTheme="minorHAnsi" w:hAnsiTheme="minorHAnsi"/>
          <w:color w:val="010101"/>
          <w:sz w:val="24"/>
          <w:szCs w:val="24"/>
        </w:rPr>
      </w:pPr>
      <w:r w:rsidRPr="005F4F92">
        <w:rPr>
          <w:rFonts w:asciiTheme="minorHAnsi" w:hAnsiTheme="minorHAnsi"/>
          <w:noProof/>
          <w:sz w:val="24"/>
          <w:szCs w:val="24"/>
        </w:rPr>
        <w:drawing>
          <wp:inline distT="0" distB="0" distL="0" distR="0" wp14:anchorId="161C3D1C" wp14:editId="25E358EF">
            <wp:extent cx="5943600" cy="795004"/>
            <wp:effectExtent l="19050" t="19050" r="19050" b="19050"/>
            <wp:docPr id="167691190" name="Picture 1" descr="Qr code&#10;&#10;Description automatically generated">
              <a:extLst xmlns:a="http://schemas.openxmlformats.org/drawingml/2006/main">
                <a:ext uri="{FF2B5EF4-FFF2-40B4-BE49-F238E27FC236}">
                  <a16:creationId xmlns:a16="http://schemas.microsoft.com/office/drawing/2014/main" id="{39D257E8-2FAF-4604-B5F4-AB44963610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879053" name="Picture 1" descr="Qr code&#10;&#10;Description automatically generated"/>
                    <pic:cNvPicPr/>
                  </pic:nvPicPr>
                  <pic:blipFill>
                    <a:blip r:embed="rId9"/>
                    <a:stretch>
                      <a:fillRect/>
                    </a:stretch>
                  </pic:blipFill>
                  <pic:spPr>
                    <a:xfrm>
                      <a:off x="0" y="0"/>
                      <a:ext cx="5943600" cy="795004"/>
                    </a:xfrm>
                    <a:prstGeom prst="rect">
                      <a:avLst/>
                    </a:prstGeom>
                    <a:ln w="19050">
                      <a:solidFill>
                        <a:schemeClr val="tx1"/>
                      </a:solidFill>
                    </a:ln>
                  </pic:spPr>
                </pic:pic>
              </a:graphicData>
            </a:graphic>
          </wp:inline>
        </w:drawing>
      </w:r>
    </w:p>
    <w:p w:rsidRPr="005F4F92" w:rsidR="57C6F21C" w:rsidP="00126EB1" w:rsidRDefault="57C6F21C" w14:paraId="3A1DC4DA" w14:textId="77777777">
      <w:pPr>
        <w:pStyle w:val="BodyText"/>
        <w:ind w:left="-90"/>
        <w:jc w:val="left"/>
        <w:rPr>
          <w:rFonts w:asciiTheme="minorHAnsi" w:hAnsiTheme="minorHAnsi"/>
          <w:i/>
          <w:iCs/>
          <w:color w:val="010101"/>
          <w:sz w:val="24"/>
          <w:szCs w:val="24"/>
        </w:rPr>
      </w:pPr>
      <w:r w:rsidRPr="005F4F92">
        <w:rPr>
          <w:rFonts w:asciiTheme="minorHAnsi" w:hAnsiTheme="minorHAnsi"/>
          <w:i/>
          <w:iCs/>
          <w:color w:val="010101"/>
          <w:sz w:val="24"/>
          <w:szCs w:val="24"/>
        </w:rPr>
        <w:t>Figure 1: Transformational Model – Battle Management Subfunctions.</w:t>
      </w:r>
    </w:p>
    <w:p w:rsidRPr="005F4F92" w:rsidR="57C6F21C" w:rsidP="00126EB1" w:rsidRDefault="57C6F21C" w14:paraId="10443BB4" w14:textId="3CE36252">
      <w:pPr>
        <w:pStyle w:val="BodyText"/>
        <w:spacing w:before="240"/>
        <w:ind w:left="810"/>
        <w:jc w:val="left"/>
        <w:rPr>
          <w:rFonts w:asciiTheme="minorHAnsi" w:hAnsiTheme="minorHAnsi"/>
          <w:color w:val="010101"/>
          <w:sz w:val="24"/>
          <w:szCs w:val="24"/>
        </w:rPr>
      </w:pPr>
      <w:r w:rsidRPr="005F4F92">
        <w:rPr>
          <w:rFonts w:asciiTheme="minorHAnsi" w:hAnsiTheme="minorHAnsi"/>
          <w:color w:val="010101"/>
          <w:sz w:val="24"/>
          <w:szCs w:val="24"/>
        </w:rPr>
        <w:t>In OEs where these assumptions apply (which will be the case for the pacing challenge), the TM-</w:t>
      </w:r>
      <w:r w:rsidRPr="1B986066" w:rsidR="1F659A5C">
        <w:rPr>
          <w:rFonts w:asciiTheme="minorHAnsi" w:hAnsiTheme="minorHAnsi"/>
          <w:color w:val="010101"/>
          <w:sz w:val="24"/>
          <w:szCs w:val="24"/>
        </w:rPr>
        <w:t>DA.</w:t>
      </w:r>
      <w:r w:rsidRPr="005F4F92">
        <w:rPr>
          <w:rFonts w:asciiTheme="minorHAnsi" w:hAnsiTheme="minorHAnsi"/>
          <w:color w:val="010101"/>
          <w:sz w:val="24"/>
          <w:szCs w:val="24"/>
        </w:rPr>
        <w:t xml:space="preserve">BM subfunctions explain the comprehensive set of battlespace information elements and decisions an HMT must make to battle manage the </w:t>
      </w:r>
      <w:r w:rsidRPr="1B986066" w:rsidR="1E65C74D">
        <w:rPr>
          <w:rFonts w:asciiTheme="minorHAnsi" w:hAnsiTheme="minorHAnsi"/>
          <w:color w:val="010101"/>
          <w:sz w:val="24"/>
          <w:szCs w:val="24"/>
        </w:rPr>
        <w:t>OE</w:t>
      </w:r>
      <w:r w:rsidRPr="1B986066" w:rsidR="6C6976C9">
        <w:rPr>
          <w:rFonts w:asciiTheme="minorHAnsi" w:hAnsiTheme="minorHAnsi"/>
          <w:color w:val="010101"/>
          <w:sz w:val="24"/>
          <w:szCs w:val="24"/>
        </w:rPr>
        <w:t>.</w:t>
      </w:r>
      <w:r w:rsidRPr="005F4F92" w:rsidR="00E43115">
        <w:rPr>
          <w:rFonts w:asciiTheme="minorHAnsi" w:hAnsiTheme="minorHAnsi"/>
          <w:color w:val="010101"/>
          <w:sz w:val="24"/>
          <w:szCs w:val="24"/>
        </w:rPr>
        <w:t xml:space="preserve"> </w:t>
      </w:r>
      <w:r w:rsidRPr="005F4F92">
        <w:rPr>
          <w:rFonts w:asciiTheme="minorHAnsi" w:hAnsiTheme="minorHAnsi"/>
          <w:color w:val="010101"/>
          <w:sz w:val="24"/>
          <w:szCs w:val="24"/>
        </w:rPr>
        <w:t>Consequently,</w:t>
      </w:r>
      <w:r w:rsidRPr="005F4F92" w:rsidR="00E43115">
        <w:rPr>
          <w:rFonts w:asciiTheme="minorHAnsi" w:hAnsiTheme="minorHAnsi"/>
          <w:color w:val="010101"/>
          <w:sz w:val="24"/>
          <w:szCs w:val="24"/>
        </w:rPr>
        <w:t xml:space="preserve"> </w:t>
      </w:r>
      <w:r w:rsidRPr="1B986066" w:rsidR="223DACC3">
        <w:rPr>
          <w:rFonts w:asciiTheme="minorHAnsi" w:hAnsiTheme="minorHAnsi"/>
          <w:color w:val="010101"/>
          <w:sz w:val="24"/>
          <w:szCs w:val="24"/>
        </w:rPr>
        <w:t xml:space="preserve">the </w:t>
      </w:r>
      <w:r w:rsidRPr="005F4F92">
        <w:rPr>
          <w:rFonts w:asciiTheme="minorHAnsi" w:hAnsiTheme="minorHAnsi"/>
          <w:color w:val="010101"/>
          <w:sz w:val="24"/>
          <w:szCs w:val="24"/>
        </w:rPr>
        <w:t>TM-</w:t>
      </w:r>
      <w:r w:rsidRPr="1B986066" w:rsidR="223DACC3">
        <w:rPr>
          <w:rFonts w:asciiTheme="minorHAnsi" w:hAnsiTheme="minorHAnsi"/>
          <w:color w:val="010101"/>
          <w:sz w:val="24"/>
          <w:szCs w:val="24"/>
        </w:rPr>
        <w:t>DA.</w:t>
      </w:r>
      <w:r w:rsidRPr="005F4F92">
        <w:rPr>
          <w:rFonts w:asciiTheme="minorHAnsi" w:hAnsiTheme="minorHAnsi"/>
          <w:color w:val="010101"/>
          <w:sz w:val="24"/>
          <w:szCs w:val="24"/>
        </w:rPr>
        <w:t xml:space="preserve">BM reveals measures of performance and </w:t>
      </w:r>
      <w:r w:rsidRPr="005F4F92" w:rsidR="00140384">
        <w:rPr>
          <w:rFonts w:asciiTheme="minorHAnsi" w:hAnsiTheme="minorHAnsi"/>
          <w:color w:val="010101"/>
          <w:sz w:val="24"/>
          <w:szCs w:val="24"/>
        </w:rPr>
        <w:t>gives</w:t>
      </w:r>
      <w:r w:rsidRPr="005F4F92">
        <w:rPr>
          <w:rFonts w:asciiTheme="minorHAnsi" w:hAnsiTheme="minorHAnsi"/>
          <w:color w:val="010101"/>
          <w:sz w:val="24"/>
          <w:szCs w:val="24"/>
        </w:rPr>
        <w:t xml:space="preserve"> structure to a design of experiments (DOE) that best characterize a battle management HMT. The resulting analysis delivers C2 decision advantage requirements to military capability developers and acquisition professionals through rigorous defensible analysis.</w:t>
      </w:r>
    </w:p>
    <w:p w:rsidRPr="005F4F92" w:rsidR="36B80CF1" w:rsidP="00126EB1" w:rsidRDefault="2F954F30" w14:paraId="13EB41CA" w14:textId="14FDDDCE">
      <w:pPr>
        <w:pStyle w:val="ListParagraph"/>
        <w:widowControl w:val="0"/>
        <w:numPr>
          <w:ilvl w:val="1"/>
          <w:numId w:val="3"/>
        </w:numPr>
        <w:tabs>
          <w:tab w:val="left" w:pos="845"/>
        </w:tabs>
        <w:spacing w:before="226" w:after="0" w:line="240" w:lineRule="auto"/>
        <w:contextualSpacing w:val="0"/>
        <w:rPr>
          <w:b/>
          <w:bCs/>
          <w:sz w:val="24"/>
          <w:szCs w:val="24"/>
        </w:rPr>
      </w:pPr>
      <w:r w:rsidRPr="179ED373">
        <w:rPr>
          <w:b/>
          <w:bCs/>
          <w:sz w:val="24"/>
          <w:szCs w:val="24"/>
        </w:rPr>
        <w:t xml:space="preserve">The </w:t>
      </w:r>
      <w:r w:rsidRPr="179ED373" w:rsidR="671A847F">
        <w:rPr>
          <w:b/>
          <w:bCs/>
          <w:sz w:val="24"/>
          <w:szCs w:val="24"/>
        </w:rPr>
        <w:t>BATTLECOA</w:t>
      </w:r>
      <w:r w:rsidRPr="179ED373" w:rsidR="18ACE06A">
        <w:rPr>
          <w:b/>
          <w:bCs/>
          <w:sz w:val="24"/>
          <w:szCs w:val="24"/>
        </w:rPr>
        <w:t xml:space="preserve"> Production Ensemble</w:t>
      </w:r>
    </w:p>
    <w:p w:rsidRPr="005F4F92" w:rsidR="002117B6" w:rsidP="00126EB1" w:rsidRDefault="002117B6" w14:paraId="2DD4FBC0" w14:textId="77777777">
      <w:pPr>
        <w:pStyle w:val="ListParagraph"/>
        <w:ind w:left="850"/>
        <w:rPr>
          <w:rFonts w:eastAsia="Arial" w:cs="Arial"/>
          <w:color w:val="010101"/>
          <w:kern w:val="0"/>
          <w:sz w:val="24"/>
          <w:szCs w:val="24"/>
          <w14:ligatures w14:val="none"/>
        </w:rPr>
      </w:pPr>
    </w:p>
    <w:p w:rsidRPr="006D7954" w:rsidR="00A14A27" w:rsidP="006D7954" w:rsidRDefault="2558376E" w14:paraId="5F2FABDE" w14:textId="7D2A5781">
      <w:pPr>
        <w:pStyle w:val="ListParagraph"/>
        <w:ind w:left="850" w:firstLine="720"/>
        <w:rPr>
          <w:rFonts w:eastAsia="Arial" w:cs="Arial"/>
          <w:color w:val="010101"/>
          <w:sz w:val="24"/>
          <w:szCs w:val="24"/>
        </w:rPr>
      </w:pPr>
      <w:r w:rsidRPr="005F4F92">
        <w:rPr>
          <w:rFonts w:eastAsia="Arial" w:cs="Arial"/>
          <w:color w:val="010101"/>
          <w:kern w:val="0"/>
          <w:sz w:val="24"/>
          <w:szCs w:val="24"/>
          <w14:ligatures w14:val="none"/>
        </w:rPr>
        <w:t>The TM-DA does not describe or prescribe a linear process for dec</w:t>
      </w:r>
      <w:r w:rsidRPr="3B1883BB">
        <w:rPr>
          <w:rFonts w:eastAsia="Arial" w:cs="Arial"/>
          <w:color w:val="010101"/>
          <w:sz w:val="24"/>
          <w:szCs w:val="24"/>
        </w:rPr>
        <w:t>ision</w:t>
      </w:r>
      <w:r w:rsidRPr="3B1883BB" w:rsidR="50B0F33F">
        <w:rPr>
          <w:rFonts w:eastAsia="Arial" w:cs="Arial"/>
          <w:color w:val="010101"/>
          <w:sz w:val="24"/>
          <w:szCs w:val="24"/>
        </w:rPr>
        <w:t>-</w:t>
      </w:r>
      <w:r w:rsidRPr="3B1883BB">
        <w:rPr>
          <w:rFonts w:eastAsia="Arial" w:cs="Arial"/>
          <w:color w:val="010101"/>
          <w:sz w:val="24"/>
          <w:szCs w:val="24"/>
        </w:rPr>
        <w:t>making.  Instead it reflects the reality of military decision making in combat</w:t>
      </w:r>
      <w:r w:rsidRPr="3B1883BB" w:rsidR="15AEDCBB">
        <w:rPr>
          <w:rFonts w:eastAsia="Arial" w:cs="Arial"/>
          <w:color w:val="010101"/>
          <w:sz w:val="24"/>
          <w:szCs w:val="24"/>
        </w:rPr>
        <w:t xml:space="preserve">: dynamic and unpredictable simultaneous cycles and epicycles of highly coupled </w:t>
      </w:r>
      <w:r w:rsidRPr="3B1883BB" w:rsidR="2E3AE3A4">
        <w:rPr>
          <w:rFonts w:eastAsia="Arial" w:cs="Arial"/>
          <w:color w:val="010101"/>
          <w:sz w:val="24"/>
          <w:szCs w:val="24"/>
        </w:rPr>
        <w:t xml:space="preserve">reasoning chains contingent on specific contexts. </w:t>
      </w:r>
      <w:r w:rsidRPr="3B1883BB" w:rsidR="49C92D12">
        <w:rPr>
          <w:rFonts w:eastAsia="Arial" w:cs="Arial"/>
          <w:color w:val="010101"/>
          <w:sz w:val="24"/>
          <w:szCs w:val="24"/>
        </w:rPr>
        <w:t xml:space="preserve">Within </w:t>
      </w:r>
      <w:r w:rsidRPr="3B1883BB" w:rsidR="3E838DEB">
        <w:rPr>
          <w:rFonts w:eastAsia="Arial" w:cs="Arial"/>
          <w:color w:val="010101"/>
          <w:sz w:val="24"/>
          <w:szCs w:val="24"/>
        </w:rPr>
        <w:t>complex/chaotic OEs</w:t>
      </w:r>
      <w:r w:rsidRPr="3B1883BB" w:rsidR="49C92D12">
        <w:rPr>
          <w:rFonts w:eastAsia="Arial" w:cs="Arial"/>
          <w:color w:val="010101"/>
          <w:sz w:val="24"/>
          <w:szCs w:val="24"/>
        </w:rPr>
        <w:t xml:space="preserve">, there are patterns </w:t>
      </w:r>
      <w:r w:rsidRPr="3B1883BB" w:rsidR="151D0414">
        <w:rPr>
          <w:rFonts w:eastAsia="Arial" w:cs="Arial"/>
          <w:color w:val="010101"/>
          <w:sz w:val="24"/>
          <w:szCs w:val="24"/>
        </w:rPr>
        <w:t xml:space="preserve">of decision-making </w:t>
      </w:r>
      <w:r w:rsidRPr="3B1883BB" w:rsidR="49C92D12">
        <w:rPr>
          <w:rFonts w:eastAsia="Arial" w:cs="Arial"/>
          <w:color w:val="010101"/>
          <w:sz w:val="24"/>
          <w:szCs w:val="24"/>
        </w:rPr>
        <w:t xml:space="preserve">that repeat more frequently than others.  Those patterns are called Decision Function Ensembles.  </w:t>
      </w:r>
      <w:r w:rsidRPr="3B1883BB" w:rsidR="53CBD64F">
        <w:rPr>
          <w:rFonts w:eastAsia="Arial" w:cs="Arial"/>
          <w:color w:val="010101"/>
          <w:sz w:val="24"/>
          <w:szCs w:val="24"/>
        </w:rPr>
        <w:t xml:space="preserve">The BattleCOA Production Ensemble is a common </w:t>
      </w:r>
      <w:r w:rsidRPr="3B1883BB" w:rsidR="77383C73">
        <w:rPr>
          <w:rFonts w:eastAsia="Arial" w:cs="Arial"/>
          <w:color w:val="010101"/>
          <w:sz w:val="24"/>
          <w:szCs w:val="24"/>
        </w:rPr>
        <w:t>partially-</w:t>
      </w:r>
      <w:r w:rsidRPr="3B1883BB" w:rsidR="53CBD64F">
        <w:rPr>
          <w:rFonts w:eastAsia="Arial" w:cs="Arial"/>
          <w:color w:val="010101"/>
          <w:sz w:val="24"/>
          <w:szCs w:val="24"/>
        </w:rPr>
        <w:t xml:space="preserve">ordered iteration through three </w:t>
      </w:r>
      <w:r w:rsidRPr="3B1883BB" w:rsidR="1C6DA023">
        <w:rPr>
          <w:rFonts w:eastAsia="Arial" w:cs="Arial"/>
          <w:color w:val="010101"/>
          <w:sz w:val="24"/>
          <w:szCs w:val="24"/>
        </w:rPr>
        <w:t xml:space="preserve">Battle Management </w:t>
      </w:r>
      <w:r w:rsidRPr="3B1883BB" w:rsidR="53CBD64F">
        <w:rPr>
          <w:rFonts w:eastAsia="Arial" w:cs="Arial"/>
          <w:color w:val="010101"/>
          <w:sz w:val="24"/>
          <w:szCs w:val="24"/>
        </w:rPr>
        <w:t>Decision Functions (</w:t>
      </w:r>
      <w:r w:rsidRPr="3B1883BB" w:rsidR="101E5427">
        <w:rPr>
          <w:rFonts w:eastAsia="Arial" w:cs="Arial"/>
          <w:color w:val="010101"/>
          <w:sz w:val="24"/>
          <w:szCs w:val="24"/>
        </w:rPr>
        <w:t>Perceive</w:t>
      </w:r>
      <w:r w:rsidRPr="3B1883BB" w:rsidR="6DBCB0C1">
        <w:rPr>
          <w:rFonts w:eastAsia="Arial" w:cs="Arial"/>
          <w:color w:val="010101"/>
          <w:sz w:val="24"/>
          <w:szCs w:val="24"/>
        </w:rPr>
        <w:t xml:space="preserve"> Actionable Entity - </w:t>
      </w:r>
      <w:r w:rsidRPr="3B1883BB" w:rsidR="53CBD64F">
        <w:rPr>
          <w:rFonts w:eastAsia="Arial" w:cs="Arial"/>
          <w:color w:val="010101"/>
          <w:sz w:val="24"/>
          <w:szCs w:val="24"/>
        </w:rPr>
        <w:t xml:space="preserve">PAE, </w:t>
      </w:r>
      <w:r w:rsidRPr="3B1883BB" w:rsidR="3C4B9AEA">
        <w:rPr>
          <w:rFonts w:eastAsia="Arial" w:cs="Arial"/>
          <w:color w:val="010101"/>
          <w:sz w:val="24"/>
          <w:szCs w:val="24"/>
        </w:rPr>
        <w:t xml:space="preserve">Match Effectors - </w:t>
      </w:r>
      <w:r w:rsidRPr="3B1883BB" w:rsidR="53CBD64F">
        <w:rPr>
          <w:rFonts w:eastAsia="Arial" w:cs="Arial"/>
          <w:color w:val="010101"/>
          <w:sz w:val="24"/>
          <w:szCs w:val="24"/>
        </w:rPr>
        <w:t xml:space="preserve">MEF, and </w:t>
      </w:r>
      <w:r w:rsidRPr="3B1883BB" w:rsidR="6B2DD530">
        <w:rPr>
          <w:rFonts w:eastAsia="Arial" w:cs="Arial"/>
          <w:color w:val="010101"/>
          <w:sz w:val="24"/>
          <w:szCs w:val="24"/>
        </w:rPr>
        <w:t xml:space="preserve">Generate BattleCOA - </w:t>
      </w:r>
      <w:r w:rsidRPr="3B1883BB" w:rsidR="06F57BB6">
        <w:rPr>
          <w:rFonts w:eastAsia="Arial" w:cs="Arial"/>
          <w:color w:val="010101"/>
          <w:sz w:val="24"/>
          <w:szCs w:val="24"/>
        </w:rPr>
        <w:t>GBC)</w:t>
      </w:r>
      <w:r w:rsidRPr="3B1883BB" w:rsidR="3A568EAA">
        <w:rPr>
          <w:rFonts w:eastAsia="Arial" w:cs="Arial"/>
          <w:color w:val="010101"/>
          <w:sz w:val="24"/>
          <w:szCs w:val="24"/>
        </w:rPr>
        <w:t xml:space="preserve"> which is associated with publication of complete BattleCOAs</w:t>
      </w:r>
      <w:r w:rsidRPr="3B1883BB" w:rsidR="34DDCDEB">
        <w:rPr>
          <w:rFonts w:eastAsia="Arial" w:cs="Arial"/>
          <w:color w:val="010101"/>
          <w:sz w:val="24"/>
          <w:szCs w:val="24"/>
        </w:rPr>
        <w:t xml:space="preserve"> to be considered for </w:t>
      </w:r>
      <w:r w:rsidRPr="3B1883BB" w:rsidR="284DAF36">
        <w:rPr>
          <w:rFonts w:eastAsia="Arial" w:cs="Arial"/>
          <w:color w:val="010101"/>
          <w:sz w:val="24"/>
          <w:szCs w:val="24"/>
        </w:rPr>
        <w:t>sequencing</w:t>
      </w:r>
      <w:r w:rsidRPr="179ED373" w:rsidR="34DDCDEB">
        <w:rPr>
          <w:rFonts w:eastAsia="Arial" w:cs="Arial"/>
          <w:color w:val="010101"/>
          <w:sz w:val="24"/>
          <w:szCs w:val="24"/>
        </w:rPr>
        <w:t>, implementation, and execution</w:t>
      </w:r>
      <w:r w:rsidRPr="179ED373" w:rsidR="3A568EAA">
        <w:rPr>
          <w:rFonts w:eastAsia="Arial" w:cs="Arial"/>
          <w:color w:val="010101"/>
          <w:sz w:val="24"/>
          <w:szCs w:val="24"/>
        </w:rPr>
        <w:t xml:space="preserve">.  </w:t>
      </w:r>
      <w:r w:rsidRPr="179ED373" w:rsidR="7053D68E">
        <w:rPr>
          <w:rFonts w:eastAsia="Arial" w:cs="Arial"/>
          <w:color w:val="010101"/>
          <w:sz w:val="24"/>
          <w:szCs w:val="24"/>
        </w:rPr>
        <w:t xml:space="preserve">Each instance of a BattleCOA Production Ensemble starts with an EntityOfInterest (EoI, e.g., a new dynamic target, a new friendly support request, etc.) as the trigger input (into PAE), and produces BattleCOAs (out of GBC, e.g., various force packages with gameplans to achieve commander intent) for that EoI.  In accordance with the systems engineering best practice of favoring re-use over duplication, the BattleCOA Production ensemble arises from the dependency of GBC </w:t>
      </w:r>
      <w:r w:rsidRPr="179ED373" w:rsidR="140D43D6">
        <w:rPr>
          <w:rFonts w:eastAsia="Arial" w:cs="Arial"/>
          <w:color w:val="010101"/>
          <w:sz w:val="24"/>
          <w:szCs w:val="24"/>
        </w:rPr>
        <w:t>to iterate through</w:t>
      </w:r>
      <w:r w:rsidRPr="179ED373" w:rsidR="7053D68E">
        <w:rPr>
          <w:rFonts w:eastAsia="Arial" w:cs="Arial"/>
          <w:color w:val="010101"/>
          <w:sz w:val="24"/>
          <w:szCs w:val="24"/>
        </w:rPr>
        <w:t xml:space="preserve"> PAE and MEF to create new graph nodes (“BattleEvents”) that constitute a fully developed BattleCOA.</w:t>
      </w:r>
    </w:p>
    <w:p w:rsidRPr="005F4F92" w:rsidR="00A14A27" w:rsidP="006D7954" w:rsidRDefault="419FDEC2" w14:paraId="6E92A37D" w14:textId="5888E719">
      <w:pPr>
        <w:pStyle w:val="ListParagraph"/>
        <w:ind w:left="850" w:firstLine="590"/>
      </w:pPr>
      <w:r w:rsidRPr="4D3FDF71">
        <w:rPr>
          <w:rFonts w:eastAsia="Arial" w:cs="Arial"/>
          <w:color w:val="010101"/>
          <w:sz w:val="24"/>
          <w:szCs w:val="24"/>
        </w:rPr>
        <w:t>PAE takes in potential new targets/support requests (Entit</w:t>
      </w:r>
      <w:r w:rsidRPr="4D3FDF71" w:rsidR="18E08825">
        <w:rPr>
          <w:rFonts w:eastAsia="Arial" w:cs="Arial"/>
          <w:color w:val="010101"/>
          <w:sz w:val="24"/>
          <w:szCs w:val="24"/>
        </w:rPr>
        <w:t>yOfInterest – EoI) and guidance/objectives/plans (i.e., “BattleGoals”)</w:t>
      </w:r>
      <w:r w:rsidRPr="4D3FDF71" w:rsidR="7BB66D33">
        <w:rPr>
          <w:rFonts w:eastAsia="Arial" w:cs="Arial"/>
          <w:color w:val="010101"/>
          <w:sz w:val="24"/>
          <w:szCs w:val="24"/>
        </w:rPr>
        <w:t>, along with other contextual information,</w:t>
      </w:r>
      <w:r w:rsidRPr="4D3FDF71" w:rsidR="18E08825">
        <w:rPr>
          <w:rFonts w:eastAsia="Arial" w:cs="Arial"/>
          <w:color w:val="010101"/>
          <w:sz w:val="24"/>
          <w:szCs w:val="24"/>
        </w:rPr>
        <w:t xml:space="preserve"> and produces effect options (“BattleEffects”), i.e, potential a</w:t>
      </w:r>
      <w:r w:rsidRPr="4D3FDF71" w:rsidR="1D0F3B60">
        <w:rPr>
          <w:rFonts w:eastAsia="Arial" w:cs="Arial"/>
          <w:color w:val="010101"/>
          <w:sz w:val="24"/>
          <w:szCs w:val="24"/>
        </w:rPr>
        <w:t xml:space="preserve">ssignable tasks like “track cruise missile”, “sink ship”, “jam radar”, “hack server”, “protect convoy”, etc.  </w:t>
      </w:r>
      <w:r w:rsidRPr="4D3FDF71" w:rsidR="6E05F6D7">
        <w:rPr>
          <w:rFonts w:eastAsia="Arial" w:cs="Arial"/>
          <w:color w:val="010101"/>
          <w:sz w:val="24"/>
          <w:szCs w:val="24"/>
        </w:rPr>
        <w:t xml:space="preserve">PAE can output multiple BattleEffects per EOI, e.g., </w:t>
      </w:r>
      <w:r w:rsidRPr="4D3FDF71" w:rsidR="6E1FC4FE">
        <w:rPr>
          <w:rFonts w:eastAsia="Arial" w:cs="Arial"/>
          <w:color w:val="010101"/>
          <w:sz w:val="24"/>
          <w:szCs w:val="24"/>
        </w:rPr>
        <w:t>“</w:t>
      </w:r>
      <w:r w:rsidRPr="4D3FDF71" w:rsidR="6E05F6D7">
        <w:rPr>
          <w:rFonts w:eastAsia="Arial" w:cs="Arial"/>
          <w:color w:val="010101"/>
          <w:sz w:val="24"/>
          <w:szCs w:val="24"/>
        </w:rPr>
        <w:t>damage/destroy radar</w:t>
      </w:r>
      <w:r w:rsidRPr="4D3FDF71" w:rsidR="179C5765">
        <w:rPr>
          <w:rFonts w:eastAsia="Arial" w:cs="Arial"/>
          <w:color w:val="010101"/>
          <w:sz w:val="24"/>
          <w:szCs w:val="24"/>
        </w:rPr>
        <w:t>”</w:t>
      </w:r>
      <w:r w:rsidRPr="4D3FDF71" w:rsidR="6E05F6D7">
        <w:rPr>
          <w:rFonts w:eastAsia="Arial" w:cs="Arial"/>
          <w:color w:val="010101"/>
          <w:sz w:val="24"/>
          <w:szCs w:val="24"/>
        </w:rPr>
        <w:t xml:space="preserve"> and “jam radar” could both be output</w:t>
      </w:r>
      <w:r w:rsidRPr="4D3FDF71" w:rsidR="29924C4D">
        <w:rPr>
          <w:rFonts w:eastAsia="Arial" w:cs="Arial"/>
          <w:color w:val="010101"/>
          <w:sz w:val="24"/>
          <w:szCs w:val="24"/>
        </w:rPr>
        <w:t xml:space="preserve"> BattleEffects for the same EOI.  </w:t>
      </w:r>
      <w:r w:rsidRPr="4D3FDF71" w:rsidR="66BC116A">
        <w:rPr>
          <w:rFonts w:eastAsia="Arial" w:cs="Arial"/>
          <w:color w:val="010101"/>
          <w:sz w:val="24"/>
          <w:szCs w:val="24"/>
        </w:rPr>
        <w:t xml:space="preserve">MEF takes in </w:t>
      </w:r>
      <w:r w:rsidRPr="4D3FDF71" w:rsidR="445AEB48">
        <w:rPr>
          <w:rFonts w:eastAsia="Arial" w:cs="Arial"/>
          <w:color w:val="010101"/>
          <w:sz w:val="24"/>
          <w:szCs w:val="24"/>
        </w:rPr>
        <w:t xml:space="preserve">candidate BattleEffects (from PAE), along with other contextual information, and </w:t>
      </w:r>
      <w:r w:rsidRPr="4D3FDF71" w:rsidR="42E14A13">
        <w:rPr>
          <w:rFonts w:eastAsia="Arial" w:cs="Arial"/>
          <w:color w:val="010101"/>
          <w:sz w:val="24"/>
          <w:szCs w:val="24"/>
        </w:rPr>
        <w:t xml:space="preserve">identifies potential units/formations </w:t>
      </w:r>
      <w:r w:rsidRPr="4D3FDF71" w:rsidR="17499E70">
        <w:rPr>
          <w:rFonts w:eastAsia="Arial" w:cs="Arial"/>
          <w:color w:val="010101"/>
          <w:sz w:val="24"/>
          <w:szCs w:val="24"/>
        </w:rPr>
        <w:t xml:space="preserve">(EffectEffectorMatches) </w:t>
      </w:r>
      <w:r w:rsidRPr="4D3FDF71" w:rsidR="42E14A13">
        <w:rPr>
          <w:rFonts w:eastAsia="Arial" w:cs="Arial"/>
          <w:color w:val="010101"/>
          <w:sz w:val="24"/>
          <w:szCs w:val="24"/>
        </w:rPr>
        <w:t>that can be tasked to prosecute the input BattleEffect</w:t>
      </w:r>
      <w:r w:rsidRPr="4D3FDF71" w:rsidR="74D8E3A5">
        <w:rPr>
          <w:rFonts w:eastAsia="Arial" w:cs="Arial"/>
          <w:color w:val="010101"/>
          <w:sz w:val="24"/>
          <w:szCs w:val="24"/>
        </w:rPr>
        <w:t xml:space="preserve">, e.g., for the “sink ship” effect, a </w:t>
      </w:r>
      <w:r w:rsidRPr="4D3FDF71" w:rsidR="7826619B">
        <w:rPr>
          <w:rFonts w:eastAsia="Arial" w:cs="Arial"/>
          <w:color w:val="010101"/>
          <w:sz w:val="24"/>
          <w:szCs w:val="24"/>
        </w:rPr>
        <w:t xml:space="preserve">particular </w:t>
      </w:r>
      <w:r w:rsidRPr="4D3FDF71" w:rsidR="74D8E3A5">
        <w:rPr>
          <w:rFonts w:eastAsia="Arial" w:cs="Arial"/>
          <w:color w:val="010101"/>
          <w:sz w:val="24"/>
          <w:szCs w:val="24"/>
        </w:rPr>
        <w:t>bomber</w:t>
      </w:r>
      <w:r w:rsidRPr="4D3FDF71" w:rsidR="5A515205">
        <w:rPr>
          <w:rFonts w:eastAsia="Arial" w:cs="Arial"/>
          <w:color w:val="010101"/>
          <w:sz w:val="24"/>
          <w:szCs w:val="24"/>
        </w:rPr>
        <w:t xml:space="preserve"> airborne in the OE</w:t>
      </w:r>
      <w:r w:rsidRPr="4D3FDF71" w:rsidR="74D8E3A5">
        <w:rPr>
          <w:rFonts w:eastAsia="Arial" w:cs="Arial"/>
          <w:color w:val="010101"/>
          <w:sz w:val="24"/>
          <w:szCs w:val="24"/>
        </w:rPr>
        <w:t xml:space="preserve"> is a potential match, but so is a destroyer with surface-to-surface m</w:t>
      </w:r>
      <w:r w:rsidRPr="4D3FDF71" w:rsidR="2884A797">
        <w:rPr>
          <w:rFonts w:eastAsia="Arial" w:cs="Arial"/>
          <w:color w:val="010101"/>
          <w:sz w:val="24"/>
          <w:szCs w:val="24"/>
        </w:rPr>
        <w:t>i</w:t>
      </w:r>
      <w:r w:rsidRPr="4D3FDF71" w:rsidR="74D8E3A5">
        <w:rPr>
          <w:rFonts w:eastAsia="Arial" w:cs="Arial"/>
          <w:color w:val="010101"/>
          <w:sz w:val="24"/>
          <w:szCs w:val="24"/>
        </w:rPr>
        <w:t>ssiles</w:t>
      </w:r>
      <w:r w:rsidRPr="4D3FDF71" w:rsidR="3AC9B899">
        <w:rPr>
          <w:rFonts w:eastAsia="Arial" w:cs="Arial"/>
          <w:color w:val="010101"/>
          <w:sz w:val="24"/>
          <w:szCs w:val="24"/>
        </w:rPr>
        <w:t>, and they may be ranked by the likely success of their munitions, time to prosecute the target, etc</w:t>
      </w:r>
      <w:r w:rsidRPr="4D3FDF71" w:rsidR="74D8E3A5">
        <w:rPr>
          <w:rFonts w:eastAsia="Arial" w:cs="Arial"/>
          <w:color w:val="010101"/>
          <w:sz w:val="24"/>
          <w:szCs w:val="24"/>
        </w:rPr>
        <w:t>.</w:t>
      </w:r>
      <w:r w:rsidRPr="4D3FDF71" w:rsidR="66952406">
        <w:rPr>
          <w:rFonts w:eastAsia="Arial" w:cs="Arial"/>
          <w:color w:val="010101"/>
          <w:sz w:val="24"/>
          <w:szCs w:val="24"/>
        </w:rPr>
        <w:t xml:space="preserve">  GBC takes in </w:t>
      </w:r>
      <w:r w:rsidRPr="4D3FDF71" w:rsidR="22BAE268">
        <w:rPr>
          <w:rFonts w:eastAsia="Arial" w:cs="Arial"/>
          <w:color w:val="010101"/>
          <w:sz w:val="24"/>
          <w:szCs w:val="24"/>
        </w:rPr>
        <w:t>an EffectEffectorMatch (from MEF) along with other contextual information, and builds a force package with gameplan (i.e., a “BattleCOA”)</w:t>
      </w:r>
      <w:r w:rsidRPr="4D3FDF71" w:rsidR="672D6C04">
        <w:rPr>
          <w:rFonts w:eastAsia="Arial" w:cs="Arial"/>
          <w:color w:val="010101"/>
          <w:sz w:val="24"/>
          <w:szCs w:val="24"/>
        </w:rPr>
        <w:t xml:space="preserve"> to transform a potential tasking into a well-integrated feasible set of actions that help achieve the commander’s intent.</w:t>
      </w:r>
      <w:r w:rsidRPr="4D3FDF71" w:rsidR="127D993A">
        <w:rPr>
          <w:rFonts w:eastAsia="Arial" w:cs="Arial"/>
          <w:color w:val="010101"/>
          <w:sz w:val="24"/>
          <w:szCs w:val="24"/>
        </w:rPr>
        <w:t xml:space="preserve">  In the course of “growing” a BattleCOA around the seed of a Principal EffectEffectorMatch, GBC “calls” PAE-to-MEF, i.e., triggers a cycle through </w:t>
      </w:r>
      <w:r w:rsidRPr="4D3FDF71" w:rsidR="244F3331">
        <w:rPr>
          <w:rFonts w:eastAsia="Arial" w:cs="Arial"/>
          <w:color w:val="010101"/>
          <w:sz w:val="24"/>
          <w:szCs w:val="24"/>
        </w:rPr>
        <w:t xml:space="preserve">those decision functions to fill in details about additional participants and actions in a BattleCOA, e.g., if there are enemy fighters in the vicinity of a strike route, </w:t>
      </w:r>
      <w:r w:rsidRPr="4D3FDF71" w:rsidR="7511D77A">
        <w:rPr>
          <w:rFonts w:eastAsia="Arial" w:cs="Arial"/>
          <w:color w:val="010101"/>
          <w:sz w:val="24"/>
          <w:szCs w:val="24"/>
        </w:rPr>
        <w:t>GBC will call PAE to provide options which in turn will trigger MEF to consider candidates to resolve that problem, such as with a set of escort fighters that can be</w:t>
      </w:r>
      <w:r w:rsidRPr="4D3FDF71" w:rsidR="1AB7268D">
        <w:rPr>
          <w:rFonts w:eastAsia="Arial" w:cs="Arial"/>
          <w:color w:val="010101"/>
          <w:sz w:val="24"/>
          <w:szCs w:val="24"/>
        </w:rPr>
        <w:t xml:space="preserve"> added to the Principal Effector’s force package.</w:t>
      </w:r>
      <w:r w:rsidRPr="4D3FDF71" w:rsidR="74D8E3A5">
        <w:rPr>
          <w:rFonts w:eastAsia="Arial" w:cs="Arial"/>
          <w:color w:val="010101"/>
          <w:sz w:val="24"/>
          <w:szCs w:val="24"/>
        </w:rPr>
        <w:t xml:space="preserve">  </w:t>
      </w:r>
      <w:r w:rsidRPr="4D3FDF71">
        <w:rPr>
          <w:rFonts w:eastAsia="Arial" w:cs="Arial"/>
          <w:color w:val="010101"/>
          <w:sz w:val="24"/>
          <w:szCs w:val="24"/>
        </w:rPr>
        <w:t xml:space="preserve">More detailed </w:t>
      </w:r>
      <w:r w:rsidRPr="4D3FDF71" w:rsidR="3D759A21">
        <w:rPr>
          <w:rFonts w:eastAsia="Arial" w:cs="Arial"/>
          <w:color w:val="010101"/>
          <w:sz w:val="24"/>
          <w:szCs w:val="24"/>
        </w:rPr>
        <w:t xml:space="preserve">descriptions </w:t>
      </w:r>
      <w:r w:rsidRPr="4D3FDF71" w:rsidR="61BE971E">
        <w:rPr>
          <w:rFonts w:eastAsia="Arial" w:cs="Arial"/>
          <w:color w:val="010101"/>
          <w:sz w:val="24"/>
          <w:szCs w:val="24"/>
        </w:rPr>
        <w:t xml:space="preserve">of PAE, MEF, and GBC </w:t>
      </w:r>
      <w:r w:rsidRPr="4D3FDF71" w:rsidR="5FD040AB">
        <w:rPr>
          <w:rFonts w:eastAsia="Arial" w:cs="Arial"/>
          <w:color w:val="010101"/>
          <w:sz w:val="24"/>
          <w:szCs w:val="24"/>
        </w:rPr>
        <w:t>c</w:t>
      </w:r>
      <w:r w:rsidRPr="4D3FDF71" w:rsidR="3EC2087E">
        <w:rPr>
          <w:rFonts w:eastAsia="Arial" w:cs="Arial"/>
          <w:color w:val="010101"/>
          <w:sz w:val="24"/>
          <w:szCs w:val="24"/>
        </w:rPr>
        <w:t>an be found at the following URLs on SAM.gov (</w:t>
      </w:r>
      <w:r w:rsidRPr="4D3FDF71" w:rsidR="735F0AFC">
        <w:rPr>
          <w:rFonts w:eastAsia="Arial" w:cs="Arial"/>
          <w:color w:val="010101"/>
          <w:sz w:val="24"/>
          <w:szCs w:val="24"/>
        </w:rPr>
        <w:t xml:space="preserve"> </w:t>
      </w:r>
      <w:hyperlink r:id="rId10">
        <w:r w:rsidRPr="4D3FDF71" w:rsidR="735F0AFC">
          <w:rPr>
            <w:rStyle w:val="Hyperlink"/>
            <w:rFonts w:eastAsia="Arial" w:cs="Arial"/>
            <w:sz w:val="24"/>
            <w:szCs w:val="24"/>
          </w:rPr>
          <w:t>PAE Link</w:t>
        </w:r>
      </w:hyperlink>
      <w:r w:rsidRPr="4D3FDF71" w:rsidR="735F0AFC">
        <w:rPr>
          <w:rFonts w:eastAsia="Arial" w:cs="Arial"/>
          <w:color w:val="010101"/>
          <w:sz w:val="24"/>
          <w:szCs w:val="24"/>
        </w:rPr>
        <w:t xml:space="preserve"> ,</w:t>
      </w:r>
      <w:hyperlink r:id="rId11">
        <w:r w:rsidRPr="4D3FDF71" w:rsidR="735F0AFC">
          <w:rPr>
            <w:rStyle w:val="Hyperlink"/>
            <w:rFonts w:eastAsia="Arial" w:cs="Arial"/>
            <w:sz w:val="24"/>
            <w:szCs w:val="24"/>
          </w:rPr>
          <w:t>MEF Link</w:t>
        </w:r>
      </w:hyperlink>
      <w:r w:rsidRPr="4D3FDF71" w:rsidR="735F0AFC">
        <w:rPr>
          <w:rFonts w:eastAsia="Arial" w:cs="Arial"/>
          <w:color w:val="010101"/>
          <w:sz w:val="24"/>
          <w:szCs w:val="24"/>
        </w:rPr>
        <w:t xml:space="preserve">, </w:t>
      </w:r>
      <w:hyperlink r:id="rId12">
        <w:r w:rsidRPr="4D3FDF71" w:rsidR="735F0AFC">
          <w:rPr>
            <w:rStyle w:val="Hyperlink"/>
            <w:rFonts w:eastAsia="Arial" w:cs="Arial"/>
            <w:sz w:val="24"/>
            <w:szCs w:val="24"/>
          </w:rPr>
          <w:t>GBC Link</w:t>
        </w:r>
      </w:hyperlink>
      <w:r w:rsidRPr="4D3FDF71" w:rsidR="3EC2087E">
        <w:rPr>
          <w:rFonts w:eastAsia="Arial" w:cs="Arial"/>
          <w:color w:val="010101"/>
          <w:sz w:val="24"/>
          <w:szCs w:val="24"/>
        </w:rPr>
        <w:t>).</w:t>
      </w:r>
    </w:p>
    <w:p w:rsidRPr="005F4F92" w:rsidR="00A14A27" w:rsidP="00126EB1" w:rsidRDefault="42FF8EA0" w14:paraId="75D1F829" w14:textId="411CC6CC">
      <w:pPr>
        <w:pStyle w:val="ListParagraph"/>
        <w:ind w:left="850" w:firstLine="720"/>
      </w:pPr>
      <w:r w:rsidRPr="179ED373">
        <w:rPr>
          <w:rFonts w:eastAsia="Arial" w:cs="Arial"/>
          <w:color w:val="010101"/>
          <w:sz w:val="24"/>
          <w:szCs w:val="24"/>
        </w:rPr>
        <w:t xml:space="preserve">Because BattleCOA production involves three Decision Functions (PAE, MEF, and GBC), </w:t>
      </w:r>
      <w:r w:rsidRPr="179ED373" w:rsidR="572EBE40">
        <w:rPr>
          <w:rFonts w:eastAsia="Arial" w:cs="Arial"/>
          <w:color w:val="010101"/>
          <w:sz w:val="24"/>
          <w:szCs w:val="24"/>
        </w:rPr>
        <w:t xml:space="preserve">particular </w:t>
      </w:r>
      <w:r w:rsidRPr="179ED373">
        <w:rPr>
          <w:rFonts w:eastAsia="Arial" w:cs="Arial"/>
          <w:color w:val="010101"/>
          <w:sz w:val="24"/>
          <w:szCs w:val="24"/>
        </w:rPr>
        <w:t xml:space="preserve">knowledge elements </w:t>
      </w:r>
      <w:r w:rsidRPr="179ED373" w:rsidR="4F88E523">
        <w:rPr>
          <w:rFonts w:eastAsia="Arial" w:cs="Arial"/>
          <w:color w:val="010101"/>
          <w:sz w:val="24"/>
          <w:szCs w:val="24"/>
        </w:rPr>
        <w:t>created or updated as part of the cognitive (or computational) process</w:t>
      </w:r>
      <w:r w:rsidRPr="179ED373" w:rsidR="6E015C4A">
        <w:rPr>
          <w:rFonts w:eastAsia="Arial" w:cs="Arial"/>
          <w:color w:val="010101"/>
          <w:sz w:val="24"/>
          <w:szCs w:val="24"/>
        </w:rPr>
        <w:t xml:space="preserve"> of publishing complete and good-quality BattleCOAs</w:t>
      </w:r>
      <w:r w:rsidRPr="179ED373" w:rsidR="4F88E523">
        <w:rPr>
          <w:rFonts w:eastAsia="Arial" w:cs="Arial"/>
          <w:color w:val="010101"/>
          <w:sz w:val="24"/>
          <w:szCs w:val="24"/>
        </w:rPr>
        <w:t>:</w:t>
      </w:r>
    </w:p>
    <w:p w:rsidRPr="005F4F92" w:rsidR="00A14A27" w:rsidP="00126EB1" w:rsidRDefault="4F88E523" w14:paraId="54F8288F" w14:textId="68A2DA64">
      <w:pPr>
        <w:pStyle w:val="ListParagraph"/>
        <w:numPr>
          <w:ilvl w:val="0"/>
          <w:numId w:val="12"/>
        </w:numPr>
        <w:rPr>
          <w:rFonts w:eastAsia="Arial" w:cs="Arial"/>
          <w:color w:val="010101"/>
          <w:sz w:val="24"/>
          <w:szCs w:val="24"/>
        </w:rPr>
      </w:pPr>
      <w:r w:rsidRPr="179ED373">
        <w:rPr>
          <w:rFonts w:eastAsia="Arial" w:cs="Arial"/>
          <w:color w:val="010101"/>
          <w:sz w:val="24"/>
          <w:szCs w:val="24"/>
        </w:rPr>
        <w:t>An understanding of operational limits (OpsLimits), i.e., restraints and constraints on actions against targets (applied in PAE) and use of scarce resources (applied in MEF).</w:t>
      </w:r>
    </w:p>
    <w:p w:rsidRPr="005F4F92" w:rsidR="00A14A27" w:rsidP="00126EB1" w:rsidRDefault="4F88E523" w14:paraId="2F6E865C" w14:textId="3E2830C0">
      <w:pPr>
        <w:pStyle w:val="ListParagraph"/>
        <w:numPr>
          <w:ilvl w:val="0"/>
          <w:numId w:val="12"/>
        </w:numPr>
        <w:rPr>
          <w:rFonts w:eastAsia="Arial" w:cs="Arial"/>
          <w:color w:val="010101"/>
          <w:sz w:val="24"/>
          <w:szCs w:val="24"/>
        </w:rPr>
      </w:pPr>
      <w:r w:rsidRPr="179ED373">
        <w:rPr>
          <w:rFonts w:eastAsia="Arial" w:cs="Arial"/>
          <w:color w:val="010101"/>
          <w:sz w:val="24"/>
          <w:szCs w:val="24"/>
        </w:rPr>
        <w:t>An understanding of the fleeting nature of certain targets/tasks (</w:t>
      </w:r>
      <w:r w:rsidRPr="179ED373" w:rsidR="52FC10F2">
        <w:rPr>
          <w:rFonts w:eastAsia="Arial" w:cs="Arial"/>
          <w:color w:val="010101"/>
          <w:sz w:val="24"/>
          <w:szCs w:val="24"/>
        </w:rPr>
        <w:t>“</w:t>
      </w:r>
      <w:r w:rsidRPr="179ED373">
        <w:rPr>
          <w:rFonts w:eastAsia="Arial" w:cs="Arial"/>
          <w:color w:val="010101"/>
          <w:sz w:val="24"/>
          <w:szCs w:val="24"/>
        </w:rPr>
        <w:t>TimeWindow</w:t>
      </w:r>
      <w:r w:rsidRPr="179ED373" w:rsidR="18340631">
        <w:rPr>
          <w:rFonts w:eastAsia="Arial" w:cs="Arial"/>
          <w:color w:val="010101"/>
          <w:sz w:val="24"/>
          <w:szCs w:val="24"/>
        </w:rPr>
        <w:t>s”</w:t>
      </w:r>
      <w:r w:rsidRPr="179ED373" w:rsidR="27051586">
        <w:rPr>
          <w:rFonts w:eastAsia="Arial" w:cs="Arial"/>
          <w:color w:val="010101"/>
          <w:sz w:val="24"/>
          <w:szCs w:val="24"/>
        </w:rPr>
        <w:t xml:space="preserve"> </w:t>
      </w:r>
      <w:r w:rsidRPr="179ED373">
        <w:rPr>
          <w:rFonts w:eastAsia="Arial" w:cs="Arial"/>
          <w:color w:val="010101"/>
          <w:sz w:val="24"/>
          <w:szCs w:val="24"/>
        </w:rPr>
        <w:t>inferred in PAE).</w:t>
      </w:r>
    </w:p>
    <w:p w:rsidRPr="005F4F92" w:rsidR="00A14A27" w:rsidP="00126EB1" w:rsidRDefault="4F88E523" w14:paraId="6D6A5BBE" w14:textId="17D00258">
      <w:pPr>
        <w:pStyle w:val="ListParagraph"/>
        <w:numPr>
          <w:ilvl w:val="0"/>
          <w:numId w:val="12"/>
        </w:numPr>
        <w:rPr>
          <w:rFonts w:eastAsia="Arial" w:cs="Arial"/>
          <w:color w:val="010101"/>
          <w:sz w:val="24"/>
          <w:szCs w:val="24"/>
        </w:rPr>
      </w:pPr>
      <w:r w:rsidRPr="179ED373">
        <w:rPr>
          <w:rFonts w:eastAsia="Arial" w:cs="Arial"/>
          <w:color w:val="010101"/>
          <w:sz w:val="24"/>
          <w:szCs w:val="24"/>
        </w:rPr>
        <w:t>An understanding of the variability in how well any particular action satisfies (or counteracts) a BattleGoal (</w:t>
      </w:r>
      <w:r w:rsidRPr="179ED373" w:rsidR="1DAF962D">
        <w:rPr>
          <w:rFonts w:eastAsia="Arial" w:cs="Arial"/>
          <w:color w:val="010101"/>
          <w:sz w:val="24"/>
          <w:szCs w:val="24"/>
        </w:rPr>
        <w:t xml:space="preserve">goal coupling </w:t>
      </w:r>
      <w:r w:rsidRPr="179ED373">
        <w:rPr>
          <w:rFonts w:eastAsia="Arial" w:cs="Arial"/>
          <w:color w:val="010101"/>
          <w:sz w:val="24"/>
          <w:szCs w:val="24"/>
        </w:rPr>
        <w:t>inferred in PAE).</w:t>
      </w:r>
    </w:p>
    <w:p w:rsidRPr="005F4F92" w:rsidR="00A14A27" w:rsidP="00126EB1" w:rsidRDefault="2664D570" w14:paraId="57EAB79B" w14:textId="6A4C7009">
      <w:pPr>
        <w:pStyle w:val="ListParagraph"/>
        <w:numPr>
          <w:ilvl w:val="0"/>
          <w:numId w:val="12"/>
        </w:numPr>
        <w:rPr>
          <w:rFonts w:eastAsia="Arial" w:cs="Arial"/>
          <w:color w:val="010101"/>
          <w:sz w:val="24"/>
          <w:szCs w:val="24"/>
        </w:rPr>
      </w:pPr>
      <w:r w:rsidRPr="179ED373">
        <w:rPr>
          <w:rFonts w:eastAsia="Arial" w:cs="Arial"/>
          <w:color w:val="010101"/>
          <w:sz w:val="24"/>
          <w:szCs w:val="24"/>
        </w:rPr>
        <w:t xml:space="preserve">A comparison between different </w:t>
      </w:r>
      <w:r w:rsidRPr="179ED373" w:rsidR="419BA813">
        <w:rPr>
          <w:rFonts w:eastAsia="Arial" w:cs="Arial"/>
          <w:color w:val="010101"/>
          <w:sz w:val="24"/>
          <w:szCs w:val="24"/>
        </w:rPr>
        <w:t>solutions for BattleEffects (Effector Rankings chosen in MEF)</w:t>
      </w:r>
    </w:p>
    <w:p w:rsidRPr="005F4F92" w:rsidR="00A14A27" w:rsidP="00126EB1" w:rsidRDefault="419BA813" w14:paraId="6BE77FAD" w14:textId="07F70010">
      <w:pPr>
        <w:pStyle w:val="ListParagraph"/>
        <w:numPr>
          <w:ilvl w:val="0"/>
          <w:numId w:val="12"/>
        </w:numPr>
        <w:rPr>
          <w:rFonts w:eastAsia="Arial" w:cs="Arial"/>
          <w:color w:val="010101"/>
          <w:sz w:val="24"/>
          <w:szCs w:val="24"/>
        </w:rPr>
      </w:pPr>
      <w:r w:rsidRPr="179ED373">
        <w:rPr>
          <w:rFonts w:eastAsia="Arial" w:cs="Arial"/>
          <w:color w:val="010101"/>
          <w:sz w:val="24"/>
          <w:szCs w:val="24"/>
        </w:rPr>
        <w:t>Optionality available within individual BattleCOAs (COAPaths created in GBC).</w:t>
      </w:r>
    </w:p>
    <w:p w:rsidRPr="005F4F92" w:rsidR="00A14A27" w:rsidP="00126EB1" w:rsidRDefault="345FE1A3" w14:paraId="2C9870E8" w14:textId="08784799">
      <w:pPr>
        <w:pStyle w:val="ListParagraph"/>
        <w:numPr>
          <w:ilvl w:val="0"/>
          <w:numId w:val="12"/>
        </w:numPr>
        <w:rPr>
          <w:rFonts w:eastAsia="Arial" w:cs="Arial"/>
          <w:color w:val="010101"/>
          <w:sz w:val="24"/>
          <w:szCs w:val="24"/>
        </w:rPr>
      </w:pPr>
      <w:r w:rsidRPr="179ED373">
        <w:rPr>
          <w:rFonts w:eastAsia="Arial" w:cs="Arial"/>
          <w:color w:val="010101"/>
          <w:sz w:val="24"/>
          <w:szCs w:val="24"/>
        </w:rPr>
        <w:t>Deviations from pre-planned missions (PlannedCOAs) necessitated by changes in a complex/chaotic OE (inferred in GBC).</w:t>
      </w:r>
    </w:p>
    <w:p w:rsidRPr="005F4F92" w:rsidR="00A14A27" w:rsidP="00126EB1" w:rsidRDefault="419BA813" w14:paraId="7C5FE148" w14:textId="19F045E0">
      <w:pPr>
        <w:pStyle w:val="ListParagraph"/>
        <w:numPr>
          <w:ilvl w:val="0"/>
          <w:numId w:val="12"/>
        </w:numPr>
        <w:rPr>
          <w:rFonts w:eastAsia="Arial" w:cs="Arial"/>
          <w:color w:val="010101"/>
          <w:sz w:val="24"/>
          <w:szCs w:val="24"/>
        </w:rPr>
      </w:pPr>
      <w:r w:rsidRPr="179ED373">
        <w:rPr>
          <w:rFonts w:eastAsia="Arial" w:cs="Arial"/>
          <w:color w:val="010101"/>
          <w:sz w:val="24"/>
          <w:szCs w:val="24"/>
        </w:rPr>
        <w:t>Pros and cons associated with implementation of a BattleCOA (inferred in GBC).</w:t>
      </w:r>
    </w:p>
    <w:p w:rsidRPr="005F4F92" w:rsidR="00A14A27" w:rsidP="00126EB1" w:rsidRDefault="4D28A88D" w14:paraId="70E09638" w14:textId="55DD4F4A">
      <w:pPr>
        <w:pStyle w:val="ListParagraph"/>
        <w:ind w:left="850" w:firstLine="720"/>
      </w:pPr>
      <w:r w:rsidRPr="4D3FDF71">
        <w:rPr>
          <w:rFonts w:eastAsia="Arial" w:cs="Arial"/>
          <w:color w:val="010101"/>
          <w:sz w:val="24"/>
          <w:szCs w:val="24"/>
        </w:rPr>
        <w:t xml:space="preserve">While not all ensembles are ordered, BattleCOA Production follows the </w:t>
      </w:r>
      <w:r w:rsidRPr="4D3FDF71" w:rsidR="46B4578C">
        <w:rPr>
          <w:rFonts w:eastAsia="Arial" w:cs="Arial"/>
          <w:color w:val="010101"/>
          <w:sz w:val="24"/>
          <w:szCs w:val="24"/>
        </w:rPr>
        <w:t>cycle</w:t>
      </w:r>
      <w:r w:rsidRPr="4D3FDF71">
        <w:rPr>
          <w:rFonts w:eastAsia="Arial" w:cs="Arial"/>
          <w:color w:val="010101"/>
          <w:sz w:val="24"/>
          <w:szCs w:val="24"/>
        </w:rPr>
        <w:t xml:space="preserve"> of PAE – to – MEF</w:t>
      </w:r>
      <w:r w:rsidRPr="4D3FDF71" w:rsidR="757B7376">
        <w:rPr>
          <w:rFonts w:eastAsia="Arial" w:cs="Arial"/>
          <w:color w:val="010101"/>
          <w:sz w:val="24"/>
          <w:szCs w:val="24"/>
        </w:rPr>
        <w:t xml:space="preserve"> – to</w:t>
      </w:r>
      <w:r w:rsidRPr="4D3FDF71">
        <w:rPr>
          <w:rFonts w:eastAsia="Arial" w:cs="Arial"/>
          <w:color w:val="010101"/>
          <w:sz w:val="24"/>
          <w:szCs w:val="24"/>
        </w:rPr>
        <w:t xml:space="preserve"> – GBC repeating wi</w:t>
      </w:r>
      <w:r w:rsidRPr="4D3FDF71" w:rsidR="702B3A2F">
        <w:rPr>
          <w:rFonts w:eastAsia="Arial" w:cs="Arial"/>
          <w:color w:val="010101"/>
          <w:sz w:val="24"/>
          <w:szCs w:val="24"/>
        </w:rPr>
        <w:t xml:space="preserve">th the following nuances.  </w:t>
      </w:r>
      <w:r w:rsidRPr="4D3FDF71" w:rsidR="0A257FE4">
        <w:rPr>
          <w:rFonts w:eastAsia="Arial" w:cs="Arial"/>
          <w:color w:val="010101"/>
          <w:sz w:val="24"/>
          <w:szCs w:val="24"/>
        </w:rPr>
        <w:t xml:space="preserve">BattleCOA Production begins with an </w:t>
      </w:r>
      <w:r w:rsidRPr="4D3FDF71" w:rsidR="3D6E1BEA">
        <w:rPr>
          <w:color w:val="000000" w:themeColor="text1"/>
          <w:sz w:val="24"/>
          <w:szCs w:val="24"/>
        </w:rPr>
        <w:t>Entity Of Interest</w:t>
      </w:r>
      <w:r w:rsidRPr="4D3FDF71" w:rsidR="3D6E1BEA">
        <w:t xml:space="preserve"> (</w:t>
      </w:r>
      <w:r w:rsidRPr="4D3FDF71" w:rsidR="0A257FE4">
        <w:rPr>
          <w:rFonts w:eastAsia="Arial" w:cs="Arial"/>
          <w:color w:val="010101"/>
          <w:sz w:val="24"/>
          <w:szCs w:val="24"/>
        </w:rPr>
        <w:t>Eo</w:t>
      </w:r>
      <w:r w:rsidRPr="4D3FDF71" w:rsidR="52039C63">
        <w:rPr>
          <w:rFonts w:eastAsia="Arial" w:cs="Arial"/>
          <w:color w:val="010101"/>
          <w:sz w:val="24"/>
          <w:szCs w:val="24"/>
        </w:rPr>
        <w:t xml:space="preserve">I) </w:t>
      </w:r>
      <w:r w:rsidRPr="4D3FDF71" w:rsidR="0A257FE4">
        <w:rPr>
          <w:rFonts w:eastAsia="Arial" w:cs="Arial"/>
          <w:color w:val="010101"/>
          <w:sz w:val="24"/>
          <w:szCs w:val="24"/>
        </w:rPr>
        <w:t xml:space="preserve"> (published by the Battle Management Decision Function of Improve Situational Understanding – ISU) </w:t>
      </w:r>
      <w:r w:rsidRPr="4D3FDF71" w:rsidR="6014EB5C">
        <w:rPr>
          <w:rFonts w:eastAsia="Arial" w:cs="Arial"/>
          <w:color w:val="010101"/>
          <w:sz w:val="24"/>
          <w:szCs w:val="24"/>
        </w:rPr>
        <w:t xml:space="preserve">that triggers an instance of PAE.  Note that this </w:t>
      </w:r>
      <w:r w:rsidRPr="4D3FDF71" w:rsidR="65CD1E22">
        <w:rPr>
          <w:rFonts w:eastAsia="Arial" w:cs="Arial"/>
          <w:color w:val="010101"/>
          <w:sz w:val="24"/>
          <w:szCs w:val="24"/>
        </w:rPr>
        <w:t xml:space="preserve">one </w:t>
      </w:r>
      <w:r w:rsidRPr="4D3FDF71" w:rsidR="6014EB5C">
        <w:rPr>
          <w:rFonts w:eastAsia="Arial" w:cs="Arial"/>
          <w:color w:val="010101"/>
          <w:sz w:val="24"/>
          <w:szCs w:val="24"/>
        </w:rPr>
        <w:t>initial trigger</w:t>
      </w:r>
      <w:r w:rsidRPr="4D3FDF71" w:rsidR="2C5BC3AD">
        <w:rPr>
          <w:rFonts w:eastAsia="Arial" w:cs="Arial"/>
          <w:color w:val="010101"/>
          <w:sz w:val="24"/>
          <w:szCs w:val="24"/>
        </w:rPr>
        <w:t xml:space="preserve"> </w:t>
      </w:r>
      <w:r w:rsidRPr="4D3FDF71" w:rsidR="4AB13C05">
        <w:rPr>
          <w:rFonts w:eastAsia="Arial" w:cs="Arial"/>
          <w:color w:val="010101"/>
          <w:sz w:val="24"/>
          <w:szCs w:val="24"/>
        </w:rPr>
        <w:t xml:space="preserve">EoI can </w:t>
      </w:r>
      <w:r w:rsidRPr="4D3FDF71" w:rsidR="2C5BC3AD">
        <w:rPr>
          <w:rFonts w:eastAsia="Arial" w:cs="Arial"/>
          <w:color w:val="010101"/>
          <w:sz w:val="24"/>
          <w:szCs w:val="24"/>
        </w:rPr>
        <w:t xml:space="preserve">and often will spawn multiple </w:t>
      </w:r>
      <w:r w:rsidRPr="4D3FDF71" w:rsidR="1218C7EA">
        <w:rPr>
          <w:rFonts w:eastAsia="Arial" w:cs="Arial"/>
          <w:color w:val="010101"/>
          <w:sz w:val="24"/>
          <w:szCs w:val="24"/>
        </w:rPr>
        <w:t xml:space="preserve">strings </w:t>
      </w:r>
      <w:r w:rsidRPr="4D3FDF71" w:rsidR="2401EA53">
        <w:rPr>
          <w:rFonts w:eastAsia="Arial" w:cs="Arial"/>
          <w:color w:val="010101"/>
          <w:sz w:val="24"/>
          <w:szCs w:val="24"/>
        </w:rPr>
        <w:t xml:space="preserve">of </w:t>
      </w:r>
      <w:r w:rsidRPr="4D3FDF71" w:rsidR="6014EB5C">
        <w:rPr>
          <w:rFonts w:eastAsia="Arial" w:cs="Arial"/>
          <w:color w:val="010101"/>
          <w:sz w:val="24"/>
          <w:szCs w:val="24"/>
        </w:rPr>
        <w:t xml:space="preserve">BattleCOA </w:t>
      </w:r>
      <w:r w:rsidRPr="4D3FDF71" w:rsidR="7557E327">
        <w:rPr>
          <w:rFonts w:eastAsia="Arial" w:cs="Arial"/>
          <w:color w:val="010101"/>
          <w:sz w:val="24"/>
          <w:szCs w:val="24"/>
        </w:rPr>
        <w:t>Production</w:t>
      </w:r>
      <w:r w:rsidRPr="4D3FDF71" w:rsidR="0A60F9A1">
        <w:rPr>
          <w:rFonts w:eastAsia="Arial" w:cs="Arial"/>
          <w:color w:val="010101"/>
          <w:sz w:val="24"/>
          <w:szCs w:val="24"/>
        </w:rPr>
        <w:t xml:space="preserve">.  </w:t>
      </w:r>
      <w:r w:rsidRPr="4D3FDF71" w:rsidR="524EEE85">
        <w:rPr>
          <w:rFonts w:eastAsia="Arial" w:cs="Arial"/>
          <w:color w:val="010101"/>
          <w:sz w:val="24"/>
          <w:szCs w:val="24"/>
        </w:rPr>
        <w:t>This is because that first instance of PAE can output multiple candidate effects (“BattleEffects”) for one EoI.  Each of those BattleEffects</w:t>
      </w:r>
      <w:r w:rsidRPr="4D3FDF71" w:rsidR="4322D3A5">
        <w:rPr>
          <w:rFonts w:eastAsia="Arial" w:cs="Arial"/>
          <w:color w:val="010101"/>
          <w:sz w:val="24"/>
          <w:szCs w:val="24"/>
        </w:rPr>
        <w:t xml:space="preserve"> trigger their own instances of MEF, which can each produce mu</w:t>
      </w:r>
      <w:r w:rsidRPr="4D3FDF71" w:rsidR="5E0DB175">
        <w:rPr>
          <w:rFonts w:eastAsia="Arial" w:cs="Arial"/>
          <w:color w:val="010101"/>
          <w:sz w:val="24"/>
          <w:szCs w:val="24"/>
        </w:rPr>
        <w:t>l</w:t>
      </w:r>
      <w:r w:rsidRPr="4D3FDF71" w:rsidR="4322D3A5">
        <w:rPr>
          <w:rFonts w:eastAsia="Arial" w:cs="Arial"/>
          <w:color w:val="010101"/>
          <w:sz w:val="24"/>
          <w:szCs w:val="24"/>
        </w:rPr>
        <w:t>tiple candidate units/platforms to</w:t>
      </w:r>
      <w:r w:rsidRPr="4D3FDF71" w:rsidR="135397B0">
        <w:rPr>
          <w:rFonts w:eastAsia="Arial" w:cs="Arial"/>
          <w:color w:val="010101"/>
          <w:sz w:val="24"/>
          <w:szCs w:val="24"/>
        </w:rPr>
        <w:t xml:space="preserve"> consider for</w:t>
      </w:r>
      <w:r w:rsidRPr="4D3FDF71" w:rsidR="4322D3A5">
        <w:rPr>
          <w:rFonts w:eastAsia="Arial" w:cs="Arial"/>
          <w:color w:val="010101"/>
          <w:sz w:val="24"/>
          <w:szCs w:val="24"/>
        </w:rPr>
        <w:t xml:space="preserve"> task</w:t>
      </w:r>
      <w:r w:rsidRPr="4D3FDF71" w:rsidR="22A97628">
        <w:rPr>
          <w:rFonts w:eastAsia="Arial" w:cs="Arial"/>
          <w:color w:val="010101"/>
          <w:sz w:val="24"/>
          <w:szCs w:val="24"/>
        </w:rPr>
        <w:t>ing</w:t>
      </w:r>
      <w:r w:rsidRPr="4D3FDF71" w:rsidR="186C347A">
        <w:rPr>
          <w:rFonts w:eastAsia="Arial" w:cs="Arial"/>
          <w:color w:val="010101"/>
          <w:sz w:val="24"/>
          <w:szCs w:val="24"/>
        </w:rPr>
        <w:t xml:space="preserve"> (i.e., “EffectEffectorMatches”).  Each of those EffectEffecto</w:t>
      </w:r>
      <w:r w:rsidRPr="4D3FDF71" w:rsidR="6FDAD09A">
        <w:rPr>
          <w:rFonts w:eastAsia="Arial" w:cs="Arial"/>
          <w:color w:val="010101"/>
          <w:sz w:val="24"/>
          <w:szCs w:val="24"/>
        </w:rPr>
        <w:t xml:space="preserve">rMatches then triggers its own instance of GBC to perform the necessary force packaging to support the </w:t>
      </w:r>
      <w:r w:rsidRPr="4D3FDF71" w:rsidR="7CB01264">
        <w:rPr>
          <w:rFonts w:eastAsia="Arial" w:cs="Arial"/>
          <w:color w:val="010101"/>
          <w:sz w:val="24"/>
          <w:szCs w:val="24"/>
        </w:rPr>
        <w:t xml:space="preserve">“Principal </w:t>
      </w:r>
      <w:r w:rsidRPr="4D3FDF71" w:rsidR="6FDAD09A">
        <w:rPr>
          <w:rFonts w:eastAsia="Arial" w:cs="Arial"/>
          <w:color w:val="010101"/>
          <w:sz w:val="24"/>
          <w:szCs w:val="24"/>
        </w:rPr>
        <w:t>Effector</w:t>
      </w:r>
      <w:r w:rsidRPr="4D3FDF71" w:rsidR="26EE8762">
        <w:rPr>
          <w:rFonts w:eastAsia="Arial" w:cs="Arial"/>
          <w:color w:val="010101"/>
          <w:sz w:val="24"/>
          <w:szCs w:val="24"/>
        </w:rPr>
        <w:t>”</w:t>
      </w:r>
      <w:r w:rsidRPr="4D3FDF71" w:rsidR="6FDAD09A">
        <w:rPr>
          <w:rFonts w:eastAsia="Arial" w:cs="Arial"/>
          <w:color w:val="010101"/>
          <w:sz w:val="24"/>
          <w:szCs w:val="24"/>
        </w:rPr>
        <w:t xml:space="preserve"> </w:t>
      </w:r>
      <w:r w:rsidRPr="4D3FDF71" w:rsidR="779938CF">
        <w:rPr>
          <w:rFonts w:eastAsia="Arial" w:cs="Arial"/>
          <w:color w:val="010101"/>
          <w:sz w:val="24"/>
          <w:szCs w:val="24"/>
        </w:rPr>
        <w:t xml:space="preserve">from </w:t>
      </w:r>
      <w:r w:rsidRPr="4D3FDF71" w:rsidR="6FDAD09A">
        <w:rPr>
          <w:rFonts w:eastAsia="Arial" w:cs="Arial"/>
          <w:color w:val="010101"/>
          <w:sz w:val="24"/>
          <w:szCs w:val="24"/>
        </w:rPr>
        <w:t xml:space="preserve">the first input </w:t>
      </w:r>
      <w:r w:rsidRPr="4D3FDF71" w:rsidR="70AB5D0D">
        <w:rPr>
          <w:rFonts w:eastAsia="Arial" w:cs="Arial"/>
          <w:color w:val="010101"/>
          <w:sz w:val="24"/>
          <w:szCs w:val="24"/>
        </w:rPr>
        <w:t>EffectEffectorMatch.  (</w:t>
      </w:r>
      <w:r w:rsidRPr="4D3FDF71" w:rsidR="12C1591B">
        <w:rPr>
          <w:rFonts w:eastAsia="Arial" w:cs="Arial"/>
          <w:color w:val="010101"/>
          <w:sz w:val="24"/>
          <w:szCs w:val="24"/>
        </w:rPr>
        <w:t>T</w:t>
      </w:r>
      <w:r w:rsidRPr="4D3FDF71" w:rsidR="70AB5D0D">
        <w:rPr>
          <w:rFonts w:eastAsia="Arial" w:cs="Arial"/>
          <w:color w:val="010101"/>
          <w:sz w:val="24"/>
          <w:szCs w:val="24"/>
        </w:rPr>
        <w:t>he first EffectEffectorMatch that triggers a new GBC instance is called the “</w:t>
      </w:r>
      <w:r w:rsidRPr="4D3FDF71" w:rsidR="006D3575">
        <w:rPr>
          <w:rFonts w:eastAsia="Arial" w:cs="Arial"/>
          <w:color w:val="010101"/>
          <w:sz w:val="24"/>
          <w:szCs w:val="24"/>
        </w:rPr>
        <w:t>P</w:t>
      </w:r>
      <w:r w:rsidRPr="4D3FDF71" w:rsidR="70AB5D0D">
        <w:rPr>
          <w:rFonts w:eastAsia="Arial" w:cs="Arial"/>
          <w:color w:val="010101"/>
          <w:sz w:val="24"/>
          <w:szCs w:val="24"/>
        </w:rPr>
        <w:t>rincipal EffectEffectorMatch</w:t>
      </w:r>
      <w:r w:rsidRPr="4D3FDF71" w:rsidR="50FFF428">
        <w:rPr>
          <w:rFonts w:eastAsia="Arial" w:cs="Arial"/>
          <w:color w:val="010101"/>
          <w:sz w:val="24"/>
          <w:szCs w:val="24"/>
        </w:rPr>
        <w:t>”</w:t>
      </w:r>
      <w:r w:rsidRPr="4D3FDF71" w:rsidR="70AB5D0D">
        <w:rPr>
          <w:rFonts w:eastAsia="Arial" w:cs="Arial"/>
          <w:color w:val="010101"/>
          <w:sz w:val="24"/>
          <w:szCs w:val="24"/>
        </w:rPr>
        <w:t xml:space="preserve"> </w:t>
      </w:r>
      <w:r w:rsidRPr="4D3FDF71" w:rsidR="768F2A10">
        <w:rPr>
          <w:rFonts w:eastAsia="Arial" w:cs="Arial"/>
          <w:color w:val="010101"/>
          <w:sz w:val="24"/>
          <w:szCs w:val="24"/>
        </w:rPr>
        <w:t>which</w:t>
      </w:r>
      <w:r w:rsidRPr="4D3FDF71" w:rsidR="5E878573">
        <w:rPr>
          <w:rFonts w:eastAsia="Arial" w:cs="Arial"/>
          <w:color w:val="010101"/>
          <w:sz w:val="24"/>
          <w:szCs w:val="24"/>
        </w:rPr>
        <w:t xml:space="preserve"> indexes the unique BattleCOA for that input.)  The combinatorial explosion possible </w:t>
      </w:r>
      <w:r w:rsidRPr="4D3FDF71" w:rsidR="6B7ED8CA">
        <w:rPr>
          <w:rFonts w:eastAsia="Arial" w:cs="Arial"/>
          <w:color w:val="010101"/>
          <w:sz w:val="24"/>
          <w:szCs w:val="24"/>
        </w:rPr>
        <w:t xml:space="preserve">even </w:t>
      </w:r>
      <w:r w:rsidRPr="4D3FDF71" w:rsidR="5E878573">
        <w:rPr>
          <w:rFonts w:eastAsia="Arial" w:cs="Arial"/>
          <w:color w:val="010101"/>
          <w:sz w:val="24"/>
          <w:szCs w:val="24"/>
        </w:rPr>
        <w:t xml:space="preserve">in a </w:t>
      </w:r>
      <w:r w:rsidRPr="4D3FDF71" w:rsidR="79C8F1B5">
        <w:rPr>
          <w:rFonts w:eastAsia="Arial" w:cs="Arial"/>
          <w:color w:val="010101"/>
          <w:sz w:val="24"/>
          <w:szCs w:val="24"/>
        </w:rPr>
        <w:t>modestly sized</w:t>
      </w:r>
      <w:r w:rsidRPr="4D3FDF71" w:rsidR="5E878573">
        <w:rPr>
          <w:rFonts w:eastAsia="Arial" w:cs="Arial"/>
          <w:color w:val="010101"/>
          <w:sz w:val="24"/>
          <w:szCs w:val="24"/>
        </w:rPr>
        <w:t xml:space="preserve"> operation with multiple effects branching into multiple candidate </w:t>
      </w:r>
      <w:r w:rsidRPr="4D3FDF71" w:rsidR="4039682D">
        <w:rPr>
          <w:rFonts w:eastAsia="Arial" w:cs="Arial"/>
          <w:color w:val="010101"/>
          <w:sz w:val="24"/>
          <w:szCs w:val="24"/>
        </w:rPr>
        <w:t xml:space="preserve">taskings is one of the urgent drivers of the need for human-machine teaming.  Now with potentially many </w:t>
      </w:r>
      <w:r w:rsidRPr="4D3FDF71" w:rsidR="3BBAEA1F">
        <w:rPr>
          <w:rFonts w:eastAsia="Arial" w:cs="Arial"/>
          <w:color w:val="010101"/>
          <w:sz w:val="24"/>
          <w:szCs w:val="24"/>
        </w:rPr>
        <w:t>independent BattleCOA Production strings running (in series for a single human operator, in parallel with machine augmentation), each GBC instance will call the PAE-</w:t>
      </w:r>
      <w:r w:rsidRPr="4D3FDF71" w:rsidR="27706345">
        <w:rPr>
          <w:rFonts w:eastAsia="Arial" w:cs="Arial"/>
          <w:color w:val="010101"/>
          <w:sz w:val="24"/>
          <w:szCs w:val="24"/>
        </w:rPr>
        <w:t>MEF-GBC loop multiple times, but this loop terminates back in the requesting GBC instance</w:t>
      </w:r>
      <w:r w:rsidRPr="4D3FDF71" w:rsidR="1B8FD760">
        <w:rPr>
          <w:rFonts w:eastAsia="Arial" w:cs="Arial"/>
          <w:color w:val="010101"/>
          <w:sz w:val="24"/>
          <w:szCs w:val="24"/>
        </w:rPr>
        <w:t xml:space="preserve">, </w:t>
      </w:r>
      <w:r w:rsidRPr="4D3FDF71" w:rsidR="27706345">
        <w:rPr>
          <w:rFonts w:eastAsia="Arial" w:cs="Arial"/>
          <w:color w:val="010101"/>
          <w:sz w:val="24"/>
          <w:szCs w:val="24"/>
        </w:rPr>
        <w:t>as opposed to spawning new BattleCOA Production cycles</w:t>
      </w:r>
      <w:r w:rsidRPr="4D3FDF71" w:rsidR="131FD1B8">
        <w:rPr>
          <w:rFonts w:eastAsia="Arial" w:cs="Arial"/>
          <w:color w:val="010101"/>
          <w:sz w:val="24"/>
          <w:szCs w:val="24"/>
        </w:rPr>
        <w:t xml:space="preserve"> (this might be implemented as an application of the common software design element of a “promise”).</w:t>
      </w:r>
    </w:p>
    <w:p w:rsidRPr="005F4F92" w:rsidR="00A14A27" w:rsidP="00126EB1" w:rsidRDefault="4F8D5202" w14:paraId="475836ED" w14:textId="663B5302">
      <w:pPr>
        <w:pStyle w:val="ListParagraph"/>
        <w:ind w:left="850" w:firstLine="720"/>
      </w:pPr>
      <w:r w:rsidRPr="179ED373">
        <w:rPr>
          <w:rFonts w:eastAsia="Arial" w:cs="Arial"/>
          <w:color w:val="010101"/>
          <w:sz w:val="24"/>
          <w:szCs w:val="24"/>
        </w:rPr>
        <w:t>Consider the following simpl</w:t>
      </w:r>
      <w:r w:rsidRPr="179ED373" w:rsidR="5F054B0E">
        <w:rPr>
          <w:rFonts w:eastAsia="Arial" w:cs="Arial"/>
          <w:color w:val="010101"/>
          <w:sz w:val="24"/>
          <w:szCs w:val="24"/>
        </w:rPr>
        <w:t>e</w:t>
      </w:r>
      <w:r w:rsidRPr="179ED373">
        <w:rPr>
          <w:rFonts w:eastAsia="Arial" w:cs="Arial"/>
          <w:color w:val="010101"/>
          <w:sz w:val="24"/>
          <w:szCs w:val="24"/>
        </w:rPr>
        <w:t xml:space="preserve"> example</w:t>
      </w:r>
      <w:r w:rsidRPr="179ED373" w:rsidR="1673B621">
        <w:rPr>
          <w:rFonts w:eastAsia="Arial" w:cs="Arial"/>
          <w:color w:val="010101"/>
          <w:sz w:val="24"/>
          <w:szCs w:val="24"/>
        </w:rPr>
        <w:t xml:space="preserve"> (</w:t>
      </w:r>
      <w:r w:rsidRPr="179ED373" w:rsidR="2274AB59">
        <w:rPr>
          <w:rFonts w:eastAsia="Arial" w:cs="Arial"/>
          <w:color w:val="010101"/>
          <w:sz w:val="24"/>
          <w:szCs w:val="24"/>
        </w:rPr>
        <w:t xml:space="preserve">note: </w:t>
      </w:r>
      <w:r w:rsidRPr="179ED373" w:rsidR="3F360F76">
        <w:rPr>
          <w:rFonts w:eastAsia="Arial" w:cs="Arial"/>
          <w:color w:val="010101"/>
          <w:sz w:val="24"/>
          <w:szCs w:val="24"/>
        </w:rPr>
        <w:t xml:space="preserve">for this example, </w:t>
      </w:r>
      <w:r w:rsidRPr="179ED373" w:rsidR="1673B621">
        <w:rPr>
          <w:rFonts w:eastAsia="Arial" w:cs="Arial"/>
          <w:color w:val="010101"/>
          <w:sz w:val="24"/>
          <w:szCs w:val="24"/>
        </w:rPr>
        <w:t>Decision Function instances will be indexed with capital letters and numbers</w:t>
      </w:r>
      <w:r w:rsidRPr="179ED373" w:rsidR="3DF43423">
        <w:rPr>
          <w:rFonts w:eastAsia="Arial" w:cs="Arial"/>
          <w:color w:val="010101"/>
          <w:sz w:val="24"/>
          <w:szCs w:val="24"/>
        </w:rPr>
        <w:t xml:space="preserve"> while</w:t>
      </w:r>
      <w:r w:rsidRPr="179ED373" w:rsidR="1673B621">
        <w:rPr>
          <w:rFonts w:eastAsia="Arial" w:cs="Arial"/>
          <w:color w:val="010101"/>
          <w:sz w:val="24"/>
          <w:szCs w:val="24"/>
        </w:rPr>
        <w:t xml:space="preserve"> information inputs/outputs will be indexed with lower-case letters and numbers</w:t>
      </w:r>
      <w:r w:rsidRPr="179ED373" w:rsidR="0BE6E65C">
        <w:rPr>
          <w:rFonts w:eastAsia="Arial" w:cs="Arial"/>
          <w:color w:val="010101"/>
          <w:sz w:val="24"/>
          <w:szCs w:val="24"/>
        </w:rPr>
        <w:t>,</w:t>
      </w:r>
      <w:r w:rsidRPr="179ED373" w:rsidR="4F46DF23">
        <w:rPr>
          <w:rFonts w:eastAsia="Arial" w:cs="Arial"/>
          <w:color w:val="010101"/>
          <w:sz w:val="24"/>
          <w:szCs w:val="24"/>
        </w:rPr>
        <w:t xml:space="preserve"> those indices are illustrative only and will be replaced by names and UUIDs in the schema for the M–DASH,</w:t>
      </w:r>
      <w:r w:rsidRPr="179ED373" w:rsidR="0BE6E65C">
        <w:rPr>
          <w:rFonts w:eastAsia="Arial" w:cs="Arial"/>
          <w:color w:val="010101"/>
          <w:sz w:val="24"/>
          <w:szCs w:val="24"/>
        </w:rPr>
        <w:t xml:space="preserve"> the example</w:t>
      </w:r>
      <w:r w:rsidRPr="179ED373" w:rsidR="08395CAE">
        <w:rPr>
          <w:rFonts w:eastAsia="Arial" w:cs="Arial"/>
          <w:color w:val="010101"/>
          <w:sz w:val="24"/>
          <w:szCs w:val="24"/>
        </w:rPr>
        <w:t xml:space="preserve"> ignores potential </w:t>
      </w:r>
      <w:r w:rsidRPr="45C10195" w:rsidR="69EF01B8">
        <w:rPr>
          <w:rFonts w:eastAsia="Arial" w:cs="Arial"/>
          <w:color w:val="010101"/>
          <w:sz w:val="24"/>
          <w:szCs w:val="24"/>
        </w:rPr>
        <w:t>computational</w:t>
      </w:r>
      <w:r w:rsidRPr="179ED373" w:rsidR="08395CAE">
        <w:rPr>
          <w:rFonts w:eastAsia="Arial" w:cs="Arial"/>
          <w:color w:val="010101"/>
          <w:sz w:val="24"/>
          <w:szCs w:val="24"/>
        </w:rPr>
        <w:t xml:space="preserve"> efficiencies to illustrate the flow of information conceptually, and</w:t>
      </w:r>
      <w:r w:rsidRPr="179ED373" w:rsidR="0BE6E65C">
        <w:rPr>
          <w:rFonts w:eastAsia="Arial" w:cs="Arial"/>
          <w:color w:val="010101"/>
          <w:sz w:val="24"/>
          <w:szCs w:val="24"/>
        </w:rPr>
        <w:t xml:space="preserve"> </w:t>
      </w:r>
      <w:r w:rsidRPr="179ED373" w:rsidR="773A2C20">
        <w:rPr>
          <w:rFonts w:eastAsia="Arial" w:cs="Arial"/>
          <w:color w:val="010101"/>
          <w:sz w:val="24"/>
          <w:szCs w:val="24"/>
        </w:rPr>
        <w:t xml:space="preserve">is not meant to imply </w:t>
      </w:r>
      <w:r w:rsidRPr="179ED373" w:rsidR="0BE6E65C">
        <w:rPr>
          <w:rFonts w:eastAsia="Arial" w:cs="Arial"/>
          <w:color w:val="010101"/>
          <w:sz w:val="24"/>
          <w:szCs w:val="24"/>
        </w:rPr>
        <w:t>kinetic</w:t>
      </w:r>
      <w:r w:rsidRPr="179ED373" w:rsidR="5F1A1FBF">
        <w:rPr>
          <w:rFonts w:eastAsia="Arial" w:cs="Arial"/>
          <w:color w:val="010101"/>
          <w:sz w:val="24"/>
          <w:szCs w:val="24"/>
        </w:rPr>
        <w:t>-only</w:t>
      </w:r>
      <w:r w:rsidRPr="179ED373" w:rsidR="0BE6E65C">
        <w:rPr>
          <w:rFonts w:eastAsia="Arial" w:cs="Arial"/>
          <w:color w:val="010101"/>
          <w:sz w:val="24"/>
          <w:szCs w:val="24"/>
        </w:rPr>
        <w:t xml:space="preserve"> operations</w:t>
      </w:r>
      <w:r w:rsidRPr="179ED373" w:rsidR="19732479">
        <w:rPr>
          <w:rFonts w:eastAsia="Arial" w:cs="Arial"/>
          <w:color w:val="010101"/>
          <w:sz w:val="24"/>
          <w:szCs w:val="24"/>
        </w:rPr>
        <w:t>;</w:t>
      </w:r>
      <w:r w:rsidRPr="179ED373" w:rsidR="0BE6E65C">
        <w:rPr>
          <w:rFonts w:eastAsia="Arial" w:cs="Arial"/>
          <w:color w:val="010101"/>
          <w:sz w:val="24"/>
          <w:szCs w:val="24"/>
        </w:rPr>
        <w:t xml:space="preserve"> these Decision Functions apply to mutli-/all-domain ops</w:t>
      </w:r>
      <w:r w:rsidRPr="179ED373" w:rsidR="1673B621">
        <w:rPr>
          <w:rFonts w:eastAsia="Arial" w:cs="Arial"/>
          <w:color w:val="010101"/>
          <w:sz w:val="24"/>
          <w:szCs w:val="24"/>
        </w:rPr>
        <w:t>)</w:t>
      </w:r>
      <w:r w:rsidRPr="179ED373" w:rsidR="0016F179">
        <w:rPr>
          <w:rFonts w:eastAsia="Arial" w:cs="Arial"/>
          <w:color w:val="010101"/>
          <w:sz w:val="24"/>
          <w:szCs w:val="24"/>
        </w:rPr>
        <w:t>:</w:t>
      </w:r>
    </w:p>
    <w:p w:rsidRPr="005F4F92" w:rsidR="00A14A27" w:rsidP="00126EB1" w:rsidRDefault="0016F179" w14:paraId="3A0F7D6E" w14:textId="781BF089">
      <w:pPr>
        <w:pStyle w:val="ListParagraph"/>
        <w:ind w:left="850" w:firstLine="720"/>
      </w:pPr>
      <w:r w:rsidRPr="179ED373">
        <w:rPr>
          <w:rFonts w:eastAsia="Arial" w:cs="Arial"/>
          <w:color w:val="010101"/>
          <w:sz w:val="24"/>
          <w:szCs w:val="24"/>
        </w:rPr>
        <w:t>Some new dynamic target “EoI</w:t>
      </w:r>
      <w:r w:rsidRPr="179ED373" w:rsidR="65323F78">
        <w:rPr>
          <w:rFonts w:eastAsia="Arial" w:cs="Arial"/>
          <w:color w:val="010101"/>
          <w:sz w:val="24"/>
          <w:szCs w:val="24"/>
        </w:rPr>
        <w:t xml:space="preserve"> </w:t>
      </w:r>
      <w:r w:rsidRPr="179ED373" w:rsidR="78ECB53A">
        <w:rPr>
          <w:rFonts w:eastAsia="Arial" w:cs="Arial"/>
          <w:color w:val="010101"/>
          <w:sz w:val="24"/>
          <w:szCs w:val="24"/>
        </w:rPr>
        <w:t>x</w:t>
      </w:r>
      <w:r w:rsidRPr="179ED373" w:rsidR="6FF48ECD">
        <w:rPr>
          <w:rFonts w:eastAsia="Arial" w:cs="Arial"/>
          <w:color w:val="010101"/>
          <w:sz w:val="24"/>
          <w:szCs w:val="24"/>
        </w:rPr>
        <w:t>”</w:t>
      </w:r>
      <w:r w:rsidRPr="179ED373" w:rsidR="65323F78">
        <w:rPr>
          <w:rFonts w:eastAsia="Arial" w:cs="Arial"/>
          <w:color w:val="010101"/>
          <w:sz w:val="24"/>
          <w:szCs w:val="24"/>
        </w:rPr>
        <w:t xml:space="preserve"> triggers an instance of PAE</w:t>
      </w:r>
      <w:r w:rsidRPr="179ED373" w:rsidR="6B0B9784">
        <w:rPr>
          <w:rFonts w:eastAsia="Arial" w:cs="Arial"/>
          <w:color w:val="010101"/>
          <w:sz w:val="24"/>
          <w:szCs w:val="24"/>
        </w:rPr>
        <w:t xml:space="preserve"> (for bookkeeping purposes this instance of PAE is indexed as PAE.X)</w:t>
      </w:r>
      <w:r w:rsidRPr="179ED373" w:rsidR="269B66B3">
        <w:rPr>
          <w:rFonts w:eastAsia="Arial" w:cs="Arial"/>
          <w:color w:val="010101"/>
          <w:sz w:val="24"/>
          <w:szCs w:val="24"/>
        </w:rPr>
        <w:t>.</w:t>
      </w:r>
    </w:p>
    <w:p w:rsidRPr="005F4F92" w:rsidR="00A14A27" w:rsidP="00126EB1" w:rsidRDefault="6B0B9784" w14:paraId="639AE3E9" w14:textId="0227FF73">
      <w:pPr>
        <w:pStyle w:val="ListParagraph"/>
        <w:ind w:left="850" w:firstLine="680"/>
        <w:rPr>
          <w:rFonts w:eastAsia="Arial" w:cs="Arial"/>
          <w:color w:val="010101"/>
          <w:sz w:val="24"/>
          <w:szCs w:val="24"/>
        </w:rPr>
      </w:pPr>
      <w:r w:rsidRPr="179ED373">
        <w:rPr>
          <w:rFonts w:eastAsia="Arial" w:cs="Arial"/>
          <w:color w:val="010101"/>
          <w:sz w:val="24"/>
          <w:szCs w:val="24"/>
        </w:rPr>
        <w:t xml:space="preserve">PAE.X subsequently streams a </w:t>
      </w:r>
      <w:r w:rsidRPr="179ED373" w:rsidR="0813BBA5">
        <w:rPr>
          <w:rFonts w:eastAsia="Arial" w:cs="Arial"/>
          <w:color w:val="010101"/>
          <w:sz w:val="24"/>
          <w:szCs w:val="24"/>
        </w:rPr>
        <w:t xml:space="preserve">set of three </w:t>
      </w:r>
      <w:r w:rsidRPr="179ED373" w:rsidR="724C6522">
        <w:rPr>
          <w:rFonts w:eastAsia="Arial" w:cs="Arial"/>
          <w:color w:val="010101"/>
          <w:sz w:val="24"/>
          <w:szCs w:val="24"/>
        </w:rPr>
        <w:t xml:space="preserve">candidate </w:t>
      </w:r>
      <w:r w:rsidRPr="179ED373" w:rsidR="0813BBA5">
        <w:rPr>
          <w:rFonts w:eastAsia="Arial" w:cs="Arial"/>
          <w:color w:val="010101"/>
          <w:sz w:val="24"/>
          <w:szCs w:val="24"/>
        </w:rPr>
        <w:t xml:space="preserve">BattleEffects: </w:t>
      </w:r>
      <w:r w:rsidRPr="009C70F0" w:rsidR="0813BBA5">
        <w:rPr>
          <w:rFonts w:eastAsia="Arial" w:cs="Arial"/>
          <w:color w:val="010101"/>
          <w:sz w:val="24"/>
          <w:szCs w:val="24"/>
          <w:u w:val="single"/>
        </w:rPr>
        <w:t>e1</w:t>
      </w:r>
      <w:r w:rsidRPr="009C70F0" w:rsidR="6CCCBAF0">
        <w:rPr>
          <w:rFonts w:eastAsia="Arial" w:cs="Arial"/>
          <w:color w:val="010101"/>
          <w:sz w:val="24"/>
          <w:szCs w:val="24"/>
          <w:u w:val="single"/>
        </w:rPr>
        <w:t>.x</w:t>
      </w:r>
      <w:r w:rsidRPr="179ED373" w:rsidR="0813BBA5">
        <w:rPr>
          <w:rFonts w:eastAsia="Arial" w:cs="Arial"/>
          <w:color w:val="010101"/>
          <w:sz w:val="24"/>
          <w:szCs w:val="24"/>
        </w:rPr>
        <w:t xml:space="preserve">, </w:t>
      </w:r>
      <w:r w:rsidRPr="009C70F0" w:rsidR="0813BBA5">
        <w:rPr>
          <w:rFonts w:eastAsia="Arial" w:cs="Arial"/>
          <w:color w:val="010101"/>
          <w:sz w:val="24"/>
          <w:szCs w:val="24"/>
          <w:u w:val="single"/>
        </w:rPr>
        <w:t>e2</w:t>
      </w:r>
      <w:r w:rsidRPr="009C70F0" w:rsidR="313FCA8C">
        <w:rPr>
          <w:rFonts w:eastAsia="Arial" w:cs="Arial"/>
          <w:color w:val="010101"/>
          <w:sz w:val="24"/>
          <w:szCs w:val="24"/>
          <w:u w:val="single"/>
        </w:rPr>
        <w:t>.x</w:t>
      </w:r>
      <w:r w:rsidRPr="179ED373" w:rsidR="0813BBA5">
        <w:rPr>
          <w:rFonts w:eastAsia="Arial" w:cs="Arial"/>
          <w:color w:val="010101"/>
          <w:sz w:val="24"/>
          <w:szCs w:val="24"/>
        </w:rPr>
        <w:t xml:space="preserve">, and </w:t>
      </w:r>
      <w:r w:rsidRPr="009C70F0" w:rsidR="0813BBA5">
        <w:rPr>
          <w:rFonts w:eastAsia="Arial" w:cs="Arial"/>
          <w:color w:val="010101"/>
          <w:sz w:val="24"/>
          <w:szCs w:val="24"/>
          <w:u w:val="single"/>
        </w:rPr>
        <w:t>e3</w:t>
      </w:r>
      <w:r w:rsidRPr="009C70F0" w:rsidR="74DBF00C">
        <w:rPr>
          <w:rFonts w:eastAsia="Arial" w:cs="Arial"/>
          <w:color w:val="010101"/>
          <w:sz w:val="24"/>
          <w:szCs w:val="24"/>
          <w:u w:val="single"/>
        </w:rPr>
        <w:t>.x</w:t>
      </w:r>
      <w:r w:rsidRPr="179ED373" w:rsidR="0813BBA5">
        <w:rPr>
          <w:rFonts w:eastAsia="Arial" w:cs="Arial"/>
          <w:color w:val="010101"/>
          <w:sz w:val="24"/>
          <w:szCs w:val="24"/>
        </w:rPr>
        <w:t>.</w:t>
      </w:r>
      <w:r w:rsidRPr="179ED373" w:rsidR="6209AC2A">
        <w:rPr>
          <w:rFonts w:eastAsia="Arial" w:cs="Arial"/>
          <w:color w:val="010101"/>
          <w:sz w:val="24"/>
          <w:szCs w:val="24"/>
        </w:rPr>
        <w:t xml:space="preserve">  (The number of outputs here is arbitrary</w:t>
      </w:r>
      <w:r w:rsidRPr="179ED373" w:rsidR="7E8889BF">
        <w:rPr>
          <w:rFonts w:eastAsia="Arial" w:cs="Arial"/>
          <w:color w:val="010101"/>
          <w:sz w:val="24"/>
          <w:szCs w:val="24"/>
        </w:rPr>
        <w:t>—neither PAE nor MEF are limited in principle to any number of outputs</w:t>
      </w:r>
      <w:r w:rsidRPr="179ED373" w:rsidR="071D750F">
        <w:rPr>
          <w:rFonts w:eastAsia="Arial" w:cs="Arial"/>
          <w:color w:val="010101"/>
          <w:sz w:val="24"/>
          <w:szCs w:val="24"/>
        </w:rPr>
        <w:t>—</w:t>
      </w:r>
      <w:r w:rsidRPr="179ED373" w:rsidR="6209AC2A">
        <w:rPr>
          <w:rFonts w:eastAsia="Arial" w:cs="Arial"/>
          <w:color w:val="010101"/>
          <w:sz w:val="24"/>
          <w:szCs w:val="24"/>
        </w:rPr>
        <w:t>but provides an illustratio</w:t>
      </w:r>
      <w:r w:rsidRPr="179ED373" w:rsidR="6C7EC816">
        <w:rPr>
          <w:rFonts w:eastAsia="Arial" w:cs="Arial"/>
          <w:color w:val="010101"/>
          <w:sz w:val="24"/>
          <w:szCs w:val="24"/>
        </w:rPr>
        <w:t xml:space="preserve">n on the </w:t>
      </w:r>
      <w:r w:rsidRPr="179ED373" w:rsidR="520EC836">
        <w:rPr>
          <w:rFonts w:eastAsia="Arial" w:cs="Arial"/>
          <w:color w:val="010101"/>
          <w:sz w:val="24"/>
          <w:szCs w:val="24"/>
        </w:rPr>
        <w:t xml:space="preserve">potential for </w:t>
      </w:r>
      <w:r w:rsidRPr="179ED373" w:rsidR="6C7EC816">
        <w:rPr>
          <w:rFonts w:eastAsia="Arial" w:cs="Arial"/>
          <w:color w:val="010101"/>
          <w:sz w:val="24"/>
          <w:szCs w:val="24"/>
        </w:rPr>
        <w:t>combinatorial explosion).</w:t>
      </w:r>
    </w:p>
    <w:p w:rsidRPr="005F4F92" w:rsidR="00A14A27" w:rsidP="00126EB1" w:rsidRDefault="0813BBA5" w14:paraId="3E8A379A" w14:textId="4A0C50E4">
      <w:pPr>
        <w:pStyle w:val="ListParagraph"/>
        <w:ind w:left="850" w:firstLine="720"/>
      </w:pPr>
      <w:r w:rsidRPr="179ED373">
        <w:rPr>
          <w:rFonts w:eastAsia="Arial" w:cs="Arial"/>
          <w:color w:val="010101"/>
          <w:sz w:val="24"/>
          <w:szCs w:val="24"/>
        </w:rPr>
        <w:t>Each of those</w:t>
      </w:r>
      <w:r w:rsidRPr="179ED373" w:rsidR="55E90F3C">
        <w:rPr>
          <w:rFonts w:eastAsia="Arial" w:cs="Arial"/>
          <w:color w:val="010101"/>
          <w:sz w:val="24"/>
          <w:szCs w:val="24"/>
        </w:rPr>
        <w:t xml:space="preserve"> output BattleEffects become input triggers for three new instances of MEF:  </w:t>
      </w:r>
      <w:r w:rsidRPr="009C70F0" w:rsidR="55E90F3C">
        <w:rPr>
          <w:rFonts w:eastAsia="Arial" w:cs="Arial"/>
          <w:color w:val="010101"/>
          <w:sz w:val="24"/>
          <w:szCs w:val="24"/>
          <w:u w:val="single"/>
        </w:rPr>
        <w:t>MEF.E1</w:t>
      </w:r>
      <w:r w:rsidRPr="009C70F0" w:rsidR="567D5CE4">
        <w:rPr>
          <w:rFonts w:eastAsia="Arial" w:cs="Arial"/>
          <w:color w:val="010101"/>
          <w:sz w:val="24"/>
          <w:szCs w:val="24"/>
          <w:u w:val="single"/>
        </w:rPr>
        <w:t>.X</w:t>
      </w:r>
      <w:r w:rsidRPr="179ED373" w:rsidR="55E90F3C">
        <w:rPr>
          <w:rFonts w:eastAsia="Arial" w:cs="Arial"/>
          <w:color w:val="010101"/>
          <w:sz w:val="24"/>
          <w:szCs w:val="24"/>
        </w:rPr>
        <w:t xml:space="preserve">, </w:t>
      </w:r>
      <w:r w:rsidRPr="009C70F0" w:rsidR="55E90F3C">
        <w:rPr>
          <w:rFonts w:eastAsia="Arial" w:cs="Arial"/>
          <w:color w:val="010101"/>
          <w:sz w:val="24"/>
          <w:szCs w:val="24"/>
          <w:u w:val="single"/>
        </w:rPr>
        <w:t>MEF</w:t>
      </w:r>
      <w:r w:rsidRPr="009C70F0" w:rsidR="2CFD1C58">
        <w:rPr>
          <w:rFonts w:eastAsia="Arial" w:cs="Arial"/>
          <w:color w:val="010101"/>
          <w:sz w:val="24"/>
          <w:szCs w:val="24"/>
          <w:u w:val="single"/>
        </w:rPr>
        <w:t>.</w:t>
      </w:r>
      <w:r w:rsidRPr="009C70F0" w:rsidR="55E90F3C">
        <w:rPr>
          <w:rFonts w:eastAsia="Arial" w:cs="Arial"/>
          <w:color w:val="010101"/>
          <w:sz w:val="24"/>
          <w:szCs w:val="24"/>
          <w:u w:val="single"/>
        </w:rPr>
        <w:t>E2</w:t>
      </w:r>
      <w:r w:rsidRPr="009C70F0" w:rsidR="016C6D81">
        <w:rPr>
          <w:rFonts w:eastAsia="Arial" w:cs="Arial"/>
          <w:color w:val="010101"/>
          <w:sz w:val="24"/>
          <w:szCs w:val="24"/>
          <w:u w:val="single"/>
        </w:rPr>
        <w:t>.X</w:t>
      </w:r>
      <w:r w:rsidRPr="179ED373" w:rsidR="55E90F3C">
        <w:rPr>
          <w:rFonts w:eastAsia="Arial" w:cs="Arial"/>
          <w:color w:val="010101"/>
          <w:sz w:val="24"/>
          <w:szCs w:val="24"/>
        </w:rPr>
        <w:t xml:space="preserve">, and </w:t>
      </w:r>
      <w:r w:rsidRPr="009C70F0" w:rsidR="55E90F3C">
        <w:rPr>
          <w:rFonts w:eastAsia="Arial" w:cs="Arial"/>
          <w:color w:val="010101"/>
          <w:sz w:val="24"/>
          <w:szCs w:val="24"/>
          <w:u w:val="single"/>
        </w:rPr>
        <w:t>MEF.E3</w:t>
      </w:r>
      <w:r w:rsidRPr="009C70F0" w:rsidR="14DB69E9">
        <w:rPr>
          <w:rFonts w:eastAsia="Arial" w:cs="Arial"/>
          <w:color w:val="010101"/>
          <w:sz w:val="24"/>
          <w:szCs w:val="24"/>
          <w:u w:val="single"/>
        </w:rPr>
        <w:t>.X</w:t>
      </w:r>
      <w:r w:rsidRPr="179ED373" w:rsidR="45D4A21B">
        <w:rPr>
          <w:rFonts w:eastAsia="Arial" w:cs="Arial"/>
          <w:color w:val="010101"/>
          <w:sz w:val="24"/>
          <w:szCs w:val="24"/>
        </w:rPr>
        <w:t>.</w:t>
      </w:r>
    </w:p>
    <w:p w:rsidRPr="005F4F92" w:rsidR="00A14A27" w:rsidP="00126EB1" w:rsidRDefault="45D4A21B" w14:paraId="12E42E29" w14:textId="17636134">
      <w:pPr>
        <w:pStyle w:val="ListParagraph"/>
        <w:ind w:left="850" w:firstLine="720"/>
      </w:pPr>
      <w:r w:rsidRPr="179ED373">
        <w:rPr>
          <w:rFonts w:eastAsia="Arial" w:cs="Arial"/>
          <w:color w:val="010101"/>
          <w:sz w:val="24"/>
          <w:szCs w:val="24"/>
        </w:rPr>
        <w:t xml:space="preserve">Each of those instances of MEF </w:t>
      </w:r>
      <w:r w:rsidRPr="179ED373" w:rsidR="7E1C4167">
        <w:rPr>
          <w:rFonts w:eastAsia="Arial" w:cs="Arial"/>
          <w:color w:val="010101"/>
          <w:sz w:val="24"/>
          <w:szCs w:val="24"/>
        </w:rPr>
        <w:t>publishes three candidate strikers (i.e.,</w:t>
      </w:r>
      <w:r w:rsidRPr="179ED373" w:rsidR="7BF7EF7D">
        <w:rPr>
          <w:rFonts w:eastAsia="Arial" w:cs="Arial"/>
          <w:color w:val="010101"/>
          <w:sz w:val="24"/>
          <w:szCs w:val="24"/>
        </w:rPr>
        <w:t xml:space="preserve"> potentially</w:t>
      </w:r>
      <w:r w:rsidRPr="179ED373" w:rsidR="7E1C4167">
        <w:rPr>
          <w:rFonts w:eastAsia="Arial" w:cs="Arial"/>
          <w:color w:val="010101"/>
          <w:sz w:val="24"/>
          <w:szCs w:val="24"/>
        </w:rPr>
        <w:t xml:space="preserve"> taskable units) resulting in nine total candidate strikers</w:t>
      </w:r>
      <w:r w:rsidRPr="179ED373" w:rsidR="706F7888">
        <w:rPr>
          <w:rFonts w:eastAsia="Arial" w:cs="Arial"/>
          <w:color w:val="010101"/>
          <w:sz w:val="24"/>
          <w:szCs w:val="24"/>
        </w:rPr>
        <w:t xml:space="preserve">: </w:t>
      </w:r>
      <w:r w:rsidRPr="009C70F0" w:rsidR="39A71608">
        <w:rPr>
          <w:rFonts w:eastAsia="Arial" w:cs="Arial"/>
          <w:color w:val="010101"/>
          <w:sz w:val="24"/>
          <w:szCs w:val="24"/>
          <w:u w:val="single"/>
        </w:rPr>
        <w:t>f11.e1.x</w:t>
      </w:r>
      <w:r w:rsidRPr="179ED373" w:rsidR="39A71608">
        <w:rPr>
          <w:rFonts w:eastAsia="Arial" w:cs="Arial"/>
          <w:color w:val="010101"/>
          <w:sz w:val="24"/>
          <w:szCs w:val="24"/>
        </w:rPr>
        <w:t xml:space="preserve">, </w:t>
      </w:r>
      <w:r w:rsidRPr="009C70F0" w:rsidR="39A71608">
        <w:rPr>
          <w:rFonts w:eastAsia="Arial" w:cs="Arial"/>
          <w:color w:val="010101"/>
          <w:sz w:val="24"/>
          <w:szCs w:val="24"/>
          <w:u w:val="single"/>
        </w:rPr>
        <w:t>f12.e1.x</w:t>
      </w:r>
      <w:r w:rsidRPr="179ED373" w:rsidR="39A71608">
        <w:rPr>
          <w:rFonts w:eastAsia="Arial" w:cs="Arial"/>
          <w:color w:val="010101"/>
          <w:sz w:val="24"/>
          <w:szCs w:val="24"/>
        </w:rPr>
        <w:t xml:space="preserve">, </w:t>
      </w:r>
      <w:r w:rsidRPr="009C70F0" w:rsidR="39A71608">
        <w:rPr>
          <w:rFonts w:eastAsia="Arial" w:cs="Arial"/>
          <w:color w:val="010101"/>
          <w:sz w:val="24"/>
          <w:szCs w:val="24"/>
          <w:u w:val="single"/>
        </w:rPr>
        <w:t>f13.e1.x</w:t>
      </w:r>
      <w:r w:rsidRPr="179ED373" w:rsidR="39A71608">
        <w:rPr>
          <w:rFonts w:eastAsia="Arial" w:cs="Arial"/>
          <w:color w:val="010101"/>
          <w:sz w:val="24"/>
          <w:szCs w:val="24"/>
        </w:rPr>
        <w:t xml:space="preserve">, </w:t>
      </w:r>
      <w:r w:rsidRPr="009C70F0" w:rsidR="39A71608">
        <w:rPr>
          <w:rFonts w:eastAsia="Arial" w:cs="Arial"/>
          <w:color w:val="010101"/>
          <w:sz w:val="24"/>
          <w:szCs w:val="24"/>
          <w:u w:val="single"/>
        </w:rPr>
        <w:t>f21.e2.x</w:t>
      </w:r>
      <w:r w:rsidRPr="179ED373" w:rsidR="39A71608">
        <w:rPr>
          <w:rFonts w:eastAsia="Arial" w:cs="Arial"/>
          <w:color w:val="010101"/>
          <w:sz w:val="24"/>
          <w:szCs w:val="24"/>
        </w:rPr>
        <w:t xml:space="preserve">, </w:t>
      </w:r>
      <w:r w:rsidRPr="009C70F0" w:rsidR="39A71608">
        <w:rPr>
          <w:rFonts w:eastAsia="Arial" w:cs="Arial"/>
          <w:color w:val="010101"/>
          <w:sz w:val="24"/>
          <w:szCs w:val="24"/>
          <w:u w:val="single"/>
        </w:rPr>
        <w:t>f</w:t>
      </w:r>
      <w:r w:rsidRPr="009C70F0" w:rsidR="5201675B">
        <w:rPr>
          <w:rFonts w:eastAsia="Arial" w:cs="Arial"/>
          <w:color w:val="010101"/>
          <w:sz w:val="24"/>
          <w:szCs w:val="24"/>
          <w:u w:val="single"/>
        </w:rPr>
        <w:t>2</w:t>
      </w:r>
      <w:r w:rsidRPr="009C70F0" w:rsidR="39A71608">
        <w:rPr>
          <w:rFonts w:eastAsia="Arial" w:cs="Arial"/>
          <w:color w:val="010101"/>
          <w:sz w:val="24"/>
          <w:szCs w:val="24"/>
          <w:u w:val="single"/>
        </w:rPr>
        <w:t>2.e</w:t>
      </w:r>
      <w:r w:rsidRPr="009C70F0" w:rsidR="61174FC2">
        <w:rPr>
          <w:rFonts w:eastAsia="Arial" w:cs="Arial"/>
          <w:color w:val="010101"/>
          <w:sz w:val="24"/>
          <w:szCs w:val="24"/>
          <w:u w:val="single"/>
        </w:rPr>
        <w:t>2</w:t>
      </w:r>
      <w:r w:rsidRPr="009C70F0" w:rsidR="39A71608">
        <w:rPr>
          <w:rFonts w:eastAsia="Arial" w:cs="Arial"/>
          <w:color w:val="010101"/>
          <w:sz w:val="24"/>
          <w:szCs w:val="24"/>
          <w:u w:val="single"/>
        </w:rPr>
        <w:t>.x</w:t>
      </w:r>
      <w:r w:rsidRPr="179ED373" w:rsidR="39A71608">
        <w:rPr>
          <w:rFonts w:eastAsia="Arial" w:cs="Arial"/>
          <w:color w:val="010101"/>
          <w:sz w:val="24"/>
          <w:szCs w:val="24"/>
        </w:rPr>
        <w:t xml:space="preserve">, </w:t>
      </w:r>
      <w:r w:rsidRPr="009C70F0" w:rsidR="39A71608">
        <w:rPr>
          <w:rFonts w:eastAsia="Arial" w:cs="Arial"/>
          <w:color w:val="010101"/>
          <w:sz w:val="24"/>
          <w:szCs w:val="24"/>
          <w:u w:val="single"/>
        </w:rPr>
        <w:t>f</w:t>
      </w:r>
      <w:r w:rsidRPr="009C70F0" w:rsidR="1ACF1721">
        <w:rPr>
          <w:rFonts w:eastAsia="Arial" w:cs="Arial"/>
          <w:color w:val="010101"/>
          <w:sz w:val="24"/>
          <w:szCs w:val="24"/>
          <w:u w:val="single"/>
        </w:rPr>
        <w:t>2</w:t>
      </w:r>
      <w:r w:rsidRPr="009C70F0" w:rsidR="39A71608">
        <w:rPr>
          <w:rFonts w:eastAsia="Arial" w:cs="Arial"/>
          <w:color w:val="010101"/>
          <w:sz w:val="24"/>
          <w:szCs w:val="24"/>
          <w:u w:val="single"/>
        </w:rPr>
        <w:t>3.e</w:t>
      </w:r>
      <w:r w:rsidRPr="009C70F0" w:rsidR="7D8B25E1">
        <w:rPr>
          <w:rFonts w:eastAsia="Arial" w:cs="Arial"/>
          <w:color w:val="010101"/>
          <w:sz w:val="24"/>
          <w:szCs w:val="24"/>
          <w:u w:val="single"/>
        </w:rPr>
        <w:t>2</w:t>
      </w:r>
      <w:r w:rsidRPr="009C70F0" w:rsidR="39A71608">
        <w:rPr>
          <w:rFonts w:eastAsia="Arial" w:cs="Arial"/>
          <w:color w:val="010101"/>
          <w:sz w:val="24"/>
          <w:szCs w:val="24"/>
          <w:u w:val="single"/>
        </w:rPr>
        <w:t>.x</w:t>
      </w:r>
      <w:r w:rsidRPr="179ED373" w:rsidR="39A71608">
        <w:rPr>
          <w:rFonts w:eastAsia="Arial" w:cs="Arial"/>
          <w:color w:val="010101"/>
          <w:sz w:val="24"/>
          <w:szCs w:val="24"/>
        </w:rPr>
        <w:t>,</w:t>
      </w:r>
      <w:r w:rsidRPr="179ED373" w:rsidR="36DF269D">
        <w:rPr>
          <w:rFonts w:eastAsia="Arial" w:cs="Arial"/>
          <w:color w:val="010101"/>
          <w:sz w:val="24"/>
          <w:szCs w:val="24"/>
        </w:rPr>
        <w:t xml:space="preserve"> </w:t>
      </w:r>
      <w:r w:rsidRPr="009C70F0" w:rsidR="36DF269D">
        <w:rPr>
          <w:rFonts w:eastAsia="Arial" w:cs="Arial"/>
          <w:color w:val="010101"/>
          <w:sz w:val="24"/>
          <w:szCs w:val="24"/>
          <w:u w:val="single"/>
        </w:rPr>
        <w:t>f31.e3.x</w:t>
      </w:r>
      <w:r w:rsidRPr="179ED373" w:rsidR="36DF269D">
        <w:rPr>
          <w:rFonts w:eastAsia="Arial" w:cs="Arial"/>
          <w:color w:val="010101"/>
          <w:sz w:val="24"/>
          <w:szCs w:val="24"/>
        </w:rPr>
        <w:t xml:space="preserve">, </w:t>
      </w:r>
      <w:r w:rsidRPr="009C70F0" w:rsidR="36DF269D">
        <w:rPr>
          <w:rFonts w:eastAsia="Arial" w:cs="Arial"/>
          <w:color w:val="010101"/>
          <w:sz w:val="24"/>
          <w:szCs w:val="24"/>
          <w:u w:val="single"/>
        </w:rPr>
        <w:t>f32.e3.x</w:t>
      </w:r>
      <w:r w:rsidRPr="179ED373" w:rsidR="36DF269D">
        <w:rPr>
          <w:rFonts w:eastAsia="Arial" w:cs="Arial"/>
          <w:color w:val="010101"/>
          <w:sz w:val="24"/>
          <w:szCs w:val="24"/>
        </w:rPr>
        <w:t xml:space="preserve">, </w:t>
      </w:r>
      <w:r w:rsidRPr="009C70F0" w:rsidR="36DF269D">
        <w:rPr>
          <w:rFonts w:eastAsia="Arial" w:cs="Arial"/>
          <w:color w:val="010101"/>
          <w:sz w:val="24"/>
          <w:szCs w:val="24"/>
          <w:u w:val="single"/>
        </w:rPr>
        <w:t>f33.e3.x</w:t>
      </w:r>
      <w:r w:rsidRPr="179ED373" w:rsidR="36DF269D">
        <w:rPr>
          <w:rFonts w:eastAsia="Arial" w:cs="Arial"/>
          <w:color w:val="010101"/>
          <w:sz w:val="24"/>
          <w:szCs w:val="24"/>
        </w:rPr>
        <w:t>.</w:t>
      </w:r>
      <w:r w:rsidRPr="179ED373" w:rsidR="0A0F1E47">
        <w:rPr>
          <w:rFonts w:eastAsia="Arial" w:cs="Arial"/>
          <w:color w:val="010101"/>
          <w:sz w:val="24"/>
          <w:szCs w:val="24"/>
        </w:rPr>
        <w:t xml:space="preserve">  Candidate </w:t>
      </w:r>
      <w:r w:rsidRPr="179ED373" w:rsidR="0700F6E0">
        <w:rPr>
          <w:rFonts w:eastAsia="Arial" w:cs="Arial"/>
          <w:color w:val="010101"/>
          <w:sz w:val="24"/>
          <w:szCs w:val="24"/>
        </w:rPr>
        <w:t>“</w:t>
      </w:r>
      <w:r w:rsidRPr="179ED373" w:rsidR="0A0F1E47">
        <w:rPr>
          <w:rFonts w:eastAsia="Arial" w:cs="Arial"/>
          <w:color w:val="010101"/>
          <w:sz w:val="24"/>
          <w:szCs w:val="24"/>
        </w:rPr>
        <w:t>strikers</w:t>
      </w:r>
      <w:r w:rsidRPr="179ED373" w:rsidR="1EEC9D54">
        <w:rPr>
          <w:rFonts w:eastAsia="Arial" w:cs="Arial"/>
          <w:color w:val="010101"/>
          <w:sz w:val="24"/>
          <w:szCs w:val="24"/>
        </w:rPr>
        <w:t>”</w:t>
      </w:r>
      <w:r w:rsidRPr="179ED373" w:rsidR="0A0F1E47">
        <w:rPr>
          <w:rFonts w:eastAsia="Arial" w:cs="Arial"/>
          <w:color w:val="010101"/>
          <w:sz w:val="24"/>
          <w:szCs w:val="24"/>
        </w:rPr>
        <w:t xml:space="preserve"> could be any platform</w:t>
      </w:r>
      <w:r w:rsidRPr="179ED373" w:rsidR="1F19B743">
        <w:rPr>
          <w:rFonts w:eastAsia="Arial" w:cs="Arial"/>
          <w:color w:val="010101"/>
          <w:sz w:val="24"/>
          <w:szCs w:val="24"/>
        </w:rPr>
        <w:t>/unit with</w:t>
      </w:r>
      <w:r w:rsidRPr="179ED373" w:rsidR="243BE0B8">
        <w:rPr>
          <w:rFonts w:eastAsia="Arial" w:cs="Arial"/>
          <w:color w:val="010101"/>
          <w:sz w:val="24"/>
          <w:szCs w:val="24"/>
        </w:rPr>
        <w:t xml:space="preserve"> any capability that achieves the associated (indexed) BattleEffect, </w:t>
      </w:r>
      <w:r w:rsidRPr="179ED373" w:rsidR="71BD4017">
        <w:rPr>
          <w:rFonts w:eastAsia="Arial" w:cs="Arial"/>
          <w:color w:val="010101"/>
          <w:sz w:val="24"/>
          <w:szCs w:val="24"/>
        </w:rPr>
        <w:t xml:space="preserve">e.g., </w:t>
      </w:r>
      <w:r w:rsidRPr="179ED373" w:rsidR="243BE0B8">
        <w:rPr>
          <w:rFonts w:eastAsia="Arial" w:cs="Arial"/>
          <w:color w:val="010101"/>
          <w:sz w:val="24"/>
          <w:szCs w:val="24"/>
        </w:rPr>
        <w:t xml:space="preserve">sensors, explosive munitions, jammers, cyber weapons, </w:t>
      </w:r>
      <w:r w:rsidRPr="179ED373" w:rsidR="772DA445">
        <w:rPr>
          <w:rFonts w:eastAsia="Arial" w:cs="Arial"/>
          <w:color w:val="010101"/>
          <w:sz w:val="24"/>
          <w:szCs w:val="24"/>
        </w:rPr>
        <w:t>decision-makers (i.e., C2 of C2)</w:t>
      </w:r>
      <w:r w:rsidRPr="179ED373" w:rsidR="4019C884">
        <w:rPr>
          <w:rFonts w:eastAsia="Arial" w:cs="Arial"/>
          <w:color w:val="010101"/>
          <w:sz w:val="24"/>
          <w:szCs w:val="24"/>
        </w:rPr>
        <w:t>, etc</w:t>
      </w:r>
      <w:r w:rsidRPr="179ED373" w:rsidR="772DA445">
        <w:rPr>
          <w:rFonts w:eastAsia="Arial" w:cs="Arial"/>
          <w:color w:val="010101"/>
          <w:sz w:val="24"/>
          <w:szCs w:val="24"/>
        </w:rPr>
        <w:t>.</w:t>
      </w:r>
    </w:p>
    <w:p w:rsidRPr="005F4F92" w:rsidR="00A14A27" w:rsidP="00126EB1" w:rsidRDefault="4E741236" w14:paraId="0220FE0E" w14:textId="2331E072">
      <w:pPr>
        <w:pStyle w:val="ListParagraph"/>
        <w:ind w:left="850" w:firstLine="720"/>
      </w:pPr>
      <w:r w:rsidRPr="179ED373">
        <w:rPr>
          <w:rFonts w:eastAsia="Arial" w:cs="Arial"/>
          <w:color w:val="010101"/>
          <w:sz w:val="24"/>
          <w:szCs w:val="24"/>
        </w:rPr>
        <w:t>Each of the nine potentially ta</w:t>
      </w:r>
      <w:r w:rsidRPr="179ED373" w:rsidR="75D46EEE">
        <w:rPr>
          <w:rFonts w:eastAsia="Arial" w:cs="Arial"/>
          <w:color w:val="010101"/>
          <w:sz w:val="24"/>
          <w:szCs w:val="24"/>
        </w:rPr>
        <w:t>skable units paired to a specific effect become “Principal EffectEffectorMatches” that each trigger their own instance of GBC</w:t>
      </w:r>
      <w:r w:rsidRPr="179ED373" w:rsidR="6EE4683B">
        <w:rPr>
          <w:rFonts w:eastAsia="Arial" w:cs="Arial"/>
          <w:color w:val="010101"/>
          <w:sz w:val="24"/>
          <w:szCs w:val="24"/>
        </w:rPr>
        <w:t>, i.e., there are now nine BattleCOA Production Ensemble instances available to reason through (in series or parallel depending on the HMT</w:t>
      </w:r>
      <w:r w:rsidRPr="179ED373" w:rsidR="31C7F4E3">
        <w:rPr>
          <w:rFonts w:eastAsia="Arial" w:cs="Arial"/>
          <w:color w:val="010101"/>
          <w:sz w:val="24"/>
          <w:szCs w:val="24"/>
        </w:rPr>
        <w:t xml:space="preserve"> configuration).  The example will now follow just one of those ensemble strings to illustrate the </w:t>
      </w:r>
      <w:r w:rsidRPr="179ED373" w:rsidR="04AB247C">
        <w:rPr>
          <w:rFonts w:eastAsia="Arial" w:cs="Arial"/>
          <w:color w:val="010101"/>
          <w:sz w:val="24"/>
          <w:szCs w:val="24"/>
        </w:rPr>
        <w:t>need for modular and scalable solutions for Decision Functions.</w:t>
      </w:r>
    </w:p>
    <w:p w:rsidRPr="005F4F92" w:rsidR="00A14A27" w:rsidP="00126EB1" w:rsidRDefault="04AB247C" w14:paraId="5F8B10B9" w14:textId="0DD733FC">
      <w:pPr>
        <w:pStyle w:val="ListParagraph"/>
        <w:ind w:left="850" w:firstLine="720"/>
      </w:pPr>
      <w:r w:rsidRPr="179ED373">
        <w:rPr>
          <w:rFonts w:eastAsia="Arial" w:cs="Arial"/>
          <w:color w:val="010101"/>
          <w:sz w:val="24"/>
          <w:szCs w:val="24"/>
        </w:rPr>
        <w:t xml:space="preserve">Consider </w:t>
      </w:r>
      <w:r w:rsidRPr="179ED373" w:rsidR="2A683CF2">
        <w:rPr>
          <w:rFonts w:eastAsia="Arial" w:cs="Arial"/>
          <w:color w:val="010101"/>
          <w:sz w:val="24"/>
          <w:szCs w:val="24"/>
        </w:rPr>
        <w:t xml:space="preserve">the </w:t>
      </w:r>
      <w:r w:rsidRPr="179ED373">
        <w:rPr>
          <w:rFonts w:eastAsia="Arial" w:cs="Arial"/>
          <w:color w:val="010101"/>
          <w:sz w:val="24"/>
          <w:szCs w:val="24"/>
        </w:rPr>
        <w:t>GBC instance indexed by its Principal EffectEffectorMatch</w:t>
      </w:r>
      <w:r w:rsidRPr="179ED373" w:rsidR="0809EC19">
        <w:rPr>
          <w:rFonts w:eastAsia="Arial" w:cs="Arial"/>
          <w:color w:val="010101"/>
          <w:sz w:val="24"/>
          <w:szCs w:val="24"/>
        </w:rPr>
        <w:t xml:space="preserve">, </w:t>
      </w:r>
      <w:r w:rsidRPr="009C70F0">
        <w:rPr>
          <w:rFonts w:eastAsia="Arial" w:cs="Arial"/>
          <w:color w:val="010101"/>
          <w:sz w:val="24"/>
          <w:szCs w:val="24"/>
          <w:u w:val="single"/>
        </w:rPr>
        <w:t>GBC.F11.E1.X</w:t>
      </w:r>
      <w:r w:rsidRPr="179ED373" w:rsidR="7AA4B0F7">
        <w:rPr>
          <w:rFonts w:eastAsia="Arial" w:cs="Arial"/>
          <w:color w:val="010101"/>
          <w:sz w:val="24"/>
          <w:szCs w:val="24"/>
        </w:rPr>
        <w:t>:</w:t>
      </w:r>
    </w:p>
    <w:p w:rsidRPr="005F4F92" w:rsidR="002117B6" w:rsidP="00126EB1" w:rsidRDefault="0AA5B85F" w14:paraId="0A811058" w14:textId="487C53BF">
      <w:pPr>
        <w:pStyle w:val="ListParagraph"/>
        <w:ind w:left="850" w:firstLine="720"/>
        <w:rPr>
          <w:rFonts w:eastAsia="Arial" w:cs="Arial"/>
          <w:color w:val="010101"/>
          <w:kern w:val="0"/>
          <w:sz w:val="24"/>
          <w:szCs w:val="24"/>
          <w14:ligatures w14:val="none"/>
        </w:rPr>
      </w:pPr>
      <w:r w:rsidRPr="179ED373">
        <w:rPr>
          <w:rFonts w:eastAsia="Arial" w:cs="Arial"/>
          <w:color w:val="010101"/>
          <w:sz w:val="24"/>
          <w:szCs w:val="24"/>
        </w:rPr>
        <w:t xml:space="preserve">Suppose this instance of GBC assesses that some form of threat mitigation is needed against a </w:t>
      </w:r>
      <w:r w:rsidRPr="45C10195" w:rsidR="7E009E93">
        <w:rPr>
          <w:rFonts w:eastAsia="Arial" w:cs="Arial"/>
          <w:color w:val="010101"/>
          <w:sz w:val="24"/>
          <w:szCs w:val="24"/>
        </w:rPr>
        <w:t>particular</w:t>
      </w:r>
      <w:r w:rsidRPr="179ED373">
        <w:rPr>
          <w:rFonts w:eastAsia="Arial" w:cs="Arial"/>
          <w:color w:val="010101"/>
          <w:sz w:val="24"/>
          <w:szCs w:val="24"/>
        </w:rPr>
        <w:t xml:space="preserve"> enemy system that presents an obstacle (e.g., a surface-to-air missile system protecting the principal target, a.k.a., the “Actionabl</w:t>
      </w:r>
      <w:r w:rsidRPr="179ED373" w:rsidR="5F53AF68">
        <w:rPr>
          <w:rFonts w:eastAsia="Arial" w:cs="Arial"/>
          <w:color w:val="010101"/>
          <w:sz w:val="24"/>
          <w:szCs w:val="24"/>
        </w:rPr>
        <w:t>e”).  GBC</w:t>
      </w:r>
      <w:r w:rsidRPr="179ED373" w:rsidR="63BF3172">
        <w:rPr>
          <w:rFonts w:eastAsia="Arial" w:cs="Arial"/>
          <w:color w:val="010101"/>
          <w:sz w:val="24"/>
          <w:szCs w:val="24"/>
        </w:rPr>
        <w:t>.F11.E1.X</w:t>
      </w:r>
      <w:r w:rsidRPr="179ED373" w:rsidR="5F53AF68">
        <w:rPr>
          <w:rFonts w:eastAsia="Arial" w:cs="Arial"/>
          <w:color w:val="010101"/>
          <w:sz w:val="24"/>
          <w:szCs w:val="24"/>
        </w:rPr>
        <w:t xml:space="preserve"> triggers a new instance of PAE with an EntityOfInterest (the SAM system) and a </w:t>
      </w:r>
      <w:r w:rsidRPr="179ED373" w:rsidR="1C8A6AB0">
        <w:rPr>
          <w:rFonts w:eastAsia="Arial" w:cs="Arial"/>
          <w:color w:val="010101"/>
          <w:sz w:val="24"/>
          <w:szCs w:val="24"/>
        </w:rPr>
        <w:t xml:space="preserve">BattleGoal </w:t>
      </w:r>
      <w:r w:rsidRPr="179ED373" w:rsidR="5F53AF68">
        <w:rPr>
          <w:rFonts w:eastAsia="Arial" w:cs="Arial"/>
          <w:color w:val="010101"/>
          <w:sz w:val="24"/>
          <w:szCs w:val="24"/>
        </w:rPr>
        <w:t>(</w:t>
      </w:r>
      <w:r w:rsidRPr="179ED373" w:rsidR="2E991D40">
        <w:rPr>
          <w:rFonts w:eastAsia="Arial" w:cs="Arial"/>
          <w:color w:val="010101"/>
          <w:sz w:val="24"/>
          <w:szCs w:val="24"/>
        </w:rPr>
        <w:t>uncontested strike route)</w:t>
      </w:r>
      <w:r w:rsidRPr="179ED373" w:rsidR="7DDD27BC">
        <w:rPr>
          <w:rFonts w:eastAsia="Arial" w:cs="Arial"/>
          <w:color w:val="010101"/>
          <w:sz w:val="24"/>
          <w:szCs w:val="24"/>
        </w:rPr>
        <w:t>.  This new instance of PAE, “</w:t>
      </w:r>
      <w:r w:rsidRPr="009C70F0" w:rsidR="7DDD27BC">
        <w:rPr>
          <w:rFonts w:eastAsia="Arial" w:cs="Arial"/>
          <w:color w:val="010101"/>
          <w:sz w:val="24"/>
          <w:szCs w:val="24"/>
          <w:u w:val="single"/>
        </w:rPr>
        <w:t>PAE100</w:t>
      </w:r>
      <w:r w:rsidRPr="009C70F0" w:rsidR="036C7EE2">
        <w:rPr>
          <w:rFonts w:eastAsia="Arial" w:cs="Arial"/>
          <w:color w:val="010101"/>
          <w:sz w:val="24"/>
          <w:szCs w:val="24"/>
          <w:u w:val="single"/>
        </w:rPr>
        <w:t>1.GBC.F11.E1.X</w:t>
      </w:r>
      <w:r w:rsidRPr="179ED373" w:rsidR="036C7EE2">
        <w:rPr>
          <w:rFonts w:eastAsia="Arial" w:cs="Arial"/>
          <w:color w:val="010101"/>
          <w:sz w:val="24"/>
          <w:szCs w:val="24"/>
        </w:rPr>
        <w:t>”</w:t>
      </w:r>
      <w:r w:rsidRPr="179ED373" w:rsidR="7DDD27BC">
        <w:rPr>
          <w:rFonts w:eastAsia="Arial" w:cs="Arial"/>
          <w:color w:val="010101"/>
          <w:sz w:val="24"/>
          <w:szCs w:val="24"/>
        </w:rPr>
        <w:t xml:space="preserve"> is different from the first instance </w:t>
      </w:r>
      <w:r w:rsidRPr="179ED373" w:rsidR="7862873C">
        <w:rPr>
          <w:rFonts w:eastAsia="Arial" w:cs="Arial"/>
          <w:color w:val="010101"/>
          <w:sz w:val="24"/>
          <w:szCs w:val="24"/>
        </w:rPr>
        <w:t xml:space="preserve">of PAE (“PAE.X”), </w:t>
      </w:r>
      <w:r w:rsidRPr="179ED373" w:rsidR="7DDD27BC">
        <w:rPr>
          <w:rFonts w:eastAsia="Arial" w:cs="Arial"/>
          <w:color w:val="010101"/>
          <w:sz w:val="24"/>
          <w:szCs w:val="24"/>
        </w:rPr>
        <w:t>because it is reasoning over a different EoI and different set of goals.</w:t>
      </w:r>
      <w:r w:rsidRPr="179ED373" w:rsidR="04AB247C">
        <w:rPr>
          <w:rFonts w:eastAsia="Arial" w:cs="Arial"/>
          <w:color w:val="010101"/>
          <w:sz w:val="24"/>
          <w:szCs w:val="24"/>
        </w:rPr>
        <w:t xml:space="preserve"> </w:t>
      </w:r>
      <w:r w:rsidRPr="179ED373" w:rsidR="5844AF0E">
        <w:rPr>
          <w:rFonts w:eastAsia="Arial" w:cs="Arial"/>
          <w:color w:val="010101"/>
          <w:sz w:val="24"/>
          <w:szCs w:val="24"/>
        </w:rPr>
        <w:t xml:space="preserve"> </w:t>
      </w:r>
      <w:r w:rsidRPr="009C70F0" w:rsidR="5844AF0E">
        <w:rPr>
          <w:rFonts w:eastAsia="Arial" w:cs="Arial"/>
          <w:color w:val="010101"/>
          <w:sz w:val="24"/>
          <w:szCs w:val="24"/>
          <w:u w:val="single"/>
        </w:rPr>
        <w:t>PAE.1001.GBC.F11.E1.X</w:t>
      </w:r>
      <w:r w:rsidRPr="179ED373" w:rsidR="5844AF0E">
        <w:rPr>
          <w:rFonts w:eastAsia="Arial" w:cs="Arial"/>
          <w:color w:val="010101"/>
          <w:sz w:val="24"/>
          <w:szCs w:val="24"/>
        </w:rPr>
        <w:t xml:space="preserve"> outputs candidate BattleEffects indexed as </w:t>
      </w:r>
      <w:r w:rsidRPr="009C70F0" w:rsidR="5844AF0E">
        <w:rPr>
          <w:rFonts w:eastAsia="Arial" w:cs="Arial"/>
          <w:color w:val="010101"/>
          <w:sz w:val="24"/>
          <w:szCs w:val="24"/>
          <w:u w:val="single"/>
        </w:rPr>
        <w:t>e</w:t>
      </w:r>
      <w:r w:rsidRPr="009C70F0" w:rsidR="1A81CA33">
        <w:rPr>
          <w:rFonts w:eastAsia="Arial" w:cs="Arial"/>
          <w:color w:val="010101"/>
          <w:sz w:val="24"/>
          <w:szCs w:val="24"/>
          <w:u w:val="single"/>
        </w:rPr>
        <w:t>1</w:t>
      </w:r>
      <w:r w:rsidRPr="009C70F0" w:rsidR="5844AF0E">
        <w:rPr>
          <w:rFonts w:eastAsia="Arial" w:cs="Arial"/>
          <w:color w:val="010101"/>
          <w:sz w:val="24"/>
          <w:szCs w:val="24"/>
          <w:u w:val="single"/>
        </w:rPr>
        <w:t>01</w:t>
      </w:r>
      <w:r w:rsidRPr="009C70F0" w:rsidR="72B39242">
        <w:rPr>
          <w:rFonts w:eastAsia="Arial" w:cs="Arial"/>
          <w:color w:val="010101"/>
          <w:sz w:val="24"/>
          <w:szCs w:val="24"/>
          <w:u w:val="single"/>
        </w:rPr>
        <w:t>.pae</w:t>
      </w:r>
      <w:r w:rsidRPr="009C70F0" w:rsidR="701950B2">
        <w:rPr>
          <w:rFonts w:eastAsia="Arial" w:cs="Arial"/>
          <w:color w:val="010101"/>
          <w:sz w:val="24"/>
          <w:szCs w:val="24"/>
          <w:u w:val="single"/>
        </w:rPr>
        <w:t>1001.gbc.f11.e1.x</w:t>
      </w:r>
      <w:r w:rsidRPr="179ED373" w:rsidR="701950B2">
        <w:rPr>
          <w:rFonts w:eastAsia="Arial" w:cs="Arial"/>
          <w:color w:val="010101"/>
          <w:sz w:val="24"/>
          <w:szCs w:val="24"/>
        </w:rPr>
        <w:t>, and so on.  Each of those BattleEffects trigger MEF with</w:t>
      </w:r>
      <w:r w:rsidRPr="179ED373" w:rsidR="768EC493">
        <w:rPr>
          <w:rFonts w:eastAsia="Arial" w:cs="Arial"/>
          <w:color w:val="010101"/>
          <w:sz w:val="24"/>
          <w:szCs w:val="24"/>
        </w:rPr>
        <w:t xml:space="preserve"> unique indices (e.g., </w:t>
      </w:r>
      <w:r w:rsidRPr="009C70F0" w:rsidR="768EC493">
        <w:rPr>
          <w:rFonts w:eastAsia="Arial" w:cs="Arial"/>
          <w:color w:val="010101"/>
          <w:sz w:val="24"/>
          <w:szCs w:val="24"/>
          <w:u w:val="single"/>
        </w:rPr>
        <w:t>MEF.E101.PAE1001.GBC.F11.E1.X</w:t>
      </w:r>
      <w:r w:rsidRPr="179ED373" w:rsidR="701950B2">
        <w:rPr>
          <w:rFonts w:eastAsia="Arial" w:cs="Arial"/>
          <w:color w:val="010101"/>
          <w:sz w:val="24"/>
          <w:szCs w:val="24"/>
        </w:rPr>
        <w:t xml:space="preserve"> with EffectEffectorMatches indexed as </w:t>
      </w:r>
      <w:r w:rsidRPr="009C70F0" w:rsidR="75A718F2">
        <w:rPr>
          <w:rFonts w:eastAsia="Arial" w:cs="Arial"/>
          <w:color w:val="010101"/>
          <w:sz w:val="24"/>
          <w:szCs w:val="24"/>
          <w:u w:val="single"/>
        </w:rPr>
        <w:t>f101011.e101.pae1001.gbc.f11.e1.x</w:t>
      </w:r>
      <w:r w:rsidRPr="179ED373" w:rsidR="75A718F2">
        <w:rPr>
          <w:rFonts w:eastAsia="Arial" w:cs="Arial"/>
          <w:color w:val="010101"/>
          <w:sz w:val="24"/>
          <w:szCs w:val="24"/>
        </w:rPr>
        <w:t>, etc.) those EffectEffectorMatches route back into the GBC instan</w:t>
      </w:r>
      <w:r w:rsidRPr="179ED373" w:rsidR="3C6B512A">
        <w:rPr>
          <w:rFonts w:eastAsia="Arial" w:cs="Arial"/>
          <w:color w:val="010101"/>
          <w:sz w:val="24"/>
          <w:szCs w:val="24"/>
        </w:rPr>
        <w:t xml:space="preserve">ce GBC.F11.E1.X (as opposed to spawning new production strings) as promises </w:t>
      </w:r>
      <w:r w:rsidRPr="179ED373" w:rsidR="7A16D4B9">
        <w:rPr>
          <w:rFonts w:eastAsia="Arial" w:cs="Arial"/>
          <w:color w:val="010101"/>
          <w:sz w:val="24"/>
          <w:szCs w:val="24"/>
        </w:rPr>
        <w:t>for this specific BattleCOA Production string</w:t>
      </w:r>
      <w:r w:rsidRPr="179ED373" w:rsidR="78A0DB6E">
        <w:rPr>
          <w:rFonts w:eastAsia="Arial" w:cs="Arial"/>
          <w:color w:val="010101"/>
          <w:sz w:val="24"/>
          <w:szCs w:val="24"/>
        </w:rPr>
        <w:t xml:space="preserve"> providing potential taskable units that may be able to mitigate the SAM threat (perhaps through a kinetic attack, jamming, etc.)</w:t>
      </w:r>
      <w:r w:rsidRPr="179ED373" w:rsidR="3C6B512A">
        <w:rPr>
          <w:rFonts w:eastAsia="Arial" w:cs="Arial"/>
          <w:color w:val="010101"/>
          <w:sz w:val="24"/>
          <w:szCs w:val="24"/>
        </w:rPr>
        <w:t>.</w:t>
      </w:r>
      <w:r w:rsidRPr="179ED373" w:rsidR="2ACDA51C">
        <w:rPr>
          <w:rFonts w:eastAsia="Arial" w:cs="Arial"/>
          <w:color w:val="010101"/>
          <w:sz w:val="24"/>
          <w:szCs w:val="24"/>
        </w:rPr>
        <w:t xml:space="preserve">  </w:t>
      </w:r>
      <w:r w:rsidRPr="009C70F0" w:rsidR="2ACDA51C">
        <w:rPr>
          <w:rFonts w:eastAsia="Arial" w:cs="Arial"/>
          <w:color w:val="010101"/>
          <w:sz w:val="24"/>
          <w:szCs w:val="24"/>
          <w:u w:val="single"/>
        </w:rPr>
        <w:t>GBC.F11.E1.X</w:t>
      </w:r>
      <w:r w:rsidRPr="179ED373" w:rsidR="2ACDA51C">
        <w:rPr>
          <w:rFonts w:eastAsia="Arial" w:cs="Arial"/>
          <w:color w:val="010101"/>
          <w:sz w:val="24"/>
          <w:szCs w:val="24"/>
        </w:rPr>
        <w:t xml:space="preserve"> will continue to send requests and the need to keep track of the promis</w:t>
      </w:r>
      <w:r w:rsidRPr="179ED373" w:rsidR="0055D4F1">
        <w:rPr>
          <w:rFonts w:eastAsia="Arial" w:cs="Arial"/>
          <w:color w:val="010101"/>
          <w:sz w:val="24"/>
          <w:szCs w:val="24"/>
        </w:rPr>
        <w:t>e</w:t>
      </w:r>
      <w:r w:rsidRPr="179ED373" w:rsidR="2ACDA51C">
        <w:rPr>
          <w:rFonts w:eastAsia="Arial" w:cs="Arial"/>
          <w:color w:val="010101"/>
          <w:sz w:val="24"/>
          <w:szCs w:val="24"/>
        </w:rPr>
        <w:t xml:space="preserve"> loops is evident as a new request could be generated while the instance of GBC is still waiting for an answer from a previous request</w:t>
      </w:r>
      <w:r w:rsidRPr="179ED373" w:rsidR="7BC75C3F">
        <w:rPr>
          <w:rFonts w:eastAsia="Arial" w:cs="Arial"/>
          <w:color w:val="010101"/>
          <w:sz w:val="24"/>
          <w:szCs w:val="24"/>
        </w:rPr>
        <w:t xml:space="preserve"> to PAE</w:t>
      </w:r>
      <w:r w:rsidRPr="179ED373" w:rsidR="6E598C0C">
        <w:rPr>
          <w:rFonts w:eastAsia="Arial" w:cs="Arial"/>
          <w:color w:val="010101"/>
          <w:sz w:val="24"/>
          <w:szCs w:val="24"/>
        </w:rPr>
        <w:t>, and while other instances of GBC are asking for their own inputs from the PAE-to-MEF-back-to-GBC cycle.</w:t>
      </w:r>
      <w:r w:rsidRPr="179ED373" w:rsidR="599132F2">
        <w:rPr>
          <w:rFonts w:eastAsia="Arial" w:cs="Arial"/>
          <w:color w:val="010101"/>
          <w:sz w:val="24"/>
          <w:szCs w:val="24"/>
        </w:rPr>
        <w:t xml:space="preserve">  Take note of the fact that the exact same kind of reasoning (i.e., Decision Functions) is necessary to come up with a Principal EffectEffectorMatch and to come up with any supporting elements in the str</w:t>
      </w:r>
      <w:r w:rsidRPr="179ED373" w:rsidR="14F2F65A">
        <w:rPr>
          <w:rFonts w:eastAsia="Arial" w:cs="Arial"/>
          <w:color w:val="010101"/>
          <w:sz w:val="24"/>
          <w:szCs w:val="24"/>
        </w:rPr>
        <w:t>ike package:  there’s a problem to be solved (EoI) and goals to achieve (BattleGoals) that result in potential tasks (BattleEffects) which may be accomplished by particular un</w:t>
      </w:r>
      <w:r w:rsidRPr="179ED373" w:rsidR="5CA2E08A">
        <w:rPr>
          <w:rFonts w:eastAsia="Arial" w:cs="Arial"/>
          <w:color w:val="010101"/>
          <w:sz w:val="24"/>
          <w:szCs w:val="24"/>
        </w:rPr>
        <w:t>its/systems (Effec</w:t>
      </w:r>
      <w:r w:rsidRPr="179ED373" w:rsidR="2E09A458">
        <w:rPr>
          <w:rFonts w:eastAsia="Arial" w:cs="Arial"/>
          <w:color w:val="010101"/>
          <w:sz w:val="24"/>
          <w:szCs w:val="24"/>
        </w:rPr>
        <w:t>t</w:t>
      </w:r>
      <w:r w:rsidRPr="179ED373" w:rsidR="5CA2E08A">
        <w:rPr>
          <w:rFonts w:eastAsia="Arial" w:cs="Arial"/>
          <w:color w:val="010101"/>
          <w:sz w:val="24"/>
          <w:szCs w:val="24"/>
        </w:rPr>
        <w:t xml:space="preserve">EffectorMatches).  The nuance is that, associated with an instance of GBC, the ensemble delivers those </w:t>
      </w:r>
      <w:r w:rsidRPr="179ED373" w:rsidR="12EB4365">
        <w:rPr>
          <w:rFonts w:eastAsia="Arial" w:cs="Arial"/>
          <w:color w:val="010101"/>
          <w:sz w:val="24"/>
          <w:szCs w:val="24"/>
        </w:rPr>
        <w:t>potential EffectEffectorMatch solutions back to that instance of GBC instead of spawning new</w:t>
      </w:r>
      <w:r w:rsidR="004E5036">
        <w:rPr>
          <w:rFonts w:eastAsia="Arial" w:cs="Arial"/>
          <w:color w:val="010101"/>
          <w:sz w:val="24"/>
          <w:szCs w:val="24"/>
        </w:rPr>
        <w:t xml:space="preserve"> </w:t>
      </w:r>
      <w:r w:rsidRPr="179ED373" w:rsidR="12EB4365">
        <w:rPr>
          <w:rFonts w:eastAsia="Arial" w:cs="Arial"/>
          <w:color w:val="010101"/>
          <w:sz w:val="24"/>
          <w:szCs w:val="24"/>
        </w:rPr>
        <w:t>ensemble strings.</w:t>
      </w:r>
      <w:r w:rsidR="008033EC">
        <w:br/>
      </w:r>
    </w:p>
    <w:p w:rsidRPr="005F4F92" w:rsidR="00264D53" w:rsidP="00126EB1" w:rsidRDefault="00264D53" w14:paraId="3F2B0EE7" w14:textId="62EBB11F">
      <w:pPr>
        <w:pStyle w:val="ListParagraph"/>
        <w:widowControl w:val="0"/>
        <w:numPr>
          <w:ilvl w:val="2"/>
          <w:numId w:val="3"/>
        </w:numPr>
        <w:tabs>
          <w:tab w:val="left" w:pos="845"/>
        </w:tabs>
        <w:autoSpaceDE w:val="0"/>
        <w:autoSpaceDN w:val="0"/>
        <w:spacing w:before="226" w:after="0" w:line="240" w:lineRule="auto"/>
        <w:contextualSpacing w:val="0"/>
        <w:rPr>
          <w:b/>
          <w:bCs/>
          <w:color w:val="010101"/>
          <w:spacing w:val="-2"/>
          <w:sz w:val="24"/>
          <w:szCs w:val="24"/>
        </w:rPr>
      </w:pPr>
      <w:r w:rsidRPr="005F4F92">
        <w:rPr>
          <w:b/>
          <w:bCs/>
          <w:color w:val="010101"/>
          <w:spacing w:val="-2"/>
          <w:sz w:val="24"/>
          <w:szCs w:val="24"/>
        </w:rPr>
        <w:t xml:space="preserve">The Core Information Transformations of </w:t>
      </w:r>
      <w:r w:rsidRPr="3B1883BB" w:rsidDel="0063C3F1" w:rsidR="31D98DE7">
        <w:rPr>
          <w:b/>
          <w:bCs/>
          <w:color w:val="010101"/>
          <w:sz w:val="24"/>
          <w:szCs w:val="24"/>
        </w:rPr>
        <w:t xml:space="preserve">the </w:t>
      </w:r>
      <w:r w:rsidRPr="179ED373" w:rsidR="31D98DE7">
        <w:rPr>
          <w:b/>
          <w:bCs/>
          <w:color w:val="010101"/>
          <w:sz w:val="24"/>
          <w:szCs w:val="24"/>
        </w:rPr>
        <w:t>BattleCOA Production Ensemble</w:t>
      </w:r>
    </w:p>
    <w:p w:rsidRPr="005F4F92" w:rsidR="001635E9" w:rsidP="00126EB1" w:rsidRDefault="0B1A027B" w14:paraId="4BFC19F7" w14:textId="7FFC2E38">
      <w:pPr>
        <w:ind w:left="1260"/>
        <w:rPr>
          <w:rFonts w:eastAsia="Arial" w:cs="Arial"/>
          <w:color w:val="010101"/>
          <w:sz w:val="24"/>
          <w:szCs w:val="24"/>
        </w:rPr>
      </w:pPr>
      <w:r w:rsidRPr="005F4F92">
        <w:rPr>
          <w:rFonts w:eastAsia="Arial" w:cs="Arial"/>
          <w:color w:val="010101"/>
          <w:kern w:val="0"/>
          <w:sz w:val="24"/>
          <w:szCs w:val="24"/>
          <w14:ligatures w14:val="none"/>
        </w:rPr>
        <w:t xml:space="preserve">A successful product for </w:t>
      </w:r>
      <w:r w:rsidRPr="3B1883BB" w:rsidDel="0063C3F1" w:rsidR="630BB669">
        <w:rPr>
          <w:rFonts w:eastAsia="Arial" w:cs="Arial"/>
          <w:color w:val="010101"/>
          <w:sz w:val="24"/>
          <w:szCs w:val="24"/>
        </w:rPr>
        <w:t xml:space="preserve">the </w:t>
      </w:r>
      <w:r w:rsidRPr="179ED373" w:rsidR="630BB669">
        <w:rPr>
          <w:rFonts w:eastAsia="Arial" w:cs="Arial"/>
          <w:color w:val="010101"/>
          <w:sz w:val="24"/>
          <w:szCs w:val="24"/>
        </w:rPr>
        <w:t xml:space="preserve">BattleCOA Production Ensemble </w:t>
      </w:r>
      <w:r w:rsidRPr="179ED373">
        <w:rPr>
          <w:rFonts w:eastAsia="Arial" w:cs="Arial"/>
          <w:color w:val="010101"/>
          <w:sz w:val="24"/>
          <w:szCs w:val="24"/>
        </w:rPr>
        <w:t xml:space="preserve">must demonstrate the ability to continuously </w:t>
      </w:r>
      <w:r w:rsidRPr="179ED373" w:rsidR="57AAE169">
        <w:rPr>
          <w:rFonts w:eastAsia="Arial" w:cs="Arial"/>
          <w:color w:val="010101"/>
          <w:sz w:val="24"/>
          <w:szCs w:val="24"/>
        </w:rPr>
        <w:t>the following</w:t>
      </w:r>
      <w:r w:rsidRPr="179ED373">
        <w:rPr>
          <w:rFonts w:eastAsia="Arial" w:cs="Arial"/>
          <w:color w:val="010101"/>
          <w:sz w:val="24"/>
          <w:szCs w:val="24"/>
        </w:rPr>
        <w:t xml:space="preserve"> information </w:t>
      </w:r>
      <w:r w:rsidRPr="179ED373" w:rsidR="372D3951">
        <w:rPr>
          <w:rFonts w:eastAsia="Arial" w:cs="Arial"/>
          <w:color w:val="010101"/>
          <w:sz w:val="24"/>
          <w:szCs w:val="24"/>
        </w:rPr>
        <w:t>categories</w:t>
      </w:r>
      <w:r w:rsidRPr="179ED373" w:rsidR="712D201C">
        <w:rPr>
          <w:rFonts w:eastAsia="Arial" w:cs="Arial"/>
          <w:color w:val="010101"/>
          <w:sz w:val="24"/>
          <w:szCs w:val="24"/>
        </w:rPr>
        <w:t xml:space="preserve"> and keep track of separate production strings to produce coherent BattleCOA outputs</w:t>
      </w:r>
      <w:r w:rsidRPr="179ED373">
        <w:rPr>
          <w:rFonts w:eastAsia="Arial" w:cs="Arial"/>
          <w:color w:val="010101"/>
          <w:sz w:val="24"/>
          <w:szCs w:val="24"/>
        </w:rPr>
        <w:t>.</w:t>
      </w:r>
    </w:p>
    <w:tbl>
      <w:tblPr>
        <w:tblW w:w="0" w:type="auto"/>
        <w:tblInd w:w="7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976"/>
        <w:gridCol w:w="3013"/>
        <w:gridCol w:w="2646"/>
      </w:tblGrid>
      <w:tr w:rsidR="3B1883BB" w:rsidTr="0FEDC692" w14:paraId="2DF5C872" w14:textId="77777777">
        <w:trPr>
          <w:trHeight w:val="300"/>
        </w:trPr>
        <w:tc>
          <w:tcPr>
            <w:tcW w:w="3060" w:type="dxa"/>
            <w:tcMar/>
            <w:vAlign w:val="center"/>
          </w:tcPr>
          <w:p w:rsidR="3B1883BB" w:rsidP="00126EB1" w:rsidRDefault="2A2491B1" w14:paraId="6431D68B" w14:textId="77777777">
            <w:pPr>
              <w:spacing w:after="0"/>
              <w:rPr>
                <w:b/>
                <w:bCs/>
                <w:sz w:val="24"/>
                <w:szCs w:val="24"/>
              </w:rPr>
            </w:pPr>
            <w:r w:rsidRPr="179ED373">
              <w:rPr>
                <w:b/>
                <w:bCs/>
                <w:sz w:val="24"/>
                <w:szCs w:val="24"/>
              </w:rPr>
              <w:t xml:space="preserve">Input Data </w:t>
            </w:r>
            <w:r w:rsidR="3B1883BB">
              <w:br/>
            </w:r>
            <w:r w:rsidRPr="179ED373">
              <w:rPr>
                <w:sz w:val="24"/>
                <w:szCs w:val="24"/>
              </w:rPr>
              <w:t>(What the software receives)</w:t>
            </w:r>
          </w:p>
        </w:tc>
        <w:tc>
          <w:tcPr>
            <w:tcW w:w="3060" w:type="dxa"/>
            <w:tcMar/>
            <w:vAlign w:val="center"/>
          </w:tcPr>
          <w:p w:rsidR="3B1883BB" w:rsidP="00126EB1" w:rsidRDefault="2A2491B1" w14:paraId="3E7C6238" w14:textId="77777777">
            <w:pPr>
              <w:spacing w:after="0"/>
              <w:rPr>
                <w:b/>
                <w:bCs/>
                <w:sz w:val="24"/>
                <w:szCs w:val="24"/>
              </w:rPr>
            </w:pPr>
            <w:r w:rsidRPr="179ED373">
              <w:rPr>
                <w:b/>
                <w:bCs/>
                <w:sz w:val="24"/>
                <w:szCs w:val="24"/>
              </w:rPr>
              <w:t xml:space="preserve">The Transformation </w:t>
            </w:r>
            <w:r w:rsidR="3B1883BB">
              <w:br/>
            </w:r>
            <w:r w:rsidRPr="179ED373">
              <w:rPr>
                <w:sz w:val="24"/>
                <w:szCs w:val="24"/>
              </w:rPr>
              <w:t>(What the software must do)</w:t>
            </w:r>
          </w:p>
        </w:tc>
        <w:tc>
          <w:tcPr>
            <w:tcW w:w="2700" w:type="dxa"/>
            <w:tcMar/>
            <w:vAlign w:val="center"/>
          </w:tcPr>
          <w:p w:rsidR="3B1883BB" w:rsidP="00126EB1" w:rsidRDefault="2A2491B1" w14:paraId="5682715C" w14:textId="77777777">
            <w:pPr>
              <w:spacing w:after="0"/>
              <w:rPr>
                <w:b/>
                <w:bCs/>
                <w:sz w:val="24"/>
                <w:szCs w:val="24"/>
              </w:rPr>
            </w:pPr>
            <w:r w:rsidRPr="179ED373">
              <w:rPr>
                <w:b/>
                <w:bCs/>
                <w:sz w:val="24"/>
                <w:szCs w:val="24"/>
              </w:rPr>
              <w:t xml:space="preserve">Output Data </w:t>
            </w:r>
            <w:r w:rsidR="3B1883BB">
              <w:br/>
            </w:r>
            <w:r w:rsidRPr="179ED373">
              <w:rPr>
                <w:sz w:val="24"/>
                <w:szCs w:val="24"/>
              </w:rPr>
              <w:t>(What the software produces)</w:t>
            </w:r>
          </w:p>
        </w:tc>
      </w:tr>
      <w:tr w:rsidR="3B1883BB" w:rsidTr="0FEDC692" w14:paraId="573B789E" w14:textId="77777777">
        <w:trPr>
          <w:trHeight w:val="300"/>
        </w:trPr>
        <w:tc>
          <w:tcPr>
            <w:tcW w:w="3060" w:type="dxa"/>
            <w:tcMar/>
            <w:vAlign w:val="center"/>
          </w:tcPr>
          <w:p w:rsidR="5CFAD1C7" w:rsidP="00126EB1" w:rsidRDefault="31D92037" w14:paraId="5D434440" w14:textId="7659702B">
            <w:pPr>
              <w:spacing w:after="0"/>
            </w:pPr>
            <w:r w:rsidRPr="179ED373">
              <w:rPr>
                <w:b/>
                <w:bCs/>
                <w:sz w:val="24"/>
                <w:szCs w:val="24"/>
              </w:rPr>
              <w:t>Entities of Interest (i.e., new dynamic targets and requests for support)</w:t>
            </w:r>
            <w:r w:rsidRPr="179ED373" w:rsidR="2A2491B1">
              <w:rPr>
                <w:b/>
                <w:bCs/>
                <w:sz w:val="24"/>
                <w:szCs w:val="24"/>
              </w:rPr>
              <w:t>:</w:t>
            </w:r>
            <w:r w:rsidRPr="179ED373" w:rsidR="2A2491B1">
              <w:rPr>
                <w:sz w:val="24"/>
                <w:szCs w:val="24"/>
              </w:rPr>
              <w:t xml:space="preserve"> </w:t>
            </w:r>
            <w:r w:rsidR="5CFAD1C7">
              <w:br/>
            </w:r>
            <w:r w:rsidR="670F38F4">
              <w:t>The trigger to establish and run multiple BattleCOA Production strings.</w:t>
            </w:r>
          </w:p>
        </w:tc>
        <w:tc>
          <w:tcPr>
            <w:tcW w:w="3060" w:type="dxa"/>
            <w:tcMar/>
            <w:vAlign w:val="center"/>
          </w:tcPr>
          <w:p w:rsidR="21D4B4D7" w:rsidP="00126EB1" w:rsidRDefault="670F38F4" w14:paraId="3210147C" w14:textId="02B3EB74">
            <w:pPr>
              <w:spacing w:after="0"/>
            </w:pPr>
            <w:r w:rsidRPr="179ED373">
              <w:rPr>
                <w:b/>
                <w:bCs/>
                <w:sz w:val="24"/>
                <w:szCs w:val="24"/>
              </w:rPr>
              <w:t>Establish and iterate BattleCOA Production</w:t>
            </w:r>
            <w:r w:rsidRPr="179ED373" w:rsidR="2A2491B1">
              <w:rPr>
                <w:b/>
                <w:bCs/>
                <w:sz w:val="24"/>
                <w:szCs w:val="24"/>
              </w:rPr>
              <w:t>:</w:t>
            </w:r>
            <w:r w:rsidRPr="179ED373" w:rsidR="2A2491B1">
              <w:rPr>
                <w:sz w:val="24"/>
                <w:szCs w:val="24"/>
              </w:rPr>
              <w:t xml:space="preserve"> </w:t>
            </w:r>
            <w:r w:rsidR="21D4B4D7">
              <w:br/>
            </w:r>
            <w:r w:rsidR="33A2A67C">
              <w:t xml:space="preserve">The system must identify Principal EffectEffectorMatches and run the BattleCOA Production Ensemble on each to quickly produce </w:t>
            </w:r>
            <w:r w:rsidR="1490930A">
              <w:t>high-quality and complete BattleCOAs.</w:t>
            </w:r>
          </w:p>
        </w:tc>
        <w:tc>
          <w:tcPr>
            <w:tcW w:w="2700" w:type="dxa"/>
            <w:tcMar/>
            <w:vAlign w:val="center"/>
          </w:tcPr>
          <w:p w:rsidR="56F9AAB5" w:rsidP="00126EB1" w:rsidRDefault="1490930A" w14:paraId="3637BD94" w14:textId="7D3A8D3E">
            <w:pPr>
              <w:spacing w:after="0"/>
              <w:rPr>
                <w:sz w:val="24"/>
                <w:szCs w:val="24"/>
              </w:rPr>
            </w:pPr>
            <w:r w:rsidRPr="179ED373">
              <w:rPr>
                <w:b/>
                <w:bCs/>
                <w:sz w:val="24"/>
                <w:szCs w:val="24"/>
              </w:rPr>
              <w:t>Complete, viable</w:t>
            </w:r>
            <w:r w:rsidRPr="179ED373" w:rsidR="27AF00DB">
              <w:rPr>
                <w:b/>
                <w:bCs/>
                <w:sz w:val="24"/>
                <w:szCs w:val="24"/>
              </w:rPr>
              <w:t>, and measured</w:t>
            </w:r>
            <w:r w:rsidRPr="179ED373">
              <w:rPr>
                <w:b/>
                <w:bCs/>
                <w:sz w:val="24"/>
                <w:szCs w:val="24"/>
              </w:rPr>
              <w:t xml:space="preserve"> BattleCOAs that, as a set, represent the fully explored solutions space for the original input EoI</w:t>
            </w:r>
            <w:r w:rsidRPr="179ED373" w:rsidR="2A2491B1">
              <w:rPr>
                <w:b/>
                <w:bCs/>
                <w:sz w:val="24"/>
                <w:szCs w:val="24"/>
              </w:rPr>
              <w:t>:</w:t>
            </w:r>
            <w:r w:rsidRPr="179ED373" w:rsidR="2A2491B1">
              <w:rPr>
                <w:sz w:val="24"/>
                <w:szCs w:val="24"/>
              </w:rPr>
              <w:t xml:space="preserve"> </w:t>
            </w:r>
            <w:r w:rsidRPr="179ED373" w:rsidR="7124245D">
              <w:rPr>
                <w:sz w:val="24"/>
                <w:szCs w:val="24"/>
              </w:rPr>
              <w:t xml:space="preserve">viable BattleCOAs </w:t>
            </w:r>
            <w:r w:rsidRPr="179ED373" w:rsidR="1C079ADC">
              <w:rPr>
                <w:sz w:val="24"/>
                <w:szCs w:val="24"/>
              </w:rPr>
              <w:t>contain optionality (COAPaths) and provide coherent and implementable force package gameplans.</w:t>
            </w:r>
          </w:p>
        </w:tc>
      </w:tr>
      <w:tr w:rsidR="3B1883BB" w:rsidTr="0FEDC692" w14:paraId="39BF64DB" w14:textId="77777777">
        <w:trPr>
          <w:trHeight w:val="300"/>
        </w:trPr>
        <w:tc>
          <w:tcPr>
            <w:tcW w:w="3060" w:type="dxa"/>
            <w:tcMar/>
            <w:vAlign w:val="center"/>
          </w:tcPr>
          <w:p w:rsidR="3B1883BB" w:rsidP="00126EB1" w:rsidRDefault="2A2491B1" w14:paraId="19A3F278" w14:textId="31A0C400">
            <w:pPr>
              <w:spacing w:after="0"/>
              <w:rPr>
                <w:sz w:val="24"/>
                <w:szCs w:val="24"/>
              </w:rPr>
            </w:pPr>
            <w:r w:rsidRPr="179ED373">
              <w:rPr>
                <w:b/>
                <w:bCs/>
                <w:sz w:val="24"/>
                <w:szCs w:val="24"/>
              </w:rPr>
              <w:t>Current Activities:</w:t>
            </w:r>
            <w:r w:rsidRPr="179ED373">
              <w:rPr>
                <w:sz w:val="24"/>
                <w:szCs w:val="24"/>
              </w:rPr>
              <w:t xml:space="preserve"> </w:t>
            </w:r>
            <w:r w:rsidR="3B1883BB">
              <w:br/>
            </w:r>
            <w:r w:rsidRPr="179ED373">
              <w:rPr>
                <w:sz w:val="24"/>
                <w:szCs w:val="24"/>
              </w:rPr>
              <w:t>Probabilistic models of what is happening</w:t>
            </w:r>
            <w:r w:rsidRPr="179ED373">
              <w:rPr>
                <w:i/>
                <w:iCs/>
                <w:sz w:val="24"/>
                <w:szCs w:val="24"/>
              </w:rPr>
              <w:t xml:space="preserve"> </w:t>
            </w:r>
            <w:r w:rsidRPr="179ED373">
              <w:rPr>
                <w:sz w:val="24"/>
                <w:szCs w:val="24"/>
              </w:rPr>
              <w:t>+ the current states of assets and their associated activities (i.e., in the on-going sequence of BattleCOAs)</w:t>
            </w:r>
            <w:r w:rsidRPr="179ED373" w:rsidR="7A6A48BA">
              <w:rPr>
                <w:sz w:val="24"/>
                <w:szCs w:val="24"/>
              </w:rPr>
              <w:t xml:space="preserve"> via structured and unstructured data sources.</w:t>
            </w:r>
          </w:p>
        </w:tc>
        <w:tc>
          <w:tcPr>
            <w:tcW w:w="3060" w:type="dxa"/>
            <w:tcMar/>
            <w:vAlign w:val="center"/>
          </w:tcPr>
          <w:p w:rsidR="3B1883BB" w:rsidP="00126EB1" w:rsidRDefault="2A2491B1" w14:paraId="626CCDB6" w14:textId="47299D45">
            <w:pPr>
              <w:spacing w:after="0"/>
              <w:rPr>
                <w:sz w:val="24"/>
                <w:szCs w:val="24"/>
              </w:rPr>
            </w:pPr>
            <w:r w:rsidRPr="179ED373">
              <w:rPr>
                <w:b/>
                <w:bCs/>
                <w:sz w:val="24"/>
                <w:szCs w:val="24"/>
              </w:rPr>
              <w:t>Analysis, Refinement, &amp; Estimation:</w:t>
            </w:r>
            <w:r w:rsidRPr="179ED373">
              <w:rPr>
                <w:sz w:val="24"/>
                <w:szCs w:val="24"/>
              </w:rPr>
              <w:t xml:space="preserve"> </w:t>
            </w:r>
            <w:r w:rsidR="3B1883BB">
              <w:br/>
            </w:r>
            <w:r w:rsidRPr="179ED373">
              <w:rPr>
                <w:sz w:val="24"/>
                <w:szCs w:val="24"/>
              </w:rPr>
              <w:t xml:space="preserve">The system </w:t>
            </w:r>
            <w:r w:rsidRPr="179ED373" w:rsidR="45DED74A">
              <w:rPr>
                <w:sz w:val="24"/>
                <w:szCs w:val="24"/>
              </w:rPr>
              <w:t xml:space="preserve">must </w:t>
            </w:r>
            <w:r w:rsidRPr="179ED373" w:rsidR="647AC23C">
              <w:rPr>
                <w:sz w:val="24"/>
                <w:szCs w:val="24"/>
              </w:rPr>
              <w:t xml:space="preserve">use contextual information from the </w:t>
            </w:r>
            <w:r w:rsidRPr="179ED373">
              <w:rPr>
                <w:sz w:val="24"/>
                <w:szCs w:val="24"/>
              </w:rPr>
              <w:t>current situation (i.e., the BattleCOAs currently being implemented)</w:t>
            </w:r>
            <w:r w:rsidRPr="179ED373" w:rsidR="5F6441BB">
              <w:rPr>
                <w:sz w:val="24"/>
                <w:szCs w:val="24"/>
              </w:rPr>
              <w:t xml:space="preserve"> and enemy/neutral-third-party activities</w:t>
            </w:r>
          </w:p>
        </w:tc>
        <w:tc>
          <w:tcPr>
            <w:tcW w:w="2700" w:type="dxa"/>
            <w:tcMar/>
            <w:vAlign w:val="center"/>
          </w:tcPr>
          <w:p w:rsidR="3B1883BB" w:rsidP="00126EB1" w:rsidRDefault="2A2491B1" w14:paraId="3EC90926" w14:textId="4F7D5875">
            <w:pPr>
              <w:spacing w:after="0"/>
            </w:pPr>
            <w:r w:rsidRPr="179ED373">
              <w:rPr>
                <w:b/>
                <w:bCs/>
                <w:sz w:val="24"/>
                <w:szCs w:val="24"/>
              </w:rPr>
              <w:t xml:space="preserve">Cost/Benefit </w:t>
            </w:r>
            <w:r w:rsidRPr="179ED373" w:rsidR="111E2F59">
              <w:rPr>
                <w:b/>
                <w:bCs/>
                <w:sz w:val="24"/>
                <w:szCs w:val="24"/>
              </w:rPr>
              <w:t>Assessments</w:t>
            </w:r>
            <w:r w:rsidRPr="179ED373">
              <w:rPr>
                <w:b/>
                <w:bCs/>
                <w:sz w:val="24"/>
                <w:szCs w:val="24"/>
              </w:rPr>
              <w:t>:</w:t>
            </w:r>
            <w:r w:rsidRPr="179ED373">
              <w:rPr>
                <w:sz w:val="24"/>
                <w:szCs w:val="24"/>
              </w:rPr>
              <w:t xml:space="preserve"> Quantified options </w:t>
            </w:r>
            <w:r w:rsidRPr="179ED373" w:rsidR="472A4096">
              <w:rPr>
                <w:sz w:val="24"/>
                <w:szCs w:val="24"/>
              </w:rPr>
              <w:t>with predictions of</w:t>
            </w:r>
            <w:r w:rsidRPr="179ED373">
              <w:rPr>
                <w:sz w:val="24"/>
                <w:szCs w:val="24"/>
              </w:rPr>
              <w:t xml:space="preserve"> the </w:t>
            </w:r>
            <w:r w:rsidRPr="179ED373" w:rsidR="039027DD">
              <w:rPr>
                <w:sz w:val="24"/>
                <w:szCs w:val="24"/>
              </w:rPr>
              <w:t xml:space="preserve">gains and losses (pros and cons) </w:t>
            </w:r>
            <w:r w:rsidRPr="179ED373" w:rsidR="6E5E2374">
              <w:rPr>
                <w:sz w:val="24"/>
                <w:szCs w:val="24"/>
              </w:rPr>
              <w:t>if an option were to be implemented</w:t>
            </w:r>
          </w:p>
          <w:p w:rsidR="3B1883BB" w:rsidP="00126EB1" w:rsidRDefault="3B1883BB" w14:paraId="4AE6CF5B" w14:textId="41F5B301">
            <w:pPr>
              <w:spacing w:after="0"/>
              <w:rPr>
                <w:sz w:val="24"/>
                <w:szCs w:val="24"/>
              </w:rPr>
            </w:pPr>
          </w:p>
          <w:p w:rsidR="3B1883BB" w:rsidP="00126EB1" w:rsidRDefault="3B1883BB" w14:paraId="42BA04DC" w14:textId="58219266">
            <w:pPr>
              <w:spacing w:after="0"/>
              <w:rPr>
                <w:sz w:val="24"/>
                <w:szCs w:val="24"/>
              </w:rPr>
            </w:pPr>
          </w:p>
        </w:tc>
      </w:tr>
      <w:tr w:rsidR="3B1883BB" w:rsidTr="0FEDC692" w14:paraId="10D5DE50" w14:textId="77777777">
        <w:trPr>
          <w:trHeight w:val="300"/>
        </w:trPr>
        <w:tc>
          <w:tcPr>
            <w:tcW w:w="3060" w:type="dxa"/>
            <w:tcMar/>
            <w:vAlign w:val="center"/>
          </w:tcPr>
          <w:p w:rsidR="5C13DD7B" w:rsidP="00126EB1" w:rsidRDefault="27203C71" w14:paraId="78C094DB" w14:textId="74332D1F">
            <w:pPr>
              <w:spacing w:after="0"/>
              <w:rPr>
                <w:sz w:val="24"/>
                <w:szCs w:val="24"/>
              </w:rPr>
            </w:pPr>
            <w:r w:rsidRPr="179ED373">
              <w:rPr>
                <w:b/>
                <w:bCs/>
                <w:sz w:val="24"/>
                <w:szCs w:val="24"/>
              </w:rPr>
              <w:t>Guidance and Plans</w:t>
            </w:r>
            <w:r w:rsidRPr="179ED373" w:rsidR="2A2491B1">
              <w:rPr>
                <w:b/>
                <w:bCs/>
                <w:sz w:val="24"/>
                <w:szCs w:val="24"/>
              </w:rPr>
              <w:t>:</w:t>
            </w:r>
            <w:r w:rsidRPr="179ED373" w:rsidR="2A2491B1">
              <w:rPr>
                <w:sz w:val="24"/>
                <w:szCs w:val="24"/>
              </w:rPr>
              <w:t xml:space="preserve"> </w:t>
            </w:r>
            <w:r w:rsidR="5C13DD7B">
              <w:br/>
            </w:r>
            <w:r w:rsidR="13CE0593">
              <w:t>Pre-mission guidance (including operational limits and decision</w:t>
            </w:r>
            <w:r w:rsidR="22C6519A">
              <w:t xml:space="preserve"> weights) </w:t>
            </w:r>
            <w:r w:rsidR="13CE0593">
              <w:t>and plans (including force dispositions and Joint Tasking Orders) as well as real-time updates</w:t>
            </w:r>
            <w:r w:rsidR="3C1FB65D">
              <w:t xml:space="preserve"> to both via unstructured data (i.e., chat)</w:t>
            </w:r>
          </w:p>
        </w:tc>
        <w:tc>
          <w:tcPr>
            <w:tcW w:w="3060" w:type="dxa"/>
            <w:tcMar/>
            <w:vAlign w:val="center"/>
          </w:tcPr>
          <w:p w:rsidR="3B1883BB" w:rsidP="00126EB1" w:rsidRDefault="2A2491B1" w14:paraId="19AE807F" w14:textId="4C276B20">
            <w:pPr>
              <w:spacing w:after="0"/>
              <w:rPr>
                <w:sz w:val="24"/>
                <w:szCs w:val="24"/>
              </w:rPr>
            </w:pPr>
            <w:r w:rsidRPr="0FEDC692" w:rsidR="7ADC3096">
              <w:rPr>
                <w:b w:val="1"/>
                <w:bCs w:val="1"/>
                <w:sz w:val="24"/>
                <w:szCs w:val="24"/>
              </w:rPr>
              <w:t>Multi-Objective Sorting:</w:t>
            </w:r>
            <w:r w:rsidRPr="0FEDC692" w:rsidR="7ADC3096">
              <w:rPr>
                <w:sz w:val="24"/>
                <w:szCs w:val="24"/>
              </w:rPr>
              <w:t xml:space="preserve"> </w:t>
            </w:r>
            <w:r>
              <w:br/>
            </w:r>
            <w:r w:rsidRPr="0FEDC692" w:rsidR="7ADC3096">
              <w:rPr>
                <w:sz w:val="24"/>
                <w:szCs w:val="24"/>
              </w:rPr>
              <w:t>The system must</w:t>
            </w:r>
            <w:r w:rsidRPr="0FEDC692" w:rsidR="0C516D66">
              <w:rPr>
                <w:sz w:val="24"/>
                <w:szCs w:val="24"/>
              </w:rPr>
              <w:t xml:space="preserve"> apply mult</w:t>
            </w:r>
            <w:r w:rsidRPr="0FEDC692" w:rsidR="2BAE5433">
              <w:rPr>
                <w:sz w:val="24"/>
                <w:szCs w:val="24"/>
              </w:rPr>
              <w:t>i</w:t>
            </w:r>
            <w:r w:rsidRPr="0FEDC692" w:rsidR="0C516D66">
              <w:rPr>
                <w:sz w:val="24"/>
                <w:szCs w:val="24"/>
              </w:rPr>
              <w:t xml:space="preserve">ple measures to </w:t>
            </w:r>
            <w:r w:rsidRPr="0FEDC692" w:rsidR="0C516D66">
              <w:rPr>
                <w:sz w:val="24"/>
                <w:szCs w:val="24"/>
              </w:rPr>
              <w:t>BattleCOAs</w:t>
            </w:r>
            <w:r w:rsidRPr="0FEDC692" w:rsidR="26490A3D">
              <w:rPr>
                <w:sz w:val="24"/>
                <w:szCs w:val="24"/>
              </w:rPr>
              <w:t xml:space="preserve"> </w:t>
            </w:r>
            <w:r w:rsidRPr="0FEDC692" w:rsidR="1B2451F5">
              <w:rPr>
                <w:sz w:val="24"/>
                <w:szCs w:val="24"/>
              </w:rPr>
              <w:t>including material, non-material, and opportunity gains and losses, up-side and down-side risk, and success and failure modes</w:t>
            </w:r>
          </w:p>
        </w:tc>
        <w:tc>
          <w:tcPr>
            <w:tcW w:w="2700" w:type="dxa"/>
            <w:tcMar/>
            <w:vAlign w:val="center"/>
          </w:tcPr>
          <w:p w:rsidR="75143BA8" w:rsidP="00126EB1" w:rsidRDefault="3F1C45FD" w14:paraId="49649017" w14:textId="4DF54759">
            <w:pPr>
              <w:spacing w:after="0"/>
            </w:pPr>
            <w:r w:rsidRPr="179ED373">
              <w:rPr>
                <w:b/>
                <w:bCs/>
                <w:sz w:val="24"/>
                <w:szCs w:val="24"/>
              </w:rPr>
              <w:t xml:space="preserve">Best </w:t>
            </w:r>
            <w:r w:rsidRPr="179ED373" w:rsidR="05CF441C">
              <w:rPr>
                <w:b/>
                <w:bCs/>
                <w:sz w:val="24"/>
                <w:szCs w:val="24"/>
              </w:rPr>
              <w:t xml:space="preserve">BattleCOAs </w:t>
            </w:r>
            <w:r w:rsidRPr="179ED373">
              <w:rPr>
                <w:b/>
                <w:bCs/>
                <w:sz w:val="24"/>
                <w:szCs w:val="24"/>
              </w:rPr>
              <w:t>for Sequencing</w:t>
            </w:r>
            <w:r w:rsidRPr="179ED373" w:rsidR="2A2491B1">
              <w:rPr>
                <w:b/>
                <w:bCs/>
                <w:sz w:val="24"/>
                <w:szCs w:val="24"/>
              </w:rPr>
              <w:t>:</w:t>
            </w:r>
            <w:r w:rsidRPr="179ED373" w:rsidR="2A2491B1">
              <w:rPr>
                <w:sz w:val="24"/>
                <w:szCs w:val="24"/>
              </w:rPr>
              <w:t xml:space="preserve"> </w:t>
            </w:r>
            <w:r w:rsidR="75143BA8">
              <w:br/>
            </w:r>
            <w:r w:rsidR="13B3C4D0">
              <w:t xml:space="preserve">A </w:t>
            </w:r>
            <w:r w:rsidR="4AECE38C">
              <w:t>sub</w:t>
            </w:r>
            <w:r w:rsidR="13B3C4D0">
              <w:t xml:space="preserve">set of </w:t>
            </w:r>
            <w:r w:rsidR="4F5E6BA5">
              <w:t>physically plausible, tactically valid BattleCOAs</w:t>
            </w:r>
            <w:r w:rsidR="1A98C796">
              <w:t xml:space="preserve"> which</w:t>
            </w:r>
            <w:r w:rsidR="10BDC1F7">
              <w:t>,</w:t>
            </w:r>
            <w:r w:rsidR="13B3C4D0">
              <w:t xml:space="preserve"> if implemented,</w:t>
            </w:r>
            <w:r w:rsidR="1D124786">
              <w:t xml:space="preserve"> would</w:t>
            </w:r>
            <w:r w:rsidR="13B3C4D0">
              <w:t xml:space="preserve"> </w:t>
            </w:r>
            <w:r w:rsidR="2D30975B">
              <w:t>achieve the most utility</w:t>
            </w:r>
          </w:p>
        </w:tc>
      </w:tr>
    </w:tbl>
    <w:p w:rsidRPr="005F4F92" w:rsidR="001635E9" w:rsidP="00126EB1" w:rsidRDefault="001635E9" w14:paraId="3307D0F1" w14:textId="508316BD">
      <w:pPr>
        <w:rPr>
          <w:rFonts w:eastAsia="Arial" w:cs="Arial"/>
          <w:color w:val="010101"/>
          <w:sz w:val="24"/>
          <w:szCs w:val="24"/>
        </w:rPr>
      </w:pPr>
    </w:p>
    <w:p w:rsidR="4D3FDF71" w:rsidP="4D3FDF71" w:rsidRDefault="4D3FDF71" w14:paraId="5541902F" w14:textId="0C34404F">
      <w:pPr>
        <w:rPr>
          <w:rFonts w:eastAsia="Arial" w:cs="Arial"/>
          <w:color w:val="010101"/>
          <w:sz w:val="24"/>
          <w:szCs w:val="24"/>
        </w:rPr>
      </w:pPr>
    </w:p>
    <w:p w:rsidRPr="005F4F92" w:rsidR="006674A8" w:rsidP="00126EB1" w:rsidRDefault="006674A8" w14:paraId="7B7FA79E" w14:textId="44EBEABD">
      <w:pPr>
        <w:pStyle w:val="ListParagraph"/>
        <w:widowControl w:val="0"/>
        <w:numPr>
          <w:ilvl w:val="2"/>
          <w:numId w:val="3"/>
        </w:numPr>
        <w:tabs>
          <w:tab w:val="left" w:pos="845"/>
        </w:tabs>
        <w:autoSpaceDE w:val="0"/>
        <w:autoSpaceDN w:val="0"/>
        <w:spacing w:before="226" w:after="0" w:line="240" w:lineRule="auto"/>
        <w:contextualSpacing w:val="0"/>
        <w:rPr>
          <w:b/>
          <w:bCs/>
          <w:color w:val="010101"/>
          <w:spacing w:val="-2"/>
          <w:sz w:val="24"/>
          <w:szCs w:val="24"/>
        </w:rPr>
      </w:pPr>
      <w:r w:rsidRPr="005F4F92">
        <w:rPr>
          <w:b/>
          <w:bCs/>
          <w:color w:val="010101"/>
          <w:spacing w:val="-2"/>
          <w:sz w:val="24"/>
          <w:szCs w:val="24"/>
        </w:rPr>
        <w:t>Required Functional Capabilities</w:t>
      </w:r>
    </w:p>
    <w:p w:rsidRPr="005F4F92" w:rsidR="00337995" w:rsidP="00126EB1" w:rsidRDefault="00337995" w14:paraId="2B051D10" w14:textId="342E5DB3">
      <w:pPr>
        <w:ind w:left="1350"/>
        <w:rPr>
          <w:rFonts w:eastAsia="Arial" w:cs="Arial"/>
          <w:color w:val="010101"/>
          <w:kern w:val="0"/>
          <w:sz w:val="24"/>
          <w:szCs w:val="24"/>
          <w14:ligatures w14:val="none"/>
        </w:rPr>
      </w:pPr>
      <w:r w:rsidRPr="005F4F92">
        <w:rPr>
          <w:rFonts w:eastAsia="Arial" w:cs="Arial"/>
          <w:color w:val="010101"/>
          <w:kern w:val="0"/>
          <w:sz w:val="24"/>
          <w:szCs w:val="24"/>
          <w14:ligatures w14:val="none"/>
        </w:rPr>
        <w:t xml:space="preserve">To achieve the necessary information transformations for </w:t>
      </w:r>
      <w:r w:rsidRPr="3B1883BB" w:rsidDel="1F7FA8D3" w:rsidR="504B3404">
        <w:rPr>
          <w:rFonts w:eastAsia="Arial" w:cs="Arial"/>
          <w:color w:val="010101"/>
          <w:sz w:val="24"/>
          <w:szCs w:val="24"/>
        </w:rPr>
        <w:t xml:space="preserve">the three Decision Functions of the </w:t>
      </w:r>
      <w:r w:rsidRPr="179ED373" w:rsidR="504B3404">
        <w:rPr>
          <w:rFonts w:eastAsia="Arial" w:cs="Arial"/>
          <w:color w:val="010101"/>
          <w:sz w:val="24"/>
          <w:szCs w:val="24"/>
        </w:rPr>
        <w:t>BattleCOA Production Ensemble</w:t>
      </w:r>
      <w:r w:rsidRPr="179ED373">
        <w:rPr>
          <w:rFonts w:eastAsia="Arial" w:cs="Arial"/>
          <w:color w:val="010101"/>
          <w:sz w:val="24"/>
          <w:szCs w:val="24"/>
        </w:rPr>
        <w:t xml:space="preserve">, the </w:t>
      </w:r>
      <w:r w:rsidRPr="179ED373" w:rsidR="00023EC8">
        <w:rPr>
          <w:rFonts w:eastAsia="Arial" w:cs="Arial"/>
          <w:color w:val="010101"/>
          <w:sz w:val="24"/>
          <w:szCs w:val="24"/>
        </w:rPr>
        <w:t>system</w:t>
      </w:r>
      <w:r w:rsidRPr="179ED373">
        <w:rPr>
          <w:rFonts w:eastAsia="Arial" w:cs="Arial"/>
          <w:color w:val="010101"/>
          <w:sz w:val="24"/>
          <w:szCs w:val="24"/>
        </w:rPr>
        <w:t xml:space="preserve"> must </w:t>
      </w:r>
      <w:r w:rsidRPr="179ED373" w:rsidR="61505013">
        <w:rPr>
          <w:rFonts w:eastAsia="Arial" w:cs="Arial"/>
          <w:color w:val="010101"/>
          <w:sz w:val="24"/>
          <w:szCs w:val="24"/>
        </w:rPr>
        <w:t>perform the following computational tasks</w:t>
      </w:r>
      <w:r w:rsidRPr="179ED373" w:rsidR="249F9F58">
        <w:rPr>
          <w:rFonts w:eastAsia="Arial" w:cs="Arial"/>
          <w:color w:val="010101"/>
          <w:sz w:val="24"/>
          <w:szCs w:val="24"/>
        </w:rPr>
        <w:t>.</w:t>
      </w:r>
      <w:r w:rsidRPr="179ED373">
        <w:rPr>
          <w:rFonts w:eastAsia="Arial" w:cs="Arial"/>
          <w:color w:val="010101"/>
          <w:sz w:val="24"/>
          <w:szCs w:val="24"/>
        </w:rPr>
        <w:t xml:space="preserve"> </w:t>
      </w:r>
      <w:r w:rsidRPr="179ED373" w:rsidR="000404EC">
        <w:rPr>
          <w:rFonts w:eastAsia="Arial" w:cs="Arial"/>
          <w:color w:val="010101"/>
          <w:sz w:val="24"/>
          <w:szCs w:val="24"/>
        </w:rPr>
        <w:t>Contractors</w:t>
      </w:r>
      <w:r w:rsidRPr="179ED373">
        <w:rPr>
          <w:rFonts w:eastAsia="Arial" w:cs="Arial"/>
          <w:color w:val="010101"/>
          <w:sz w:val="24"/>
          <w:szCs w:val="24"/>
        </w:rPr>
        <w:t xml:space="preserve"> must demonstrate how their software</w:t>
      </w:r>
      <w:r w:rsidRPr="179ED373" w:rsidR="0017775D">
        <w:rPr>
          <w:rFonts w:eastAsia="Arial" w:cs="Arial"/>
          <w:color w:val="010101"/>
          <w:sz w:val="24"/>
          <w:szCs w:val="24"/>
        </w:rPr>
        <w:t xml:space="preserve"> service</w:t>
      </w:r>
      <w:r w:rsidRPr="179ED373">
        <w:rPr>
          <w:rFonts w:eastAsia="Arial" w:cs="Arial"/>
          <w:color w:val="010101"/>
          <w:sz w:val="24"/>
          <w:szCs w:val="24"/>
        </w:rPr>
        <w:t xml:space="preserve"> models and manipulates the following variables:</w:t>
      </w:r>
    </w:p>
    <w:p w:rsidRPr="005F4F92" w:rsidR="00337995" w:rsidP="00126EB1" w:rsidRDefault="25E2BAA6" w14:paraId="7E38C98C" w14:textId="61D6E013">
      <w:pPr>
        <w:numPr>
          <w:ilvl w:val="0"/>
          <w:numId w:val="4"/>
        </w:numPr>
        <w:spacing w:after="0"/>
        <w:ind w:left="1354"/>
        <w:rPr>
          <w:sz w:val="24"/>
          <w:szCs w:val="24"/>
        </w:rPr>
      </w:pPr>
      <w:r w:rsidRPr="179ED373">
        <w:rPr>
          <w:b/>
          <w:bCs/>
          <w:sz w:val="24"/>
          <w:szCs w:val="24"/>
        </w:rPr>
        <w:t xml:space="preserve">Parsing </w:t>
      </w:r>
      <w:r w:rsidRPr="179ED373" w:rsidR="2749AC84">
        <w:rPr>
          <w:b/>
          <w:bCs/>
          <w:sz w:val="24"/>
          <w:szCs w:val="24"/>
        </w:rPr>
        <w:t>structured and unstructured data for Entities of Interest, Resources, Goals, and Context</w:t>
      </w:r>
      <w:r w:rsidRPr="179ED373" w:rsidR="249F9F58">
        <w:rPr>
          <w:b/>
          <w:bCs/>
          <w:sz w:val="24"/>
          <w:szCs w:val="24"/>
        </w:rPr>
        <w:t>:</w:t>
      </w:r>
    </w:p>
    <w:p w:rsidRPr="005F4F92" w:rsidR="00337995" w:rsidP="4D3FDF71" w:rsidRDefault="517C0D81" w14:paraId="6398FEC9" w14:textId="6027B9FF">
      <w:pPr>
        <w:pStyle w:val="BodyText"/>
        <w:numPr>
          <w:ilvl w:val="0"/>
          <w:numId w:val="9"/>
        </w:numPr>
        <w:jc w:val="left"/>
        <w:rPr>
          <w:rFonts w:asciiTheme="minorHAnsi" w:hAnsiTheme="minorHAnsi"/>
          <w:color w:val="010101"/>
          <w:sz w:val="24"/>
          <w:szCs w:val="24"/>
        </w:rPr>
      </w:pPr>
      <w:r w:rsidRPr="4D3FDF71">
        <w:rPr>
          <w:rFonts w:asciiTheme="minorHAnsi" w:hAnsiTheme="minorHAnsi"/>
          <w:color w:val="010101"/>
          <w:sz w:val="24"/>
          <w:szCs w:val="24"/>
        </w:rPr>
        <w:t>The software integrate</w:t>
      </w:r>
      <w:r w:rsidRPr="4D3FDF71" w:rsidR="7C9F0393">
        <w:rPr>
          <w:rFonts w:asciiTheme="minorHAnsi" w:hAnsiTheme="minorHAnsi"/>
          <w:color w:val="010101"/>
          <w:sz w:val="24"/>
          <w:szCs w:val="24"/>
        </w:rPr>
        <w:t>s and updates</w:t>
      </w:r>
      <w:r w:rsidRPr="4D3FDF71">
        <w:rPr>
          <w:rFonts w:asciiTheme="minorHAnsi" w:hAnsiTheme="minorHAnsi"/>
          <w:color w:val="010101"/>
          <w:sz w:val="24"/>
          <w:szCs w:val="24"/>
        </w:rPr>
        <w:t xml:space="preserve"> entity state</w:t>
      </w:r>
      <w:r w:rsidRPr="4D3FDF71" w:rsidR="44085B6D">
        <w:rPr>
          <w:rFonts w:asciiTheme="minorHAnsi" w:hAnsiTheme="minorHAnsi"/>
          <w:color w:val="010101"/>
          <w:sz w:val="24"/>
          <w:szCs w:val="24"/>
        </w:rPr>
        <w:t xml:space="preserve">s </w:t>
      </w:r>
      <w:r w:rsidRPr="4D3FDF71">
        <w:rPr>
          <w:rFonts w:asciiTheme="minorHAnsi" w:hAnsiTheme="minorHAnsi"/>
          <w:color w:val="010101"/>
          <w:sz w:val="24"/>
          <w:szCs w:val="24"/>
        </w:rPr>
        <w:t>from multiple sources</w:t>
      </w:r>
      <w:r w:rsidRPr="4D3FDF71" w:rsidR="65AF66CA">
        <w:rPr>
          <w:rFonts w:asciiTheme="minorHAnsi" w:hAnsiTheme="minorHAnsi"/>
          <w:color w:val="010101"/>
          <w:sz w:val="24"/>
          <w:szCs w:val="24"/>
        </w:rPr>
        <w:t>.</w:t>
      </w:r>
    </w:p>
    <w:p w:rsidRPr="005F4F92" w:rsidR="00337995" w:rsidP="00126EB1" w:rsidRDefault="249F9F58" w14:paraId="7F7359D4" w14:textId="68D85573">
      <w:pPr>
        <w:pStyle w:val="BodyText"/>
        <w:numPr>
          <w:ilvl w:val="0"/>
          <w:numId w:val="9"/>
        </w:numPr>
        <w:spacing w:after="120"/>
        <w:ind w:left="1886"/>
        <w:jc w:val="left"/>
        <w:rPr>
          <w:rFonts w:asciiTheme="minorHAnsi" w:hAnsiTheme="minorHAnsi"/>
          <w:color w:val="010101"/>
          <w:sz w:val="24"/>
          <w:szCs w:val="24"/>
        </w:rPr>
      </w:pPr>
      <w:r w:rsidRPr="179ED373">
        <w:rPr>
          <w:rFonts w:asciiTheme="minorHAnsi" w:hAnsiTheme="minorHAnsi"/>
          <w:i/>
          <w:iCs/>
          <w:color w:val="010101"/>
          <w:sz w:val="24"/>
          <w:szCs w:val="24"/>
        </w:rPr>
        <w:t>Example Application:</w:t>
      </w:r>
      <w:r w:rsidRPr="179ED373">
        <w:rPr>
          <w:rFonts w:asciiTheme="minorHAnsi" w:hAnsiTheme="minorHAnsi"/>
          <w:color w:val="010101"/>
          <w:sz w:val="24"/>
          <w:szCs w:val="24"/>
        </w:rPr>
        <w:t xml:space="preserve"> </w:t>
      </w:r>
      <w:r w:rsidRPr="179ED373" w:rsidR="020DFE7C">
        <w:rPr>
          <w:rFonts w:asciiTheme="minorHAnsi" w:hAnsiTheme="minorHAnsi"/>
          <w:color w:val="010101"/>
          <w:sz w:val="24"/>
          <w:szCs w:val="24"/>
        </w:rPr>
        <w:t>Recognizing that a data link track (with location and activity</w:t>
      </w:r>
      <w:r w:rsidRPr="179ED373" w:rsidR="31E48446">
        <w:rPr>
          <w:rFonts w:asciiTheme="minorHAnsi" w:hAnsiTheme="minorHAnsi"/>
          <w:color w:val="010101"/>
          <w:sz w:val="24"/>
          <w:szCs w:val="24"/>
        </w:rPr>
        <w:t xml:space="preserve"> information)</w:t>
      </w:r>
      <w:r w:rsidRPr="179ED373" w:rsidR="020DFE7C">
        <w:rPr>
          <w:rFonts w:asciiTheme="minorHAnsi" w:hAnsiTheme="minorHAnsi"/>
          <w:color w:val="010101"/>
          <w:sz w:val="24"/>
          <w:szCs w:val="24"/>
        </w:rPr>
        <w:t xml:space="preserve"> is the same entity as one mentioned in a chat message </w:t>
      </w:r>
      <w:r w:rsidRPr="179ED373" w:rsidR="6936C5B9">
        <w:rPr>
          <w:rFonts w:asciiTheme="minorHAnsi" w:hAnsiTheme="minorHAnsi"/>
          <w:color w:val="010101"/>
          <w:sz w:val="24"/>
          <w:szCs w:val="24"/>
        </w:rPr>
        <w:t xml:space="preserve">(with resource, e.g., fuel state, data) </w:t>
      </w:r>
      <w:r w:rsidRPr="179ED373" w:rsidR="020DFE7C">
        <w:rPr>
          <w:rFonts w:asciiTheme="minorHAnsi" w:hAnsiTheme="minorHAnsi"/>
          <w:color w:val="010101"/>
          <w:sz w:val="24"/>
          <w:szCs w:val="24"/>
        </w:rPr>
        <w:t>and combining both sets of data into a coherent entity state</w:t>
      </w:r>
      <w:r w:rsidRPr="179ED373">
        <w:rPr>
          <w:rFonts w:asciiTheme="minorHAnsi" w:hAnsiTheme="minorHAnsi"/>
          <w:color w:val="010101"/>
          <w:sz w:val="24"/>
          <w:szCs w:val="24"/>
        </w:rPr>
        <w:t>.</w:t>
      </w:r>
    </w:p>
    <w:p w:rsidRPr="005F4F92" w:rsidR="00337995" w:rsidP="00126EB1" w:rsidRDefault="312CF9A4" w14:paraId="074A210A" w14:textId="2B8634B1">
      <w:pPr>
        <w:numPr>
          <w:ilvl w:val="0"/>
          <w:numId w:val="4"/>
        </w:numPr>
        <w:spacing w:after="0"/>
        <w:ind w:left="1354"/>
        <w:rPr>
          <w:sz w:val="24"/>
          <w:szCs w:val="24"/>
        </w:rPr>
      </w:pPr>
      <w:r w:rsidRPr="179ED373">
        <w:rPr>
          <w:b/>
          <w:bCs/>
          <w:sz w:val="24"/>
          <w:szCs w:val="24"/>
        </w:rPr>
        <w:t>Rapidly producing</w:t>
      </w:r>
      <w:r w:rsidRPr="179ED373" w:rsidR="739FB5A2">
        <w:rPr>
          <w:b/>
          <w:bCs/>
          <w:sz w:val="24"/>
          <w:szCs w:val="24"/>
        </w:rPr>
        <w:t xml:space="preserve"> complete</w:t>
      </w:r>
      <w:r w:rsidRPr="179ED373" w:rsidR="21C7C6F2">
        <w:rPr>
          <w:b/>
          <w:bCs/>
          <w:sz w:val="24"/>
          <w:szCs w:val="24"/>
        </w:rPr>
        <w:t xml:space="preserve"> BattleCOAs </w:t>
      </w:r>
      <w:r w:rsidRPr="179ED373" w:rsidR="5009DD39">
        <w:rPr>
          <w:b/>
          <w:bCs/>
          <w:sz w:val="24"/>
          <w:szCs w:val="24"/>
        </w:rPr>
        <w:t>with built-in optionality (</w:t>
      </w:r>
      <w:r w:rsidRPr="179ED373" w:rsidR="7DE7F695">
        <w:rPr>
          <w:b/>
          <w:bCs/>
          <w:sz w:val="24"/>
          <w:szCs w:val="24"/>
        </w:rPr>
        <w:t xml:space="preserve">i.e., more than one </w:t>
      </w:r>
      <w:r w:rsidRPr="179ED373" w:rsidR="5009DD39">
        <w:rPr>
          <w:b/>
          <w:bCs/>
          <w:sz w:val="24"/>
          <w:szCs w:val="24"/>
        </w:rPr>
        <w:t>COAPath</w:t>
      </w:r>
      <w:r w:rsidRPr="179ED373" w:rsidR="59B18BBA">
        <w:rPr>
          <w:b/>
          <w:bCs/>
          <w:sz w:val="24"/>
          <w:szCs w:val="24"/>
        </w:rPr>
        <w:t xml:space="preserve"> in a BattleCOA</w:t>
      </w:r>
      <w:r w:rsidRPr="179ED373" w:rsidR="5009DD39">
        <w:rPr>
          <w:b/>
          <w:bCs/>
          <w:sz w:val="24"/>
          <w:szCs w:val="24"/>
        </w:rPr>
        <w:t>)</w:t>
      </w:r>
      <w:r w:rsidRPr="179ED373" w:rsidR="249F9F58">
        <w:rPr>
          <w:b/>
          <w:bCs/>
          <w:sz w:val="24"/>
          <w:szCs w:val="24"/>
        </w:rPr>
        <w:t>:</w:t>
      </w:r>
    </w:p>
    <w:p w:rsidRPr="005F4F92" w:rsidR="00337995" w:rsidP="00126EB1" w:rsidRDefault="798F171B" w14:paraId="41E23C66" w14:textId="2E94EE2F">
      <w:pPr>
        <w:pStyle w:val="BodyText"/>
        <w:numPr>
          <w:ilvl w:val="0"/>
          <w:numId w:val="9"/>
        </w:numPr>
        <w:jc w:val="left"/>
        <w:rPr>
          <w:rFonts w:asciiTheme="minorHAnsi" w:hAnsiTheme="minorHAnsi"/>
          <w:color w:val="010101"/>
          <w:sz w:val="24"/>
          <w:szCs w:val="24"/>
        </w:rPr>
      </w:pPr>
      <w:r w:rsidRPr="179ED373">
        <w:rPr>
          <w:rFonts w:asciiTheme="minorHAnsi" w:hAnsiTheme="minorHAnsi"/>
          <w:color w:val="010101"/>
          <w:sz w:val="24"/>
          <w:szCs w:val="24"/>
        </w:rPr>
        <w:t xml:space="preserve">The software service understands how to index individual BattleCOAs and their constituent COAPaths, and can build a multi-COAPath BattleCOA to </w:t>
      </w:r>
      <w:r w:rsidRPr="179ED373" w:rsidR="2F87D110">
        <w:rPr>
          <w:rFonts w:asciiTheme="minorHAnsi" w:hAnsiTheme="minorHAnsi"/>
          <w:color w:val="010101"/>
          <w:sz w:val="24"/>
          <w:szCs w:val="24"/>
        </w:rPr>
        <w:t>provide down-stream decision makers with options during implementation</w:t>
      </w:r>
      <w:r w:rsidRPr="179ED373" w:rsidR="249F9F58">
        <w:rPr>
          <w:rFonts w:asciiTheme="minorHAnsi" w:hAnsiTheme="minorHAnsi"/>
          <w:color w:val="010101"/>
          <w:sz w:val="24"/>
          <w:szCs w:val="24"/>
        </w:rPr>
        <w:t>.</w:t>
      </w:r>
    </w:p>
    <w:p w:rsidRPr="005F4F92" w:rsidR="00337995" w:rsidP="00126EB1" w:rsidRDefault="249F9F58" w14:paraId="1F33DEA3" w14:textId="384BBC12">
      <w:pPr>
        <w:pStyle w:val="BodyText"/>
        <w:numPr>
          <w:ilvl w:val="0"/>
          <w:numId w:val="9"/>
        </w:numPr>
        <w:spacing w:after="120"/>
        <w:ind w:left="1886"/>
        <w:jc w:val="left"/>
        <w:rPr>
          <w:rFonts w:asciiTheme="minorHAnsi" w:hAnsiTheme="minorHAnsi"/>
          <w:color w:val="010101"/>
          <w:sz w:val="24"/>
          <w:szCs w:val="24"/>
        </w:rPr>
      </w:pPr>
      <w:r w:rsidRPr="179ED373">
        <w:rPr>
          <w:rFonts w:asciiTheme="minorHAnsi" w:hAnsiTheme="minorHAnsi"/>
          <w:i/>
          <w:iCs/>
          <w:color w:val="010101"/>
          <w:sz w:val="24"/>
          <w:szCs w:val="24"/>
        </w:rPr>
        <w:t>Example Application</w:t>
      </w:r>
      <w:r w:rsidRPr="179ED373">
        <w:rPr>
          <w:rFonts w:asciiTheme="minorHAnsi" w:hAnsiTheme="minorHAnsi"/>
          <w:color w:val="010101"/>
          <w:sz w:val="24"/>
          <w:szCs w:val="24"/>
        </w:rPr>
        <w:t xml:space="preserve">: </w:t>
      </w:r>
      <w:r w:rsidRPr="179ED373" w:rsidR="3F51D041">
        <w:rPr>
          <w:rFonts w:asciiTheme="minorHAnsi" w:hAnsiTheme="minorHAnsi"/>
          <w:color w:val="010101"/>
          <w:sz w:val="24"/>
          <w:szCs w:val="24"/>
        </w:rPr>
        <w:t xml:space="preserve">A BattleCOA to conduct Electronic Attack on a </w:t>
      </w:r>
      <w:r w:rsidRPr="179ED373" w:rsidR="11B77EE6">
        <w:rPr>
          <w:rFonts w:asciiTheme="minorHAnsi" w:hAnsiTheme="minorHAnsi"/>
          <w:color w:val="010101"/>
          <w:sz w:val="24"/>
          <w:szCs w:val="24"/>
        </w:rPr>
        <w:t xml:space="preserve">drone swarm contains a COAPath with heavy escort assets and a “leaner” </w:t>
      </w:r>
      <w:r w:rsidRPr="179ED373" w:rsidR="0EA5A4C7">
        <w:rPr>
          <w:rFonts w:asciiTheme="minorHAnsi" w:hAnsiTheme="minorHAnsi"/>
          <w:color w:val="010101"/>
          <w:sz w:val="24"/>
          <w:szCs w:val="24"/>
        </w:rPr>
        <w:t xml:space="preserve">option </w:t>
      </w:r>
      <w:r w:rsidRPr="179ED373" w:rsidR="11B77EE6">
        <w:rPr>
          <w:rFonts w:asciiTheme="minorHAnsi" w:hAnsiTheme="minorHAnsi"/>
          <w:color w:val="010101"/>
          <w:sz w:val="24"/>
          <w:szCs w:val="24"/>
        </w:rPr>
        <w:t>COAPath where the jamming platform performs self-protection</w:t>
      </w:r>
      <w:r w:rsidRPr="179ED373" w:rsidR="52229028">
        <w:rPr>
          <w:rFonts w:asciiTheme="minorHAnsi" w:hAnsiTheme="minorHAnsi"/>
          <w:color w:val="010101"/>
          <w:sz w:val="24"/>
          <w:szCs w:val="24"/>
        </w:rPr>
        <w:t>.</w:t>
      </w:r>
      <w:r w:rsidRPr="179ED373" w:rsidR="5C23AD60">
        <w:rPr>
          <w:rFonts w:asciiTheme="minorHAnsi" w:hAnsiTheme="minorHAnsi"/>
          <w:color w:val="010101"/>
          <w:sz w:val="24"/>
          <w:szCs w:val="24"/>
        </w:rPr>
        <w:t xml:space="preserve"> </w:t>
      </w:r>
    </w:p>
    <w:p w:rsidRPr="005F4F92" w:rsidR="00337995" w:rsidP="00126EB1" w:rsidRDefault="56743908" w14:paraId="23F0D4EE" w14:textId="2C2DDA53">
      <w:pPr>
        <w:numPr>
          <w:ilvl w:val="0"/>
          <w:numId w:val="4"/>
        </w:numPr>
        <w:spacing w:after="0"/>
        <w:ind w:left="1354"/>
        <w:rPr>
          <w:sz w:val="24"/>
          <w:szCs w:val="24"/>
        </w:rPr>
      </w:pPr>
      <w:r w:rsidRPr="179ED373">
        <w:rPr>
          <w:b/>
          <w:bCs/>
          <w:sz w:val="24"/>
          <w:szCs w:val="24"/>
        </w:rPr>
        <w:t>Tracking multiple BattleCOA Production strings and correctly tagging the inputs/outputs as members of a particular string</w:t>
      </w:r>
      <w:r w:rsidRPr="179ED373" w:rsidR="249F9F58">
        <w:rPr>
          <w:b/>
          <w:bCs/>
          <w:sz w:val="24"/>
          <w:szCs w:val="24"/>
        </w:rPr>
        <w:t>:</w:t>
      </w:r>
    </w:p>
    <w:p w:rsidRPr="005F4F92" w:rsidR="00337995" w:rsidP="00126EB1" w:rsidRDefault="19F961F3" w14:paraId="69256D66" w14:textId="37BE3BF9">
      <w:pPr>
        <w:pStyle w:val="BodyText"/>
        <w:numPr>
          <w:ilvl w:val="0"/>
          <w:numId w:val="9"/>
        </w:numPr>
        <w:jc w:val="left"/>
        <w:rPr>
          <w:rFonts w:asciiTheme="minorHAnsi" w:hAnsiTheme="minorHAnsi"/>
          <w:color w:val="010101"/>
          <w:sz w:val="24"/>
          <w:szCs w:val="24"/>
        </w:rPr>
      </w:pPr>
      <w:r w:rsidRPr="179ED373">
        <w:rPr>
          <w:rFonts w:asciiTheme="minorHAnsi" w:hAnsiTheme="minorHAnsi"/>
          <w:color w:val="010101"/>
          <w:sz w:val="24"/>
          <w:szCs w:val="24"/>
        </w:rPr>
        <w:t xml:space="preserve">The software service tracks the combinatorial growth from an initial EntityOfInterest to potentially multiple BattleEffects, each with potentially multiple EffectEffectorMatches, and </w:t>
      </w:r>
      <w:r w:rsidRPr="179ED373" w:rsidR="513ABC1E">
        <w:rPr>
          <w:rFonts w:asciiTheme="minorHAnsi" w:hAnsiTheme="minorHAnsi"/>
          <w:color w:val="010101"/>
          <w:sz w:val="24"/>
          <w:szCs w:val="24"/>
        </w:rPr>
        <w:t>BattleCOA generation which may have any number of iterations through the PAE-MEF-GBC cycle</w:t>
      </w:r>
      <w:r w:rsidRPr="179ED373" w:rsidR="249F9F58">
        <w:rPr>
          <w:rFonts w:asciiTheme="minorHAnsi" w:hAnsiTheme="minorHAnsi"/>
          <w:color w:val="010101"/>
          <w:sz w:val="24"/>
          <w:szCs w:val="24"/>
        </w:rPr>
        <w:t>.</w:t>
      </w:r>
    </w:p>
    <w:p w:rsidR="249F9F58" w:rsidP="00126EB1" w:rsidRDefault="249F9F58" w14:paraId="4C7B9188" w14:textId="2D036EA3">
      <w:pPr>
        <w:pStyle w:val="BodyText"/>
        <w:numPr>
          <w:ilvl w:val="0"/>
          <w:numId w:val="9"/>
        </w:numPr>
        <w:spacing w:after="120"/>
        <w:ind w:left="1886"/>
        <w:jc w:val="left"/>
        <w:rPr>
          <w:rFonts w:asciiTheme="minorHAnsi" w:hAnsiTheme="minorHAnsi"/>
          <w:color w:val="010101"/>
          <w:sz w:val="24"/>
          <w:szCs w:val="24"/>
        </w:rPr>
      </w:pPr>
      <w:r w:rsidRPr="179ED373">
        <w:rPr>
          <w:rFonts w:asciiTheme="minorHAnsi" w:hAnsiTheme="minorHAnsi"/>
          <w:i/>
          <w:iCs/>
          <w:color w:val="010101"/>
          <w:sz w:val="24"/>
          <w:szCs w:val="24"/>
        </w:rPr>
        <w:t>Example Application</w:t>
      </w:r>
      <w:r w:rsidRPr="179ED373">
        <w:rPr>
          <w:rFonts w:asciiTheme="minorHAnsi" w:hAnsiTheme="minorHAnsi"/>
          <w:color w:val="010101"/>
          <w:sz w:val="24"/>
          <w:szCs w:val="24"/>
        </w:rPr>
        <w:t xml:space="preserve">: </w:t>
      </w:r>
      <w:r w:rsidRPr="179ED373" w:rsidR="1E4198B0">
        <w:rPr>
          <w:rFonts w:asciiTheme="minorHAnsi" w:hAnsiTheme="minorHAnsi"/>
          <w:color w:val="010101"/>
          <w:sz w:val="24"/>
          <w:szCs w:val="24"/>
        </w:rPr>
        <w:t>EntityOfInterest X results in 3 BattleEffects, 7 EffectEffectorMatches for 7 BattleCOAs which in turn have multiple iterations throug</w:t>
      </w:r>
      <w:r w:rsidRPr="179ED373" w:rsidR="7777160F">
        <w:rPr>
          <w:rFonts w:asciiTheme="minorHAnsi" w:hAnsiTheme="minorHAnsi"/>
          <w:color w:val="010101"/>
          <w:sz w:val="24"/>
          <w:szCs w:val="24"/>
        </w:rPr>
        <w:t>h PAE and MEF back to the requesting GBC instance to build out complete BattleCOAs for each of the seven principal EffectEffectorMatches</w:t>
      </w:r>
      <w:r w:rsidRPr="179ED373">
        <w:rPr>
          <w:rFonts w:asciiTheme="minorHAnsi" w:hAnsiTheme="minorHAnsi"/>
          <w:color w:val="010101"/>
          <w:sz w:val="24"/>
          <w:szCs w:val="24"/>
        </w:rPr>
        <w:t>.</w:t>
      </w:r>
    </w:p>
    <w:p w:rsidR="5ED6660C" w:rsidP="00126EB1" w:rsidRDefault="5ED6660C" w14:paraId="1DFF3888" w14:textId="71632D82">
      <w:pPr>
        <w:numPr>
          <w:ilvl w:val="0"/>
          <w:numId w:val="4"/>
        </w:numPr>
        <w:spacing w:after="0"/>
        <w:ind w:left="1354"/>
        <w:rPr>
          <w:sz w:val="24"/>
          <w:szCs w:val="24"/>
        </w:rPr>
      </w:pPr>
      <w:r w:rsidRPr="179ED373">
        <w:rPr>
          <w:b/>
          <w:bCs/>
          <w:sz w:val="24"/>
          <w:szCs w:val="24"/>
        </w:rPr>
        <w:t>Publishing intermediate products from PAE (BattleEffects) and MEF (ranked EffectEffectorMatches):</w:t>
      </w:r>
    </w:p>
    <w:p w:rsidR="5ED6660C" w:rsidP="00126EB1" w:rsidRDefault="5ED6660C" w14:paraId="5FFDD973" w14:textId="1317B2A7">
      <w:pPr>
        <w:pStyle w:val="BodyText"/>
        <w:numPr>
          <w:ilvl w:val="0"/>
          <w:numId w:val="9"/>
        </w:numPr>
        <w:jc w:val="left"/>
        <w:rPr>
          <w:rFonts w:asciiTheme="minorHAnsi" w:hAnsiTheme="minorHAnsi"/>
          <w:color w:val="010101"/>
          <w:sz w:val="24"/>
          <w:szCs w:val="24"/>
        </w:rPr>
      </w:pPr>
      <w:r w:rsidRPr="179ED373">
        <w:rPr>
          <w:rFonts w:asciiTheme="minorHAnsi" w:hAnsiTheme="minorHAnsi"/>
          <w:color w:val="010101"/>
          <w:sz w:val="24"/>
          <w:szCs w:val="24"/>
        </w:rPr>
        <w:t xml:space="preserve">The software service publishes the BattleEffects considered for asset matching and the EffectEffectorMatches considered for either </w:t>
      </w:r>
      <w:r w:rsidRPr="179ED373" w:rsidR="0DB207F4">
        <w:rPr>
          <w:rFonts w:asciiTheme="minorHAnsi" w:hAnsiTheme="minorHAnsi"/>
          <w:color w:val="010101"/>
          <w:sz w:val="24"/>
          <w:szCs w:val="24"/>
        </w:rPr>
        <w:t>BattleCOA generation or tasking within a BattleCOA, all appropriately tagged so they can be grouped into their respe</w:t>
      </w:r>
      <w:r w:rsidRPr="179ED373" w:rsidR="4ABB89F6">
        <w:rPr>
          <w:rFonts w:asciiTheme="minorHAnsi" w:hAnsiTheme="minorHAnsi"/>
          <w:color w:val="010101"/>
          <w:sz w:val="24"/>
          <w:szCs w:val="24"/>
        </w:rPr>
        <w:t>ctive production strings</w:t>
      </w:r>
      <w:r w:rsidRPr="179ED373">
        <w:rPr>
          <w:rFonts w:asciiTheme="minorHAnsi" w:hAnsiTheme="minorHAnsi"/>
          <w:color w:val="010101"/>
          <w:sz w:val="24"/>
          <w:szCs w:val="24"/>
        </w:rPr>
        <w:t>.</w:t>
      </w:r>
    </w:p>
    <w:p w:rsidR="5ED6660C" w:rsidP="00126EB1" w:rsidRDefault="5ED6660C" w14:paraId="1E3D37D5" w14:textId="59911421">
      <w:pPr>
        <w:pStyle w:val="BodyText"/>
        <w:numPr>
          <w:ilvl w:val="0"/>
          <w:numId w:val="9"/>
        </w:numPr>
        <w:spacing w:after="120"/>
        <w:ind w:left="1886"/>
        <w:jc w:val="left"/>
        <w:rPr>
          <w:rFonts w:asciiTheme="minorHAnsi" w:hAnsiTheme="minorHAnsi"/>
          <w:color w:val="010101"/>
          <w:sz w:val="24"/>
          <w:szCs w:val="24"/>
        </w:rPr>
      </w:pPr>
      <w:r w:rsidRPr="179ED373">
        <w:rPr>
          <w:rFonts w:asciiTheme="minorHAnsi" w:hAnsiTheme="minorHAnsi"/>
          <w:i/>
          <w:iCs/>
          <w:color w:val="010101"/>
          <w:sz w:val="24"/>
          <w:szCs w:val="24"/>
        </w:rPr>
        <w:t>Example Application</w:t>
      </w:r>
      <w:r w:rsidRPr="179ED373">
        <w:rPr>
          <w:rFonts w:asciiTheme="minorHAnsi" w:hAnsiTheme="minorHAnsi"/>
          <w:color w:val="010101"/>
          <w:sz w:val="24"/>
          <w:szCs w:val="24"/>
        </w:rPr>
        <w:t xml:space="preserve">: </w:t>
      </w:r>
      <w:r w:rsidRPr="179ED373" w:rsidR="6FB759B2">
        <w:rPr>
          <w:rFonts w:asciiTheme="minorHAnsi" w:hAnsiTheme="minorHAnsi"/>
          <w:color w:val="010101"/>
          <w:sz w:val="24"/>
          <w:szCs w:val="24"/>
        </w:rPr>
        <w:t xml:space="preserve">As part of a promise interaction with a particular instance of GBC, MEF </w:t>
      </w:r>
      <w:r w:rsidRPr="179ED373" w:rsidR="3E3A0761">
        <w:rPr>
          <w:rFonts w:asciiTheme="minorHAnsi" w:hAnsiTheme="minorHAnsi"/>
          <w:color w:val="010101"/>
          <w:sz w:val="24"/>
          <w:szCs w:val="24"/>
        </w:rPr>
        <w:t xml:space="preserve">provides </w:t>
      </w:r>
      <w:r w:rsidRPr="179ED373" w:rsidR="6FB759B2">
        <w:rPr>
          <w:rFonts w:asciiTheme="minorHAnsi" w:hAnsiTheme="minorHAnsi"/>
          <w:color w:val="010101"/>
          <w:sz w:val="24"/>
          <w:szCs w:val="24"/>
        </w:rPr>
        <w:t>that GBC instance a list of 5 potential EffectEffectorMatches</w:t>
      </w:r>
      <w:r w:rsidRPr="179ED373" w:rsidR="4E741A7E">
        <w:rPr>
          <w:rFonts w:asciiTheme="minorHAnsi" w:hAnsiTheme="minorHAnsi"/>
          <w:color w:val="010101"/>
          <w:sz w:val="24"/>
          <w:szCs w:val="24"/>
        </w:rPr>
        <w:t xml:space="preserve"> and simultaneously publishes those matches to the government decision orchestration service for logging, even if, that instance of GBC ultimately only incorporates 2 of the 5 into the BattleCOA it is building.</w:t>
      </w:r>
    </w:p>
    <w:p w:rsidR="3B1883BB" w:rsidP="00126EB1" w:rsidRDefault="3B1883BB" w14:paraId="1BC09933" w14:textId="5376BCF5">
      <w:pPr>
        <w:pStyle w:val="BodyText"/>
        <w:spacing w:after="120"/>
        <w:jc w:val="left"/>
        <w:rPr>
          <w:rFonts w:asciiTheme="minorHAnsi" w:hAnsiTheme="minorHAnsi"/>
          <w:color w:val="010101"/>
          <w:sz w:val="24"/>
          <w:szCs w:val="24"/>
        </w:rPr>
      </w:pPr>
    </w:p>
    <w:p w:rsidRPr="005F4F92" w:rsidR="00606376" w:rsidP="00126EB1" w:rsidRDefault="003F44F3" w14:paraId="3166D65E" w14:textId="29992655">
      <w:pPr>
        <w:pStyle w:val="ListParagraph"/>
        <w:widowControl w:val="0"/>
        <w:numPr>
          <w:ilvl w:val="2"/>
          <w:numId w:val="3"/>
        </w:numPr>
        <w:tabs>
          <w:tab w:val="left" w:pos="845"/>
        </w:tabs>
        <w:autoSpaceDE w:val="0"/>
        <w:autoSpaceDN w:val="0"/>
        <w:spacing w:before="226" w:after="0" w:line="240" w:lineRule="auto"/>
        <w:contextualSpacing w:val="0"/>
        <w:rPr>
          <w:b/>
          <w:bCs/>
          <w:color w:val="010101"/>
          <w:spacing w:val="-2"/>
          <w:sz w:val="24"/>
          <w:szCs w:val="24"/>
        </w:rPr>
      </w:pPr>
      <w:r w:rsidRPr="005F4F92">
        <w:rPr>
          <w:b/>
          <w:bCs/>
          <w:color w:val="010101"/>
          <w:spacing w:val="-2"/>
          <w:sz w:val="24"/>
          <w:szCs w:val="24"/>
        </w:rPr>
        <w:t>Boundaries</w:t>
      </w:r>
    </w:p>
    <w:p w:rsidRPr="005F4F92" w:rsidR="004D4011" w:rsidP="00126EB1" w:rsidRDefault="004D4011" w14:paraId="3A8A36F4" w14:textId="7991D398">
      <w:pPr>
        <w:ind w:left="1350"/>
        <w:rPr>
          <w:sz w:val="24"/>
          <w:szCs w:val="24"/>
        </w:rPr>
      </w:pPr>
      <w:r w:rsidRPr="005F4F92">
        <w:rPr>
          <w:sz w:val="24"/>
          <w:szCs w:val="24"/>
        </w:rPr>
        <w:t>The following functional boundaries must be considered:</w:t>
      </w:r>
    </w:p>
    <w:p w:rsidRPr="005F4F92" w:rsidR="0014777F" w:rsidP="00126EB1" w:rsidRDefault="61942063" w14:paraId="160764AD" w14:textId="65FF3042">
      <w:pPr>
        <w:numPr>
          <w:ilvl w:val="0"/>
          <w:numId w:val="6"/>
        </w:numPr>
        <w:tabs>
          <w:tab w:val="clear" w:pos="720"/>
          <w:tab w:val="num" w:pos="1620"/>
        </w:tabs>
        <w:ind w:left="1800"/>
        <w:rPr>
          <w:sz w:val="24"/>
          <w:szCs w:val="24"/>
        </w:rPr>
      </w:pPr>
      <w:r w:rsidRPr="179ED373">
        <w:rPr>
          <w:b/>
          <w:bCs/>
          <w:sz w:val="24"/>
          <w:szCs w:val="24"/>
        </w:rPr>
        <w:t>BattleCOA Production is a Solution-Space Explorer, NOT a solution chooser</w:t>
      </w:r>
      <w:r w:rsidRPr="179ED373" w:rsidR="1A5FA1FE">
        <w:rPr>
          <w:b/>
          <w:bCs/>
          <w:sz w:val="24"/>
          <w:szCs w:val="24"/>
        </w:rPr>
        <w:t>:</w:t>
      </w:r>
      <w:r w:rsidRPr="179ED373" w:rsidR="1A5FA1FE">
        <w:rPr>
          <w:sz w:val="24"/>
          <w:szCs w:val="24"/>
        </w:rPr>
        <w:t xml:space="preserve"> </w:t>
      </w:r>
      <w:r w:rsidRPr="179ED373" w:rsidR="7C3C1A1B">
        <w:rPr>
          <w:sz w:val="24"/>
          <w:szCs w:val="24"/>
        </w:rPr>
        <w:t xml:space="preserve"> </w:t>
      </w:r>
      <w:r w:rsidRPr="179ED373" w:rsidR="7BD201A6">
        <w:rPr>
          <w:sz w:val="24"/>
          <w:szCs w:val="24"/>
        </w:rPr>
        <w:t>The BattleCOA Production Ensemble’s job is to provide as many good-quality BattleCOAs as quickly as possible for downstream Decision Functions (primarily Sequence BattleCOAs)</w:t>
      </w:r>
      <w:r w:rsidRPr="179ED373" w:rsidR="14465AA1">
        <w:rPr>
          <w:sz w:val="24"/>
          <w:szCs w:val="24"/>
        </w:rPr>
        <w:t xml:space="preserve"> to choose from integrate, implement, and execute</w:t>
      </w:r>
      <w:r w:rsidRPr="179ED373" w:rsidR="7C9F16B3">
        <w:rPr>
          <w:sz w:val="24"/>
          <w:szCs w:val="24"/>
        </w:rPr>
        <w:t>.</w:t>
      </w:r>
      <w:r w:rsidRPr="179ED373" w:rsidR="31B20D60">
        <w:rPr>
          <w:sz w:val="24"/>
          <w:szCs w:val="24"/>
        </w:rPr>
        <w:t xml:space="preserve">  BattleCOA Production services should not discard potential solutions simply because a resource may already be tasked.  Assets can be re</w:t>
      </w:r>
      <w:r w:rsidRPr="179ED373" w:rsidR="7313B74A">
        <w:rPr>
          <w:sz w:val="24"/>
          <w:szCs w:val="24"/>
        </w:rPr>
        <w:t>-tasked as objectives evolve with the battle.  BattleCOA Production services should make decision-makers aware of realm-of-the-possible solutions available</w:t>
      </w:r>
      <w:r w:rsidRPr="179ED373" w:rsidR="5AFF27E1">
        <w:rPr>
          <w:sz w:val="24"/>
          <w:szCs w:val="24"/>
        </w:rPr>
        <w:t xml:space="preserve"> for selection without presupposing any particular bias toward on-going activities.</w:t>
      </w:r>
    </w:p>
    <w:p w:rsidRPr="005F4F92" w:rsidR="004D4011" w:rsidP="00126EB1" w:rsidRDefault="1F0029BE" w14:paraId="52773685" w14:textId="6733AA6C">
      <w:pPr>
        <w:numPr>
          <w:ilvl w:val="0"/>
          <w:numId w:val="6"/>
        </w:numPr>
        <w:tabs>
          <w:tab w:val="clear" w:pos="720"/>
          <w:tab w:val="num" w:pos="1620"/>
        </w:tabs>
        <w:ind w:left="1800"/>
        <w:rPr>
          <w:sz w:val="24"/>
          <w:szCs w:val="24"/>
        </w:rPr>
      </w:pPr>
      <w:r w:rsidRPr="179ED373">
        <w:rPr>
          <w:b/>
          <w:bCs/>
          <w:sz w:val="24"/>
          <w:szCs w:val="24"/>
        </w:rPr>
        <w:t xml:space="preserve">BattleCOAs (and their constituent COAPaths) are indexed by their Principal EffectEffectorMatch </w:t>
      </w:r>
      <w:r w:rsidRPr="005F4F92" w:rsidR="004D4011">
        <w:rPr>
          <w:b/>
          <w:bCs/>
          <w:sz w:val="24"/>
          <w:szCs w:val="24"/>
        </w:rPr>
        <w:t>:</w:t>
      </w:r>
      <w:r w:rsidRPr="005F4F92" w:rsidR="004D4011">
        <w:rPr>
          <w:sz w:val="24"/>
          <w:szCs w:val="24"/>
        </w:rPr>
        <w:t xml:space="preserve"> </w:t>
      </w:r>
      <w:r w:rsidRPr="005F4F92" w:rsidR="00B7649B">
        <w:rPr>
          <w:sz w:val="24"/>
          <w:szCs w:val="24"/>
        </w:rPr>
        <w:t>A</w:t>
      </w:r>
      <w:r w:rsidRPr="005F4F92" w:rsidR="004D4011">
        <w:rPr>
          <w:sz w:val="24"/>
          <w:szCs w:val="24"/>
        </w:rPr>
        <w:t xml:space="preserve"> core utility the </w:t>
      </w:r>
      <w:r w:rsidRPr="005F4F92" w:rsidR="001C1EAB">
        <w:rPr>
          <w:sz w:val="24"/>
          <w:szCs w:val="24"/>
        </w:rPr>
        <w:t>software service</w:t>
      </w:r>
      <w:r w:rsidRPr="005F4F92" w:rsidR="004D4011">
        <w:rPr>
          <w:sz w:val="24"/>
          <w:szCs w:val="24"/>
        </w:rPr>
        <w:t xml:space="preserve"> provide</w:t>
      </w:r>
      <w:r w:rsidRPr="005F4F92" w:rsidR="00EB4631">
        <w:rPr>
          <w:sz w:val="24"/>
          <w:szCs w:val="24"/>
        </w:rPr>
        <w:t>s</w:t>
      </w:r>
      <w:r w:rsidRPr="005F4F92" w:rsidR="004D4011">
        <w:rPr>
          <w:sz w:val="24"/>
          <w:szCs w:val="24"/>
        </w:rPr>
        <w:t xml:space="preserve"> is the ability to mathematically or logically justify the "costs and consequences" </w:t>
      </w:r>
      <w:r w:rsidRPr="005F4F92" w:rsidR="00BF1E9C">
        <w:rPr>
          <w:sz w:val="24"/>
          <w:szCs w:val="24"/>
        </w:rPr>
        <w:t xml:space="preserve">as well as benefits </w:t>
      </w:r>
      <w:r w:rsidRPr="005F4F92" w:rsidR="004D4011">
        <w:rPr>
          <w:sz w:val="24"/>
          <w:szCs w:val="24"/>
        </w:rPr>
        <w:t xml:space="preserve">of </w:t>
      </w:r>
      <w:r w:rsidRPr="005F4F92" w:rsidR="0014777F">
        <w:rPr>
          <w:sz w:val="24"/>
          <w:szCs w:val="24"/>
        </w:rPr>
        <w:t xml:space="preserve">pivoting between </w:t>
      </w:r>
      <w:r w:rsidRPr="005F4F92" w:rsidR="00781FDF">
        <w:rPr>
          <w:sz w:val="24"/>
          <w:szCs w:val="24"/>
        </w:rPr>
        <w:t>gameplans of gameplans</w:t>
      </w:r>
      <w:r w:rsidRPr="005F4F92" w:rsidR="00FD314E">
        <w:rPr>
          <w:sz w:val="24"/>
          <w:szCs w:val="24"/>
        </w:rPr>
        <w:t xml:space="preserve"> (i.e., Integrated BattleCOA Sequences)</w:t>
      </w:r>
      <w:r w:rsidRPr="005F4F92" w:rsidR="004D4011">
        <w:rPr>
          <w:sz w:val="24"/>
          <w:szCs w:val="24"/>
        </w:rPr>
        <w:t>.</w:t>
      </w:r>
    </w:p>
    <w:p w:rsidRPr="005F4F92" w:rsidR="00506038" w:rsidP="00126EB1" w:rsidRDefault="00506038" w14:paraId="65BCABE1" w14:textId="24EBAC7C">
      <w:pPr>
        <w:tabs>
          <w:tab w:val="num" w:pos="1620"/>
        </w:tabs>
        <w:spacing w:line="278" w:lineRule="auto"/>
        <w:ind w:left="1800"/>
        <w:rPr>
          <w:rFonts w:eastAsia="Arial" w:cs="Arial"/>
          <w:kern w:val="0"/>
          <w:sz w:val="24"/>
          <w:szCs w:val="24"/>
          <w14:ligatures w14:val="none"/>
        </w:rPr>
      </w:pPr>
    </w:p>
    <w:p w:rsidRPr="005F4F92" w:rsidR="003C506A" w:rsidP="00126EB1" w:rsidRDefault="388AD7DD" w14:paraId="1CE6244B" w14:textId="2B98F78B">
      <w:pPr>
        <w:pStyle w:val="ListParagraph"/>
        <w:widowControl w:val="0"/>
        <w:numPr>
          <w:ilvl w:val="1"/>
          <w:numId w:val="3"/>
        </w:numPr>
        <w:tabs>
          <w:tab w:val="left" w:pos="845"/>
        </w:tabs>
        <w:spacing w:before="226" w:after="0" w:line="240" w:lineRule="auto"/>
        <w:contextualSpacing w:val="0"/>
        <w:rPr>
          <w:rFonts w:eastAsia="Arial" w:cs="Arial"/>
          <w:b/>
          <w:bCs/>
          <w:sz w:val="24"/>
          <w:szCs w:val="24"/>
        </w:rPr>
      </w:pPr>
      <w:r w:rsidRPr="60575C99">
        <w:rPr>
          <w:rFonts w:eastAsia="Arial" w:cs="Arial"/>
          <w:b/>
          <w:bCs/>
          <w:sz w:val="24"/>
          <w:szCs w:val="24"/>
        </w:rPr>
        <w:t xml:space="preserve">Scenario Context for </w:t>
      </w:r>
      <w:r w:rsidRPr="60575C99" w:rsidR="05DA2CC3">
        <w:rPr>
          <w:rFonts w:eastAsia="Arial" w:cs="Arial"/>
          <w:b/>
          <w:bCs/>
          <w:sz w:val="24"/>
          <w:szCs w:val="24"/>
        </w:rPr>
        <w:t>BattleCOA Production</w:t>
      </w:r>
      <w:r w:rsidRPr="60575C99">
        <w:rPr>
          <w:rFonts w:eastAsia="Arial" w:cs="Arial"/>
          <w:b/>
          <w:bCs/>
          <w:sz w:val="24"/>
          <w:szCs w:val="24"/>
        </w:rPr>
        <w:t xml:space="preserve"> The Contested Maritime Chokepoint</w:t>
      </w:r>
    </w:p>
    <w:p w:rsidRPr="00823EC7" w:rsidR="0014777F" w:rsidP="00126EB1" w:rsidRDefault="388AD7DD" w14:paraId="4E9A4D8C" w14:textId="493A7442">
      <w:pPr>
        <w:pStyle w:val="ListParagraph"/>
        <w:spacing w:line="257" w:lineRule="auto"/>
        <w:ind w:left="843"/>
        <w:rPr>
          <w:rFonts w:eastAsia="Arial" w:cs="Arial"/>
          <w:sz w:val="24"/>
          <w:szCs w:val="24"/>
        </w:rPr>
      </w:pPr>
      <w:r w:rsidRPr="005F4F92">
        <w:rPr>
          <w:rFonts w:eastAsia="Arial" w:cs="Arial"/>
          <w:sz w:val="24"/>
          <w:szCs w:val="24"/>
        </w:rPr>
        <w:t>Imagine a highly chaotic, experimental battlespace in a contested maritime chokepoint where adversary tactics are shifting unpredictably, and sensor data</w:t>
      </w:r>
      <w:r w:rsidRPr="005F4F92" w:rsidR="0014777F">
        <w:rPr>
          <w:rFonts w:eastAsia="Arial" w:cs="Arial"/>
          <w:sz w:val="24"/>
          <w:szCs w:val="24"/>
        </w:rPr>
        <w:t xml:space="preserve"> and communications are</w:t>
      </w:r>
      <w:r w:rsidRPr="005F4F92">
        <w:rPr>
          <w:rFonts w:eastAsia="Arial" w:cs="Arial"/>
          <w:sz w:val="24"/>
          <w:szCs w:val="24"/>
        </w:rPr>
        <w:t xml:space="preserve"> heavily degraded by intermittent electronic warfare. </w:t>
      </w:r>
      <w:r w:rsidRPr="179ED373" w:rsidR="1C583FC9">
        <w:rPr>
          <w:rFonts w:eastAsia="Arial" w:cs="Arial"/>
          <w:sz w:val="24"/>
          <w:szCs w:val="24"/>
        </w:rPr>
        <w:t>A</w:t>
      </w:r>
      <w:r w:rsidRPr="179ED373" w:rsidR="752C7A24">
        <w:rPr>
          <w:rFonts w:eastAsia="Arial" w:cs="Arial"/>
          <w:sz w:val="24"/>
          <w:szCs w:val="24"/>
        </w:rPr>
        <w:t xml:space="preserve"> BattleCOA Production </w:t>
      </w:r>
      <w:r w:rsidRPr="179ED373" w:rsidR="1C583FC9">
        <w:rPr>
          <w:rFonts w:eastAsia="Arial" w:cs="Arial"/>
          <w:sz w:val="24"/>
          <w:szCs w:val="24"/>
        </w:rPr>
        <w:t>software</w:t>
      </w:r>
      <w:r w:rsidRPr="005F4F92">
        <w:rPr>
          <w:rFonts w:eastAsia="Arial" w:cs="Arial"/>
          <w:sz w:val="24"/>
          <w:szCs w:val="24"/>
        </w:rPr>
        <w:t xml:space="preserve"> service </w:t>
      </w:r>
      <w:r w:rsidRPr="179ED373" w:rsidR="465751F3">
        <w:rPr>
          <w:rFonts w:eastAsia="Arial" w:cs="Arial"/>
          <w:sz w:val="24"/>
          <w:szCs w:val="24"/>
        </w:rPr>
        <w:t xml:space="preserve">becomes </w:t>
      </w:r>
      <w:r w:rsidRPr="005F4F92" w:rsidR="00E663D1">
        <w:rPr>
          <w:rFonts w:eastAsia="Arial" w:cs="Arial"/>
          <w:sz w:val="24"/>
          <w:szCs w:val="24"/>
        </w:rPr>
        <w:t>aware</w:t>
      </w:r>
      <w:r w:rsidRPr="005F4F92">
        <w:rPr>
          <w:rFonts w:eastAsia="Arial" w:cs="Arial"/>
          <w:sz w:val="24"/>
          <w:szCs w:val="24"/>
        </w:rPr>
        <w:t xml:space="preserve"> </w:t>
      </w:r>
      <w:r w:rsidRPr="005F4F92" w:rsidR="00BF1E9C">
        <w:rPr>
          <w:rFonts w:eastAsia="Arial" w:cs="Arial"/>
          <w:sz w:val="24"/>
          <w:szCs w:val="24"/>
        </w:rPr>
        <w:t xml:space="preserve">of </w:t>
      </w:r>
      <w:r w:rsidRPr="179ED373" w:rsidR="465751F3">
        <w:rPr>
          <w:rFonts w:eastAsia="Arial" w:cs="Arial"/>
          <w:sz w:val="24"/>
          <w:szCs w:val="24"/>
        </w:rPr>
        <w:t>new potential targets and friendly requests for support</w:t>
      </w:r>
      <w:r w:rsidRPr="005F4F92" w:rsidR="00E04C5C">
        <w:rPr>
          <w:rFonts w:eastAsia="Arial" w:cs="Arial"/>
          <w:sz w:val="24"/>
          <w:szCs w:val="24"/>
        </w:rPr>
        <w:t xml:space="preserve"> that have emerged from the dynamic fight</w:t>
      </w:r>
      <w:r w:rsidRPr="179ED373" w:rsidR="56393D2F">
        <w:rPr>
          <w:rFonts w:eastAsia="Arial" w:cs="Arial"/>
          <w:sz w:val="24"/>
          <w:szCs w:val="24"/>
        </w:rPr>
        <w:t xml:space="preserve">.  </w:t>
      </w:r>
      <w:r w:rsidRPr="005F4F92" w:rsidR="00121197">
        <w:rPr>
          <w:rFonts w:eastAsia="Arial" w:cs="Arial"/>
          <w:sz w:val="24"/>
          <w:szCs w:val="24"/>
        </w:rPr>
        <w:t xml:space="preserve">  There is a strike package marshalling </w:t>
      </w:r>
      <w:r w:rsidRPr="005F4F92" w:rsidR="00A57D06">
        <w:rPr>
          <w:rFonts w:eastAsia="Arial" w:cs="Arial"/>
          <w:sz w:val="24"/>
          <w:szCs w:val="24"/>
        </w:rPr>
        <w:t xml:space="preserve">in the North, tasked in accordance with the daily Joint Tasking Order to </w:t>
      </w:r>
      <w:r w:rsidRPr="005F4F92" w:rsidR="00264690">
        <w:rPr>
          <w:rFonts w:eastAsia="Arial" w:cs="Arial"/>
          <w:sz w:val="24"/>
          <w:szCs w:val="24"/>
        </w:rPr>
        <w:t>strike a drone production facility in enemy territory</w:t>
      </w:r>
      <w:r w:rsidRPr="005F4F92" w:rsidR="00684B1C">
        <w:rPr>
          <w:rFonts w:eastAsia="Arial" w:cs="Arial"/>
          <w:sz w:val="24"/>
          <w:szCs w:val="24"/>
        </w:rPr>
        <w:t xml:space="preserve">.  There is also a set of fighters </w:t>
      </w:r>
      <w:r w:rsidRPr="005F4F92" w:rsidR="009B0C3B">
        <w:rPr>
          <w:rFonts w:eastAsia="Arial" w:cs="Arial"/>
          <w:sz w:val="24"/>
          <w:szCs w:val="24"/>
        </w:rPr>
        <w:t xml:space="preserve">with tanker support </w:t>
      </w:r>
      <w:r w:rsidRPr="005F4F92" w:rsidR="00684B1C">
        <w:rPr>
          <w:rFonts w:eastAsia="Arial" w:cs="Arial"/>
          <w:sz w:val="24"/>
          <w:szCs w:val="24"/>
        </w:rPr>
        <w:t xml:space="preserve">responding to a friendly ship-in-distress </w:t>
      </w:r>
      <w:r w:rsidRPr="005F4F92" w:rsidR="009B0C3B">
        <w:rPr>
          <w:rFonts w:eastAsia="Arial" w:cs="Arial"/>
          <w:sz w:val="24"/>
          <w:szCs w:val="24"/>
        </w:rPr>
        <w:t xml:space="preserve">situation.  </w:t>
      </w:r>
      <w:r w:rsidRPr="005F4F92" w:rsidR="00CD3AC8">
        <w:rPr>
          <w:rFonts w:eastAsia="Arial" w:cs="Arial"/>
          <w:sz w:val="24"/>
          <w:szCs w:val="24"/>
        </w:rPr>
        <w:t>One of the on</w:t>
      </w:r>
      <w:r w:rsidRPr="179ED373" w:rsidR="4C4B9102">
        <w:rPr>
          <w:rFonts w:eastAsia="Arial" w:cs="Arial"/>
          <w:sz w:val="24"/>
          <w:szCs w:val="24"/>
        </w:rPr>
        <w:t>-</w:t>
      </w:r>
      <w:r w:rsidRPr="005F4F92" w:rsidR="00CD3AC8">
        <w:rPr>
          <w:rFonts w:eastAsia="Arial" w:cs="Arial"/>
          <w:sz w:val="24"/>
          <w:szCs w:val="24"/>
        </w:rPr>
        <w:t xml:space="preserve">orbit sensing constellations is about to shift </w:t>
      </w:r>
      <w:r w:rsidRPr="005F4F92" w:rsidR="0087531E">
        <w:rPr>
          <w:rFonts w:eastAsia="Arial" w:cs="Arial"/>
          <w:sz w:val="24"/>
          <w:szCs w:val="24"/>
        </w:rPr>
        <w:t xml:space="preserve">configurations to conduct surveillance </w:t>
      </w:r>
      <w:r w:rsidRPr="005F4F92" w:rsidR="00852357">
        <w:rPr>
          <w:rFonts w:eastAsia="Arial" w:cs="Arial"/>
          <w:sz w:val="24"/>
          <w:szCs w:val="24"/>
        </w:rPr>
        <w:t>in the south</w:t>
      </w:r>
      <w:r w:rsidRPr="005F4F92" w:rsidR="001566A1">
        <w:rPr>
          <w:rFonts w:eastAsia="Arial" w:cs="Arial"/>
          <w:sz w:val="24"/>
          <w:szCs w:val="24"/>
        </w:rPr>
        <w:t xml:space="preserve"> of the area of operations.  </w:t>
      </w:r>
      <w:r w:rsidRPr="179ED373" w:rsidR="72C7C922">
        <w:rPr>
          <w:rFonts w:eastAsia="Arial" w:cs="Arial"/>
          <w:sz w:val="24"/>
          <w:szCs w:val="24"/>
        </w:rPr>
        <w:t xml:space="preserve">There are other forces arrayed throughout the area of operation and the adversary is moving to counter the on-going missions.  A </w:t>
      </w:r>
      <w:r w:rsidRPr="179ED373" w:rsidR="45BFA1C4">
        <w:rPr>
          <w:rFonts w:eastAsia="Arial" w:cs="Arial"/>
          <w:sz w:val="24"/>
          <w:szCs w:val="24"/>
        </w:rPr>
        <w:t xml:space="preserve">ship previously thought to be a commercial vessel is identified as an enemy destroyer.  At the same time, a </w:t>
      </w:r>
      <w:r w:rsidRPr="179ED373" w:rsidR="2B9EE579">
        <w:rPr>
          <w:rFonts w:eastAsia="Arial" w:cs="Arial"/>
          <w:sz w:val="24"/>
          <w:szCs w:val="24"/>
        </w:rPr>
        <w:t xml:space="preserve">liaison unit with an allied ground assault force requests immediate air support, just as a report of an imminent bomber launch from </w:t>
      </w:r>
      <w:r w:rsidRPr="179ED373" w:rsidR="33BB7560">
        <w:rPr>
          <w:rFonts w:eastAsia="Arial" w:cs="Arial"/>
          <w:sz w:val="24"/>
          <w:szCs w:val="24"/>
        </w:rPr>
        <w:t xml:space="preserve">one of the enemy airbases comes across chat.  The software service should </w:t>
      </w:r>
      <w:r w:rsidRPr="179ED373" w:rsidR="74F78ED1">
        <w:rPr>
          <w:rFonts w:eastAsia="Arial" w:cs="Arial"/>
          <w:sz w:val="24"/>
          <w:szCs w:val="24"/>
        </w:rPr>
        <w:t xml:space="preserve">consider what actions should be taken with respect to each of these new situations (EntitiesOfInterest), </w:t>
      </w:r>
      <w:r w:rsidRPr="179ED373" w:rsidR="33BB7560">
        <w:rPr>
          <w:rFonts w:eastAsia="Arial" w:cs="Arial"/>
          <w:sz w:val="24"/>
          <w:szCs w:val="24"/>
        </w:rPr>
        <w:t>understand the states of all usable resources,</w:t>
      </w:r>
      <w:r w:rsidRPr="179ED373" w:rsidR="4C0CA3F5">
        <w:rPr>
          <w:rFonts w:eastAsia="Arial" w:cs="Arial"/>
          <w:sz w:val="24"/>
          <w:szCs w:val="24"/>
        </w:rPr>
        <w:t xml:space="preserve"> determine which, if any, of those resources could be tasked against those situations</w:t>
      </w:r>
      <w:r w:rsidRPr="179ED373" w:rsidR="2FA6CAAD">
        <w:rPr>
          <w:rFonts w:eastAsia="Arial" w:cs="Arial"/>
          <w:sz w:val="24"/>
          <w:szCs w:val="24"/>
        </w:rPr>
        <w:t>, and build force packages and gameplans around those taskable assets, providing as much optionality as possible.</w:t>
      </w:r>
      <w:r w:rsidRPr="179ED373" w:rsidR="33BB7560">
        <w:rPr>
          <w:rFonts w:eastAsia="Arial" w:cs="Arial"/>
          <w:sz w:val="24"/>
          <w:szCs w:val="24"/>
        </w:rPr>
        <w:t xml:space="preserve"> </w:t>
      </w:r>
      <w:r w:rsidRPr="179ED373" w:rsidR="72C7C922">
        <w:rPr>
          <w:rFonts w:eastAsia="Arial" w:cs="Arial"/>
          <w:sz w:val="24"/>
          <w:szCs w:val="24"/>
        </w:rPr>
        <w:t xml:space="preserve"> </w:t>
      </w:r>
    </w:p>
    <w:p w:rsidRPr="005F4F92" w:rsidR="0014777F" w:rsidP="00126EB1" w:rsidRDefault="0014777F" w14:paraId="3259ABD8" w14:textId="77777777">
      <w:pPr>
        <w:pStyle w:val="ListParagraph"/>
        <w:spacing w:line="257" w:lineRule="auto"/>
        <w:ind w:left="843"/>
        <w:rPr>
          <w:rFonts w:eastAsia="Arial" w:cs="Arial"/>
          <w:sz w:val="24"/>
          <w:szCs w:val="24"/>
        </w:rPr>
      </w:pPr>
    </w:p>
    <w:p w:rsidRPr="005F4F92" w:rsidR="009D0707" w:rsidP="00126EB1" w:rsidRDefault="009D0707" w14:paraId="6EAEF929" w14:textId="77777777">
      <w:pPr>
        <w:pStyle w:val="ListParagraph"/>
        <w:ind w:left="845"/>
        <w:rPr>
          <w:rFonts w:eastAsia="Arial" w:cs="Arial"/>
          <w:color w:val="010101"/>
          <w:kern w:val="0"/>
          <w:sz w:val="24"/>
          <w:szCs w:val="24"/>
          <w14:ligatures w14:val="none"/>
        </w:rPr>
      </w:pPr>
    </w:p>
    <w:p w:rsidRPr="005F4F92" w:rsidR="00C12C70" w:rsidP="00126EB1" w:rsidRDefault="00517575" w14:paraId="0CE479B1" w14:textId="5E2BD006">
      <w:pPr>
        <w:pStyle w:val="ListParagraph"/>
        <w:widowControl w:val="0"/>
        <w:numPr>
          <w:ilvl w:val="0"/>
          <w:numId w:val="3"/>
        </w:numPr>
        <w:tabs>
          <w:tab w:val="left" w:pos="845"/>
        </w:tabs>
        <w:autoSpaceDE w:val="0"/>
        <w:autoSpaceDN w:val="0"/>
        <w:spacing w:before="226" w:after="0" w:line="240" w:lineRule="auto"/>
        <w:ind w:hanging="721"/>
        <w:contextualSpacing w:val="0"/>
        <w:rPr>
          <w:b/>
          <w:color w:val="010101"/>
          <w:spacing w:val="-2"/>
          <w:sz w:val="24"/>
          <w:szCs w:val="24"/>
        </w:rPr>
      </w:pPr>
      <w:r w:rsidRPr="005F4F92">
        <w:rPr>
          <w:b/>
          <w:color w:val="010101"/>
          <w:spacing w:val="-2"/>
          <w:sz w:val="24"/>
          <w:szCs w:val="24"/>
        </w:rPr>
        <w:t>TECHNICAL REQUIREMENTS</w:t>
      </w:r>
    </w:p>
    <w:p w:rsidRPr="005F4F92" w:rsidR="00513EFC" w:rsidP="00126EB1" w:rsidRDefault="201559CE" w14:paraId="162D338C" w14:textId="48041929">
      <w:pPr>
        <w:pStyle w:val="BodyText"/>
        <w:spacing w:before="240"/>
        <w:ind w:left="124"/>
        <w:jc w:val="left"/>
        <w:rPr>
          <w:rFonts w:asciiTheme="minorHAnsi" w:hAnsiTheme="minorHAnsi"/>
          <w:color w:val="010101"/>
          <w:sz w:val="24"/>
          <w:szCs w:val="24"/>
        </w:rPr>
      </w:pPr>
      <w:r w:rsidRPr="179ED373">
        <w:rPr>
          <w:rFonts w:asciiTheme="minorHAnsi" w:hAnsiTheme="minorHAnsi"/>
          <w:color w:val="010101"/>
          <w:sz w:val="24"/>
          <w:szCs w:val="24"/>
        </w:rPr>
        <w:t>Current</w:t>
      </w:r>
      <w:r w:rsidRPr="005F4F92" w:rsidR="00513EFC">
        <w:rPr>
          <w:rFonts w:asciiTheme="minorHAnsi" w:hAnsiTheme="minorHAnsi"/>
          <w:color w:val="010101"/>
          <w:sz w:val="24"/>
          <w:szCs w:val="24"/>
        </w:rPr>
        <w:t xml:space="preserve"> C2 solutions focus on decision support (i.e., system interoperability, information exchange, and information presentations, i.e., battlespace awareness/display) and do not directly address decision advantage (i.e., software that machine-assists/automates battle management decision-making). To win against a peer adversary, the joint force must achieve decision advantage by equipping C2 HMTs with automation to sort through complex and high-volume battle management decisions with faster tempo and improved decision quality.</w:t>
      </w:r>
    </w:p>
    <w:p w:rsidRPr="002A0E8D" w:rsidR="002A0E8D" w:rsidP="00126EB1" w:rsidRDefault="002A0E8D" w14:paraId="6D4E07B5" w14:textId="0AA071F9">
      <w:pPr>
        <w:pStyle w:val="ListParagraph"/>
        <w:widowControl w:val="0"/>
        <w:numPr>
          <w:ilvl w:val="1"/>
          <w:numId w:val="3"/>
        </w:numPr>
        <w:tabs>
          <w:tab w:val="left" w:pos="845"/>
        </w:tabs>
        <w:autoSpaceDE w:val="0"/>
        <w:autoSpaceDN w:val="0"/>
        <w:spacing w:before="240" w:after="0" w:line="240" w:lineRule="auto"/>
        <w:ind w:left="845"/>
        <w:contextualSpacing w:val="0"/>
        <w:rPr>
          <w:color w:val="010101"/>
          <w:sz w:val="24"/>
          <w:szCs w:val="24"/>
        </w:rPr>
      </w:pPr>
      <w:r w:rsidRPr="59C2E1E5">
        <w:rPr>
          <w:b/>
          <w:bCs/>
        </w:rPr>
        <w:t>Multi-Decision Advantage Sprint for Human-Machine Teaming (</w:t>
      </w:r>
      <w:r>
        <w:rPr>
          <w:b/>
          <w:bCs/>
        </w:rPr>
        <w:t>Multi</w:t>
      </w:r>
      <w:r w:rsidRPr="3B1883BB">
        <w:rPr>
          <w:rFonts w:eastAsia="Arial" w:cs="Arial"/>
          <w:color w:val="010101"/>
          <w:sz w:val="24"/>
          <w:szCs w:val="24"/>
        </w:rPr>
        <w:t xml:space="preserve"> </w:t>
      </w:r>
      <w:r w:rsidRPr="3B1883BB" w:rsidR="470391C8">
        <w:rPr>
          <w:rFonts w:eastAsia="Arial" w:cs="Arial"/>
          <w:b/>
          <w:bCs/>
          <w:color w:val="010101"/>
          <w:sz w:val="24"/>
          <w:szCs w:val="24"/>
        </w:rPr>
        <w:t>–</w:t>
      </w:r>
      <w:r>
        <w:rPr>
          <w:b/>
          <w:bCs/>
        </w:rPr>
        <w:t>DASH</w:t>
      </w:r>
      <w:r w:rsidRPr="59C2E1E5">
        <w:rPr>
          <w:b/>
          <w:bCs/>
        </w:rPr>
        <w:t>)</w:t>
      </w:r>
      <w:r w:rsidR="005863A4">
        <w:rPr>
          <w:b/>
          <w:bCs/>
        </w:rPr>
        <w:t xml:space="preserve"> for </w:t>
      </w:r>
      <w:r w:rsidRPr="005863A4" w:rsidR="005863A4">
        <w:rPr>
          <w:b/>
          <w:bCs/>
        </w:rPr>
        <w:t>Battle COA Production</w:t>
      </w:r>
    </w:p>
    <w:p w:rsidRPr="00061F16" w:rsidR="00D94930" w:rsidP="00126EB1" w:rsidRDefault="00D94930" w14:paraId="6F41B7C4" w14:textId="6CC50F33">
      <w:pPr>
        <w:pStyle w:val="BodyText"/>
        <w:spacing w:before="240"/>
        <w:ind w:left="720"/>
        <w:jc w:val="left"/>
        <w:rPr>
          <w:rFonts w:asciiTheme="minorHAnsi" w:hAnsiTheme="minorHAnsi"/>
          <w:color w:val="010101"/>
          <w:sz w:val="24"/>
          <w:szCs w:val="24"/>
        </w:rPr>
      </w:pPr>
      <w:r w:rsidRPr="00061F16">
        <w:rPr>
          <w:rFonts w:asciiTheme="minorHAnsi" w:hAnsiTheme="minorHAnsi"/>
          <w:color w:val="010101"/>
          <w:sz w:val="24"/>
          <w:szCs w:val="24"/>
        </w:rPr>
        <w:t xml:space="preserve">The ABMS CFT (AF/A57RB) and Air Force Research Laboratory, 711 Human Performance Wing (711 HPW) will host a series of events. These events will conduct Research and Development surrounding the Transformational Model – Battle Management (Figure 1), with the function(s) varying for each event. The event is seeking the following:  1) understanding of the Transformational Model 2) alignment with the Transformational Model 3) </w:t>
      </w:r>
      <w:r w:rsidRPr="00061F16" w:rsidR="009C5137">
        <w:rPr>
          <w:rFonts w:asciiTheme="minorHAnsi" w:hAnsiTheme="minorHAnsi"/>
          <w:color w:val="010101"/>
          <w:sz w:val="24"/>
          <w:szCs w:val="24"/>
        </w:rPr>
        <w:t>new and novel approache</w:t>
      </w:r>
      <w:r w:rsidRPr="00061F16" w:rsidR="00A47E89">
        <w:rPr>
          <w:rFonts w:asciiTheme="minorHAnsi" w:hAnsiTheme="minorHAnsi"/>
          <w:color w:val="010101"/>
          <w:sz w:val="24"/>
          <w:szCs w:val="24"/>
        </w:rPr>
        <w:t>s for</w:t>
      </w:r>
      <w:r w:rsidRPr="00061F16">
        <w:rPr>
          <w:rFonts w:asciiTheme="minorHAnsi" w:hAnsiTheme="minorHAnsi"/>
          <w:color w:val="010101"/>
          <w:sz w:val="24"/>
          <w:szCs w:val="24"/>
        </w:rPr>
        <w:t xml:space="preserve"> software services that completes </w:t>
      </w:r>
      <w:r w:rsidRPr="00061F16" w:rsidR="00272257">
        <w:rPr>
          <w:rFonts w:asciiTheme="minorHAnsi" w:hAnsiTheme="minorHAnsi"/>
          <w:color w:val="010101"/>
          <w:sz w:val="24"/>
          <w:szCs w:val="24"/>
        </w:rPr>
        <w:t>all three</w:t>
      </w:r>
      <w:r w:rsidRPr="00061F16">
        <w:rPr>
          <w:rFonts w:asciiTheme="minorHAnsi" w:hAnsiTheme="minorHAnsi"/>
          <w:color w:val="010101"/>
          <w:sz w:val="24"/>
          <w:szCs w:val="24"/>
        </w:rPr>
        <w:t xml:space="preserve"> decision function</w:t>
      </w:r>
      <w:r w:rsidRPr="00061F16" w:rsidR="009C5137">
        <w:rPr>
          <w:rFonts w:asciiTheme="minorHAnsi" w:hAnsiTheme="minorHAnsi"/>
          <w:color w:val="010101"/>
          <w:sz w:val="24"/>
          <w:szCs w:val="24"/>
        </w:rPr>
        <w:t>s</w:t>
      </w:r>
      <w:r w:rsidRPr="00061F16">
        <w:rPr>
          <w:rFonts w:asciiTheme="minorHAnsi" w:hAnsiTheme="minorHAnsi"/>
          <w:color w:val="010101"/>
          <w:sz w:val="24"/>
          <w:szCs w:val="24"/>
        </w:rPr>
        <w:t xml:space="preserve"> (PAE, MEF, GBC)</w:t>
      </w:r>
    </w:p>
    <w:p w:rsidR="00A41EF0" w:rsidP="00126EB1" w:rsidRDefault="00331DC9" w14:paraId="464EED32" w14:textId="28D3446E">
      <w:pPr>
        <w:widowControl w:val="0"/>
        <w:tabs>
          <w:tab w:val="left" w:pos="845"/>
        </w:tabs>
        <w:autoSpaceDE w:val="0"/>
        <w:autoSpaceDN w:val="0"/>
        <w:spacing w:after="0" w:line="240" w:lineRule="auto"/>
        <w:ind w:left="900"/>
        <w:rPr>
          <w:rFonts w:eastAsia="Arial" w:cs="Arial"/>
          <w:color w:val="010101"/>
          <w:sz w:val="24"/>
          <w:szCs w:val="24"/>
        </w:rPr>
      </w:pPr>
      <w:r w:rsidRPr="005F4F92">
        <w:rPr>
          <w:rFonts w:eastAsia="Arial" w:cs="Arial"/>
          <w:color w:val="010101"/>
          <w:kern w:val="0"/>
          <w:sz w:val="24"/>
          <w:szCs w:val="24"/>
          <w14:ligatures w14:val="none"/>
        </w:rPr>
        <w:br/>
      </w:r>
      <w:r w:rsidRPr="005F4F92" w:rsidR="78F9AA6A">
        <w:rPr>
          <w:rFonts w:eastAsia="Arial" w:cs="Arial"/>
          <w:color w:val="010101"/>
          <w:kern w:val="0"/>
          <w:sz w:val="24"/>
          <w:szCs w:val="24"/>
          <w14:ligatures w14:val="none"/>
        </w:rPr>
        <w:t xml:space="preserve">During these </w:t>
      </w:r>
      <w:r w:rsidRPr="3B1883BB" w:rsidR="78F9AA6A">
        <w:rPr>
          <w:rFonts w:eastAsia="Arial" w:cs="Arial"/>
          <w:color w:val="010101"/>
          <w:sz w:val="24"/>
          <w:szCs w:val="24"/>
        </w:rPr>
        <w:t>events</w:t>
      </w:r>
      <w:r w:rsidRPr="4D3FDF71" w:rsidR="78F9AA6A">
        <w:rPr>
          <w:rFonts w:eastAsia="Arial" w:cs="Arial"/>
          <w:color w:val="010101"/>
          <w:sz w:val="24"/>
          <w:szCs w:val="24"/>
        </w:rPr>
        <w:t xml:space="preserve"> the contractor shall accomplish the following: </w:t>
      </w:r>
      <w:r w:rsidRPr="005F4F92" w:rsidR="01C2D2F5">
        <w:rPr>
          <w:rFonts w:eastAsia="Arial" w:cs="Arial"/>
          <w:color w:val="010101"/>
          <w:kern w:val="0"/>
          <w:sz w:val="24"/>
          <w:szCs w:val="24"/>
          <w14:ligatures w14:val="none"/>
        </w:rPr>
        <w:t>Participating</w:t>
      </w:r>
      <w:r w:rsidRPr="005F4F92" w:rsidR="72787C12">
        <w:rPr>
          <w:rFonts w:eastAsia="Arial" w:cs="Arial"/>
          <w:color w:val="010101"/>
          <w:kern w:val="0"/>
          <w:sz w:val="24"/>
          <w:szCs w:val="24"/>
          <w14:ligatures w14:val="none"/>
        </w:rPr>
        <w:t xml:space="preserve"> software development teams will t</w:t>
      </w:r>
      <w:r w:rsidRPr="005F4F92" w:rsidR="78F9AA6A">
        <w:rPr>
          <w:rFonts w:eastAsia="Arial" w:cs="Arial"/>
          <w:color w:val="010101"/>
          <w:kern w:val="0"/>
          <w:sz w:val="24"/>
          <w:szCs w:val="24"/>
          <w14:ligatures w14:val="none"/>
        </w:rPr>
        <w:t>ravel to attend the event</w:t>
      </w:r>
      <w:r w:rsidRPr="005F4F92" w:rsidR="64C94C05">
        <w:rPr>
          <w:rFonts w:eastAsia="Arial" w:cs="Arial"/>
          <w:color w:val="010101"/>
          <w:kern w:val="0"/>
          <w:sz w:val="24"/>
          <w:szCs w:val="24"/>
          <w14:ligatures w14:val="none"/>
        </w:rPr>
        <w:t xml:space="preserve"> </w:t>
      </w:r>
      <w:r w:rsidRPr="005F4F92" w:rsidR="27094BAA">
        <w:rPr>
          <w:rFonts w:eastAsia="Arial" w:cs="Arial"/>
          <w:kern w:val="0"/>
          <w:sz w:val="24"/>
          <w:szCs w:val="24"/>
          <w14:ligatures w14:val="none"/>
        </w:rPr>
        <w:t>25 Jan-</w:t>
      </w:r>
      <w:r w:rsidR="280FF2C0">
        <w:rPr>
          <w:rFonts w:eastAsia="Arial" w:cs="Arial"/>
          <w:kern w:val="0"/>
          <w:sz w:val="24"/>
          <w:szCs w:val="24"/>
          <w14:ligatures w14:val="none"/>
        </w:rPr>
        <w:t>4</w:t>
      </w:r>
      <w:r w:rsidRPr="005F4F92" w:rsidR="27094BAA">
        <w:rPr>
          <w:rFonts w:eastAsia="Arial" w:cs="Arial"/>
          <w:kern w:val="0"/>
          <w:sz w:val="24"/>
          <w:szCs w:val="24"/>
          <w14:ligatures w14:val="none"/>
        </w:rPr>
        <w:t xml:space="preserve"> Feb 2027 </w:t>
      </w:r>
      <w:r w:rsidRPr="005F4F92" w:rsidR="78F9AA6A">
        <w:rPr>
          <w:rFonts w:eastAsia="Arial" w:cs="Arial"/>
          <w:color w:val="010101"/>
          <w:kern w:val="0"/>
          <w:sz w:val="24"/>
          <w:szCs w:val="24"/>
          <w14:ligatures w14:val="none"/>
        </w:rPr>
        <w:t xml:space="preserve">in </w:t>
      </w:r>
      <w:r w:rsidRPr="005F4F92" w:rsidR="01C2D2F5">
        <w:rPr>
          <w:rFonts w:eastAsia="Arial" w:cs="Arial"/>
          <w:color w:val="010101"/>
          <w:kern w:val="0"/>
          <w:sz w:val="24"/>
          <w:szCs w:val="24"/>
          <w14:ligatures w14:val="none"/>
        </w:rPr>
        <w:t>Las Vegas</w:t>
      </w:r>
      <w:r w:rsidRPr="005F4F92" w:rsidR="64C94C05">
        <w:rPr>
          <w:rFonts w:eastAsia="Arial" w:cs="Arial"/>
          <w:color w:val="010101"/>
          <w:kern w:val="0"/>
          <w:sz w:val="24"/>
          <w:szCs w:val="24"/>
          <w14:ligatures w14:val="none"/>
        </w:rPr>
        <w:t>, NV. The teams</w:t>
      </w:r>
      <w:r w:rsidRPr="005F4F92" w:rsidR="01C2D2F5">
        <w:rPr>
          <w:rFonts w:eastAsia="Arial" w:cs="Arial"/>
          <w:color w:val="010101"/>
          <w:sz w:val="24"/>
          <w:szCs w:val="24"/>
        </w:rPr>
        <w:t xml:space="preserve"> </w:t>
      </w:r>
      <w:r w:rsidRPr="005F4F92" w:rsidR="78F9AA6A">
        <w:rPr>
          <w:rFonts w:eastAsia="Arial" w:cs="Arial"/>
          <w:color w:val="010101"/>
          <w:sz w:val="24"/>
          <w:szCs w:val="24"/>
        </w:rPr>
        <w:t xml:space="preserve">will </w:t>
      </w:r>
      <w:r w:rsidRPr="4D3FDF71" w:rsidR="78F9AA6A">
        <w:rPr>
          <w:rFonts w:eastAsia="Arial" w:cs="Arial"/>
          <w:color w:val="010101"/>
          <w:sz w:val="24"/>
          <w:szCs w:val="24"/>
        </w:rPr>
        <w:t xml:space="preserve">witness a battle management crew making battle management decisions in a simulated combat environment for the specified decision </w:t>
      </w:r>
      <w:r w:rsidRPr="005F4F92" w:rsidR="11AEC93C">
        <w:rPr>
          <w:rFonts w:eastAsia="Arial" w:cs="Arial"/>
          <w:color w:val="010101"/>
          <w:sz w:val="24"/>
          <w:szCs w:val="24"/>
        </w:rPr>
        <w:t>function. The</w:t>
      </w:r>
      <w:r w:rsidRPr="005F4F92" w:rsidR="78F9AA6A">
        <w:rPr>
          <w:rFonts w:eastAsia="Arial" w:cs="Arial"/>
          <w:color w:val="010101"/>
          <w:sz w:val="24"/>
          <w:szCs w:val="24"/>
        </w:rPr>
        <w:t xml:space="preserve"> participating software developers will then apply the Transformational Model (the functional description of the decision function) and their creativity in applying </w:t>
      </w:r>
      <w:r w:rsidRPr="005F4F92" w:rsidR="64C94C05">
        <w:rPr>
          <w:rFonts w:eastAsia="Arial" w:cs="Arial"/>
          <w:color w:val="010101"/>
          <w:sz w:val="24"/>
          <w:szCs w:val="24"/>
        </w:rPr>
        <w:t>a</w:t>
      </w:r>
      <w:r w:rsidRPr="005F4F92" w:rsidR="78F9AA6A">
        <w:rPr>
          <w:rFonts w:eastAsia="Arial" w:cs="Arial"/>
          <w:color w:val="010101"/>
          <w:sz w:val="24"/>
          <w:szCs w:val="24"/>
        </w:rPr>
        <w:t xml:space="preserve"> </w:t>
      </w:r>
      <w:r w:rsidRPr="005F4F92" w:rsidR="30F0277E">
        <w:rPr>
          <w:rFonts w:eastAsia="Arial" w:cs="Arial"/>
          <w:color w:val="010101"/>
          <w:sz w:val="24"/>
          <w:szCs w:val="24"/>
        </w:rPr>
        <w:t>software</w:t>
      </w:r>
      <w:r w:rsidRPr="005F4F92" w:rsidR="78F9AA6A">
        <w:rPr>
          <w:rFonts w:eastAsia="Arial" w:cs="Arial"/>
          <w:color w:val="010101"/>
          <w:sz w:val="24"/>
          <w:szCs w:val="24"/>
        </w:rPr>
        <w:t xml:space="preserve"> service that helps the </w:t>
      </w:r>
      <w:r w:rsidRPr="005F4F92" w:rsidR="78F9AA6A">
        <w:rPr>
          <w:rFonts w:eastAsia="Arial" w:cs="Arial"/>
          <w:sz w:val="24"/>
          <w:szCs w:val="24"/>
        </w:rPr>
        <w:t xml:space="preserve">humans make faster and higher quality battle management decisions. Battle management warfighters will be teamed with coders to provide operational perspective and feedback. As part of the event, each team </w:t>
      </w:r>
      <w:r w:rsidRPr="005F4F92" w:rsidR="78F9AA6A">
        <w:rPr>
          <w:rFonts w:eastAsia="Arial" w:cs="Arial"/>
          <w:kern w:val="0"/>
          <w:sz w:val="24"/>
          <w:szCs w:val="24"/>
          <w14:ligatures w14:val="none"/>
        </w:rPr>
        <w:t xml:space="preserve">will have the opportunity to </w:t>
      </w:r>
      <w:r w:rsidRPr="3B1883BB" w:rsidR="78F9AA6A">
        <w:rPr>
          <w:rFonts w:eastAsia="Arial" w:cs="Arial"/>
          <w:sz w:val="24"/>
          <w:szCs w:val="24"/>
        </w:rPr>
        <w:t>demonstrate</w:t>
      </w:r>
      <w:r w:rsidRPr="4D3FDF71" w:rsidR="78F9AA6A">
        <w:rPr>
          <w:rFonts w:eastAsia="Arial" w:cs="Arial"/>
          <w:sz w:val="24"/>
          <w:szCs w:val="24"/>
        </w:rPr>
        <w:t xml:space="preserve"> how their software affects overall human-machine team decision making during culminating battle management scenarios</w:t>
      </w:r>
      <w:r w:rsidRPr="005F4F92" w:rsidR="78F9AA6A">
        <w:rPr>
          <w:rFonts w:eastAsia="Arial" w:cs="Arial"/>
          <w:sz w:val="24"/>
          <w:szCs w:val="24"/>
        </w:rPr>
        <w:t xml:space="preserve">. During these scenarios, each team will have opportunities to run their software addressing the specified decision </w:t>
      </w:r>
      <w:r w:rsidRPr="005F4F92" w:rsidR="0863CDFB">
        <w:rPr>
          <w:rFonts w:eastAsia="Arial" w:cs="Arial"/>
          <w:sz w:val="24"/>
          <w:szCs w:val="24"/>
        </w:rPr>
        <w:t>function</w:t>
      </w:r>
      <w:r w:rsidRPr="3B1883BB" w:rsidR="53960010">
        <w:rPr>
          <w:rFonts w:eastAsia="Arial" w:cs="Arial"/>
          <w:sz w:val="24"/>
          <w:szCs w:val="24"/>
        </w:rPr>
        <w:t>s</w:t>
      </w:r>
      <w:r w:rsidRPr="3B1883BB" w:rsidR="0863CDFB">
        <w:rPr>
          <w:rFonts w:eastAsia="Arial" w:cs="Arial"/>
          <w:sz w:val="24"/>
          <w:szCs w:val="24"/>
        </w:rPr>
        <w:t>.</w:t>
      </w:r>
      <w:r w:rsidRPr="005F4F92" w:rsidR="78F9AA6A">
        <w:rPr>
          <w:rFonts w:eastAsia="Arial" w:cs="Arial"/>
          <w:sz w:val="24"/>
          <w:szCs w:val="24"/>
        </w:rPr>
        <w:t xml:space="preserve"> Software </w:t>
      </w:r>
      <w:r w:rsidRPr="005F4F92" w:rsidR="126A4DBE">
        <w:rPr>
          <w:rFonts w:eastAsia="Arial" w:cs="Arial"/>
          <w:sz w:val="24"/>
          <w:szCs w:val="24"/>
        </w:rPr>
        <w:t>solutions</w:t>
      </w:r>
      <w:r w:rsidRPr="005F4F92" w:rsidR="78F9AA6A">
        <w:rPr>
          <w:rFonts w:eastAsia="Arial" w:cs="Arial"/>
          <w:sz w:val="24"/>
          <w:szCs w:val="24"/>
        </w:rPr>
        <w:t xml:space="preserve"> will be measured based on</w:t>
      </w:r>
      <w:r w:rsidRPr="005F4F92" w:rsidR="6CEB88DA">
        <w:rPr>
          <w:rFonts w:eastAsia="Arial" w:cs="Arial"/>
          <w:sz w:val="24"/>
          <w:szCs w:val="24"/>
        </w:rPr>
        <w:t xml:space="preserve"> the number, speed and quality of decisions made by the </w:t>
      </w:r>
      <w:r w:rsidRPr="005F4F92" w:rsidR="78F9AA6A">
        <w:rPr>
          <w:rFonts w:eastAsia="Arial" w:cs="Arial"/>
          <w:sz w:val="24"/>
          <w:szCs w:val="24"/>
        </w:rPr>
        <w:t>Human Machine Team (HMT</w:t>
      </w:r>
      <w:r w:rsidRPr="005F4F92" w:rsidR="6CEB88DA">
        <w:rPr>
          <w:rFonts w:eastAsia="Arial" w:cs="Arial"/>
          <w:sz w:val="24"/>
          <w:szCs w:val="24"/>
        </w:rPr>
        <w:t xml:space="preserve">), </w:t>
      </w:r>
      <w:r w:rsidRPr="005F4F92" w:rsidR="31821B84">
        <w:rPr>
          <w:rFonts w:eastAsia="Arial" w:cs="Arial"/>
          <w:sz w:val="24"/>
          <w:szCs w:val="24"/>
        </w:rPr>
        <w:t xml:space="preserve">alignment to </w:t>
      </w:r>
      <w:r w:rsidRPr="005F4F92" w:rsidR="2AD12541">
        <w:rPr>
          <w:rFonts w:eastAsia="Arial" w:cs="Arial"/>
          <w:sz w:val="24"/>
          <w:szCs w:val="24"/>
        </w:rPr>
        <w:t>transformational</w:t>
      </w:r>
      <w:r w:rsidRPr="005F4F92" w:rsidR="31821B84">
        <w:rPr>
          <w:rFonts w:eastAsia="Arial" w:cs="Arial"/>
          <w:sz w:val="24"/>
          <w:szCs w:val="24"/>
        </w:rPr>
        <w:t xml:space="preserve"> model, and </w:t>
      </w:r>
      <w:r w:rsidRPr="005F4F92" w:rsidR="7C5D4E9C">
        <w:rPr>
          <w:rFonts w:eastAsia="Arial" w:cs="Arial"/>
          <w:sz w:val="24"/>
          <w:szCs w:val="24"/>
        </w:rPr>
        <w:t>depth/completeness</w:t>
      </w:r>
      <w:r w:rsidRPr="005F4F92" w:rsidR="78F9AA6A">
        <w:rPr>
          <w:rFonts w:eastAsia="Arial" w:cs="Arial"/>
          <w:sz w:val="24"/>
          <w:szCs w:val="24"/>
        </w:rPr>
        <w:t>.</w:t>
      </w:r>
      <w:r w:rsidRPr="005F4F92" w:rsidR="1DD830DF">
        <w:rPr>
          <w:rFonts w:eastAsia="Arial" w:cs="Arial"/>
          <w:sz w:val="24"/>
          <w:szCs w:val="24"/>
        </w:rPr>
        <w:t xml:space="preserve"> </w:t>
      </w:r>
      <w:r w:rsidRPr="4D3FDF71" w:rsidR="65FE0425">
        <w:rPr>
          <w:rFonts w:eastAsia="Arial" w:cs="Arial"/>
          <w:sz w:val="24"/>
          <w:szCs w:val="24"/>
        </w:rPr>
        <w:t>A government owned User Interface</w:t>
      </w:r>
      <w:r w:rsidRPr="4D3FDF71" w:rsidR="0791F081">
        <w:rPr>
          <w:rFonts w:eastAsia="Arial" w:cs="Arial"/>
          <w:sz w:val="24"/>
          <w:szCs w:val="24"/>
        </w:rPr>
        <w:t xml:space="preserve"> and API</w:t>
      </w:r>
      <w:r w:rsidRPr="4D3FDF71" w:rsidR="65FE0425">
        <w:rPr>
          <w:rFonts w:eastAsia="Arial" w:cs="Arial"/>
          <w:sz w:val="24"/>
          <w:szCs w:val="24"/>
        </w:rPr>
        <w:t xml:space="preserve"> will be provided </w:t>
      </w:r>
      <w:r w:rsidRPr="4D3FDF71" w:rsidR="46F5CE75">
        <w:rPr>
          <w:rFonts w:eastAsia="Arial" w:cs="Arial"/>
          <w:sz w:val="24"/>
          <w:szCs w:val="24"/>
        </w:rPr>
        <w:t>at the event</w:t>
      </w:r>
      <w:r w:rsidRPr="4D3FDF71" w:rsidR="6CA87353">
        <w:rPr>
          <w:rFonts w:eastAsia="Arial" w:cs="Arial"/>
          <w:sz w:val="24"/>
          <w:szCs w:val="24"/>
        </w:rPr>
        <w:t>.</w:t>
      </w:r>
      <w:r w:rsidRPr="4D3FDF71" w:rsidR="02DE34FF">
        <w:rPr>
          <w:rFonts w:eastAsia="Arial" w:cs="Arial"/>
          <w:sz w:val="24"/>
          <w:szCs w:val="24"/>
        </w:rPr>
        <w:t xml:space="preserve"> </w:t>
      </w:r>
      <w:r w:rsidRPr="4D3FDF71" w:rsidR="1DD830DF">
        <w:rPr>
          <w:rFonts w:eastAsia="Arial" w:cs="Arial"/>
          <w:sz w:val="24"/>
          <w:szCs w:val="24"/>
        </w:rPr>
        <w:t>The contractor will be required to</w:t>
      </w:r>
      <w:r w:rsidRPr="4D3FDF71" w:rsidR="22A20FE3">
        <w:rPr>
          <w:rFonts w:eastAsia="Arial" w:cs="Arial"/>
          <w:sz w:val="24"/>
          <w:szCs w:val="24"/>
        </w:rPr>
        <w:t xml:space="preserve"> provide their own hardware as well as</w:t>
      </w:r>
      <w:r w:rsidRPr="4D3FDF71" w:rsidR="1DD830DF">
        <w:rPr>
          <w:rFonts w:eastAsia="Arial" w:cs="Arial"/>
          <w:sz w:val="24"/>
          <w:szCs w:val="24"/>
        </w:rPr>
        <w:t xml:space="preserve"> connect their hardware</w:t>
      </w:r>
      <w:r w:rsidRPr="4D3FDF71" w:rsidR="5D49D167">
        <w:rPr>
          <w:rFonts w:eastAsia="Arial" w:cs="Arial"/>
          <w:sz w:val="24"/>
          <w:szCs w:val="24"/>
        </w:rPr>
        <w:t>/software to the event’s local area network</w:t>
      </w:r>
      <w:r w:rsidRPr="4D3FDF71" w:rsidR="58EBBF4E">
        <w:rPr>
          <w:rFonts w:eastAsia="Arial" w:cs="Arial"/>
          <w:sz w:val="24"/>
          <w:szCs w:val="24"/>
        </w:rPr>
        <w:t xml:space="preserve"> </w:t>
      </w:r>
      <w:r w:rsidRPr="4D3FDF71" w:rsidR="5A932096">
        <w:rPr>
          <w:rFonts w:eastAsia="Arial" w:cs="Arial"/>
          <w:sz w:val="24"/>
          <w:szCs w:val="24"/>
        </w:rPr>
        <w:t xml:space="preserve">(which has commercial internet </w:t>
      </w:r>
      <w:r w:rsidRPr="4D3FDF71" w:rsidR="29B4301C">
        <w:rPr>
          <w:rFonts w:eastAsia="Arial" w:cs="Arial"/>
          <w:sz w:val="24"/>
          <w:szCs w:val="24"/>
        </w:rPr>
        <w:t>connection</w:t>
      </w:r>
      <w:r w:rsidRPr="4D3FDF71" w:rsidR="3CE92407">
        <w:rPr>
          <w:rFonts w:eastAsia="Arial" w:cs="Arial"/>
          <w:sz w:val="24"/>
          <w:szCs w:val="24"/>
        </w:rPr>
        <w:t xml:space="preserve">) to consume and </w:t>
      </w:r>
      <w:r w:rsidRPr="4D3FDF71" w:rsidR="22A20FE3">
        <w:rPr>
          <w:rFonts w:eastAsia="Arial" w:cs="Arial"/>
          <w:sz w:val="24"/>
          <w:szCs w:val="24"/>
        </w:rPr>
        <w:t>produce data.</w:t>
      </w:r>
      <w:r w:rsidRPr="4D3FDF71" w:rsidR="598C7A4C">
        <w:rPr>
          <w:rFonts w:eastAsia="Arial" w:cs="Arial"/>
          <w:sz w:val="24"/>
          <w:szCs w:val="24"/>
        </w:rPr>
        <w:t xml:space="preserve"> </w:t>
      </w:r>
      <w:r w:rsidRPr="4D3FDF71" w:rsidR="151CB52F">
        <w:rPr>
          <w:rFonts w:eastAsia="Arial" w:cs="Arial"/>
          <w:sz w:val="24"/>
          <w:szCs w:val="24"/>
        </w:rPr>
        <w:t xml:space="preserve">The </w:t>
      </w:r>
      <w:r w:rsidRPr="4D3FDF71" w:rsidR="64C94C05">
        <w:rPr>
          <w:rFonts w:eastAsia="Arial" w:cs="Arial"/>
          <w:sz w:val="24"/>
          <w:szCs w:val="24"/>
        </w:rPr>
        <w:t>software</w:t>
      </w:r>
      <w:r w:rsidRPr="4D3FDF71" w:rsidR="29E9D485">
        <w:rPr>
          <w:rFonts w:eastAsia="Arial" w:cs="Arial"/>
          <w:sz w:val="24"/>
          <w:szCs w:val="24"/>
        </w:rPr>
        <w:t xml:space="preserve"> </w:t>
      </w:r>
      <w:r w:rsidRPr="4D3FDF71" w:rsidR="2EABD2A2">
        <w:rPr>
          <w:rFonts w:eastAsia="Arial" w:cs="Arial"/>
          <w:sz w:val="24"/>
          <w:szCs w:val="24"/>
        </w:rPr>
        <w:t>solution</w:t>
      </w:r>
      <w:r w:rsidRPr="4D3FDF71" w:rsidR="64C94C05">
        <w:rPr>
          <w:rFonts w:eastAsia="Arial" w:cs="Arial"/>
          <w:sz w:val="24"/>
          <w:szCs w:val="24"/>
        </w:rPr>
        <w:t>s</w:t>
      </w:r>
      <w:r w:rsidRPr="4D3FDF71" w:rsidR="29E9D485">
        <w:rPr>
          <w:rFonts w:eastAsia="Arial" w:cs="Arial"/>
          <w:sz w:val="24"/>
          <w:szCs w:val="24"/>
        </w:rPr>
        <w:t xml:space="preserve"> </w:t>
      </w:r>
      <w:r w:rsidRPr="4D3FDF71" w:rsidR="35668CBB">
        <w:rPr>
          <w:rFonts w:eastAsia="Arial" w:cs="Arial"/>
          <w:sz w:val="24"/>
          <w:szCs w:val="24"/>
        </w:rPr>
        <w:t>shall</w:t>
      </w:r>
      <w:r w:rsidRPr="4D3FDF71" w:rsidR="151CB52F">
        <w:rPr>
          <w:rFonts w:eastAsia="Arial" w:cs="Arial"/>
          <w:sz w:val="24"/>
          <w:szCs w:val="24"/>
        </w:rPr>
        <w:t xml:space="preserve"> </w:t>
      </w:r>
      <w:r w:rsidRPr="4D3FDF71" w:rsidR="11AA044D">
        <w:rPr>
          <w:rFonts w:eastAsia="Arial" w:cs="Arial"/>
          <w:sz w:val="24"/>
          <w:szCs w:val="24"/>
        </w:rPr>
        <w:t xml:space="preserve">utilize </w:t>
      </w:r>
      <w:r w:rsidRPr="4D3FDF71" w:rsidR="5BB5E915">
        <w:rPr>
          <w:rFonts w:eastAsia="Arial" w:cs="Arial"/>
          <w:sz w:val="24"/>
          <w:szCs w:val="24"/>
        </w:rPr>
        <w:t xml:space="preserve">varied, structured and unstructured </w:t>
      </w:r>
      <w:r w:rsidRPr="4D3FDF71" w:rsidR="151CB52F">
        <w:rPr>
          <w:rFonts w:eastAsia="Arial" w:cs="Arial"/>
          <w:sz w:val="24"/>
          <w:szCs w:val="24"/>
        </w:rPr>
        <w:t>data streams</w:t>
      </w:r>
      <w:r w:rsidRPr="4D3FDF71" w:rsidR="64C94C05">
        <w:rPr>
          <w:rFonts w:eastAsia="Arial" w:cs="Arial"/>
          <w:sz w:val="24"/>
          <w:szCs w:val="24"/>
        </w:rPr>
        <w:t>,</w:t>
      </w:r>
      <w:r w:rsidRPr="4D3FDF71" w:rsidR="151CB52F">
        <w:rPr>
          <w:rFonts w:eastAsia="Arial" w:cs="Arial"/>
          <w:sz w:val="24"/>
          <w:szCs w:val="24"/>
        </w:rPr>
        <w:t xml:space="preserve"> including </w:t>
      </w:r>
      <w:r w:rsidRPr="4D3FDF71" w:rsidR="4BBDC55B">
        <w:rPr>
          <w:rFonts w:eastAsia="Arial" w:cs="Arial"/>
          <w:sz w:val="24"/>
          <w:szCs w:val="24"/>
        </w:rPr>
        <w:t>but not limited to</w:t>
      </w:r>
      <w:r w:rsidRPr="4D3FDF71" w:rsidR="151CB52F">
        <w:rPr>
          <w:rFonts w:eastAsia="Arial" w:cs="Arial"/>
          <w:sz w:val="24"/>
          <w:szCs w:val="24"/>
        </w:rPr>
        <w:t xml:space="preserve"> </w:t>
      </w:r>
      <w:r w:rsidRPr="4D3FDF71" w:rsidR="261ABA6B">
        <w:rPr>
          <w:rFonts w:eastAsia="Arial" w:cs="Arial"/>
          <w:sz w:val="24"/>
          <w:szCs w:val="24"/>
        </w:rPr>
        <w:t xml:space="preserve">text </w:t>
      </w:r>
      <w:r w:rsidRPr="4D3FDF71" w:rsidR="151CB52F">
        <w:rPr>
          <w:rFonts w:eastAsia="Arial" w:cs="Arial"/>
          <w:sz w:val="24"/>
          <w:szCs w:val="24"/>
        </w:rPr>
        <w:t>chat</w:t>
      </w:r>
      <w:r w:rsidRPr="4D3FDF71" w:rsidR="5EEF2A2F">
        <w:rPr>
          <w:rFonts w:eastAsia="Arial" w:cs="Arial"/>
          <w:sz w:val="24"/>
          <w:szCs w:val="24"/>
        </w:rPr>
        <w:t>, voice communications converted to text</w:t>
      </w:r>
      <w:r w:rsidRPr="4D3FDF71" w:rsidR="151CB52F">
        <w:rPr>
          <w:rFonts w:eastAsia="Arial" w:cs="Arial"/>
          <w:sz w:val="24"/>
          <w:szCs w:val="24"/>
        </w:rPr>
        <w:t>, entit</w:t>
      </w:r>
      <w:r w:rsidRPr="4D3FDF71" w:rsidR="14FADBB5">
        <w:rPr>
          <w:rFonts w:eastAsia="Arial" w:cs="Arial"/>
          <w:sz w:val="24"/>
          <w:szCs w:val="24"/>
        </w:rPr>
        <w:t>y</w:t>
      </w:r>
      <w:r w:rsidRPr="4D3FDF71" w:rsidR="63FC8C56">
        <w:rPr>
          <w:rFonts w:eastAsia="Arial" w:cs="Arial"/>
          <w:sz w:val="24"/>
          <w:szCs w:val="24"/>
        </w:rPr>
        <w:t xml:space="preserve"> state streams</w:t>
      </w:r>
      <w:r w:rsidRPr="4D3FDF71" w:rsidR="151CB52F">
        <w:rPr>
          <w:rFonts w:eastAsia="Arial" w:cs="Arial"/>
          <w:sz w:val="24"/>
          <w:szCs w:val="24"/>
        </w:rPr>
        <w:t xml:space="preserve"> and </w:t>
      </w:r>
      <w:r w:rsidRPr="4D3FDF71" w:rsidR="0F9BC99B">
        <w:rPr>
          <w:rFonts w:eastAsia="Arial" w:cs="Arial"/>
          <w:sz w:val="24"/>
          <w:szCs w:val="24"/>
        </w:rPr>
        <w:t xml:space="preserve">scenario </w:t>
      </w:r>
      <w:r w:rsidRPr="4D3FDF71" w:rsidR="642D44C2">
        <w:rPr>
          <w:rFonts w:eastAsia="Arial" w:cs="Arial"/>
          <w:sz w:val="24"/>
          <w:szCs w:val="24"/>
        </w:rPr>
        <w:t xml:space="preserve">data to </w:t>
      </w:r>
      <w:r w:rsidRPr="4D3FDF71" w:rsidR="7226DCC1">
        <w:rPr>
          <w:rFonts w:eastAsia="Arial" w:cs="Arial"/>
          <w:sz w:val="24"/>
          <w:szCs w:val="24"/>
        </w:rPr>
        <w:t xml:space="preserve">inform their </w:t>
      </w:r>
      <w:r w:rsidRPr="4D3FDF71" w:rsidR="56790C5E">
        <w:rPr>
          <w:rFonts w:eastAsia="Arial" w:cs="Arial"/>
          <w:sz w:val="24"/>
          <w:szCs w:val="24"/>
        </w:rPr>
        <w:t>software solution</w:t>
      </w:r>
      <w:r w:rsidRPr="4D3FDF71" w:rsidR="7F17C6B3">
        <w:rPr>
          <w:rFonts w:eastAsia="Arial" w:cs="Arial"/>
          <w:sz w:val="24"/>
          <w:szCs w:val="24"/>
        </w:rPr>
        <w:t>. The contractor will be required to provide outputs specific to the decision function</w:t>
      </w:r>
      <w:r w:rsidRPr="4D3FDF71" w:rsidR="481149E4">
        <w:rPr>
          <w:rFonts w:eastAsia="Arial" w:cs="Arial"/>
          <w:sz w:val="24"/>
          <w:szCs w:val="24"/>
        </w:rPr>
        <w:t>s</w:t>
      </w:r>
      <w:r w:rsidRPr="4D3FDF71" w:rsidR="7F17C6B3">
        <w:rPr>
          <w:rFonts w:eastAsia="Arial" w:cs="Arial"/>
          <w:sz w:val="24"/>
          <w:szCs w:val="24"/>
        </w:rPr>
        <w:t xml:space="preserve"> to the AFRL Digital Orchest</w:t>
      </w:r>
      <w:r w:rsidRPr="4D3FDF71" w:rsidR="4E7EF8DA">
        <w:rPr>
          <w:rFonts w:eastAsia="Arial" w:cs="Arial"/>
          <w:sz w:val="24"/>
          <w:szCs w:val="24"/>
        </w:rPr>
        <w:t>rator</w:t>
      </w:r>
      <w:r w:rsidRPr="4D3FDF71" w:rsidR="455EC95D">
        <w:rPr>
          <w:rFonts w:eastAsia="Arial" w:cs="Arial"/>
          <w:sz w:val="24"/>
          <w:szCs w:val="24"/>
        </w:rPr>
        <w:t xml:space="preserve"> via a government defined output schema</w:t>
      </w:r>
      <w:r w:rsidRPr="4D3FDF71" w:rsidR="23FACAC3">
        <w:rPr>
          <w:rFonts w:eastAsia="Arial" w:cs="Arial"/>
          <w:sz w:val="24"/>
          <w:szCs w:val="24"/>
        </w:rPr>
        <w:t>.</w:t>
      </w:r>
      <w:r w:rsidRPr="4D3FDF71" w:rsidR="26CACA05">
        <w:rPr>
          <w:rFonts w:eastAsia="Arial" w:cs="Arial"/>
          <w:sz w:val="24"/>
          <w:szCs w:val="24"/>
        </w:rPr>
        <w:t xml:space="preserve"> </w:t>
      </w:r>
      <w:r w:rsidRPr="4D3FDF71" w:rsidR="23FACAC3">
        <w:rPr>
          <w:rFonts w:eastAsia="Arial" w:cs="Arial"/>
          <w:sz w:val="24"/>
          <w:szCs w:val="24"/>
        </w:rPr>
        <w:t>The AFRL Digital Orchestrator</w:t>
      </w:r>
      <w:r w:rsidRPr="4D3FDF71" w:rsidR="4E7EF8DA">
        <w:rPr>
          <w:rFonts w:eastAsia="Arial" w:cs="Arial"/>
          <w:sz w:val="24"/>
          <w:szCs w:val="24"/>
        </w:rPr>
        <w:t xml:space="preserve"> output schema will be provided</w:t>
      </w:r>
      <w:r w:rsidRPr="4D3FDF71" w:rsidR="5134B7CB">
        <w:rPr>
          <w:rFonts w:eastAsia="Arial" w:cs="Arial"/>
          <w:sz w:val="24"/>
          <w:szCs w:val="24"/>
        </w:rPr>
        <w:t xml:space="preserve"> to notified selected </w:t>
      </w:r>
      <w:r w:rsidRPr="4D3FDF71" w:rsidR="195EBB35">
        <w:rPr>
          <w:rFonts w:eastAsia="Arial" w:cs="Arial"/>
          <w:sz w:val="24"/>
          <w:szCs w:val="24"/>
        </w:rPr>
        <w:t>contractors</w:t>
      </w:r>
      <w:r w:rsidRPr="4D3FDF71" w:rsidR="4E7EF8DA">
        <w:rPr>
          <w:rFonts w:eastAsia="Arial" w:cs="Arial"/>
          <w:sz w:val="24"/>
          <w:szCs w:val="24"/>
        </w:rPr>
        <w:t xml:space="preserve"> prior to the event.</w:t>
      </w:r>
      <w:r w:rsidRPr="4D3FDF71" w:rsidR="642D44C2">
        <w:rPr>
          <w:rFonts w:eastAsia="Arial" w:cs="Arial"/>
          <w:sz w:val="24"/>
          <w:szCs w:val="24"/>
        </w:rPr>
        <w:t xml:space="preserve"> </w:t>
      </w:r>
      <w:r w:rsidRPr="4D3FDF71" w:rsidR="5EEF2A2F">
        <w:rPr>
          <w:rFonts w:eastAsia="Arial" w:cs="Arial"/>
          <w:sz w:val="24"/>
          <w:szCs w:val="24"/>
        </w:rPr>
        <w:t xml:space="preserve">The contractor shall be required to </w:t>
      </w:r>
      <w:r w:rsidRPr="4D3FDF71" w:rsidR="5DB719B0">
        <w:rPr>
          <w:rFonts w:eastAsia="Arial" w:cs="Arial"/>
          <w:sz w:val="24"/>
          <w:szCs w:val="24"/>
        </w:rPr>
        <w:t>connect to the AFRL service providing digitized inputs for</w:t>
      </w:r>
      <w:r w:rsidRPr="4D3FDF71" w:rsidR="7D239BD3">
        <w:rPr>
          <w:rFonts w:eastAsia="Arial" w:cs="Arial"/>
          <w:sz w:val="24"/>
          <w:szCs w:val="24"/>
        </w:rPr>
        <w:t xml:space="preserve"> the specific decision function</w:t>
      </w:r>
      <w:r w:rsidRPr="4D3FDF71" w:rsidR="78F9AA6A">
        <w:rPr>
          <w:rFonts w:eastAsia="Arial" w:cs="Arial"/>
          <w:sz w:val="24"/>
          <w:szCs w:val="24"/>
        </w:rPr>
        <w:t xml:space="preserve">. Evaluation results and the list of participants </w:t>
      </w:r>
      <w:r w:rsidRPr="4D3FDF71" w:rsidR="78F9AA6A">
        <w:rPr>
          <w:rFonts w:eastAsia="Arial" w:cs="Arial"/>
          <w:color w:val="010101"/>
          <w:sz w:val="24"/>
          <w:szCs w:val="24"/>
        </w:rPr>
        <w:t>will be shared with government stakeholders. Invited participants will retain their intellectual property (IP), including any changes made over the course of the week. Government stakeholders reserve the right to analyze all collected sprint data (including software performance and technical integration insights) to derive, refine and mature functional and technical C2 software requirements</w:t>
      </w:r>
      <w:r w:rsidRPr="4D3FDF71" w:rsidR="227CEE20">
        <w:rPr>
          <w:rFonts w:eastAsia="Arial" w:cs="Arial"/>
          <w:color w:val="010101"/>
          <w:sz w:val="24"/>
          <w:szCs w:val="24"/>
        </w:rPr>
        <w:t xml:space="preserve">. </w:t>
      </w:r>
    </w:p>
    <w:p w:rsidRPr="005F4F92" w:rsidR="00BD163C" w:rsidP="00126EB1" w:rsidRDefault="00BD163C" w14:paraId="4AAC004E" w14:textId="64350B31">
      <w:pPr>
        <w:widowControl w:val="0"/>
        <w:tabs>
          <w:tab w:val="left" w:pos="845"/>
        </w:tabs>
        <w:autoSpaceDE w:val="0"/>
        <w:autoSpaceDN w:val="0"/>
        <w:spacing w:after="0" w:line="240" w:lineRule="auto"/>
        <w:ind w:left="900"/>
        <w:rPr>
          <w:rFonts w:eastAsia="Arial" w:cs="Arial"/>
          <w:color w:val="010101"/>
          <w:sz w:val="24"/>
          <w:szCs w:val="24"/>
        </w:rPr>
      </w:pPr>
      <w:r w:rsidRPr="00061F16">
        <w:rPr>
          <w:rFonts w:eastAsia="Arial" w:cs="Arial"/>
          <w:color w:val="010101"/>
          <w:sz w:val="24"/>
          <w:szCs w:val="24"/>
        </w:rPr>
        <w:t>Offerors must describe the current maturity level of their proposed tool. Is it a conceptual model, a lab prototype, or a market-ready product? Evidence of new</w:t>
      </w:r>
      <w:r w:rsidRPr="00061F16" w:rsidR="000C1003">
        <w:rPr>
          <w:rFonts w:eastAsia="Arial" w:cs="Arial"/>
          <w:color w:val="010101"/>
          <w:sz w:val="24"/>
          <w:szCs w:val="24"/>
        </w:rPr>
        <w:t xml:space="preserve"> applications is highly encouraged.</w:t>
      </w:r>
      <w:r w:rsidRPr="00061F16" w:rsidR="00775137">
        <w:rPr>
          <w:rFonts w:eastAsia="Arial" w:cs="Arial"/>
          <w:color w:val="010101"/>
          <w:sz w:val="24"/>
          <w:szCs w:val="24"/>
        </w:rPr>
        <w:t xml:space="preserve"> This event is looking to focus on establish</w:t>
      </w:r>
      <w:r w:rsidRPr="00061F16" w:rsidR="007C34AC">
        <w:rPr>
          <w:rFonts w:eastAsia="Arial" w:cs="Arial"/>
          <w:color w:val="010101"/>
          <w:sz w:val="24"/>
          <w:szCs w:val="24"/>
        </w:rPr>
        <w:t>ing</w:t>
      </w:r>
      <w:r w:rsidRPr="00061F16" w:rsidR="00775137">
        <w:rPr>
          <w:rFonts w:eastAsia="Arial" w:cs="Arial"/>
          <w:color w:val="010101"/>
          <w:sz w:val="24"/>
          <w:szCs w:val="24"/>
        </w:rPr>
        <w:t xml:space="preserve"> new relationships </w:t>
      </w:r>
      <w:r w:rsidRPr="00061F16" w:rsidR="007C34AC">
        <w:rPr>
          <w:rFonts w:eastAsia="Arial" w:cs="Arial"/>
          <w:color w:val="010101"/>
          <w:sz w:val="24"/>
          <w:szCs w:val="24"/>
        </w:rPr>
        <w:t>and expanding the industrial base</w:t>
      </w:r>
      <w:r w:rsidRPr="00061F16" w:rsidR="009A2410">
        <w:rPr>
          <w:rFonts w:eastAsia="Arial" w:cs="Arial"/>
          <w:color w:val="010101"/>
          <w:sz w:val="24"/>
          <w:szCs w:val="24"/>
        </w:rPr>
        <w:t>.</w:t>
      </w:r>
    </w:p>
    <w:p w:rsidRPr="005F4F92" w:rsidR="00A41EF0" w:rsidP="00126EB1" w:rsidRDefault="00A41EF0" w14:paraId="209890B0" w14:textId="77777777">
      <w:pPr>
        <w:spacing w:after="0" w:line="240" w:lineRule="auto"/>
        <w:ind w:left="900"/>
        <w:rPr>
          <w:rFonts w:eastAsia="Arial" w:cs="Arial"/>
          <w:color w:val="010101"/>
          <w:sz w:val="24"/>
          <w:szCs w:val="24"/>
        </w:rPr>
      </w:pPr>
    </w:p>
    <w:p w:rsidR="007843AF" w:rsidP="00126EB1" w:rsidRDefault="0062706F" w14:paraId="1E5357AB" w14:textId="77777777">
      <w:pPr>
        <w:spacing w:after="0" w:line="240" w:lineRule="auto"/>
        <w:ind w:left="900"/>
        <w:rPr>
          <w:rFonts w:eastAsia="Arial" w:cs="Arial"/>
          <w:sz w:val="24"/>
          <w:szCs w:val="24"/>
        </w:rPr>
      </w:pPr>
      <w:r w:rsidRPr="005F4F92">
        <w:rPr>
          <w:rFonts w:eastAsia="Arial" w:cs="Arial"/>
          <w:color w:val="010101"/>
          <w:sz w:val="24"/>
          <w:szCs w:val="24"/>
        </w:rPr>
        <w:t xml:space="preserve">Crucially, offerors must describe </w:t>
      </w:r>
      <w:r w:rsidR="003245B3">
        <w:rPr>
          <w:rFonts w:eastAsia="Arial" w:cs="Arial"/>
          <w:color w:val="010101"/>
          <w:sz w:val="24"/>
          <w:szCs w:val="24"/>
        </w:rPr>
        <w:t xml:space="preserve">in the proposal </w:t>
      </w:r>
      <w:r w:rsidRPr="005F4F92">
        <w:rPr>
          <w:rFonts w:eastAsia="Arial" w:cs="Arial"/>
          <w:color w:val="010101"/>
          <w:sz w:val="24"/>
          <w:szCs w:val="24"/>
        </w:rPr>
        <w:t xml:space="preserve">their plan and technical approach </w:t>
      </w:r>
      <w:r w:rsidRPr="005F4F92">
        <w:rPr>
          <w:rFonts w:eastAsia="Arial" w:cs="Arial"/>
          <w:sz w:val="24"/>
          <w:szCs w:val="24"/>
        </w:rPr>
        <w:t>for achieving a live, functional demonstration</w:t>
      </w:r>
      <w:r w:rsidRPr="005F4F92" w:rsidR="00B333B3">
        <w:rPr>
          <w:rFonts w:eastAsia="Arial" w:cs="Arial"/>
          <w:sz w:val="24"/>
          <w:szCs w:val="24"/>
        </w:rPr>
        <w:t xml:space="preserve"> of their </w:t>
      </w:r>
      <w:r w:rsidR="008F5330">
        <w:rPr>
          <w:rFonts w:eastAsia="Arial" w:cs="Arial"/>
          <w:sz w:val="24"/>
          <w:szCs w:val="24"/>
        </w:rPr>
        <w:t>PAE, MEF, and GBC</w:t>
      </w:r>
      <w:r w:rsidRPr="005F4F92" w:rsidR="00B333B3">
        <w:rPr>
          <w:rFonts w:eastAsia="Arial" w:cs="Arial"/>
          <w:sz w:val="24"/>
          <w:szCs w:val="24"/>
        </w:rPr>
        <w:t xml:space="preserve"> software service</w:t>
      </w:r>
      <w:r w:rsidR="008F5330">
        <w:rPr>
          <w:rFonts w:eastAsia="Arial" w:cs="Arial"/>
          <w:sz w:val="24"/>
          <w:szCs w:val="24"/>
        </w:rPr>
        <w:t>s</w:t>
      </w:r>
      <w:r w:rsidRPr="005F4F92">
        <w:rPr>
          <w:rFonts w:eastAsia="Arial" w:cs="Arial"/>
          <w:sz w:val="24"/>
          <w:szCs w:val="24"/>
        </w:rPr>
        <w:t xml:space="preserve"> during the </w:t>
      </w:r>
      <w:r w:rsidR="008F5330">
        <w:rPr>
          <w:rFonts w:eastAsia="Arial" w:cs="Arial"/>
          <w:sz w:val="24"/>
          <w:szCs w:val="24"/>
        </w:rPr>
        <w:t>Multi-</w:t>
      </w:r>
      <w:r w:rsidRPr="005F4F92" w:rsidR="00187035">
        <w:rPr>
          <w:rFonts w:eastAsia="Arial" w:cs="Arial"/>
          <w:sz w:val="24"/>
          <w:szCs w:val="24"/>
        </w:rPr>
        <w:t>D</w:t>
      </w:r>
      <w:r w:rsidRPr="005F4F92">
        <w:rPr>
          <w:rFonts w:eastAsia="Arial" w:cs="Arial"/>
          <w:sz w:val="24"/>
          <w:szCs w:val="24"/>
        </w:rPr>
        <w:t>ASH</w:t>
      </w:r>
    </w:p>
    <w:p w:rsidRPr="005F4F92" w:rsidR="0062706F" w:rsidP="00126EB1" w:rsidRDefault="0062706F" w14:paraId="4E4A6987" w14:textId="561C7F7A">
      <w:pPr>
        <w:spacing w:after="0" w:line="240" w:lineRule="auto"/>
        <w:ind w:left="900"/>
        <w:rPr>
          <w:rFonts w:eastAsia="Arial" w:cs="Arial"/>
          <w:strike/>
          <w:color w:val="010101"/>
          <w:sz w:val="24"/>
          <w:szCs w:val="24"/>
        </w:rPr>
      </w:pPr>
      <w:r w:rsidRPr="005F4F92">
        <w:rPr>
          <w:rFonts w:eastAsia="Arial" w:cs="Arial"/>
          <w:sz w:val="24"/>
          <w:szCs w:val="24"/>
        </w:rPr>
        <w:t xml:space="preserve"> event. Proposals must explicitly detail how their </w:t>
      </w:r>
      <w:r w:rsidRPr="005F4F92" w:rsidR="007B358F">
        <w:rPr>
          <w:rFonts w:eastAsia="Arial" w:cs="Arial"/>
          <w:sz w:val="24"/>
          <w:szCs w:val="24"/>
        </w:rPr>
        <w:t>solution</w:t>
      </w:r>
      <w:r w:rsidRPr="005F4F92">
        <w:rPr>
          <w:rFonts w:eastAsia="Arial" w:cs="Arial"/>
          <w:sz w:val="24"/>
          <w:szCs w:val="24"/>
        </w:rPr>
        <w:t xml:space="preserve"> is designed to: </w:t>
      </w:r>
    </w:p>
    <w:p w:rsidRPr="005F4F92" w:rsidR="0062706F" w:rsidP="00126EB1" w:rsidRDefault="002455B8" w14:paraId="17BF3D7B" w14:textId="25FF41F6">
      <w:pPr>
        <w:pStyle w:val="ListParagraph"/>
        <w:numPr>
          <w:ilvl w:val="0"/>
          <w:numId w:val="11"/>
        </w:numPr>
        <w:spacing w:before="100" w:beforeAutospacing="1" w:after="100" w:afterAutospacing="1" w:line="240" w:lineRule="auto"/>
        <w:rPr>
          <w:rFonts w:eastAsia="Arial" w:cs="Arial"/>
          <w:sz w:val="24"/>
          <w:szCs w:val="24"/>
        </w:rPr>
      </w:pPr>
      <w:r w:rsidRPr="005F4F92">
        <w:rPr>
          <w:rFonts w:eastAsia="Arial" w:cs="Arial"/>
          <w:sz w:val="24"/>
          <w:szCs w:val="24"/>
        </w:rPr>
        <w:t xml:space="preserve">Fit the requirements of the </w:t>
      </w:r>
      <w:r w:rsidR="008A67FB">
        <w:rPr>
          <w:rFonts w:eastAsia="Arial" w:cs="Arial"/>
          <w:sz w:val="24"/>
          <w:szCs w:val="24"/>
        </w:rPr>
        <w:t>3</w:t>
      </w:r>
      <w:r w:rsidRPr="005F4F92">
        <w:rPr>
          <w:rFonts w:eastAsia="Arial" w:cs="Arial"/>
          <w:sz w:val="24"/>
          <w:szCs w:val="24"/>
        </w:rPr>
        <w:t xml:space="preserve"> decision </w:t>
      </w:r>
      <w:r w:rsidRPr="005F4F92" w:rsidR="00C17006">
        <w:rPr>
          <w:rFonts w:eastAsia="Arial" w:cs="Arial"/>
          <w:sz w:val="24"/>
          <w:szCs w:val="24"/>
        </w:rPr>
        <w:t>f</w:t>
      </w:r>
      <w:r w:rsidRPr="005F4F92">
        <w:rPr>
          <w:rFonts w:eastAsia="Arial" w:cs="Arial"/>
          <w:sz w:val="24"/>
          <w:szCs w:val="24"/>
        </w:rPr>
        <w:t xml:space="preserve">unction </w:t>
      </w:r>
      <w:r w:rsidRPr="005F4F92" w:rsidR="00812450">
        <w:rPr>
          <w:rFonts w:eastAsia="Arial" w:cs="Arial"/>
          <w:sz w:val="24"/>
          <w:szCs w:val="24"/>
        </w:rPr>
        <w:t>(as defined in section 2.2)</w:t>
      </w:r>
      <w:r w:rsidRPr="005F4F92" w:rsidR="0062706F">
        <w:rPr>
          <w:rFonts w:eastAsia="Arial" w:cs="Arial"/>
          <w:sz w:val="24"/>
          <w:szCs w:val="24"/>
        </w:rPr>
        <w:t>.</w:t>
      </w:r>
    </w:p>
    <w:p w:rsidRPr="005F4F92" w:rsidR="0062706F" w:rsidP="00126EB1" w:rsidRDefault="00896394" w14:paraId="6F86B412" w14:textId="0E695084">
      <w:pPr>
        <w:pStyle w:val="ListParagraph"/>
        <w:numPr>
          <w:ilvl w:val="0"/>
          <w:numId w:val="11"/>
        </w:numPr>
        <w:spacing w:before="100" w:beforeAutospacing="1" w:after="100" w:afterAutospacing="1" w:line="240" w:lineRule="auto"/>
        <w:rPr>
          <w:rFonts w:eastAsia="Arial" w:cs="Arial"/>
          <w:sz w:val="24"/>
          <w:szCs w:val="24"/>
        </w:rPr>
      </w:pPr>
      <w:r w:rsidRPr="005F4F92">
        <w:rPr>
          <w:rFonts w:eastAsia="Arial" w:cs="Arial"/>
          <w:sz w:val="24"/>
          <w:szCs w:val="24"/>
        </w:rPr>
        <w:t>Process</w:t>
      </w:r>
      <w:r w:rsidRPr="005F4F92" w:rsidR="0062706F">
        <w:rPr>
          <w:rFonts w:eastAsia="Arial" w:cs="Arial"/>
          <w:sz w:val="24"/>
          <w:szCs w:val="24"/>
        </w:rPr>
        <w:t xml:space="preserve"> </w:t>
      </w:r>
      <w:r w:rsidRPr="005F4F92" w:rsidR="007B358F">
        <w:rPr>
          <w:rFonts w:eastAsia="Arial" w:cs="Arial"/>
          <w:sz w:val="24"/>
          <w:szCs w:val="24"/>
        </w:rPr>
        <w:t>d</w:t>
      </w:r>
      <w:r w:rsidRPr="005F4F92" w:rsidR="0062706F">
        <w:rPr>
          <w:rFonts w:eastAsia="Arial" w:cs="Arial"/>
          <w:sz w:val="24"/>
          <w:szCs w:val="24"/>
        </w:rPr>
        <w:t xml:space="preserve">ynamic </w:t>
      </w:r>
      <w:r w:rsidRPr="005F4F92" w:rsidR="007B358F">
        <w:rPr>
          <w:rFonts w:eastAsia="Arial" w:cs="Arial"/>
          <w:sz w:val="24"/>
          <w:szCs w:val="24"/>
        </w:rPr>
        <w:t>i</w:t>
      </w:r>
      <w:r w:rsidRPr="005F4F92" w:rsidR="01E4A868">
        <w:rPr>
          <w:rFonts w:eastAsia="Arial" w:cs="Arial"/>
          <w:sz w:val="24"/>
          <w:szCs w:val="24"/>
        </w:rPr>
        <w:t>nputs</w:t>
      </w:r>
      <w:r w:rsidRPr="005F4F92" w:rsidR="0062706F">
        <w:rPr>
          <w:rFonts w:eastAsia="Arial" w:cs="Arial"/>
          <w:sz w:val="24"/>
          <w:szCs w:val="24"/>
        </w:rPr>
        <w:t xml:space="preserve">: Ingest real-time, streaming </w:t>
      </w:r>
      <w:r w:rsidRPr="3B1883BB" w:rsidR="24F84E40">
        <w:rPr>
          <w:rFonts w:eastAsia="Arial" w:cs="Arial"/>
          <w:sz w:val="24"/>
          <w:szCs w:val="24"/>
        </w:rPr>
        <w:t xml:space="preserve">structured and unstructured </w:t>
      </w:r>
      <w:r w:rsidRPr="005F4F92" w:rsidR="0062706F">
        <w:rPr>
          <w:rFonts w:eastAsia="Arial" w:cs="Arial"/>
          <w:sz w:val="24"/>
          <w:szCs w:val="24"/>
        </w:rPr>
        <w:t>data from the government's simulation environment.</w:t>
      </w:r>
    </w:p>
    <w:p w:rsidRPr="005F4F92" w:rsidR="00127C78" w:rsidP="4D3FDF71" w:rsidRDefault="349BEB7C" w14:paraId="25E99C5A" w14:textId="7F86D199">
      <w:pPr>
        <w:spacing w:before="100" w:beforeAutospacing="1" w:after="100" w:afterAutospacing="1" w:line="240" w:lineRule="auto"/>
        <w:ind w:left="900"/>
        <w:rPr>
          <w:rFonts w:eastAsia="Arial" w:cs="Arial"/>
          <w:sz w:val="24"/>
          <w:szCs w:val="24"/>
        </w:rPr>
      </w:pPr>
      <w:r w:rsidRPr="4D3FDF71">
        <w:rPr>
          <w:rFonts w:eastAsia="Arial" w:cs="Arial"/>
          <w:sz w:val="24"/>
          <w:szCs w:val="24"/>
        </w:rPr>
        <w:t xml:space="preserve">The primary goal is to demonstrate the offeror's </w:t>
      </w:r>
      <w:r w:rsidRPr="4D3FDF71" w:rsidR="187C7D80">
        <w:rPr>
          <w:rFonts w:eastAsia="Arial" w:cs="Arial"/>
          <w:sz w:val="24"/>
          <w:szCs w:val="24"/>
        </w:rPr>
        <w:t>completion of the 3 decision functions</w:t>
      </w:r>
      <w:r w:rsidRPr="4D3FDF71">
        <w:rPr>
          <w:rFonts w:eastAsia="Arial" w:cs="Arial"/>
          <w:sz w:val="24"/>
          <w:szCs w:val="24"/>
        </w:rPr>
        <w:t xml:space="preserve"> in a live, government-hosted ecosystem, not to deliver a final, static codebase for government acceptance at the conclusion of the event.</w:t>
      </w:r>
    </w:p>
    <w:p w:rsidRPr="005F4F92" w:rsidR="00AB3DF4" w:rsidP="4D3FDF71" w:rsidRDefault="605F732D" w14:paraId="0E860804" w14:textId="767C0EC4">
      <w:pPr>
        <w:spacing w:beforeAutospacing="1" w:afterAutospacing="1" w:line="240" w:lineRule="auto"/>
        <w:ind w:left="900"/>
        <w:rPr>
          <w:rFonts w:eastAsia="Arial" w:cs="Arial"/>
          <w:sz w:val="24"/>
          <w:szCs w:val="24"/>
        </w:rPr>
      </w:pPr>
      <w:r w:rsidRPr="4D3FDF71">
        <w:rPr>
          <w:rFonts w:ascii="Aptos" w:hAnsi="Aptos" w:eastAsia="Aptos" w:cs="Aptos"/>
          <w:sz w:val="24"/>
          <w:szCs w:val="24"/>
        </w:rPr>
        <w:t>Prior to the event, the Government may Host an “Ask Me Anything” and subsequent on-line academic “office hours” for the selected notified contractors to attend at their discretion. Pre-event meetings will be held virtually and will provide additional details on event logistics, AFRL UI, and Digital Orchestrator output schema.</w:t>
      </w:r>
      <w:r w:rsidRPr="4D3FDF71" w:rsidR="566C2649">
        <w:rPr>
          <w:rFonts w:eastAsia="Arial" w:cs="Arial"/>
          <w:sz w:val="24"/>
          <w:szCs w:val="24"/>
        </w:rPr>
        <w:t xml:space="preserve"> </w:t>
      </w:r>
      <w:r w:rsidRPr="4D3FDF71" w:rsidR="10F0214D">
        <w:rPr>
          <w:rFonts w:eastAsia="Arial" w:cs="Arial"/>
          <w:sz w:val="24"/>
          <w:szCs w:val="24"/>
        </w:rPr>
        <w:t xml:space="preserve">During the </w:t>
      </w:r>
      <w:r w:rsidRPr="4D3FDF71" w:rsidR="7EA92F39">
        <w:rPr>
          <w:rFonts w:eastAsia="Arial" w:cs="Arial"/>
          <w:sz w:val="24"/>
          <w:szCs w:val="24"/>
        </w:rPr>
        <w:t>Multi-</w:t>
      </w:r>
      <w:r w:rsidRPr="4D3FDF71" w:rsidR="52288744">
        <w:rPr>
          <w:rFonts w:eastAsia="Arial" w:cs="Arial"/>
          <w:sz w:val="24"/>
          <w:szCs w:val="24"/>
        </w:rPr>
        <w:t xml:space="preserve">DASH </w:t>
      </w:r>
      <w:r w:rsidRPr="4D3FDF71" w:rsidR="10F0214D">
        <w:rPr>
          <w:rFonts w:eastAsia="Arial" w:cs="Arial"/>
          <w:sz w:val="24"/>
          <w:szCs w:val="24"/>
        </w:rPr>
        <w:t>event a</w:t>
      </w:r>
      <w:r w:rsidRPr="4D3FDF71" w:rsidR="566C2649">
        <w:rPr>
          <w:rFonts w:eastAsia="Arial" w:cs="Arial"/>
          <w:sz w:val="24"/>
          <w:szCs w:val="24"/>
        </w:rPr>
        <w:t>dditional</w:t>
      </w:r>
      <w:r w:rsidRPr="4D3FDF71" w:rsidR="192D8BB4">
        <w:rPr>
          <w:rFonts w:eastAsia="Arial" w:cs="Arial"/>
          <w:sz w:val="24"/>
          <w:szCs w:val="24"/>
        </w:rPr>
        <w:t xml:space="preserve"> contractor</w:t>
      </w:r>
      <w:r w:rsidRPr="4D3FDF71" w:rsidR="566C2649">
        <w:rPr>
          <w:rFonts w:eastAsia="Arial" w:cs="Arial"/>
          <w:sz w:val="24"/>
          <w:szCs w:val="24"/>
        </w:rPr>
        <w:t xml:space="preserve"> software development support may be provided virtually from remote locations, however access to live data </w:t>
      </w:r>
      <w:r w:rsidRPr="4D3FDF71" w:rsidR="10F0214D">
        <w:rPr>
          <w:rFonts w:eastAsia="Arial" w:cs="Arial"/>
          <w:sz w:val="24"/>
          <w:szCs w:val="24"/>
        </w:rPr>
        <w:t>from the</w:t>
      </w:r>
      <w:r w:rsidRPr="4D3FDF71" w:rsidR="566C2649">
        <w:rPr>
          <w:rFonts w:eastAsia="Arial" w:cs="Arial"/>
          <w:sz w:val="24"/>
          <w:szCs w:val="24"/>
        </w:rPr>
        <w:t xml:space="preserve"> event will not be available for remote support. In</w:t>
      </w:r>
      <w:r w:rsidRPr="4D3FDF71" w:rsidR="1F0A00E6">
        <w:rPr>
          <w:rFonts w:eastAsia="Arial" w:cs="Arial"/>
          <w:sz w:val="24"/>
          <w:szCs w:val="24"/>
        </w:rPr>
        <w:t>-</w:t>
      </w:r>
      <w:r w:rsidRPr="4D3FDF71" w:rsidR="566C2649">
        <w:rPr>
          <w:rFonts w:eastAsia="Arial" w:cs="Arial"/>
          <w:sz w:val="24"/>
          <w:szCs w:val="24"/>
        </w:rPr>
        <w:t>person participation is encouraged.</w:t>
      </w:r>
      <w:r w:rsidRPr="4D3FDF71" w:rsidR="64279D41">
        <w:rPr>
          <w:rFonts w:eastAsia="Arial" w:cs="Arial"/>
          <w:sz w:val="24"/>
          <w:szCs w:val="24"/>
        </w:rPr>
        <w:t xml:space="preserve"> </w:t>
      </w:r>
      <w:r w:rsidRPr="4D3FDF71" w:rsidR="7D260B3D">
        <w:rPr>
          <w:rFonts w:eastAsia="Arial" w:cs="Arial"/>
          <w:sz w:val="24"/>
          <w:szCs w:val="24"/>
        </w:rPr>
        <w:t xml:space="preserve">Contractors can rotate or substitute </w:t>
      </w:r>
      <w:r w:rsidRPr="4D3FDF71" w:rsidR="2447782F">
        <w:rPr>
          <w:rFonts w:eastAsia="Arial" w:cs="Arial"/>
          <w:sz w:val="24"/>
          <w:szCs w:val="24"/>
        </w:rPr>
        <w:t>on-site</w:t>
      </w:r>
      <w:r w:rsidRPr="4D3FDF71" w:rsidR="7D260B3D">
        <w:rPr>
          <w:rFonts w:eastAsia="Arial" w:cs="Arial"/>
          <w:sz w:val="24"/>
          <w:szCs w:val="24"/>
        </w:rPr>
        <w:t xml:space="preserve"> staff during the event</w:t>
      </w:r>
      <w:r w:rsidRPr="4D3FDF71" w:rsidR="2A2779D8">
        <w:rPr>
          <w:rFonts w:eastAsia="Arial" w:cs="Arial"/>
          <w:sz w:val="24"/>
          <w:szCs w:val="24"/>
        </w:rPr>
        <w:t xml:space="preserve"> if needed</w:t>
      </w:r>
      <w:r w:rsidRPr="4D3FDF71" w:rsidR="78BE0D5B">
        <w:rPr>
          <w:rFonts w:eastAsia="Arial" w:cs="Arial"/>
          <w:sz w:val="24"/>
          <w:szCs w:val="24"/>
        </w:rPr>
        <w:t>, however, be aware that individuals arriving later in the event will not have the</w:t>
      </w:r>
      <w:r w:rsidRPr="4D3FDF71" w:rsidR="18C4A044">
        <w:rPr>
          <w:rFonts w:eastAsia="Arial" w:cs="Arial"/>
          <w:sz w:val="24"/>
          <w:szCs w:val="24"/>
        </w:rPr>
        <w:t xml:space="preserve"> full</w:t>
      </w:r>
      <w:r w:rsidRPr="4D3FDF71" w:rsidR="78BE0D5B">
        <w:rPr>
          <w:rFonts w:eastAsia="Arial" w:cs="Arial"/>
          <w:sz w:val="24"/>
          <w:szCs w:val="24"/>
        </w:rPr>
        <w:t xml:space="preserve"> benefit of the technical and operational academics and experienc</w:t>
      </w:r>
      <w:r w:rsidRPr="4D3FDF71" w:rsidR="7BF0972D">
        <w:rPr>
          <w:rFonts w:eastAsia="Arial" w:cs="Arial"/>
          <w:sz w:val="24"/>
          <w:szCs w:val="24"/>
        </w:rPr>
        <w:t>es that will occur throughout the two weeks</w:t>
      </w:r>
      <w:r w:rsidRPr="4D3FDF71" w:rsidR="2A2779D8">
        <w:rPr>
          <w:rFonts w:eastAsia="Arial" w:cs="Arial"/>
          <w:sz w:val="24"/>
          <w:szCs w:val="24"/>
        </w:rPr>
        <w:t>.</w:t>
      </w:r>
    </w:p>
    <w:p w:rsidRPr="005F4F92" w:rsidR="00A47166" w:rsidP="00126EB1" w:rsidRDefault="00956AE7" w14:paraId="0C0595EF" w14:textId="0AA1F564">
      <w:pPr>
        <w:pStyle w:val="ListParagraph"/>
        <w:widowControl w:val="0"/>
        <w:numPr>
          <w:ilvl w:val="2"/>
          <w:numId w:val="3"/>
        </w:numPr>
        <w:tabs>
          <w:tab w:val="left" w:pos="845"/>
        </w:tabs>
        <w:autoSpaceDE w:val="0"/>
        <w:autoSpaceDN w:val="0"/>
        <w:spacing w:before="226" w:after="0" w:line="240" w:lineRule="auto"/>
        <w:contextualSpacing w:val="0"/>
        <w:rPr>
          <w:b/>
          <w:bCs/>
          <w:color w:val="010101"/>
          <w:spacing w:val="-2"/>
          <w:sz w:val="24"/>
          <w:szCs w:val="24"/>
        </w:rPr>
      </w:pPr>
      <w:r w:rsidRPr="005F4F92">
        <w:rPr>
          <w:b/>
          <w:bCs/>
          <w:color w:val="010101"/>
          <w:spacing w:val="-2"/>
          <w:sz w:val="24"/>
          <w:szCs w:val="24"/>
        </w:rPr>
        <w:t xml:space="preserve">EXPECTED OUTCOMES </w:t>
      </w:r>
    </w:p>
    <w:p w:rsidRPr="005F4F92" w:rsidR="00CA795A" w:rsidP="00126EB1" w:rsidRDefault="00CA795A" w14:paraId="2A6D7F74" w14:textId="6609C2A5">
      <w:pPr>
        <w:spacing w:before="100" w:beforeAutospacing="1" w:after="100" w:afterAutospacing="1" w:line="240" w:lineRule="auto"/>
        <w:ind w:left="1080"/>
        <w:rPr>
          <w:rFonts w:eastAsia="Arial" w:cs="Arial"/>
          <w:sz w:val="24"/>
          <w:szCs w:val="24"/>
        </w:rPr>
      </w:pPr>
      <w:r w:rsidRPr="005F4F92">
        <w:rPr>
          <w:rFonts w:eastAsia="Arial" w:cs="Arial"/>
          <w:sz w:val="24"/>
          <w:szCs w:val="24"/>
        </w:rPr>
        <w:t xml:space="preserve">The government is not procuring a final software deliverable through this </w:t>
      </w:r>
      <w:r w:rsidRPr="45C10195" w:rsidR="625DA844">
        <w:rPr>
          <w:rFonts w:eastAsia="Arial" w:cs="Arial"/>
          <w:sz w:val="24"/>
          <w:szCs w:val="24"/>
        </w:rPr>
        <w:t>M-</w:t>
      </w:r>
      <w:r w:rsidRPr="005F4F92" w:rsidR="004B086D">
        <w:rPr>
          <w:rFonts w:eastAsia="Arial" w:cs="Arial"/>
          <w:sz w:val="24"/>
          <w:szCs w:val="24"/>
        </w:rPr>
        <w:t>D</w:t>
      </w:r>
      <w:r w:rsidRPr="005F4F92">
        <w:rPr>
          <w:rFonts w:eastAsia="Arial" w:cs="Arial"/>
          <w:sz w:val="24"/>
          <w:szCs w:val="24"/>
        </w:rPr>
        <w:t>ASH event. Instead, participation will be evaluated based on the offeror's ability to successfully demonstrate the following key outcomes within the two-week event window:</w:t>
      </w:r>
    </w:p>
    <w:p w:rsidRPr="005F4F92" w:rsidR="00CA795A" w:rsidP="00126EB1" w:rsidRDefault="00CA795A" w14:paraId="552AF437" w14:textId="7421357C">
      <w:pPr>
        <w:pStyle w:val="ListParagraph"/>
        <w:numPr>
          <w:ilvl w:val="0"/>
          <w:numId w:val="1"/>
        </w:numPr>
        <w:spacing w:before="100" w:beforeAutospacing="1" w:after="100" w:afterAutospacing="1" w:line="240" w:lineRule="auto"/>
        <w:rPr>
          <w:rFonts w:eastAsia="Arial" w:cs="Arial"/>
          <w:sz w:val="24"/>
          <w:szCs w:val="24"/>
        </w:rPr>
      </w:pPr>
      <w:r w:rsidRPr="005F4F92">
        <w:rPr>
          <w:rFonts w:eastAsia="Arial" w:cs="Arial"/>
          <w:sz w:val="24"/>
          <w:szCs w:val="24"/>
        </w:rPr>
        <w:t>Demonstrated Functional Relevance: The tool demonstrably processes dynamic scenario data and provides outputs that are relevant to the targeted Decision Function</w:t>
      </w:r>
      <w:r w:rsidR="00331F46">
        <w:rPr>
          <w:rFonts w:eastAsia="Arial" w:cs="Arial"/>
          <w:sz w:val="24"/>
          <w:szCs w:val="24"/>
        </w:rPr>
        <w:t>s</w:t>
      </w:r>
      <w:r w:rsidRPr="005F4F92">
        <w:rPr>
          <w:rFonts w:eastAsia="Arial" w:cs="Arial"/>
          <w:sz w:val="24"/>
          <w:szCs w:val="24"/>
        </w:rPr>
        <w:t xml:space="preserve"> </w:t>
      </w:r>
      <w:r w:rsidRPr="005F4F92" w:rsidR="003E2FC9">
        <w:rPr>
          <w:rFonts w:eastAsia="Arial" w:cs="Arial"/>
          <w:sz w:val="24"/>
          <w:szCs w:val="24"/>
        </w:rPr>
        <w:t>(</w:t>
      </w:r>
      <w:r w:rsidRPr="3B1883BB" w:rsidR="2CEA851C">
        <w:rPr>
          <w:rFonts w:eastAsia="Arial" w:cs="Arial"/>
          <w:sz w:val="24"/>
          <w:szCs w:val="24"/>
        </w:rPr>
        <w:t xml:space="preserve">integrated modular </w:t>
      </w:r>
      <w:r w:rsidR="00331F46">
        <w:rPr>
          <w:rFonts w:eastAsia="Arial" w:cs="Arial"/>
          <w:sz w:val="24"/>
          <w:szCs w:val="24"/>
        </w:rPr>
        <w:t>PAE, MEF, GBC</w:t>
      </w:r>
      <w:r w:rsidRPr="005F4F92" w:rsidR="003E2FC9">
        <w:rPr>
          <w:rFonts w:eastAsia="Arial" w:cs="Arial"/>
          <w:sz w:val="24"/>
          <w:szCs w:val="24"/>
        </w:rPr>
        <w:t>)</w:t>
      </w:r>
      <w:r w:rsidRPr="005F4F92" w:rsidR="49EA6989">
        <w:rPr>
          <w:rFonts w:eastAsia="Arial" w:cs="Arial"/>
          <w:sz w:val="24"/>
          <w:szCs w:val="24"/>
        </w:rPr>
        <w:t>.</w:t>
      </w:r>
      <w:r w:rsidRPr="005F4F92" w:rsidR="00294EC6">
        <w:rPr>
          <w:rFonts w:eastAsia="Arial" w:cs="Arial"/>
          <w:sz w:val="24"/>
          <w:szCs w:val="24"/>
        </w:rPr>
        <w:t xml:space="preserve"> </w:t>
      </w:r>
    </w:p>
    <w:p w:rsidRPr="00A144D2" w:rsidR="00A144D2" w:rsidP="00126EB1" w:rsidRDefault="00CA795A" w14:paraId="69C7F819" w14:textId="1A41F100">
      <w:pPr>
        <w:pStyle w:val="ListParagraph"/>
        <w:numPr>
          <w:ilvl w:val="0"/>
          <w:numId w:val="1"/>
        </w:numPr>
        <w:spacing w:before="100" w:beforeAutospacing="1" w:after="100" w:afterAutospacing="1" w:line="240" w:lineRule="auto"/>
        <w:rPr>
          <w:rFonts w:eastAsia="Arial" w:cs="Arial"/>
          <w:sz w:val="24"/>
          <w:szCs w:val="24"/>
        </w:rPr>
      </w:pPr>
      <w:r w:rsidRPr="005F4F92">
        <w:rPr>
          <w:rFonts w:eastAsia="Arial" w:cs="Arial"/>
          <w:sz w:val="24"/>
          <w:szCs w:val="24"/>
        </w:rPr>
        <w:t xml:space="preserve">Contribution to Human-Machine Team Performance: The demonstrated outputs of the tool contribute to the overarching goal of enabling the human operator to make better, faster decisions. The tool should help the user </w:t>
      </w:r>
      <w:r w:rsidRPr="005F4F92" w:rsidR="00B376EB">
        <w:rPr>
          <w:rFonts w:eastAsia="Arial" w:cs="Arial"/>
          <w:sz w:val="24"/>
          <w:szCs w:val="24"/>
        </w:rPr>
        <w:t xml:space="preserve">process and </w:t>
      </w:r>
      <w:r w:rsidRPr="005F4F92">
        <w:rPr>
          <w:rFonts w:eastAsia="Arial" w:cs="Arial"/>
          <w:sz w:val="24"/>
          <w:szCs w:val="24"/>
        </w:rPr>
        <w:t>make sense of a complex environment rather than simply presenting more raw data.</w:t>
      </w:r>
    </w:p>
    <w:p w:rsidRPr="00A144D2" w:rsidR="00A144D2" w:rsidP="00126EB1" w:rsidRDefault="00A144D2" w14:paraId="1303BD0A" w14:textId="31FECDC5">
      <w:pPr>
        <w:widowControl w:val="0"/>
        <w:tabs>
          <w:tab w:val="left" w:pos="990"/>
        </w:tabs>
        <w:autoSpaceDE w:val="0"/>
        <w:autoSpaceDN w:val="0"/>
        <w:spacing w:before="226" w:after="0" w:line="240" w:lineRule="auto"/>
        <w:ind w:left="1080"/>
        <w:rPr>
          <w:bCs/>
          <w:color w:val="010101"/>
          <w:spacing w:val="-2"/>
          <w:sz w:val="24"/>
          <w:szCs w:val="24"/>
        </w:rPr>
      </w:pPr>
      <w:r w:rsidRPr="00A144D2">
        <w:rPr>
          <w:sz w:val="24"/>
          <w:szCs w:val="24"/>
        </w:rPr>
        <w:t>During the event the contractor will be required to adhere to the government owned messaging standard and provide outputs to the Government Software System API. All messaging outputs will be recorded and available for future Government use.</w:t>
      </w:r>
    </w:p>
    <w:p w:rsidRPr="005F4F92" w:rsidR="0039317E" w:rsidP="00126EB1" w:rsidRDefault="00CA795A" w14:paraId="5A319BA6" w14:textId="567E0BA6">
      <w:pPr>
        <w:spacing w:before="100" w:beforeAutospacing="1" w:after="100" w:afterAutospacing="1" w:line="240" w:lineRule="auto"/>
        <w:ind w:left="1080"/>
        <w:rPr>
          <w:rFonts w:eastAsia="Arial" w:cs="Arial"/>
          <w:color w:val="FF0000"/>
          <w:sz w:val="24"/>
          <w:szCs w:val="24"/>
        </w:rPr>
      </w:pPr>
      <w:r w:rsidRPr="005F4F92">
        <w:rPr>
          <w:rFonts w:eastAsia="Arial" w:cs="Arial"/>
          <w:sz w:val="24"/>
          <w:szCs w:val="24"/>
        </w:rPr>
        <w:t xml:space="preserve">At the conclusion of the </w:t>
      </w:r>
      <w:r w:rsidR="00F11C96">
        <w:rPr>
          <w:rFonts w:eastAsia="Arial" w:cs="Arial"/>
          <w:sz w:val="24"/>
          <w:szCs w:val="24"/>
        </w:rPr>
        <w:t>M</w:t>
      </w:r>
      <w:r w:rsidR="00F7486E">
        <w:rPr>
          <w:rFonts w:eastAsia="Arial" w:cs="Arial"/>
          <w:sz w:val="24"/>
          <w:szCs w:val="24"/>
        </w:rPr>
        <w:t>-</w:t>
      </w:r>
      <w:r w:rsidRPr="005F4F92" w:rsidR="00837A82">
        <w:rPr>
          <w:rFonts w:eastAsia="Arial" w:cs="Arial"/>
          <w:sz w:val="24"/>
          <w:szCs w:val="24"/>
        </w:rPr>
        <w:t>D</w:t>
      </w:r>
      <w:r w:rsidRPr="005F4F92">
        <w:rPr>
          <w:rFonts w:eastAsia="Arial" w:cs="Arial"/>
          <w:sz w:val="24"/>
          <w:szCs w:val="24"/>
        </w:rPr>
        <w:t xml:space="preserve">ASH, government assessors will record the </w:t>
      </w:r>
      <w:r w:rsidRPr="005F4F92" w:rsidR="00B376EB">
        <w:rPr>
          <w:rFonts w:eastAsia="Arial" w:cs="Arial"/>
          <w:sz w:val="24"/>
          <w:szCs w:val="24"/>
        </w:rPr>
        <w:t xml:space="preserve">outputs </w:t>
      </w:r>
      <w:r w:rsidRPr="005F4F92">
        <w:rPr>
          <w:rFonts w:eastAsia="Arial" w:cs="Arial"/>
          <w:sz w:val="24"/>
          <w:szCs w:val="24"/>
        </w:rPr>
        <w:t xml:space="preserve">of each </w:t>
      </w:r>
      <w:r w:rsidRPr="005F4F92" w:rsidR="005A7966">
        <w:rPr>
          <w:rFonts w:eastAsia="Arial" w:cs="Arial"/>
          <w:sz w:val="24"/>
          <w:szCs w:val="24"/>
        </w:rPr>
        <w:t>contractor’s</w:t>
      </w:r>
      <w:r w:rsidRPr="005F4F92">
        <w:rPr>
          <w:rFonts w:eastAsia="Arial" w:cs="Arial"/>
          <w:sz w:val="24"/>
          <w:szCs w:val="24"/>
        </w:rPr>
        <w:t xml:space="preserve"> </w:t>
      </w:r>
      <w:r w:rsidRPr="005F4F92" w:rsidR="005A7966">
        <w:rPr>
          <w:rFonts w:eastAsia="Arial" w:cs="Arial"/>
          <w:sz w:val="24"/>
          <w:szCs w:val="24"/>
        </w:rPr>
        <w:t xml:space="preserve">solution and measure performance during a simulated run </w:t>
      </w:r>
      <w:r w:rsidRPr="005F4F92" w:rsidR="43B73B2F">
        <w:rPr>
          <w:rFonts w:eastAsia="Arial" w:cs="Arial"/>
          <w:sz w:val="24"/>
          <w:szCs w:val="24"/>
        </w:rPr>
        <w:t>in</w:t>
      </w:r>
      <w:r w:rsidRPr="005F4F92" w:rsidR="005A7966">
        <w:rPr>
          <w:rFonts w:eastAsia="Arial" w:cs="Arial"/>
          <w:sz w:val="24"/>
          <w:szCs w:val="24"/>
        </w:rPr>
        <w:t xml:space="preserve"> which warfighters will complete a complex battle management scenario while using the solution</w:t>
      </w:r>
      <w:r w:rsidRPr="005F4F92">
        <w:rPr>
          <w:rFonts w:eastAsia="Arial" w:cs="Arial"/>
          <w:sz w:val="24"/>
          <w:szCs w:val="24"/>
        </w:rPr>
        <w:t xml:space="preserve">. </w:t>
      </w:r>
      <w:r w:rsidRPr="005F4F92" w:rsidR="2954DC62">
        <w:rPr>
          <w:rFonts w:eastAsia="Arial" w:cs="Arial"/>
          <w:sz w:val="24"/>
          <w:szCs w:val="24"/>
        </w:rPr>
        <w:t>As part of that evaluation, each contractor will provide a record (log) of the</w:t>
      </w:r>
      <w:r w:rsidRPr="005F4F92" w:rsidR="1496404F">
        <w:rPr>
          <w:rFonts w:eastAsia="Arial" w:cs="Arial"/>
          <w:sz w:val="24"/>
          <w:szCs w:val="24"/>
        </w:rPr>
        <w:t>ir</w:t>
      </w:r>
      <w:r w:rsidRPr="005F4F92" w:rsidR="2954DC62">
        <w:rPr>
          <w:rFonts w:eastAsia="Arial" w:cs="Arial"/>
          <w:sz w:val="24"/>
          <w:szCs w:val="24"/>
        </w:rPr>
        <w:t xml:space="preserve"> </w:t>
      </w:r>
      <w:r w:rsidRPr="3B1883BB" w:rsidR="5B8638FF">
        <w:rPr>
          <w:rFonts w:eastAsia="Arial" w:cs="Arial"/>
          <w:sz w:val="24"/>
          <w:szCs w:val="24"/>
        </w:rPr>
        <w:t xml:space="preserve">intermediate (PAE, MEF, and GBC calls to PAE) outputs as well as their final outputs (BattleCOAs from GBC) </w:t>
      </w:r>
      <w:r w:rsidR="003A7804">
        <w:rPr>
          <w:rFonts w:eastAsia="Arial" w:cs="Arial"/>
          <w:sz w:val="24"/>
          <w:szCs w:val="24"/>
        </w:rPr>
        <w:t xml:space="preserve">(Reported in CDRL A001). </w:t>
      </w:r>
      <w:r w:rsidRPr="005F4F92">
        <w:rPr>
          <w:rFonts w:eastAsia="Arial" w:cs="Arial"/>
          <w:sz w:val="24"/>
          <w:szCs w:val="24"/>
        </w:rPr>
        <w:t xml:space="preserve">This record of demonstrated capability </w:t>
      </w:r>
      <w:r w:rsidRPr="005F4F92" w:rsidR="005A7966">
        <w:rPr>
          <w:rFonts w:eastAsia="Arial" w:cs="Arial"/>
          <w:sz w:val="24"/>
          <w:szCs w:val="24"/>
        </w:rPr>
        <w:t xml:space="preserve">and a final </w:t>
      </w:r>
      <w:r w:rsidRPr="005F4F92" w:rsidR="003463B2">
        <w:rPr>
          <w:rFonts w:eastAsia="Arial" w:cs="Arial"/>
          <w:sz w:val="24"/>
          <w:szCs w:val="24"/>
        </w:rPr>
        <w:t>out briefing</w:t>
      </w:r>
      <w:r w:rsidRPr="005F4F92" w:rsidR="005A7966">
        <w:rPr>
          <w:rFonts w:eastAsia="Arial" w:cs="Arial"/>
          <w:sz w:val="24"/>
          <w:szCs w:val="24"/>
        </w:rPr>
        <w:t xml:space="preserve"> provided by the contractor </w:t>
      </w:r>
      <w:r w:rsidRPr="005F4F92">
        <w:rPr>
          <w:rFonts w:eastAsia="Arial" w:cs="Arial"/>
          <w:sz w:val="24"/>
          <w:szCs w:val="24"/>
        </w:rPr>
        <w:t>will serve as the primary output of the event. No transfer of intellectual property or final code delivery is required under this agreement.</w:t>
      </w:r>
    </w:p>
    <w:p w:rsidRPr="005F4F92" w:rsidR="006C3A9D" w:rsidP="00126EB1" w:rsidRDefault="00517575" w14:paraId="7C179120" w14:textId="16440A69">
      <w:pPr>
        <w:pStyle w:val="ListParagraph"/>
        <w:widowControl w:val="0"/>
        <w:numPr>
          <w:ilvl w:val="1"/>
          <w:numId w:val="3"/>
        </w:numPr>
        <w:tabs>
          <w:tab w:val="left" w:pos="845"/>
        </w:tabs>
        <w:autoSpaceDE w:val="0"/>
        <w:autoSpaceDN w:val="0"/>
        <w:spacing w:before="226" w:after="0" w:line="240" w:lineRule="auto"/>
        <w:contextualSpacing w:val="0"/>
        <w:rPr>
          <w:color w:val="010101"/>
          <w:spacing w:val="-2"/>
          <w:sz w:val="24"/>
          <w:szCs w:val="24"/>
        </w:rPr>
      </w:pPr>
      <w:r w:rsidRPr="005F4F92">
        <w:rPr>
          <w:b/>
          <w:color w:val="010101"/>
          <w:spacing w:val="-2"/>
          <w:sz w:val="24"/>
          <w:szCs w:val="24"/>
        </w:rPr>
        <w:t>REPORTING</w:t>
      </w:r>
    </w:p>
    <w:p w:rsidR="00955E7A" w:rsidP="00126EB1" w:rsidRDefault="00955E7A" w14:paraId="72E500DB" w14:textId="4B9CCE72">
      <w:pPr>
        <w:pStyle w:val="ListParagraph"/>
        <w:widowControl w:val="0"/>
        <w:tabs>
          <w:tab w:val="left" w:pos="845"/>
        </w:tabs>
        <w:autoSpaceDE w:val="0"/>
        <w:autoSpaceDN w:val="0"/>
        <w:spacing w:before="226" w:after="0" w:line="240" w:lineRule="auto"/>
        <w:ind w:left="843"/>
        <w:contextualSpacing w:val="0"/>
        <w:rPr>
          <w:rFonts w:cs="Arial"/>
          <w:color w:val="010101"/>
          <w:sz w:val="24"/>
          <w:szCs w:val="24"/>
        </w:rPr>
      </w:pPr>
      <w:r w:rsidRPr="00955E7A">
        <w:rPr>
          <w:rFonts w:cs="Arial"/>
          <w:color w:val="010101"/>
          <w:sz w:val="24"/>
          <w:szCs w:val="24"/>
        </w:rPr>
        <w:t>During simulation runs</w:t>
      </w:r>
      <w:r>
        <w:rPr>
          <w:rFonts w:cs="Arial"/>
          <w:color w:val="010101"/>
          <w:sz w:val="24"/>
          <w:szCs w:val="24"/>
        </w:rPr>
        <w:t xml:space="preserve"> at the event</w:t>
      </w:r>
      <w:r w:rsidRPr="00955E7A">
        <w:rPr>
          <w:rFonts w:cs="Arial"/>
          <w:color w:val="010101"/>
          <w:sz w:val="24"/>
          <w:szCs w:val="24"/>
        </w:rPr>
        <w:t>, the Contractor shall provide outputs for each Decision Function, and the outputs shall be in the Government provided data schema.</w:t>
      </w:r>
    </w:p>
    <w:p w:rsidRPr="00A6506B" w:rsidR="006C3A9D" w:rsidP="00126EB1" w:rsidRDefault="51363982" w14:paraId="300C873B" w14:textId="4FCC7D05">
      <w:pPr>
        <w:pStyle w:val="ListParagraph"/>
        <w:widowControl w:val="0"/>
        <w:tabs>
          <w:tab w:val="left" w:pos="845"/>
        </w:tabs>
        <w:autoSpaceDE w:val="0"/>
        <w:autoSpaceDN w:val="0"/>
        <w:spacing w:before="226" w:after="0" w:line="240" w:lineRule="auto"/>
        <w:ind w:left="843"/>
        <w:contextualSpacing w:val="0"/>
        <w:rPr>
          <w:rFonts w:cs="Arial"/>
          <w:spacing w:val="-2"/>
          <w:sz w:val="24"/>
          <w:szCs w:val="24"/>
        </w:rPr>
      </w:pPr>
      <w:r w:rsidRPr="005F4F92">
        <w:rPr>
          <w:rFonts w:cs="Arial"/>
          <w:color w:val="010101"/>
          <w:sz w:val="24"/>
          <w:szCs w:val="24"/>
        </w:rPr>
        <w:t>At the conclusion of each event, the Contractor shall compile findings within</w:t>
      </w:r>
      <w:r w:rsidRPr="005F4F92" w:rsidR="2DE5629E">
        <w:rPr>
          <w:rFonts w:cs="Arial"/>
          <w:color w:val="010101"/>
          <w:sz w:val="24"/>
          <w:szCs w:val="24"/>
        </w:rPr>
        <w:t xml:space="preserve"> </w:t>
      </w:r>
      <w:r w:rsidRPr="005F4F92">
        <w:rPr>
          <w:rFonts w:cs="Arial"/>
          <w:color w:val="010101"/>
          <w:sz w:val="24"/>
          <w:szCs w:val="24"/>
        </w:rPr>
        <w:t>a</w:t>
      </w:r>
      <w:r w:rsidRPr="005F4F92" w:rsidR="1D6F58F8">
        <w:rPr>
          <w:rFonts w:cs="Arial"/>
          <w:color w:val="010101"/>
          <w:sz w:val="24"/>
          <w:szCs w:val="24"/>
        </w:rPr>
        <w:t>n</w:t>
      </w:r>
      <w:r w:rsidRPr="005F4F92">
        <w:rPr>
          <w:rFonts w:cs="Arial"/>
          <w:color w:val="010101"/>
          <w:sz w:val="24"/>
          <w:szCs w:val="24"/>
        </w:rPr>
        <w:t>d delive</w:t>
      </w:r>
      <w:r w:rsidRPr="005F4F92" w:rsidR="72B47EDC">
        <w:rPr>
          <w:rFonts w:cs="Arial"/>
          <w:color w:val="010101"/>
          <w:sz w:val="24"/>
          <w:szCs w:val="24"/>
        </w:rPr>
        <w:t>r a presentation that includes a summary o</w:t>
      </w:r>
      <w:r w:rsidRPr="005F4F92" w:rsidR="758AF99C">
        <w:rPr>
          <w:rFonts w:cs="Arial"/>
          <w:color w:val="010101"/>
          <w:sz w:val="24"/>
          <w:szCs w:val="24"/>
        </w:rPr>
        <w:t>f the work that was conducted, any relevant metrics, and lessons learned</w:t>
      </w:r>
      <w:r w:rsidRPr="005F4F92" w:rsidR="5CB882F7">
        <w:rPr>
          <w:rFonts w:cs="Arial"/>
          <w:color w:val="010101"/>
          <w:sz w:val="24"/>
          <w:szCs w:val="24"/>
        </w:rPr>
        <w:t>,</w:t>
      </w:r>
      <w:r w:rsidRPr="005F4F92" w:rsidR="387FA2B8">
        <w:rPr>
          <w:rFonts w:cs="Arial"/>
          <w:color w:val="010101"/>
          <w:sz w:val="24"/>
          <w:szCs w:val="24"/>
        </w:rPr>
        <w:t xml:space="preserve"> </w:t>
      </w:r>
      <w:r w:rsidRPr="001E6EBB" w:rsidR="387FA2B8">
        <w:rPr>
          <w:rFonts w:cs="Arial"/>
          <w:sz w:val="24"/>
          <w:szCs w:val="24"/>
        </w:rPr>
        <w:t>via</w:t>
      </w:r>
      <w:r w:rsidRPr="001E6EBB" w:rsidR="5CB882F7">
        <w:rPr>
          <w:rFonts w:cs="Arial"/>
          <w:sz w:val="24"/>
          <w:szCs w:val="24"/>
        </w:rPr>
        <w:t xml:space="preserve"> a </w:t>
      </w:r>
      <w:r w:rsidRPr="001E6EBB" w:rsidR="001C73D1">
        <w:rPr>
          <w:rFonts w:cs="Arial"/>
          <w:sz w:val="24"/>
          <w:szCs w:val="24"/>
        </w:rPr>
        <w:t xml:space="preserve">Technical </w:t>
      </w:r>
      <w:r w:rsidRPr="00A6506B" w:rsidR="001C73D1">
        <w:rPr>
          <w:rFonts w:cs="Arial"/>
          <w:sz w:val="24"/>
          <w:szCs w:val="24"/>
        </w:rPr>
        <w:t>Review Presentation Package</w:t>
      </w:r>
      <w:r w:rsidRPr="00A6506B" w:rsidR="758AF99C">
        <w:rPr>
          <w:rFonts w:cs="Arial"/>
          <w:sz w:val="24"/>
          <w:szCs w:val="24"/>
        </w:rPr>
        <w:t xml:space="preserve"> </w:t>
      </w:r>
      <w:r w:rsidRPr="00A6506B" w:rsidR="57B40DDE">
        <w:rPr>
          <w:rFonts w:cs="Arial"/>
          <w:sz w:val="24"/>
          <w:szCs w:val="24"/>
        </w:rPr>
        <w:t xml:space="preserve">(CDRL </w:t>
      </w:r>
      <w:r w:rsidRPr="00A6506B" w:rsidR="3E8207BA">
        <w:rPr>
          <w:rFonts w:cs="Arial"/>
          <w:sz w:val="24"/>
          <w:szCs w:val="24"/>
        </w:rPr>
        <w:t>A00</w:t>
      </w:r>
      <w:r w:rsidRPr="00A6506B" w:rsidR="00C1003D">
        <w:rPr>
          <w:rFonts w:cs="Arial"/>
          <w:sz w:val="24"/>
          <w:szCs w:val="24"/>
        </w:rPr>
        <w:t>1</w:t>
      </w:r>
      <w:r w:rsidRPr="00A6506B" w:rsidR="57B40DDE">
        <w:rPr>
          <w:rFonts w:cs="Arial"/>
          <w:sz w:val="24"/>
          <w:szCs w:val="24"/>
        </w:rPr>
        <w:t>)</w:t>
      </w:r>
    </w:p>
    <w:p w:rsidRPr="00A6506B" w:rsidR="006C3A9D" w:rsidP="00126EB1" w:rsidRDefault="00517575" w14:paraId="0DF63F79" w14:textId="3E565D95">
      <w:pPr>
        <w:pStyle w:val="ListParagraph"/>
        <w:widowControl w:val="0"/>
        <w:numPr>
          <w:ilvl w:val="2"/>
          <w:numId w:val="3"/>
        </w:numPr>
        <w:tabs>
          <w:tab w:val="left" w:pos="845"/>
        </w:tabs>
        <w:autoSpaceDE w:val="0"/>
        <w:autoSpaceDN w:val="0"/>
        <w:spacing w:before="226" w:after="0" w:line="240" w:lineRule="auto"/>
        <w:contextualSpacing w:val="0"/>
        <w:rPr>
          <w:b/>
          <w:spacing w:val="-2"/>
          <w:sz w:val="24"/>
          <w:szCs w:val="24"/>
        </w:rPr>
      </w:pPr>
      <w:r w:rsidRPr="00A6506B">
        <w:rPr>
          <w:b/>
          <w:spacing w:val="-2"/>
          <w:sz w:val="24"/>
          <w:szCs w:val="24"/>
        </w:rPr>
        <w:t>DELIVERABLES</w:t>
      </w:r>
    </w:p>
    <w:p w:rsidRPr="00A6506B" w:rsidR="00A6506B" w:rsidP="00126EB1" w:rsidRDefault="008A1F06" w14:paraId="49B3291D" w14:textId="77777777">
      <w:pPr>
        <w:pStyle w:val="ListParagraph"/>
        <w:widowControl w:val="0"/>
        <w:numPr>
          <w:ilvl w:val="2"/>
          <w:numId w:val="3"/>
        </w:numPr>
        <w:tabs>
          <w:tab w:val="left" w:pos="845"/>
        </w:tabs>
        <w:autoSpaceDE w:val="0"/>
        <w:autoSpaceDN w:val="0"/>
        <w:spacing w:before="226" w:after="0" w:line="240" w:lineRule="auto"/>
        <w:contextualSpacing w:val="0"/>
        <w:rPr>
          <w:spacing w:val="-2"/>
          <w:sz w:val="24"/>
          <w:szCs w:val="24"/>
        </w:rPr>
      </w:pPr>
      <w:r w:rsidRPr="00A6506B">
        <w:rPr>
          <w:spacing w:val="-2"/>
          <w:sz w:val="24"/>
          <w:szCs w:val="24"/>
        </w:rPr>
        <w:t>Within the</w:t>
      </w:r>
      <w:r w:rsidRPr="00A6506B" w:rsidR="002F1768">
        <w:rPr>
          <w:rFonts w:cs="Arial"/>
          <w:sz w:val="24"/>
          <w:szCs w:val="24"/>
        </w:rPr>
        <w:t xml:space="preserve"> Technical Review Presentation Package (CDRL A001)</w:t>
      </w:r>
      <w:r w:rsidRPr="00A6506B" w:rsidR="002F1768">
        <w:rPr>
          <w:spacing w:val="-2"/>
          <w:sz w:val="24"/>
          <w:szCs w:val="24"/>
        </w:rPr>
        <w:t xml:space="preserve"> </w:t>
      </w:r>
      <w:r w:rsidRPr="00A6506B" w:rsidR="3676534C">
        <w:rPr>
          <w:spacing w:val="-2"/>
          <w:sz w:val="24"/>
          <w:szCs w:val="24"/>
        </w:rPr>
        <w:t>the Contractor shall deliver the following:</w:t>
      </w:r>
    </w:p>
    <w:p w:rsidRPr="00A6506B" w:rsidR="008A1F06" w:rsidP="00126EB1" w:rsidRDefault="00A144D2" w14:paraId="4FC0C047" w14:textId="3FA1C47B">
      <w:pPr>
        <w:pStyle w:val="ListParagraph"/>
        <w:widowControl w:val="0"/>
        <w:numPr>
          <w:ilvl w:val="2"/>
          <w:numId w:val="5"/>
        </w:numPr>
        <w:tabs>
          <w:tab w:val="left" w:pos="845"/>
        </w:tabs>
        <w:autoSpaceDE w:val="0"/>
        <w:autoSpaceDN w:val="0"/>
        <w:spacing w:before="226" w:after="0" w:line="240" w:lineRule="auto"/>
        <w:contextualSpacing w:val="0"/>
        <w:rPr>
          <w:spacing w:val="-2"/>
          <w:sz w:val="24"/>
          <w:szCs w:val="24"/>
        </w:rPr>
      </w:pPr>
      <w:r w:rsidRPr="00A6506B">
        <w:rPr>
          <w:bCs/>
          <w:spacing w:val="-2"/>
          <w:sz w:val="24"/>
          <w:szCs w:val="24"/>
        </w:rPr>
        <w:t>End</w:t>
      </w:r>
      <w:r w:rsidRPr="3B1883BB" w:rsidR="1D334625">
        <w:rPr>
          <w:sz w:val="24"/>
          <w:szCs w:val="24"/>
        </w:rPr>
        <w:t>-</w:t>
      </w:r>
      <w:r w:rsidRPr="3B1883BB">
        <w:rPr>
          <w:sz w:val="24"/>
          <w:szCs w:val="24"/>
        </w:rPr>
        <w:t>of</w:t>
      </w:r>
      <w:r w:rsidRPr="3B1883BB" w:rsidR="287FC994">
        <w:rPr>
          <w:sz w:val="24"/>
          <w:szCs w:val="24"/>
        </w:rPr>
        <w:t>-</w:t>
      </w:r>
      <w:r w:rsidRPr="3B1883BB">
        <w:rPr>
          <w:sz w:val="24"/>
          <w:szCs w:val="24"/>
        </w:rPr>
        <w:t>Event Accomplishment Presentation</w:t>
      </w:r>
      <w:r w:rsidRPr="3B1883BB" w:rsidR="00D1119D">
        <w:rPr>
          <w:sz w:val="24"/>
          <w:szCs w:val="24"/>
        </w:rPr>
        <w:t xml:space="preserve"> (PowerPoint format)</w:t>
      </w:r>
    </w:p>
    <w:p w:rsidRPr="00122941" w:rsidR="000C2F9A" w:rsidP="00126EB1" w:rsidRDefault="00D1119D" w14:paraId="6273A875" w14:textId="4DDA7163">
      <w:pPr>
        <w:pStyle w:val="ListParagraph"/>
        <w:widowControl w:val="0"/>
        <w:numPr>
          <w:ilvl w:val="2"/>
          <w:numId w:val="5"/>
        </w:numPr>
        <w:tabs>
          <w:tab w:val="left" w:pos="845"/>
        </w:tabs>
        <w:autoSpaceDE w:val="0"/>
        <w:autoSpaceDN w:val="0"/>
        <w:spacing w:before="226" w:after="0" w:line="240" w:lineRule="auto"/>
        <w:rPr>
          <w:bCs/>
          <w:spacing w:val="-2"/>
          <w:sz w:val="24"/>
          <w:szCs w:val="24"/>
        </w:rPr>
      </w:pPr>
      <w:r>
        <w:rPr>
          <w:bCs/>
          <w:spacing w:val="-2"/>
          <w:sz w:val="24"/>
          <w:szCs w:val="24"/>
        </w:rPr>
        <w:t xml:space="preserve">End-of-Event </w:t>
      </w:r>
      <w:r w:rsidR="008D1A72">
        <w:rPr>
          <w:bCs/>
          <w:spacing w:val="-2"/>
          <w:sz w:val="24"/>
          <w:szCs w:val="24"/>
        </w:rPr>
        <w:t>Technology</w:t>
      </w:r>
      <w:r>
        <w:rPr>
          <w:bCs/>
          <w:spacing w:val="-2"/>
          <w:sz w:val="24"/>
          <w:szCs w:val="24"/>
        </w:rPr>
        <w:t xml:space="preserve"> Survey </w:t>
      </w:r>
    </w:p>
    <w:p w:rsidRPr="00122941" w:rsidR="007641F3" w:rsidP="00126EB1" w:rsidRDefault="00D1119D" w14:paraId="26D7C8F0" w14:textId="64F93958">
      <w:pPr>
        <w:pStyle w:val="ListParagraph"/>
        <w:widowControl w:val="0"/>
        <w:numPr>
          <w:ilvl w:val="2"/>
          <w:numId w:val="5"/>
        </w:numPr>
        <w:tabs>
          <w:tab w:val="left" w:pos="845"/>
        </w:tabs>
        <w:autoSpaceDE w:val="0"/>
        <w:autoSpaceDN w:val="0"/>
        <w:spacing w:before="226" w:after="0" w:line="240" w:lineRule="auto"/>
        <w:rPr>
          <w:bCs/>
          <w:spacing w:val="-2"/>
          <w:sz w:val="24"/>
          <w:szCs w:val="24"/>
        </w:rPr>
      </w:pPr>
      <w:r>
        <w:rPr>
          <w:bCs/>
          <w:spacing w:val="-2"/>
          <w:sz w:val="24"/>
          <w:szCs w:val="24"/>
        </w:rPr>
        <w:t>Simulated Run Digital Audit Logs</w:t>
      </w:r>
    </w:p>
    <w:p w:rsidRPr="008A797A" w:rsidR="005018BF" w:rsidP="00126EB1" w:rsidRDefault="00122941" w14:paraId="072487EB" w14:textId="5B5E5320">
      <w:pPr>
        <w:widowControl w:val="0"/>
        <w:tabs>
          <w:tab w:val="left" w:pos="845"/>
        </w:tabs>
        <w:spacing w:before="226" w:after="0" w:line="240" w:lineRule="auto"/>
        <w:rPr>
          <w:sz w:val="24"/>
          <w:szCs w:val="24"/>
        </w:rPr>
      </w:pPr>
      <w:r w:rsidRPr="008A797A">
        <w:rPr>
          <w:sz w:val="24"/>
          <w:szCs w:val="24"/>
        </w:rPr>
        <w:t xml:space="preserve">Detailed description for each of these sections can be found in </w:t>
      </w:r>
      <w:r w:rsidRPr="008A797A" w:rsidR="008A797A">
        <w:rPr>
          <w:spacing w:val="-2"/>
          <w:sz w:val="24"/>
          <w:szCs w:val="24"/>
        </w:rPr>
        <w:t>the</w:t>
      </w:r>
      <w:r w:rsidRPr="008A797A" w:rsidR="008A797A">
        <w:rPr>
          <w:rFonts w:cs="Arial"/>
          <w:sz w:val="24"/>
          <w:szCs w:val="24"/>
        </w:rPr>
        <w:t xml:space="preserve"> Technical Review Presentation Package (CDRL A001)</w:t>
      </w:r>
    </w:p>
    <w:p w:rsidRPr="005F4F92" w:rsidR="00C739F2" w:rsidP="00126EB1" w:rsidRDefault="7D7FAA37" w14:paraId="19B845DD" w14:textId="7F2C222E">
      <w:pPr>
        <w:pStyle w:val="ListParagraph"/>
        <w:widowControl w:val="0"/>
        <w:numPr>
          <w:ilvl w:val="0"/>
          <w:numId w:val="3"/>
        </w:numPr>
        <w:tabs>
          <w:tab w:val="left" w:pos="845"/>
        </w:tabs>
        <w:autoSpaceDE w:val="0"/>
        <w:autoSpaceDN w:val="0"/>
        <w:spacing w:before="226" w:after="0" w:line="240" w:lineRule="auto"/>
        <w:contextualSpacing w:val="0"/>
        <w:rPr>
          <w:b/>
          <w:bCs/>
          <w:color w:val="010101"/>
          <w:spacing w:val="-2"/>
          <w:sz w:val="24"/>
          <w:szCs w:val="24"/>
        </w:rPr>
      </w:pPr>
      <w:r w:rsidRPr="005F4F92">
        <w:rPr>
          <w:b/>
          <w:bCs/>
          <w:color w:val="010101"/>
          <w:spacing w:val="-2"/>
          <w:sz w:val="24"/>
          <w:szCs w:val="24"/>
        </w:rPr>
        <w:t>OTHER REQUIREMENTS</w:t>
      </w:r>
    </w:p>
    <w:p w:rsidRPr="005F4F92" w:rsidR="006303D1" w:rsidP="00126EB1" w:rsidRDefault="42E7C25E" w14:paraId="0FA2C95F" w14:textId="77777777">
      <w:pPr>
        <w:pStyle w:val="ListParagraph"/>
        <w:widowControl w:val="0"/>
        <w:numPr>
          <w:ilvl w:val="1"/>
          <w:numId w:val="3"/>
        </w:numPr>
        <w:tabs>
          <w:tab w:val="left" w:pos="845"/>
        </w:tabs>
        <w:autoSpaceDE w:val="0"/>
        <w:autoSpaceDN w:val="0"/>
        <w:spacing w:before="226" w:after="0" w:line="240" w:lineRule="auto"/>
        <w:contextualSpacing w:val="0"/>
        <w:rPr>
          <w:b/>
          <w:bCs/>
          <w:color w:val="010101"/>
          <w:spacing w:val="-2"/>
          <w:sz w:val="24"/>
          <w:szCs w:val="24"/>
        </w:rPr>
      </w:pPr>
      <w:r w:rsidRPr="005F4F92">
        <w:rPr>
          <w:b/>
          <w:bCs/>
          <w:color w:val="010101"/>
          <w:sz w:val="24"/>
          <w:szCs w:val="24"/>
        </w:rPr>
        <w:t xml:space="preserve">SECURITY </w:t>
      </w:r>
    </w:p>
    <w:p w:rsidRPr="005F4F92" w:rsidR="006303D1" w:rsidP="00126EB1" w:rsidRDefault="42E7C25E" w14:paraId="6F20B9DD" w14:textId="4BB20D5D">
      <w:pPr>
        <w:pStyle w:val="ListParagraph"/>
        <w:widowControl w:val="0"/>
        <w:numPr>
          <w:ilvl w:val="2"/>
          <w:numId w:val="3"/>
        </w:numPr>
        <w:tabs>
          <w:tab w:val="left" w:pos="845"/>
        </w:tabs>
        <w:autoSpaceDE w:val="0"/>
        <w:autoSpaceDN w:val="0"/>
        <w:spacing w:before="226" w:after="0" w:line="240" w:lineRule="auto"/>
        <w:contextualSpacing w:val="0"/>
        <w:rPr>
          <w:b/>
          <w:bCs/>
          <w:color w:val="010101"/>
          <w:spacing w:val="-2"/>
          <w:sz w:val="24"/>
          <w:szCs w:val="24"/>
        </w:rPr>
      </w:pPr>
      <w:r w:rsidRPr="005F4F92">
        <w:rPr>
          <w:b/>
          <w:bCs/>
          <w:color w:val="010101"/>
          <w:sz w:val="24"/>
          <w:szCs w:val="24"/>
        </w:rPr>
        <w:t>OPSEC</w:t>
      </w:r>
    </w:p>
    <w:p w:rsidR="00620641" w:rsidP="00126EB1" w:rsidRDefault="00620641" w14:paraId="285484FC" w14:textId="77777777">
      <w:pPr>
        <w:pStyle w:val="ListParagraph"/>
        <w:widowControl w:val="0"/>
        <w:tabs>
          <w:tab w:val="left" w:pos="845"/>
        </w:tabs>
        <w:autoSpaceDE w:val="0"/>
        <w:autoSpaceDN w:val="0"/>
        <w:spacing w:before="226" w:after="0" w:line="240" w:lineRule="auto"/>
        <w:ind w:left="845"/>
        <w:contextualSpacing w:val="0"/>
        <w:rPr>
          <w:rFonts w:eastAsia="Aptos" w:cs="Arial"/>
          <w:sz w:val="24"/>
          <w:szCs w:val="24"/>
        </w:rPr>
      </w:pPr>
      <w:r w:rsidRPr="005F4F92">
        <w:rPr>
          <w:rFonts w:eastAsia="Aptos" w:cs="Arial"/>
          <w:sz w:val="24"/>
          <w:szCs w:val="24"/>
        </w:rPr>
        <w:t xml:space="preserve">General Operations Security (OPSEC) procedures, policies and awareness are required in an effort to reduce program vulnerability from successful adversary collection and exploitation of critical information. OPSEC will be applied throughout the life cycle of the contract. The Critical Information and Indicator List (CIIL) and the 711th HPW OPSEC Plan will be provided upon request by AFRL/711HPW Information Protection Office. While working on the government installation, OPSEC guidance and OPSEC training will be provided by AFRL/711HPW Information Protection Office. This training will ensure contractors are familiar with 711th HPW’s CIIL and OPSEC Plan as it pertains to their contract. The contractor shall apply OPSEC in their management of their current program IAW AFI 10-701 Operations Security. All contractor personnel require a minimum of a Tier 1 background check (T1)/SF85 for any position that requires access to the internet, use of automated information systems to cover standalone computers or unescorted entry into restricted or controlled areas prior to reporting for duty in support of any requirement. The investigation is not for a security clearance; it is for a position of trust. This is a mandatory requirement set forth in DoDM 5200.02_AFMAN 16-1405, Air Force Personnel Security Program. All documentation required for security certification shall be the responsibility of the contractor. (T1 required for CUI access, not for Public Releasable information). </w:t>
      </w:r>
    </w:p>
    <w:p w:rsidRPr="005F4F92" w:rsidR="00620641" w:rsidP="00126EB1" w:rsidRDefault="005F4F92" w14:paraId="1DDC5278" w14:textId="3AD290D7">
      <w:pPr>
        <w:pStyle w:val="ListParagraph"/>
        <w:widowControl w:val="0"/>
        <w:numPr>
          <w:ilvl w:val="2"/>
          <w:numId w:val="3"/>
        </w:numPr>
        <w:tabs>
          <w:tab w:val="left" w:pos="845"/>
        </w:tabs>
        <w:autoSpaceDE w:val="0"/>
        <w:autoSpaceDN w:val="0"/>
        <w:spacing w:before="226" w:after="0" w:line="240" w:lineRule="auto"/>
        <w:contextualSpacing w:val="0"/>
        <w:rPr>
          <w:rFonts w:cs="Arial"/>
          <w:color w:val="010101"/>
          <w:spacing w:val="-2"/>
          <w:sz w:val="24"/>
          <w:szCs w:val="24"/>
        </w:rPr>
      </w:pPr>
      <w:r w:rsidRPr="005F4F92">
        <w:rPr>
          <w:rFonts w:cs="Arial"/>
          <w:color w:val="010101"/>
          <w:spacing w:val="-2"/>
          <w:sz w:val="24"/>
          <w:szCs w:val="24"/>
        </w:rPr>
        <w:t>Highest Security Classification [Unclassified]</w:t>
      </w:r>
    </w:p>
    <w:p w:rsidRPr="005F4F92" w:rsidR="00607CFC" w:rsidP="00126EB1" w:rsidRDefault="00607CFC" w14:paraId="153DF493" w14:textId="3B592AD1">
      <w:pPr>
        <w:pStyle w:val="ListParagraph"/>
        <w:widowControl w:val="0"/>
        <w:numPr>
          <w:ilvl w:val="2"/>
          <w:numId w:val="3"/>
        </w:numPr>
        <w:tabs>
          <w:tab w:val="left" w:pos="845"/>
        </w:tabs>
        <w:autoSpaceDE w:val="0"/>
        <w:autoSpaceDN w:val="0"/>
        <w:spacing w:before="226" w:after="0" w:line="240" w:lineRule="auto"/>
        <w:contextualSpacing w:val="0"/>
        <w:rPr>
          <w:b/>
          <w:bCs/>
          <w:color w:val="010101"/>
          <w:spacing w:val="-2"/>
          <w:sz w:val="24"/>
          <w:szCs w:val="24"/>
        </w:rPr>
      </w:pPr>
      <w:r w:rsidRPr="005F4F92">
        <w:rPr>
          <w:b/>
          <w:bCs/>
          <w:color w:val="010101"/>
          <w:sz w:val="24"/>
          <w:szCs w:val="24"/>
        </w:rPr>
        <w:t xml:space="preserve">SECURITY RISK REVIEW  </w:t>
      </w:r>
    </w:p>
    <w:p w:rsidRPr="005F4F92" w:rsidR="002D290A" w:rsidP="00126EB1" w:rsidRDefault="002D290A" w14:paraId="61B3F41B" w14:textId="38A137D5">
      <w:pPr>
        <w:pStyle w:val="ListParagraph"/>
        <w:ind w:left="845"/>
        <w:rPr>
          <w:sz w:val="24"/>
          <w:szCs w:val="24"/>
        </w:rPr>
      </w:pPr>
      <w:r w:rsidRPr="005F4F92">
        <w:rPr>
          <w:sz w:val="24"/>
          <w:szCs w:val="24"/>
        </w:rPr>
        <w:t xml:space="preserve">Initial and Development (R&amp;D) Senior/Key Person Profile: In accordance with </w:t>
      </w:r>
      <w:r w:rsidR="00174BC0">
        <w:rPr>
          <w:sz w:val="24"/>
          <w:szCs w:val="24"/>
        </w:rPr>
        <w:t>required proposal submission document</w:t>
      </w:r>
      <w:r w:rsidR="005D4372">
        <w:rPr>
          <w:sz w:val="24"/>
          <w:szCs w:val="24"/>
        </w:rPr>
        <w:t>s</w:t>
      </w:r>
      <w:r w:rsidR="001D217F">
        <w:rPr>
          <w:sz w:val="24"/>
          <w:szCs w:val="24"/>
        </w:rPr>
        <w:t xml:space="preserve"> </w:t>
      </w:r>
      <w:r w:rsidRPr="005F4F92">
        <w:rPr>
          <w:sz w:val="24"/>
          <w:szCs w:val="24"/>
        </w:rPr>
        <w:t>the Contractor shall provide R&amp;R Senior/Key Person Profile Worksheet(s</w:t>
      </w:r>
      <w:r w:rsidR="00AD1885">
        <w:rPr>
          <w:sz w:val="24"/>
          <w:szCs w:val="24"/>
        </w:rPr>
        <w:t xml:space="preserve">). </w:t>
      </w:r>
      <w:r w:rsidRPr="005F4F92">
        <w:rPr>
          <w:sz w:val="24"/>
          <w:szCs w:val="24"/>
        </w:rPr>
        <w:t xml:space="preserve">Contractor shall obtain coordination from the Government on all ad hoc R&amp;D Senior/Key Person Profile Worksheet(s) prior to the covered employee(s) receiving access to S&amp;T </w:t>
      </w:r>
      <w:r w:rsidRPr="005F4F92" w:rsidR="00AB0F46">
        <w:rPr>
          <w:sz w:val="24"/>
          <w:szCs w:val="24"/>
        </w:rPr>
        <w:t>information. If</w:t>
      </w:r>
      <w:r w:rsidRPr="005F4F92">
        <w:rPr>
          <w:sz w:val="24"/>
          <w:szCs w:val="24"/>
        </w:rPr>
        <w:t xml:space="preserve">, at any time, during performance of this award, the contractor/subcontractor learns that its Senior/Key Research Personnel are or are believed to be participants in a Foreign Government Talent Program or have Foreign Components with a strategic competitor or country with a history of targeting U.S. technology for unauthorized transfer, the contractor shall notify the Contracting Officer no later than 5 business days from the date at this information became known.  In the event a security risk is identified, and the Government determines the security risk exceeds the acceptable threshold, the Contracting Officer will promptly notify the Contractor of the Government’s recommended course of action, which may include full or partial termination of award. The Government will provide as much information/rationale as OPSEC measures allow for. In the event the Contractor wishes to challenge the Government’s decision, fundamental research awards will follow the OSD R&amp;E Memorandum dated 6 Jun 2023.  All other awards follow the Ombudsman procedures in DAFFARS 5352.201-9101. </w:t>
      </w:r>
    </w:p>
    <w:p w:rsidRPr="005F4F92" w:rsidR="5C159701" w:rsidP="00126EB1" w:rsidRDefault="002D290A" w14:paraId="7DD7EE58" w14:textId="2DF8E177">
      <w:pPr>
        <w:pStyle w:val="ListParagraph"/>
        <w:ind w:left="845"/>
        <w:rPr>
          <w:sz w:val="24"/>
          <w:szCs w:val="24"/>
        </w:rPr>
      </w:pPr>
      <w:r w:rsidRPr="005F4F92">
        <w:rPr>
          <w:sz w:val="24"/>
          <w:szCs w:val="24"/>
        </w:rPr>
        <w:t>Contractor shall flow down this requirement to all subcontractors involved in the performance of research under this effort.</w:t>
      </w:r>
    </w:p>
    <w:p w:rsidRPr="005F4F92" w:rsidR="001D6728" w:rsidP="00126EB1" w:rsidRDefault="001D6728" w14:paraId="383925C6" w14:textId="77777777">
      <w:pPr>
        <w:pStyle w:val="ListParagraph"/>
        <w:ind w:left="845"/>
        <w:rPr>
          <w:sz w:val="24"/>
          <w:szCs w:val="24"/>
        </w:rPr>
      </w:pPr>
    </w:p>
    <w:p w:rsidRPr="005F4F92" w:rsidR="007E05A1" w:rsidP="00126EB1" w:rsidRDefault="6B6975D3" w14:paraId="05282193" w14:textId="6B8179A0">
      <w:pPr>
        <w:pStyle w:val="ListParagraph"/>
        <w:widowControl w:val="0"/>
        <w:numPr>
          <w:ilvl w:val="2"/>
          <w:numId w:val="3"/>
        </w:numPr>
        <w:tabs>
          <w:tab w:val="left" w:pos="845"/>
        </w:tabs>
        <w:spacing w:before="226" w:after="0" w:line="240" w:lineRule="auto"/>
        <w:contextualSpacing w:val="0"/>
        <w:rPr>
          <w:rFonts w:cs="Arial"/>
          <w:color w:val="010101"/>
          <w:sz w:val="24"/>
          <w:szCs w:val="24"/>
        </w:rPr>
      </w:pPr>
      <w:r w:rsidRPr="005F4F92">
        <w:rPr>
          <w:rFonts w:eastAsia="Aptos" w:cs="Arial"/>
          <w:sz w:val="24"/>
          <w:szCs w:val="24"/>
        </w:rPr>
        <w:t xml:space="preserve">All documents, including papers, abstracts and posters shall be cleared by AF prior to public release. </w:t>
      </w:r>
      <w:r w:rsidRPr="005F4F92" w:rsidR="486FABAB">
        <w:rPr>
          <w:rFonts w:cs="Arial"/>
          <w:sz w:val="24"/>
          <w:szCs w:val="24"/>
        </w:rPr>
        <w:t xml:space="preserve"> </w:t>
      </w:r>
    </w:p>
    <w:p w:rsidRPr="005F4F92" w:rsidR="0000027B" w:rsidP="00126EB1" w:rsidRDefault="1FED02C6" w14:paraId="2FC59EBB" w14:textId="6DB1B35A">
      <w:pPr>
        <w:pStyle w:val="ListParagraph"/>
        <w:widowControl w:val="0"/>
        <w:numPr>
          <w:ilvl w:val="1"/>
          <w:numId w:val="3"/>
        </w:numPr>
        <w:tabs>
          <w:tab w:val="left" w:pos="845"/>
        </w:tabs>
        <w:autoSpaceDE w:val="0"/>
        <w:autoSpaceDN w:val="0"/>
        <w:spacing w:before="226" w:after="0" w:line="240" w:lineRule="auto"/>
        <w:contextualSpacing w:val="0"/>
        <w:rPr>
          <w:b/>
          <w:bCs/>
          <w:color w:val="010101"/>
          <w:spacing w:val="-2"/>
          <w:sz w:val="24"/>
          <w:szCs w:val="24"/>
        </w:rPr>
      </w:pPr>
      <w:r w:rsidRPr="005F4F92">
        <w:rPr>
          <w:b/>
          <w:bCs/>
          <w:color w:val="010101"/>
          <w:spacing w:val="-2"/>
          <w:sz w:val="24"/>
          <w:szCs w:val="24"/>
        </w:rPr>
        <w:t xml:space="preserve">SAFETY REQUIREMENTS </w:t>
      </w:r>
    </w:p>
    <w:p w:rsidRPr="005F4F92" w:rsidR="00957846" w:rsidP="00126EB1" w:rsidRDefault="59307AC7" w14:paraId="099E7EDF" w14:textId="68E13041">
      <w:pPr>
        <w:pStyle w:val="ListParagraph"/>
        <w:widowControl w:val="0"/>
        <w:numPr>
          <w:ilvl w:val="2"/>
          <w:numId w:val="3"/>
        </w:numPr>
        <w:tabs>
          <w:tab w:val="left" w:pos="845"/>
        </w:tabs>
        <w:autoSpaceDE w:val="0"/>
        <w:autoSpaceDN w:val="0"/>
        <w:spacing w:before="226" w:after="0" w:line="240" w:lineRule="auto"/>
        <w:contextualSpacing w:val="0"/>
        <w:rPr>
          <w:rFonts w:cs="Arial"/>
          <w:color w:val="010101"/>
          <w:spacing w:val="-2"/>
          <w:sz w:val="24"/>
          <w:szCs w:val="24"/>
        </w:rPr>
      </w:pPr>
      <w:r w:rsidRPr="005F4F92">
        <w:rPr>
          <w:rFonts w:cs="Arial"/>
          <w:color w:val="010101"/>
          <w:spacing w:val="-2"/>
          <w:sz w:val="24"/>
          <w:szCs w:val="24"/>
        </w:rPr>
        <w:t>The Contractor shall comply with all applicable federal, state, and local safety, occupational health and environmental regulations.</w:t>
      </w:r>
    </w:p>
    <w:p w:rsidRPr="005F4F92" w:rsidR="00F061DF" w:rsidP="00126EB1" w:rsidRDefault="00517575" w14:paraId="5CE02558" w14:textId="77777777">
      <w:pPr>
        <w:pStyle w:val="ListParagraph"/>
        <w:widowControl w:val="0"/>
        <w:numPr>
          <w:ilvl w:val="0"/>
          <w:numId w:val="3"/>
        </w:numPr>
        <w:tabs>
          <w:tab w:val="left" w:pos="845"/>
        </w:tabs>
        <w:autoSpaceDE w:val="0"/>
        <w:autoSpaceDN w:val="0"/>
        <w:spacing w:before="226" w:after="0" w:line="240" w:lineRule="auto"/>
        <w:contextualSpacing w:val="0"/>
        <w:rPr>
          <w:b/>
          <w:color w:val="010101"/>
          <w:spacing w:val="-2"/>
          <w:sz w:val="24"/>
          <w:szCs w:val="24"/>
        </w:rPr>
      </w:pPr>
      <w:r w:rsidRPr="005F4F92">
        <w:rPr>
          <w:b/>
          <w:color w:val="010101"/>
          <w:spacing w:val="-2"/>
          <w:sz w:val="24"/>
          <w:szCs w:val="24"/>
        </w:rPr>
        <w:t>AFRL POLICY ON EMPLOYMENT OF NON-US CITIZEN CONTRACTORS</w:t>
      </w:r>
    </w:p>
    <w:p w:rsidRPr="005F4F92" w:rsidR="001D6E25" w:rsidP="00126EB1" w:rsidRDefault="001D6E25" w14:paraId="2FF392E8" w14:textId="3142706F">
      <w:pPr>
        <w:pStyle w:val="ListParagraph"/>
        <w:widowControl w:val="0"/>
        <w:numPr>
          <w:ilvl w:val="1"/>
          <w:numId w:val="3"/>
        </w:numPr>
        <w:tabs>
          <w:tab w:val="left" w:pos="845"/>
        </w:tabs>
        <w:autoSpaceDE w:val="0"/>
        <w:autoSpaceDN w:val="0"/>
        <w:spacing w:before="226" w:after="0" w:line="240" w:lineRule="auto"/>
        <w:contextualSpacing w:val="0"/>
        <w:rPr>
          <w:rFonts w:cs="Arial"/>
          <w:b/>
          <w:color w:val="010101"/>
          <w:spacing w:val="-2"/>
          <w:sz w:val="24"/>
          <w:szCs w:val="24"/>
        </w:rPr>
      </w:pPr>
      <w:r w:rsidRPr="005F4F92">
        <w:rPr>
          <w:rFonts w:cs="Arial"/>
          <w:bCs/>
          <w:color w:val="010101"/>
          <w:spacing w:val="-2"/>
          <w:sz w:val="24"/>
          <w:szCs w:val="24"/>
        </w:rPr>
        <w:t xml:space="preserve">Contractor employees requiring access to USAF bases, AFRL facilities, and/or access to U.S. Government Information Technology networks in connection with the work on this contract must be U.S. citizens.  Possession of a permanent resident card (“Green Card”) does not equate to U.S. citizenship.  This requirement does not apply to foreign nationals approved by the U.S. Department of Defense or U.S. State Department under international personnel exchange agreements with foreign governments.  Any waivers to this requirement must be granted in writing by the Contracting Officer prior to providing access.  The above requirements are in addition to any other contract requirements related to obtaining a Common Access Card (CAC).   </w:t>
      </w:r>
    </w:p>
    <w:p w:rsidRPr="005F4F92" w:rsidR="001D6E25" w:rsidP="00126EB1" w:rsidRDefault="001233A3" w14:paraId="5CE799D7" w14:textId="0B13F194">
      <w:pPr>
        <w:pStyle w:val="ListParagraph"/>
        <w:widowControl w:val="0"/>
        <w:numPr>
          <w:ilvl w:val="0"/>
          <w:numId w:val="3"/>
        </w:numPr>
        <w:tabs>
          <w:tab w:val="left" w:pos="845"/>
        </w:tabs>
        <w:autoSpaceDE w:val="0"/>
        <w:autoSpaceDN w:val="0"/>
        <w:spacing w:before="226" w:after="0" w:line="240" w:lineRule="auto"/>
        <w:contextualSpacing w:val="0"/>
        <w:rPr>
          <w:b/>
          <w:bCs/>
          <w:color w:val="010101"/>
          <w:spacing w:val="-2"/>
          <w:sz w:val="24"/>
          <w:szCs w:val="24"/>
        </w:rPr>
      </w:pPr>
      <w:r w:rsidRPr="005F4F92">
        <w:rPr>
          <w:rFonts w:cs="Arial"/>
          <w:b/>
          <w:bCs/>
          <w:sz w:val="24"/>
          <w:szCs w:val="24"/>
        </w:rPr>
        <w:t>FEDERAL HOLIDAYS</w:t>
      </w:r>
    </w:p>
    <w:p w:rsidRPr="005F4F92" w:rsidR="00F061DF" w:rsidP="00126EB1" w:rsidRDefault="00F061DF" w14:paraId="791E456E" w14:textId="195A98C8">
      <w:pPr>
        <w:pStyle w:val="ListParagraph"/>
        <w:widowControl w:val="0"/>
        <w:numPr>
          <w:ilvl w:val="1"/>
          <w:numId w:val="3"/>
        </w:numPr>
        <w:tabs>
          <w:tab w:val="left" w:pos="845"/>
        </w:tabs>
        <w:autoSpaceDE w:val="0"/>
        <w:autoSpaceDN w:val="0"/>
        <w:spacing w:before="226" w:after="0" w:line="240" w:lineRule="auto"/>
        <w:contextualSpacing w:val="0"/>
        <w:rPr>
          <w:b/>
          <w:bCs/>
          <w:color w:val="010101"/>
          <w:spacing w:val="-2"/>
          <w:sz w:val="24"/>
          <w:szCs w:val="24"/>
        </w:rPr>
      </w:pPr>
      <w:r w:rsidRPr="005F4F92">
        <w:rPr>
          <w:rFonts w:cs="Arial"/>
          <w:bCs/>
          <w:sz w:val="24"/>
          <w:szCs w:val="24"/>
        </w:rPr>
        <w:t>The prices / costs in Section B of the contract include holiday observance; accordingly, the Government shall not be billed for such holidays, except when services are required by the Government and are actually performed on a holiday.  The following days are contract holidays: New Year’s Day, Birthday of Martin Luther King, Jr., Washington’s Birthday, Memorial Day, Juneteenth, Independence Day, Labor Day, Columbus Day, Veterans Day, Thanksgiving Day, and  Christmas Day.</w:t>
      </w:r>
    </w:p>
    <w:p w:rsidRPr="005F4F92" w:rsidR="00A5409A" w:rsidP="00126EB1" w:rsidRDefault="00A5409A" w14:paraId="68F1EFE6" w14:textId="77777777">
      <w:pPr>
        <w:pStyle w:val="BodyText"/>
        <w:spacing w:before="240" w:line="259" w:lineRule="auto"/>
        <w:ind w:left="630" w:right="123" w:firstLine="3"/>
        <w:jc w:val="left"/>
        <w:rPr>
          <w:rFonts w:asciiTheme="minorHAnsi" w:hAnsiTheme="minorHAnsi"/>
          <w:sz w:val="24"/>
          <w:szCs w:val="24"/>
        </w:rPr>
      </w:pPr>
    </w:p>
    <w:p w:rsidRPr="00DE6EB7" w:rsidR="00367E4E" w:rsidP="00126EB1" w:rsidRDefault="00367E4E" w14:paraId="3104D1D5" w14:textId="27BB8508">
      <w:pPr>
        <w:pStyle w:val="BodyText"/>
        <w:spacing w:before="240"/>
        <w:ind w:left="630"/>
        <w:jc w:val="left"/>
        <w:rPr>
          <w:rFonts w:asciiTheme="minorHAnsi" w:hAnsiTheme="minorHAnsi"/>
        </w:rPr>
      </w:pPr>
    </w:p>
    <w:sectPr w:rsidRPr="00DE6EB7" w:rsidR="00367E4E">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57CDE"/>
    <w:multiLevelType w:val="hybridMultilevel"/>
    <w:tmpl w:val="2506A9D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8BF07E0"/>
    <w:multiLevelType w:val="hybridMultilevel"/>
    <w:tmpl w:val="4C608F6A"/>
    <w:lvl w:ilvl="0" w:tplc="AD1A2F42">
      <w:numFmt w:val="bullet"/>
      <w:lvlText w:val="-"/>
      <w:lvlJc w:val="left"/>
      <w:pPr>
        <w:ind w:left="1210" w:hanging="360"/>
      </w:pPr>
      <w:rPr>
        <w:rFonts w:hint="default" w:ascii="Aptos" w:hAnsi="Aptos" w:eastAsia="Arial" w:cs="Arial"/>
      </w:rPr>
    </w:lvl>
    <w:lvl w:ilvl="1" w:tplc="04090003" w:tentative="1">
      <w:start w:val="1"/>
      <w:numFmt w:val="bullet"/>
      <w:lvlText w:val="o"/>
      <w:lvlJc w:val="left"/>
      <w:pPr>
        <w:ind w:left="1930" w:hanging="360"/>
      </w:pPr>
      <w:rPr>
        <w:rFonts w:hint="default" w:ascii="Courier New" w:hAnsi="Courier New" w:cs="Courier New"/>
      </w:rPr>
    </w:lvl>
    <w:lvl w:ilvl="2" w:tplc="04090005" w:tentative="1">
      <w:start w:val="1"/>
      <w:numFmt w:val="bullet"/>
      <w:lvlText w:val=""/>
      <w:lvlJc w:val="left"/>
      <w:pPr>
        <w:ind w:left="2650" w:hanging="360"/>
      </w:pPr>
      <w:rPr>
        <w:rFonts w:hint="default" w:ascii="Wingdings" w:hAnsi="Wingdings"/>
      </w:rPr>
    </w:lvl>
    <w:lvl w:ilvl="3" w:tplc="04090001" w:tentative="1">
      <w:start w:val="1"/>
      <w:numFmt w:val="bullet"/>
      <w:lvlText w:val=""/>
      <w:lvlJc w:val="left"/>
      <w:pPr>
        <w:ind w:left="3370" w:hanging="360"/>
      </w:pPr>
      <w:rPr>
        <w:rFonts w:hint="default" w:ascii="Symbol" w:hAnsi="Symbol"/>
      </w:rPr>
    </w:lvl>
    <w:lvl w:ilvl="4" w:tplc="04090003" w:tentative="1">
      <w:start w:val="1"/>
      <w:numFmt w:val="bullet"/>
      <w:lvlText w:val="o"/>
      <w:lvlJc w:val="left"/>
      <w:pPr>
        <w:ind w:left="4090" w:hanging="360"/>
      </w:pPr>
      <w:rPr>
        <w:rFonts w:hint="default" w:ascii="Courier New" w:hAnsi="Courier New" w:cs="Courier New"/>
      </w:rPr>
    </w:lvl>
    <w:lvl w:ilvl="5" w:tplc="04090005" w:tentative="1">
      <w:start w:val="1"/>
      <w:numFmt w:val="bullet"/>
      <w:lvlText w:val=""/>
      <w:lvlJc w:val="left"/>
      <w:pPr>
        <w:ind w:left="4810" w:hanging="360"/>
      </w:pPr>
      <w:rPr>
        <w:rFonts w:hint="default" w:ascii="Wingdings" w:hAnsi="Wingdings"/>
      </w:rPr>
    </w:lvl>
    <w:lvl w:ilvl="6" w:tplc="04090001" w:tentative="1">
      <w:start w:val="1"/>
      <w:numFmt w:val="bullet"/>
      <w:lvlText w:val=""/>
      <w:lvlJc w:val="left"/>
      <w:pPr>
        <w:ind w:left="5530" w:hanging="360"/>
      </w:pPr>
      <w:rPr>
        <w:rFonts w:hint="default" w:ascii="Symbol" w:hAnsi="Symbol"/>
      </w:rPr>
    </w:lvl>
    <w:lvl w:ilvl="7" w:tplc="04090003" w:tentative="1">
      <w:start w:val="1"/>
      <w:numFmt w:val="bullet"/>
      <w:lvlText w:val="o"/>
      <w:lvlJc w:val="left"/>
      <w:pPr>
        <w:ind w:left="6250" w:hanging="360"/>
      </w:pPr>
      <w:rPr>
        <w:rFonts w:hint="default" w:ascii="Courier New" w:hAnsi="Courier New" w:cs="Courier New"/>
      </w:rPr>
    </w:lvl>
    <w:lvl w:ilvl="8" w:tplc="04090005" w:tentative="1">
      <w:start w:val="1"/>
      <w:numFmt w:val="bullet"/>
      <w:lvlText w:val=""/>
      <w:lvlJc w:val="left"/>
      <w:pPr>
        <w:ind w:left="6970" w:hanging="360"/>
      </w:pPr>
      <w:rPr>
        <w:rFonts w:hint="default" w:ascii="Wingdings" w:hAnsi="Wingdings"/>
      </w:rPr>
    </w:lvl>
  </w:abstractNum>
  <w:abstractNum w:abstractNumId="2" w15:restartNumberingAfterBreak="0">
    <w:nsid w:val="24D837D9"/>
    <w:multiLevelType w:val="hybridMultilevel"/>
    <w:tmpl w:val="5A8868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905687A"/>
    <w:multiLevelType w:val="multilevel"/>
    <w:tmpl w:val="B9A21808"/>
    <w:lvl w:ilvl="0">
      <w:start w:val="1"/>
      <w:numFmt w:val="decimal"/>
      <w:lvlText w:val="%1.0"/>
      <w:lvlJc w:val="left"/>
      <w:pPr>
        <w:ind w:left="845" w:hanging="722"/>
      </w:pPr>
      <w:rPr>
        <w:rFonts w:hint="default" w:ascii="Arial" w:hAnsi="Arial" w:eastAsia="Arial" w:cs="Arial"/>
        <w:b/>
        <w:bCs/>
        <w:i w:val="0"/>
        <w:iCs w:val="0"/>
        <w:color w:val="010101"/>
        <w:spacing w:val="-1"/>
        <w:w w:val="99"/>
        <w:sz w:val="22"/>
        <w:szCs w:val="22"/>
        <w:lang w:val="en-US" w:eastAsia="en-US" w:bidi="ar-SA"/>
      </w:rPr>
    </w:lvl>
    <w:lvl w:ilvl="1">
      <w:start w:val="1"/>
      <w:numFmt w:val="decimal"/>
      <w:lvlText w:val="%1.%2"/>
      <w:lvlJc w:val="left"/>
      <w:pPr>
        <w:ind w:left="843" w:hanging="360"/>
      </w:pPr>
      <w:rPr>
        <w:rFonts w:hint="default" w:ascii="Arial" w:hAnsi="Arial" w:eastAsia="Arial" w:cs="Arial"/>
        <w:b/>
        <w:bCs/>
        <w:i w:val="0"/>
        <w:iCs w:val="0"/>
        <w:color w:val="010101"/>
        <w:spacing w:val="-1"/>
        <w:w w:val="98"/>
        <w:sz w:val="22"/>
        <w:szCs w:val="22"/>
        <w:lang w:val="en-US" w:eastAsia="en-US" w:bidi="ar-SA"/>
      </w:rPr>
    </w:lvl>
    <w:lvl w:ilvl="2">
      <w:start w:val="1"/>
      <w:numFmt w:val="decimal"/>
      <w:lvlText w:val="%1.%2.%3"/>
      <w:lvlJc w:val="left"/>
      <w:pPr>
        <w:ind w:left="1295" w:hanging="633"/>
      </w:pPr>
      <w:rPr>
        <w:rFonts w:hint="default" w:ascii="Arial" w:hAnsi="Arial" w:eastAsia="Arial" w:cs="Arial"/>
        <w:b/>
        <w:bCs/>
        <w:i w:val="0"/>
        <w:iCs w:val="0"/>
        <w:color w:val="010101"/>
        <w:spacing w:val="-1"/>
        <w:w w:val="98"/>
        <w:sz w:val="20"/>
        <w:szCs w:val="20"/>
        <w:lang w:val="en-US" w:eastAsia="en-US" w:bidi="ar-SA"/>
      </w:rPr>
    </w:lvl>
    <w:lvl w:ilvl="3">
      <w:start w:val="1"/>
      <w:numFmt w:val="decimal"/>
      <w:lvlText w:val="%1.%2.%3.%4"/>
      <w:lvlJc w:val="left"/>
      <w:pPr>
        <w:ind w:left="1751" w:hanging="729"/>
        <w:jc w:val="right"/>
      </w:pPr>
      <w:rPr>
        <w:rFonts w:hint="default"/>
        <w:spacing w:val="-1"/>
        <w:w w:val="97"/>
        <w:lang w:val="en-US" w:eastAsia="en-US" w:bidi="ar-SA"/>
      </w:rPr>
    </w:lvl>
    <w:lvl w:ilvl="4">
      <w:start w:val="1"/>
      <w:numFmt w:val="decimal"/>
      <w:lvlText w:val="%1.%2.%3.%4.%5"/>
      <w:lvlJc w:val="left"/>
      <w:pPr>
        <w:ind w:left="2466" w:hanging="899"/>
      </w:pPr>
      <w:rPr>
        <w:rFonts w:hint="default"/>
        <w:spacing w:val="-1"/>
        <w:w w:val="102"/>
        <w:lang w:val="en-US" w:eastAsia="en-US" w:bidi="ar-SA"/>
      </w:rPr>
    </w:lvl>
    <w:lvl w:ilvl="5">
      <w:start w:val="1"/>
      <w:numFmt w:val="decimal"/>
      <w:lvlText w:val="%1.%2.%3.%4.%5.%6"/>
      <w:lvlJc w:val="left"/>
      <w:pPr>
        <w:ind w:left="3368" w:hanging="899"/>
      </w:pPr>
      <w:rPr>
        <w:rFonts w:hint="default" w:ascii="Arial" w:hAnsi="Arial" w:eastAsia="Arial" w:cs="Arial"/>
        <w:b/>
        <w:bCs/>
        <w:i/>
        <w:iCs/>
        <w:color w:val="010101"/>
        <w:spacing w:val="-1"/>
        <w:w w:val="101"/>
        <w:sz w:val="19"/>
        <w:szCs w:val="19"/>
        <w:lang w:val="en-US" w:eastAsia="en-US" w:bidi="ar-SA"/>
      </w:rPr>
    </w:lvl>
    <w:lvl w:ilvl="6">
      <w:numFmt w:val="bullet"/>
      <w:lvlText w:val="•"/>
      <w:lvlJc w:val="left"/>
      <w:pPr>
        <w:ind w:left="3360" w:hanging="899"/>
      </w:pPr>
      <w:rPr>
        <w:rFonts w:hint="default"/>
        <w:lang w:val="en-US" w:eastAsia="en-US" w:bidi="ar-SA"/>
      </w:rPr>
    </w:lvl>
    <w:lvl w:ilvl="7">
      <w:numFmt w:val="bullet"/>
      <w:lvlText w:val="•"/>
      <w:lvlJc w:val="left"/>
      <w:pPr>
        <w:ind w:left="3380" w:hanging="899"/>
      </w:pPr>
      <w:rPr>
        <w:rFonts w:hint="default"/>
        <w:lang w:val="en-US" w:eastAsia="en-US" w:bidi="ar-SA"/>
      </w:rPr>
    </w:lvl>
    <w:lvl w:ilvl="8">
      <w:numFmt w:val="bullet"/>
      <w:lvlText w:val="•"/>
      <w:lvlJc w:val="left"/>
      <w:pPr>
        <w:ind w:left="5466" w:hanging="899"/>
      </w:pPr>
      <w:rPr>
        <w:rFonts w:hint="default"/>
        <w:lang w:val="en-US" w:eastAsia="en-US" w:bidi="ar-SA"/>
      </w:rPr>
    </w:lvl>
  </w:abstractNum>
  <w:abstractNum w:abstractNumId="4" w15:restartNumberingAfterBreak="0">
    <w:nsid w:val="36A75D8B"/>
    <w:multiLevelType w:val="multilevel"/>
    <w:tmpl w:val="D14AA18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27F85BD"/>
    <w:multiLevelType w:val="hybridMultilevel"/>
    <w:tmpl w:val="455EB292"/>
    <w:lvl w:ilvl="0" w:tplc="02ACE04C">
      <w:start w:val="1"/>
      <w:numFmt w:val="bullet"/>
      <w:lvlText w:val="-"/>
      <w:lvlJc w:val="left"/>
      <w:pPr>
        <w:ind w:left="1930" w:hanging="360"/>
      </w:pPr>
      <w:rPr>
        <w:rFonts w:hint="default" w:ascii="Aptos" w:hAnsi="Aptos"/>
      </w:rPr>
    </w:lvl>
    <w:lvl w:ilvl="1" w:tplc="78586B66">
      <w:start w:val="1"/>
      <w:numFmt w:val="bullet"/>
      <w:lvlText w:val="o"/>
      <w:lvlJc w:val="left"/>
      <w:pPr>
        <w:ind w:left="2650" w:hanging="360"/>
      </w:pPr>
      <w:rPr>
        <w:rFonts w:hint="default" w:ascii="Courier New" w:hAnsi="Courier New"/>
      </w:rPr>
    </w:lvl>
    <w:lvl w:ilvl="2" w:tplc="A462AFC0">
      <w:start w:val="1"/>
      <w:numFmt w:val="bullet"/>
      <w:lvlText w:val=""/>
      <w:lvlJc w:val="left"/>
      <w:pPr>
        <w:ind w:left="3370" w:hanging="360"/>
      </w:pPr>
      <w:rPr>
        <w:rFonts w:hint="default" w:ascii="Wingdings" w:hAnsi="Wingdings"/>
      </w:rPr>
    </w:lvl>
    <w:lvl w:ilvl="3" w:tplc="F294E236">
      <w:start w:val="1"/>
      <w:numFmt w:val="bullet"/>
      <w:lvlText w:val=""/>
      <w:lvlJc w:val="left"/>
      <w:pPr>
        <w:ind w:left="4090" w:hanging="360"/>
      </w:pPr>
      <w:rPr>
        <w:rFonts w:hint="default" w:ascii="Symbol" w:hAnsi="Symbol"/>
      </w:rPr>
    </w:lvl>
    <w:lvl w:ilvl="4" w:tplc="E03283CC">
      <w:start w:val="1"/>
      <w:numFmt w:val="bullet"/>
      <w:lvlText w:val="o"/>
      <w:lvlJc w:val="left"/>
      <w:pPr>
        <w:ind w:left="4810" w:hanging="360"/>
      </w:pPr>
      <w:rPr>
        <w:rFonts w:hint="default" w:ascii="Courier New" w:hAnsi="Courier New"/>
      </w:rPr>
    </w:lvl>
    <w:lvl w:ilvl="5" w:tplc="9B14BA9E">
      <w:start w:val="1"/>
      <w:numFmt w:val="bullet"/>
      <w:lvlText w:val=""/>
      <w:lvlJc w:val="left"/>
      <w:pPr>
        <w:ind w:left="5530" w:hanging="360"/>
      </w:pPr>
      <w:rPr>
        <w:rFonts w:hint="default" w:ascii="Wingdings" w:hAnsi="Wingdings"/>
      </w:rPr>
    </w:lvl>
    <w:lvl w:ilvl="6" w:tplc="DC52AE1E">
      <w:start w:val="1"/>
      <w:numFmt w:val="bullet"/>
      <w:lvlText w:val=""/>
      <w:lvlJc w:val="left"/>
      <w:pPr>
        <w:ind w:left="6250" w:hanging="360"/>
      </w:pPr>
      <w:rPr>
        <w:rFonts w:hint="default" w:ascii="Symbol" w:hAnsi="Symbol"/>
      </w:rPr>
    </w:lvl>
    <w:lvl w:ilvl="7" w:tplc="4EA0BE9C">
      <w:start w:val="1"/>
      <w:numFmt w:val="bullet"/>
      <w:lvlText w:val="o"/>
      <w:lvlJc w:val="left"/>
      <w:pPr>
        <w:ind w:left="6970" w:hanging="360"/>
      </w:pPr>
      <w:rPr>
        <w:rFonts w:hint="default" w:ascii="Courier New" w:hAnsi="Courier New"/>
      </w:rPr>
    </w:lvl>
    <w:lvl w:ilvl="8" w:tplc="E5D00C60">
      <w:start w:val="1"/>
      <w:numFmt w:val="bullet"/>
      <w:lvlText w:val=""/>
      <w:lvlJc w:val="left"/>
      <w:pPr>
        <w:ind w:left="7690" w:hanging="360"/>
      </w:pPr>
      <w:rPr>
        <w:rFonts w:hint="default" w:ascii="Wingdings" w:hAnsi="Wingdings"/>
      </w:rPr>
    </w:lvl>
  </w:abstractNum>
  <w:abstractNum w:abstractNumId="6" w15:restartNumberingAfterBreak="0">
    <w:nsid w:val="460B523F"/>
    <w:multiLevelType w:val="multilevel"/>
    <w:tmpl w:val="0152E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B485DC1"/>
    <w:multiLevelType w:val="multilevel"/>
    <w:tmpl w:val="EC7AA6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B4242D7"/>
    <w:multiLevelType w:val="multilevel"/>
    <w:tmpl w:val="C52CC41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C631C1C"/>
    <w:multiLevelType w:val="hybridMultilevel"/>
    <w:tmpl w:val="1A36D8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897153E"/>
    <w:multiLevelType w:val="multilevel"/>
    <w:tmpl w:val="2A463F32"/>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E514DD1"/>
    <w:multiLevelType w:val="hybridMultilevel"/>
    <w:tmpl w:val="FB3E04FA"/>
    <w:lvl w:ilvl="0" w:tplc="04090001">
      <w:start w:val="1"/>
      <w:numFmt w:val="bullet"/>
      <w:lvlText w:val=""/>
      <w:lvlJc w:val="left"/>
      <w:pPr>
        <w:ind w:left="1890" w:hanging="360"/>
      </w:pPr>
      <w:rPr>
        <w:rFonts w:hint="default" w:ascii="Symbol" w:hAnsi="Symbol"/>
      </w:rPr>
    </w:lvl>
    <w:lvl w:ilvl="1" w:tplc="04090003" w:tentative="1">
      <w:start w:val="1"/>
      <w:numFmt w:val="bullet"/>
      <w:lvlText w:val="o"/>
      <w:lvlJc w:val="left"/>
      <w:pPr>
        <w:ind w:left="2610" w:hanging="360"/>
      </w:pPr>
      <w:rPr>
        <w:rFonts w:hint="default" w:ascii="Courier New" w:hAnsi="Courier New" w:cs="Courier New"/>
      </w:rPr>
    </w:lvl>
    <w:lvl w:ilvl="2" w:tplc="04090005" w:tentative="1">
      <w:start w:val="1"/>
      <w:numFmt w:val="bullet"/>
      <w:lvlText w:val=""/>
      <w:lvlJc w:val="left"/>
      <w:pPr>
        <w:ind w:left="3330" w:hanging="360"/>
      </w:pPr>
      <w:rPr>
        <w:rFonts w:hint="default" w:ascii="Wingdings" w:hAnsi="Wingdings"/>
      </w:rPr>
    </w:lvl>
    <w:lvl w:ilvl="3" w:tplc="04090001" w:tentative="1">
      <w:start w:val="1"/>
      <w:numFmt w:val="bullet"/>
      <w:lvlText w:val=""/>
      <w:lvlJc w:val="left"/>
      <w:pPr>
        <w:ind w:left="4050" w:hanging="360"/>
      </w:pPr>
      <w:rPr>
        <w:rFonts w:hint="default" w:ascii="Symbol" w:hAnsi="Symbol"/>
      </w:rPr>
    </w:lvl>
    <w:lvl w:ilvl="4" w:tplc="04090003" w:tentative="1">
      <w:start w:val="1"/>
      <w:numFmt w:val="bullet"/>
      <w:lvlText w:val="o"/>
      <w:lvlJc w:val="left"/>
      <w:pPr>
        <w:ind w:left="4770" w:hanging="360"/>
      </w:pPr>
      <w:rPr>
        <w:rFonts w:hint="default" w:ascii="Courier New" w:hAnsi="Courier New" w:cs="Courier New"/>
      </w:rPr>
    </w:lvl>
    <w:lvl w:ilvl="5" w:tplc="04090005" w:tentative="1">
      <w:start w:val="1"/>
      <w:numFmt w:val="bullet"/>
      <w:lvlText w:val=""/>
      <w:lvlJc w:val="left"/>
      <w:pPr>
        <w:ind w:left="5490" w:hanging="360"/>
      </w:pPr>
      <w:rPr>
        <w:rFonts w:hint="default" w:ascii="Wingdings" w:hAnsi="Wingdings"/>
      </w:rPr>
    </w:lvl>
    <w:lvl w:ilvl="6" w:tplc="04090001" w:tentative="1">
      <w:start w:val="1"/>
      <w:numFmt w:val="bullet"/>
      <w:lvlText w:val=""/>
      <w:lvlJc w:val="left"/>
      <w:pPr>
        <w:ind w:left="6210" w:hanging="360"/>
      </w:pPr>
      <w:rPr>
        <w:rFonts w:hint="default" w:ascii="Symbol" w:hAnsi="Symbol"/>
      </w:rPr>
    </w:lvl>
    <w:lvl w:ilvl="7" w:tplc="04090003" w:tentative="1">
      <w:start w:val="1"/>
      <w:numFmt w:val="bullet"/>
      <w:lvlText w:val="o"/>
      <w:lvlJc w:val="left"/>
      <w:pPr>
        <w:ind w:left="6930" w:hanging="360"/>
      </w:pPr>
      <w:rPr>
        <w:rFonts w:hint="default" w:ascii="Courier New" w:hAnsi="Courier New" w:cs="Courier New"/>
      </w:rPr>
    </w:lvl>
    <w:lvl w:ilvl="8" w:tplc="04090005" w:tentative="1">
      <w:start w:val="1"/>
      <w:numFmt w:val="bullet"/>
      <w:lvlText w:val=""/>
      <w:lvlJc w:val="left"/>
      <w:pPr>
        <w:ind w:left="7650" w:hanging="360"/>
      </w:pPr>
      <w:rPr>
        <w:rFonts w:hint="default" w:ascii="Wingdings" w:hAnsi="Wingdings"/>
      </w:rPr>
    </w:lvl>
  </w:abstractNum>
  <w:num w:numId="1" w16cid:durableId="1057782689">
    <w:abstractNumId w:val="0"/>
  </w:num>
  <w:num w:numId="2" w16cid:durableId="1219635539">
    <w:abstractNumId w:val="8"/>
  </w:num>
  <w:num w:numId="3" w16cid:durableId="1260218796">
    <w:abstractNumId w:val="3"/>
  </w:num>
  <w:num w:numId="4" w16cid:durableId="1415321335">
    <w:abstractNumId w:val="7"/>
  </w:num>
  <w:num w:numId="5" w16cid:durableId="1427384171">
    <w:abstractNumId w:val="9"/>
  </w:num>
  <w:num w:numId="6" w16cid:durableId="1742366878">
    <w:abstractNumId w:val="4"/>
  </w:num>
  <w:num w:numId="7" w16cid:durableId="1819884172">
    <w:abstractNumId w:val="1"/>
  </w:num>
  <w:num w:numId="8" w16cid:durableId="1877085503">
    <w:abstractNumId w:val="10"/>
  </w:num>
  <w:num w:numId="9" w16cid:durableId="1931815107">
    <w:abstractNumId w:val="11"/>
  </w:num>
  <w:num w:numId="10" w16cid:durableId="290130701">
    <w:abstractNumId w:val="6"/>
  </w:num>
  <w:num w:numId="11" w16cid:durableId="56828336">
    <w:abstractNumId w:val="2"/>
  </w:num>
  <w:num w:numId="12" w16cid:durableId="9120110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9E6"/>
    <w:rsid w:val="0000027B"/>
    <w:rsid w:val="00023EC8"/>
    <w:rsid w:val="000268DB"/>
    <w:rsid w:val="000270B5"/>
    <w:rsid w:val="0003043B"/>
    <w:rsid w:val="0003094D"/>
    <w:rsid w:val="00032FCC"/>
    <w:rsid w:val="00035C9D"/>
    <w:rsid w:val="0003606C"/>
    <w:rsid w:val="00037E0F"/>
    <w:rsid w:val="000404EC"/>
    <w:rsid w:val="00040950"/>
    <w:rsid w:val="00042646"/>
    <w:rsid w:val="00043D0C"/>
    <w:rsid w:val="0004576E"/>
    <w:rsid w:val="00045DB8"/>
    <w:rsid w:val="00046DAA"/>
    <w:rsid w:val="00047867"/>
    <w:rsid w:val="000502AD"/>
    <w:rsid w:val="00052367"/>
    <w:rsid w:val="00054994"/>
    <w:rsid w:val="00061F16"/>
    <w:rsid w:val="0006784D"/>
    <w:rsid w:val="000724FD"/>
    <w:rsid w:val="00072E5C"/>
    <w:rsid w:val="0007667F"/>
    <w:rsid w:val="00076F12"/>
    <w:rsid w:val="000778CA"/>
    <w:rsid w:val="00077ACD"/>
    <w:rsid w:val="00083212"/>
    <w:rsid w:val="000844B5"/>
    <w:rsid w:val="0008494B"/>
    <w:rsid w:val="00087A4A"/>
    <w:rsid w:val="00090F91"/>
    <w:rsid w:val="000949EB"/>
    <w:rsid w:val="000978B0"/>
    <w:rsid w:val="000A24AD"/>
    <w:rsid w:val="000A6FEE"/>
    <w:rsid w:val="000A7C18"/>
    <w:rsid w:val="000B0BD6"/>
    <w:rsid w:val="000B0F35"/>
    <w:rsid w:val="000B8726"/>
    <w:rsid w:val="000C1003"/>
    <w:rsid w:val="000C2425"/>
    <w:rsid w:val="000C2F9A"/>
    <w:rsid w:val="000C3125"/>
    <w:rsid w:val="000C3946"/>
    <w:rsid w:val="000C3B42"/>
    <w:rsid w:val="000C7D25"/>
    <w:rsid w:val="000D1B42"/>
    <w:rsid w:val="000D3F6C"/>
    <w:rsid w:val="000D4367"/>
    <w:rsid w:val="000D4508"/>
    <w:rsid w:val="000D4640"/>
    <w:rsid w:val="000E27B8"/>
    <w:rsid w:val="000E3071"/>
    <w:rsid w:val="000E436B"/>
    <w:rsid w:val="000E43DD"/>
    <w:rsid w:val="000E5670"/>
    <w:rsid w:val="000E609F"/>
    <w:rsid w:val="000E6181"/>
    <w:rsid w:val="000F0FF2"/>
    <w:rsid w:val="000F4955"/>
    <w:rsid w:val="000F79EB"/>
    <w:rsid w:val="001014D4"/>
    <w:rsid w:val="001068A1"/>
    <w:rsid w:val="00106A28"/>
    <w:rsid w:val="00107CF1"/>
    <w:rsid w:val="001200B1"/>
    <w:rsid w:val="00120698"/>
    <w:rsid w:val="00120E0D"/>
    <w:rsid w:val="00121197"/>
    <w:rsid w:val="0012276C"/>
    <w:rsid w:val="00122941"/>
    <w:rsid w:val="001233A3"/>
    <w:rsid w:val="00126EB1"/>
    <w:rsid w:val="00127C78"/>
    <w:rsid w:val="00130FEC"/>
    <w:rsid w:val="00131FB0"/>
    <w:rsid w:val="00132AAA"/>
    <w:rsid w:val="0013583B"/>
    <w:rsid w:val="00135DA3"/>
    <w:rsid w:val="001367D5"/>
    <w:rsid w:val="00140384"/>
    <w:rsid w:val="00140A91"/>
    <w:rsid w:val="00140C44"/>
    <w:rsid w:val="00140D53"/>
    <w:rsid w:val="00141BAC"/>
    <w:rsid w:val="0014645D"/>
    <w:rsid w:val="0014777F"/>
    <w:rsid w:val="0014794B"/>
    <w:rsid w:val="001479CC"/>
    <w:rsid w:val="00151E24"/>
    <w:rsid w:val="001525A2"/>
    <w:rsid w:val="001530DC"/>
    <w:rsid w:val="00154C10"/>
    <w:rsid w:val="001566A1"/>
    <w:rsid w:val="00156EE5"/>
    <w:rsid w:val="00160275"/>
    <w:rsid w:val="00161E0F"/>
    <w:rsid w:val="00162F3E"/>
    <w:rsid w:val="001635E9"/>
    <w:rsid w:val="0016D274"/>
    <w:rsid w:val="0016F179"/>
    <w:rsid w:val="001743AA"/>
    <w:rsid w:val="00174BC0"/>
    <w:rsid w:val="0017775D"/>
    <w:rsid w:val="00180CC0"/>
    <w:rsid w:val="00182B57"/>
    <w:rsid w:val="001861E7"/>
    <w:rsid w:val="00187035"/>
    <w:rsid w:val="0018753C"/>
    <w:rsid w:val="00190D72"/>
    <w:rsid w:val="0019205D"/>
    <w:rsid w:val="0019744B"/>
    <w:rsid w:val="001A149C"/>
    <w:rsid w:val="001A3497"/>
    <w:rsid w:val="001A4F80"/>
    <w:rsid w:val="001A5584"/>
    <w:rsid w:val="001A563C"/>
    <w:rsid w:val="001A6DDB"/>
    <w:rsid w:val="001B0042"/>
    <w:rsid w:val="001B0173"/>
    <w:rsid w:val="001B1BE0"/>
    <w:rsid w:val="001B1F06"/>
    <w:rsid w:val="001B2737"/>
    <w:rsid w:val="001B6059"/>
    <w:rsid w:val="001C0AD0"/>
    <w:rsid w:val="001C0CD4"/>
    <w:rsid w:val="001C1B58"/>
    <w:rsid w:val="001C1EAB"/>
    <w:rsid w:val="001C2123"/>
    <w:rsid w:val="001C3826"/>
    <w:rsid w:val="001C54E5"/>
    <w:rsid w:val="001C5ACA"/>
    <w:rsid w:val="001C6024"/>
    <w:rsid w:val="001C73D1"/>
    <w:rsid w:val="001C7DD0"/>
    <w:rsid w:val="001D217D"/>
    <w:rsid w:val="001D217F"/>
    <w:rsid w:val="001D2185"/>
    <w:rsid w:val="001D5A0F"/>
    <w:rsid w:val="001D6728"/>
    <w:rsid w:val="001D6E25"/>
    <w:rsid w:val="001E32AA"/>
    <w:rsid w:val="001E6781"/>
    <w:rsid w:val="001E6C5F"/>
    <w:rsid w:val="001E6EBB"/>
    <w:rsid w:val="001F0824"/>
    <w:rsid w:val="001F1175"/>
    <w:rsid w:val="001F3366"/>
    <w:rsid w:val="001F6858"/>
    <w:rsid w:val="002009D3"/>
    <w:rsid w:val="00201CA7"/>
    <w:rsid w:val="00201EF8"/>
    <w:rsid w:val="00210097"/>
    <w:rsid w:val="002101F0"/>
    <w:rsid w:val="002117B6"/>
    <w:rsid w:val="00212BF1"/>
    <w:rsid w:val="00213D4C"/>
    <w:rsid w:val="00215ED4"/>
    <w:rsid w:val="00220C76"/>
    <w:rsid w:val="00222EAF"/>
    <w:rsid w:val="00223882"/>
    <w:rsid w:val="00223EC1"/>
    <w:rsid w:val="00226CE2"/>
    <w:rsid w:val="00232F31"/>
    <w:rsid w:val="0023304C"/>
    <w:rsid w:val="00236CC9"/>
    <w:rsid w:val="00237D31"/>
    <w:rsid w:val="00241295"/>
    <w:rsid w:val="002433D0"/>
    <w:rsid w:val="002455B8"/>
    <w:rsid w:val="00246079"/>
    <w:rsid w:val="0025185B"/>
    <w:rsid w:val="002524BB"/>
    <w:rsid w:val="002556E3"/>
    <w:rsid w:val="002637DE"/>
    <w:rsid w:val="00264690"/>
    <w:rsid w:val="00264D53"/>
    <w:rsid w:val="002719AD"/>
    <w:rsid w:val="00272257"/>
    <w:rsid w:val="00273D69"/>
    <w:rsid w:val="00275A2C"/>
    <w:rsid w:val="00275C4D"/>
    <w:rsid w:val="0027776A"/>
    <w:rsid w:val="0028251A"/>
    <w:rsid w:val="00282EC7"/>
    <w:rsid w:val="00285712"/>
    <w:rsid w:val="00286C78"/>
    <w:rsid w:val="002876BD"/>
    <w:rsid w:val="00294EC6"/>
    <w:rsid w:val="00297792"/>
    <w:rsid w:val="002A0969"/>
    <w:rsid w:val="002A0E8D"/>
    <w:rsid w:val="002A183B"/>
    <w:rsid w:val="002A20EA"/>
    <w:rsid w:val="002A5206"/>
    <w:rsid w:val="002A5F43"/>
    <w:rsid w:val="002A6F36"/>
    <w:rsid w:val="002A7B3E"/>
    <w:rsid w:val="002B1A31"/>
    <w:rsid w:val="002B331E"/>
    <w:rsid w:val="002B341F"/>
    <w:rsid w:val="002B389C"/>
    <w:rsid w:val="002B6C63"/>
    <w:rsid w:val="002B760B"/>
    <w:rsid w:val="002C0D85"/>
    <w:rsid w:val="002C1395"/>
    <w:rsid w:val="002C561F"/>
    <w:rsid w:val="002D14CB"/>
    <w:rsid w:val="002D290A"/>
    <w:rsid w:val="002D62FF"/>
    <w:rsid w:val="002E16AE"/>
    <w:rsid w:val="002E20B8"/>
    <w:rsid w:val="002E5D3B"/>
    <w:rsid w:val="002E60A4"/>
    <w:rsid w:val="002E6B87"/>
    <w:rsid w:val="002E6C43"/>
    <w:rsid w:val="002F10DF"/>
    <w:rsid w:val="002F12C7"/>
    <w:rsid w:val="002F1768"/>
    <w:rsid w:val="002F3621"/>
    <w:rsid w:val="002F507A"/>
    <w:rsid w:val="002F77FF"/>
    <w:rsid w:val="002F7E4C"/>
    <w:rsid w:val="00300BAA"/>
    <w:rsid w:val="0030135D"/>
    <w:rsid w:val="00301EAD"/>
    <w:rsid w:val="00311AAC"/>
    <w:rsid w:val="00312E98"/>
    <w:rsid w:val="0031389C"/>
    <w:rsid w:val="0031514D"/>
    <w:rsid w:val="00320F02"/>
    <w:rsid w:val="003245B3"/>
    <w:rsid w:val="00325385"/>
    <w:rsid w:val="003305A7"/>
    <w:rsid w:val="00331DC9"/>
    <w:rsid w:val="00331F46"/>
    <w:rsid w:val="00332B62"/>
    <w:rsid w:val="00334D79"/>
    <w:rsid w:val="00337995"/>
    <w:rsid w:val="00337A43"/>
    <w:rsid w:val="00337D98"/>
    <w:rsid w:val="003425FB"/>
    <w:rsid w:val="0034584C"/>
    <w:rsid w:val="003463B2"/>
    <w:rsid w:val="0035124D"/>
    <w:rsid w:val="0035630D"/>
    <w:rsid w:val="00360776"/>
    <w:rsid w:val="00361327"/>
    <w:rsid w:val="003663D6"/>
    <w:rsid w:val="00367E4E"/>
    <w:rsid w:val="003764F4"/>
    <w:rsid w:val="00377297"/>
    <w:rsid w:val="00385009"/>
    <w:rsid w:val="0038725D"/>
    <w:rsid w:val="00390C0C"/>
    <w:rsid w:val="0039164D"/>
    <w:rsid w:val="0039317E"/>
    <w:rsid w:val="00394682"/>
    <w:rsid w:val="00394ACE"/>
    <w:rsid w:val="00396225"/>
    <w:rsid w:val="0039681A"/>
    <w:rsid w:val="003A0DD3"/>
    <w:rsid w:val="003A431F"/>
    <w:rsid w:val="003A7804"/>
    <w:rsid w:val="003AE151"/>
    <w:rsid w:val="003B1AB0"/>
    <w:rsid w:val="003B2149"/>
    <w:rsid w:val="003B2A60"/>
    <w:rsid w:val="003B3819"/>
    <w:rsid w:val="003B6D6B"/>
    <w:rsid w:val="003C0B77"/>
    <w:rsid w:val="003C3535"/>
    <w:rsid w:val="003C396C"/>
    <w:rsid w:val="003C506A"/>
    <w:rsid w:val="003C5DA4"/>
    <w:rsid w:val="003D0B50"/>
    <w:rsid w:val="003D2AFB"/>
    <w:rsid w:val="003E0520"/>
    <w:rsid w:val="003E170B"/>
    <w:rsid w:val="003E2FC9"/>
    <w:rsid w:val="003E6FF0"/>
    <w:rsid w:val="003E758E"/>
    <w:rsid w:val="003E7864"/>
    <w:rsid w:val="003F44F3"/>
    <w:rsid w:val="003F4DC7"/>
    <w:rsid w:val="004019B5"/>
    <w:rsid w:val="0040331B"/>
    <w:rsid w:val="0041188C"/>
    <w:rsid w:val="00411D63"/>
    <w:rsid w:val="0041680C"/>
    <w:rsid w:val="00416A7A"/>
    <w:rsid w:val="0042040F"/>
    <w:rsid w:val="00421BE6"/>
    <w:rsid w:val="00421D2A"/>
    <w:rsid w:val="004247D3"/>
    <w:rsid w:val="00424D62"/>
    <w:rsid w:val="00425441"/>
    <w:rsid w:val="00425EA5"/>
    <w:rsid w:val="00427D29"/>
    <w:rsid w:val="00435168"/>
    <w:rsid w:val="00436AEB"/>
    <w:rsid w:val="00436EC8"/>
    <w:rsid w:val="004379E6"/>
    <w:rsid w:val="00437E2F"/>
    <w:rsid w:val="00451FAC"/>
    <w:rsid w:val="00453AE8"/>
    <w:rsid w:val="00455FEF"/>
    <w:rsid w:val="004579F9"/>
    <w:rsid w:val="00457E1A"/>
    <w:rsid w:val="00463938"/>
    <w:rsid w:val="00463AEF"/>
    <w:rsid w:val="00467503"/>
    <w:rsid w:val="0047059E"/>
    <w:rsid w:val="004706A0"/>
    <w:rsid w:val="00470976"/>
    <w:rsid w:val="004716E7"/>
    <w:rsid w:val="00472E1A"/>
    <w:rsid w:val="00477F6B"/>
    <w:rsid w:val="00480AEA"/>
    <w:rsid w:val="00481565"/>
    <w:rsid w:val="0048230C"/>
    <w:rsid w:val="004828FF"/>
    <w:rsid w:val="00486F6F"/>
    <w:rsid w:val="00487553"/>
    <w:rsid w:val="0049157A"/>
    <w:rsid w:val="00491784"/>
    <w:rsid w:val="00491C8A"/>
    <w:rsid w:val="00496E9D"/>
    <w:rsid w:val="004A30C1"/>
    <w:rsid w:val="004A42FB"/>
    <w:rsid w:val="004A66E3"/>
    <w:rsid w:val="004A7DA4"/>
    <w:rsid w:val="004B086D"/>
    <w:rsid w:val="004B1B26"/>
    <w:rsid w:val="004B1D83"/>
    <w:rsid w:val="004B3CF4"/>
    <w:rsid w:val="004C4317"/>
    <w:rsid w:val="004C44C9"/>
    <w:rsid w:val="004C450D"/>
    <w:rsid w:val="004C6E4F"/>
    <w:rsid w:val="004D1EEF"/>
    <w:rsid w:val="004D4011"/>
    <w:rsid w:val="004D662B"/>
    <w:rsid w:val="004E2180"/>
    <w:rsid w:val="004E424D"/>
    <w:rsid w:val="004E5036"/>
    <w:rsid w:val="004E578D"/>
    <w:rsid w:val="004F0D9E"/>
    <w:rsid w:val="004F1F4D"/>
    <w:rsid w:val="004F3F8D"/>
    <w:rsid w:val="004F4028"/>
    <w:rsid w:val="004F45B1"/>
    <w:rsid w:val="004F536E"/>
    <w:rsid w:val="00500EB0"/>
    <w:rsid w:val="0050160C"/>
    <w:rsid w:val="005018BF"/>
    <w:rsid w:val="005029C2"/>
    <w:rsid w:val="005039FD"/>
    <w:rsid w:val="00503A89"/>
    <w:rsid w:val="00506038"/>
    <w:rsid w:val="005115FB"/>
    <w:rsid w:val="00512211"/>
    <w:rsid w:val="00513EFC"/>
    <w:rsid w:val="00514D30"/>
    <w:rsid w:val="00517575"/>
    <w:rsid w:val="00523EC0"/>
    <w:rsid w:val="00526B73"/>
    <w:rsid w:val="00531355"/>
    <w:rsid w:val="005339D6"/>
    <w:rsid w:val="00534D20"/>
    <w:rsid w:val="00535939"/>
    <w:rsid w:val="00536472"/>
    <w:rsid w:val="0053650B"/>
    <w:rsid w:val="00536886"/>
    <w:rsid w:val="00542A84"/>
    <w:rsid w:val="00544734"/>
    <w:rsid w:val="005456F4"/>
    <w:rsid w:val="00547BD9"/>
    <w:rsid w:val="005513BF"/>
    <w:rsid w:val="0055720C"/>
    <w:rsid w:val="00557B64"/>
    <w:rsid w:val="0055D4F1"/>
    <w:rsid w:val="005617D9"/>
    <w:rsid w:val="0056378C"/>
    <w:rsid w:val="005638C5"/>
    <w:rsid w:val="00573BFF"/>
    <w:rsid w:val="005757FF"/>
    <w:rsid w:val="005765AC"/>
    <w:rsid w:val="00576774"/>
    <w:rsid w:val="0058117D"/>
    <w:rsid w:val="00581263"/>
    <w:rsid w:val="00583C02"/>
    <w:rsid w:val="005859B5"/>
    <w:rsid w:val="0058623F"/>
    <w:rsid w:val="005863A4"/>
    <w:rsid w:val="00586C7D"/>
    <w:rsid w:val="00590FCB"/>
    <w:rsid w:val="00591672"/>
    <w:rsid w:val="005921B0"/>
    <w:rsid w:val="00592616"/>
    <w:rsid w:val="00592910"/>
    <w:rsid w:val="00596BEF"/>
    <w:rsid w:val="00597596"/>
    <w:rsid w:val="005A18F1"/>
    <w:rsid w:val="005A3C7E"/>
    <w:rsid w:val="005A751A"/>
    <w:rsid w:val="005A7966"/>
    <w:rsid w:val="005B020D"/>
    <w:rsid w:val="005B0C50"/>
    <w:rsid w:val="005B1468"/>
    <w:rsid w:val="005B1B69"/>
    <w:rsid w:val="005B250E"/>
    <w:rsid w:val="005B505B"/>
    <w:rsid w:val="005C4DB7"/>
    <w:rsid w:val="005C5263"/>
    <w:rsid w:val="005C5612"/>
    <w:rsid w:val="005D06FA"/>
    <w:rsid w:val="005D12C5"/>
    <w:rsid w:val="005D15AD"/>
    <w:rsid w:val="005D4372"/>
    <w:rsid w:val="005D4ADD"/>
    <w:rsid w:val="005D6911"/>
    <w:rsid w:val="005E52B7"/>
    <w:rsid w:val="005E65BA"/>
    <w:rsid w:val="005E6D2A"/>
    <w:rsid w:val="005E7B02"/>
    <w:rsid w:val="005F0247"/>
    <w:rsid w:val="005F0D5F"/>
    <w:rsid w:val="005F0E66"/>
    <w:rsid w:val="005F3451"/>
    <w:rsid w:val="005F4F92"/>
    <w:rsid w:val="005F5E7C"/>
    <w:rsid w:val="005F7620"/>
    <w:rsid w:val="00606376"/>
    <w:rsid w:val="00607CFC"/>
    <w:rsid w:val="00610ADF"/>
    <w:rsid w:val="0061A375"/>
    <w:rsid w:val="00620641"/>
    <w:rsid w:val="00623016"/>
    <w:rsid w:val="00623EBF"/>
    <w:rsid w:val="0062488C"/>
    <w:rsid w:val="00626A97"/>
    <w:rsid w:val="0062706F"/>
    <w:rsid w:val="006303D1"/>
    <w:rsid w:val="00630B49"/>
    <w:rsid w:val="0063131D"/>
    <w:rsid w:val="00631DDB"/>
    <w:rsid w:val="00632111"/>
    <w:rsid w:val="00635F20"/>
    <w:rsid w:val="0063C3F1"/>
    <w:rsid w:val="00640572"/>
    <w:rsid w:val="00642E0C"/>
    <w:rsid w:val="00645817"/>
    <w:rsid w:val="00653FA8"/>
    <w:rsid w:val="0066263C"/>
    <w:rsid w:val="00664805"/>
    <w:rsid w:val="006654DA"/>
    <w:rsid w:val="00665526"/>
    <w:rsid w:val="006674A8"/>
    <w:rsid w:val="00672B3F"/>
    <w:rsid w:val="00673547"/>
    <w:rsid w:val="00680D17"/>
    <w:rsid w:val="00681853"/>
    <w:rsid w:val="00682FE4"/>
    <w:rsid w:val="00684B1C"/>
    <w:rsid w:val="00685713"/>
    <w:rsid w:val="00690DAF"/>
    <w:rsid w:val="00693586"/>
    <w:rsid w:val="0069544B"/>
    <w:rsid w:val="00696FC2"/>
    <w:rsid w:val="006A305B"/>
    <w:rsid w:val="006A7C0F"/>
    <w:rsid w:val="006B10DD"/>
    <w:rsid w:val="006B3B99"/>
    <w:rsid w:val="006B42A8"/>
    <w:rsid w:val="006C0F99"/>
    <w:rsid w:val="006C18AC"/>
    <w:rsid w:val="006C317D"/>
    <w:rsid w:val="006C3A9D"/>
    <w:rsid w:val="006C4956"/>
    <w:rsid w:val="006C4E0A"/>
    <w:rsid w:val="006C6EB1"/>
    <w:rsid w:val="006D11FC"/>
    <w:rsid w:val="006D3575"/>
    <w:rsid w:val="006D7954"/>
    <w:rsid w:val="006E1B6C"/>
    <w:rsid w:val="006E1F2A"/>
    <w:rsid w:val="006E24D2"/>
    <w:rsid w:val="006E2B95"/>
    <w:rsid w:val="006E52A2"/>
    <w:rsid w:val="006E6AEC"/>
    <w:rsid w:val="006E7394"/>
    <w:rsid w:val="006F0AD5"/>
    <w:rsid w:val="006F5308"/>
    <w:rsid w:val="00704987"/>
    <w:rsid w:val="00705418"/>
    <w:rsid w:val="007063BA"/>
    <w:rsid w:val="0070667A"/>
    <w:rsid w:val="00707B83"/>
    <w:rsid w:val="0070D46D"/>
    <w:rsid w:val="007136CE"/>
    <w:rsid w:val="00713D0A"/>
    <w:rsid w:val="00714861"/>
    <w:rsid w:val="007152AE"/>
    <w:rsid w:val="00721151"/>
    <w:rsid w:val="007227AA"/>
    <w:rsid w:val="00722B59"/>
    <w:rsid w:val="0072368A"/>
    <w:rsid w:val="007258E7"/>
    <w:rsid w:val="00725ECD"/>
    <w:rsid w:val="00726E9D"/>
    <w:rsid w:val="007276DE"/>
    <w:rsid w:val="00727BA8"/>
    <w:rsid w:val="007322F9"/>
    <w:rsid w:val="0073499C"/>
    <w:rsid w:val="00737F97"/>
    <w:rsid w:val="0074569C"/>
    <w:rsid w:val="00746B6A"/>
    <w:rsid w:val="00746DC4"/>
    <w:rsid w:val="00747553"/>
    <w:rsid w:val="00752ADB"/>
    <w:rsid w:val="0075625B"/>
    <w:rsid w:val="007641F3"/>
    <w:rsid w:val="00766084"/>
    <w:rsid w:val="007704AF"/>
    <w:rsid w:val="00771211"/>
    <w:rsid w:val="0077176D"/>
    <w:rsid w:val="00774D53"/>
    <w:rsid w:val="00775137"/>
    <w:rsid w:val="00776B79"/>
    <w:rsid w:val="0077703D"/>
    <w:rsid w:val="00780AF3"/>
    <w:rsid w:val="0078152D"/>
    <w:rsid w:val="00781FDF"/>
    <w:rsid w:val="007843AF"/>
    <w:rsid w:val="00790F22"/>
    <w:rsid w:val="0079179E"/>
    <w:rsid w:val="00792B8C"/>
    <w:rsid w:val="00795120"/>
    <w:rsid w:val="007958BB"/>
    <w:rsid w:val="007966C3"/>
    <w:rsid w:val="0079790F"/>
    <w:rsid w:val="007A2AD7"/>
    <w:rsid w:val="007A31A5"/>
    <w:rsid w:val="007A338B"/>
    <w:rsid w:val="007A461E"/>
    <w:rsid w:val="007B252D"/>
    <w:rsid w:val="007B2748"/>
    <w:rsid w:val="007B358F"/>
    <w:rsid w:val="007B3EC1"/>
    <w:rsid w:val="007C02D1"/>
    <w:rsid w:val="007C0A81"/>
    <w:rsid w:val="007C2655"/>
    <w:rsid w:val="007C34AC"/>
    <w:rsid w:val="007D3DAB"/>
    <w:rsid w:val="007D7125"/>
    <w:rsid w:val="007D7543"/>
    <w:rsid w:val="007E05A1"/>
    <w:rsid w:val="007E3A0D"/>
    <w:rsid w:val="007E584C"/>
    <w:rsid w:val="007F1711"/>
    <w:rsid w:val="00800913"/>
    <w:rsid w:val="00800FD3"/>
    <w:rsid w:val="00802D48"/>
    <w:rsid w:val="008033EC"/>
    <w:rsid w:val="00804F9E"/>
    <w:rsid w:val="00811276"/>
    <w:rsid w:val="00812450"/>
    <w:rsid w:val="0081B7C1"/>
    <w:rsid w:val="00820879"/>
    <w:rsid w:val="008238AB"/>
    <w:rsid w:val="00823EC7"/>
    <w:rsid w:val="0082665E"/>
    <w:rsid w:val="008305C1"/>
    <w:rsid w:val="008326EA"/>
    <w:rsid w:val="008329D9"/>
    <w:rsid w:val="00835EFD"/>
    <w:rsid w:val="00837A82"/>
    <w:rsid w:val="008400FB"/>
    <w:rsid w:val="0084229A"/>
    <w:rsid w:val="00844CE0"/>
    <w:rsid w:val="0084725F"/>
    <w:rsid w:val="008514C9"/>
    <w:rsid w:val="00851BF4"/>
    <w:rsid w:val="00852357"/>
    <w:rsid w:val="00853271"/>
    <w:rsid w:val="008540E8"/>
    <w:rsid w:val="00854696"/>
    <w:rsid w:val="0085685C"/>
    <w:rsid w:val="00860159"/>
    <w:rsid w:val="00862373"/>
    <w:rsid w:val="008661DE"/>
    <w:rsid w:val="008669B9"/>
    <w:rsid w:val="00870503"/>
    <w:rsid w:val="00874A03"/>
    <w:rsid w:val="0087531E"/>
    <w:rsid w:val="00875722"/>
    <w:rsid w:val="0088250D"/>
    <w:rsid w:val="00885811"/>
    <w:rsid w:val="008908C8"/>
    <w:rsid w:val="00893B16"/>
    <w:rsid w:val="00896394"/>
    <w:rsid w:val="008A007A"/>
    <w:rsid w:val="008A0C28"/>
    <w:rsid w:val="008A1901"/>
    <w:rsid w:val="008A1F06"/>
    <w:rsid w:val="008A3727"/>
    <w:rsid w:val="008A411D"/>
    <w:rsid w:val="008A4D1C"/>
    <w:rsid w:val="008A67FB"/>
    <w:rsid w:val="008A74C7"/>
    <w:rsid w:val="008A797A"/>
    <w:rsid w:val="008B194E"/>
    <w:rsid w:val="008B470A"/>
    <w:rsid w:val="008B5B6C"/>
    <w:rsid w:val="008C092B"/>
    <w:rsid w:val="008C1456"/>
    <w:rsid w:val="008C7967"/>
    <w:rsid w:val="008D1A72"/>
    <w:rsid w:val="008D2CF3"/>
    <w:rsid w:val="008D3B12"/>
    <w:rsid w:val="008D5554"/>
    <w:rsid w:val="008D6495"/>
    <w:rsid w:val="008D6829"/>
    <w:rsid w:val="008D6DCF"/>
    <w:rsid w:val="008D7C59"/>
    <w:rsid w:val="008E4257"/>
    <w:rsid w:val="008E67EE"/>
    <w:rsid w:val="008E7B7D"/>
    <w:rsid w:val="008F03D2"/>
    <w:rsid w:val="008F0860"/>
    <w:rsid w:val="008F1CEB"/>
    <w:rsid w:val="008F3E0D"/>
    <w:rsid w:val="008F5330"/>
    <w:rsid w:val="009051F7"/>
    <w:rsid w:val="009107C2"/>
    <w:rsid w:val="00911412"/>
    <w:rsid w:val="00921BED"/>
    <w:rsid w:val="00933156"/>
    <w:rsid w:val="00933393"/>
    <w:rsid w:val="0093375E"/>
    <w:rsid w:val="00933B0F"/>
    <w:rsid w:val="0094191E"/>
    <w:rsid w:val="00944046"/>
    <w:rsid w:val="00944B10"/>
    <w:rsid w:val="00946D76"/>
    <w:rsid w:val="00954E33"/>
    <w:rsid w:val="00954FF0"/>
    <w:rsid w:val="00955E7A"/>
    <w:rsid w:val="00956AE7"/>
    <w:rsid w:val="00957846"/>
    <w:rsid w:val="00957953"/>
    <w:rsid w:val="00957D95"/>
    <w:rsid w:val="009602AC"/>
    <w:rsid w:val="00966F37"/>
    <w:rsid w:val="00971A83"/>
    <w:rsid w:val="00972B5B"/>
    <w:rsid w:val="00976A06"/>
    <w:rsid w:val="00976C5F"/>
    <w:rsid w:val="00977B7E"/>
    <w:rsid w:val="00980507"/>
    <w:rsid w:val="009818DC"/>
    <w:rsid w:val="009909D1"/>
    <w:rsid w:val="009910C3"/>
    <w:rsid w:val="0099639F"/>
    <w:rsid w:val="009A2410"/>
    <w:rsid w:val="009A4F30"/>
    <w:rsid w:val="009A548E"/>
    <w:rsid w:val="009A5F3D"/>
    <w:rsid w:val="009A6ECC"/>
    <w:rsid w:val="009A7444"/>
    <w:rsid w:val="009B0C3B"/>
    <w:rsid w:val="009B69F8"/>
    <w:rsid w:val="009C35FA"/>
    <w:rsid w:val="009C5137"/>
    <w:rsid w:val="009C68DB"/>
    <w:rsid w:val="009C70F0"/>
    <w:rsid w:val="009D0707"/>
    <w:rsid w:val="009D18E7"/>
    <w:rsid w:val="009D4FF8"/>
    <w:rsid w:val="009D5CB5"/>
    <w:rsid w:val="009E19C1"/>
    <w:rsid w:val="009E2177"/>
    <w:rsid w:val="009E2942"/>
    <w:rsid w:val="009E2BFD"/>
    <w:rsid w:val="009E54A1"/>
    <w:rsid w:val="009E61FE"/>
    <w:rsid w:val="009F0068"/>
    <w:rsid w:val="009F32DA"/>
    <w:rsid w:val="009F3780"/>
    <w:rsid w:val="009F62DC"/>
    <w:rsid w:val="009F72B7"/>
    <w:rsid w:val="00A05DE6"/>
    <w:rsid w:val="00A06B92"/>
    <w:rsid w:val="00A12276"/>
    <w:rsid w:val="00A13369"/>
    <w:rsid w:val="00A144D2"/>
    <w:rsid w:val="00A14A27"/>
    <w:rsid w:val="00A15488"/>
    <w:rsid w:val="00A20AE8"/>
    <w:rsid w:val="00A22B16"/>
    <w:rsid w:val="00A253F8"/>
    <w:rsid w:val="00A2587E"/>
    <w:rsid w:val="00A262CA"/>
    <w:rsid w:val="00A26B0F"/>
    <w:rsid w:val="00A27505"/>
    <w:rsid w:val="00A300C5"/>
    <w:rsid w:val="00A36664"/>
    <w:rsid w:val="00A36F28"/>
    <w:rsid w:val="00A37828"/>
    <w:rsid w:val="00A409BB"/>
    <w:rsid w:val="00A40D92"/>
    <w:rsid w:val="00A41BD8"/>
    <w:rsid w:val="00A41EF0"/>
    <w:rsid w:val="00A42B40"/>
    <w:rsid w:val="00A47166"/>
    <w:rsid w:val="00A47E89"/>
    <w:rsid w:val="00A53563"/>
    <w:rsid w:val="00A53BDF"/>
    <w:rsid w:val="00A5409A"/>
    <w:rsid w:val="00A54E9A"/>
    <w:rsid w:val="00A56F7A"/>
    <w:rsid w:val="00A57D06"/>
    <w:rsid w:val="00A60EF7"/>
    <w:rsid w:val="00A6506B"/>
    <w:rsid w:val="00A6739C"/>
    <w:rsid w:val="00A713D3"/>
    <w:rsid w:val="00A72DFE"/>
    <w:rsid w:val="00A73F1A"/>
    <w:rsid w:val="00A76765"/>
    <w:rsid w:val="00A84E50"/>
    <w:rsid w:val="00A8558B"/>
    <w:rsid w:val="00A92502"/>
    <w:rsid w:val="00A97D3D"/>
    <w:rsid w:val="00AA1929"/>
    <w:rsid w:val="00AB01B0"/>
    <w:rsid w:val="00AB0F46"/>
    <w:rsid w:val="00AB1782"/>
    <w:rsid w:val="00AB2F0A"/>
    <w:rsid w:val="00AB3DF4"/>
    <w:rsid w:val="00AB4C50"/>
    <w:rsid w:val="00AB5CA1"/>
    <w:rsid w:val="00AC33DE"/>
    <w:rsid w:val="00AC4F1D"/>
    <w:rsid w:val="00AC5032"/>
    <w:rsid w:val="00AD03B5"/>
    <w:rsid w:val="00AD1885"/>
    <w:rsid w:val="00AD2A25"/>
    <w:rsid w:val="00AD5F44"/>
    <w:rsid w:val="00AD7235"/>
    <w:rsid w:val="00AE0F98"/>
    <w:rsid w:val="00AE1FC3"/>
    <w:rsid w:val="00AE52C4"/>
    <w:rsid w:val="00AE6047"/>
    <w:rsid w:val="00AE7B75"/>
    <w:rsid w:val="00AE7E80"/>
    <w:rsid w:val="00AF1CE7"/>
    <w:rsid w:val="00AF5B79"/>
    <w:rsid w:val="00B00CA2"/>
    <w:rsid w:val="00B02F1D"/>
    <w:rsid w:val="00B06649"/>
    <w:rsid w:val="00B07A3C"/>
    <w:rsid w:val="00B10D94"/>
    <w:rsid w:val="00B110BA"/>
    <w:rsid w:val="00B127B2"/>
    <w:rsid w:val="00B12D41"/>
    <w:rsid w:val="00B13F14"/>
    <w:rsid w:val="00B14127"/>
    <w:rsid w:val="00B21969"/>
    <w:rsid w:val="00B2487C"/>
    <w:rsid w:val="00B2549B"/>
    <w:rsid w:val="00B268A5"/>
    <w:rsid w:val="00B333B3"/>
    <w:rsid w:val="00B376EB"/>
    <w:rsid w:val="00B4132F"/>
    <w:rsid w:val="00B46AAE"/>
    <w:rsid w:val="00B50436"/>
    <w:rsid w:val="00B511B3"/>
    <w:rsid w:val="00B518CD"/>
    <w:rsid w:val="00B535A1"/>
    <w:rsid w:val="00B571C4"/>
    <w:rsid w:val="00B66265"/>
    <w:rsid w:val="00B67516"/>
    <w:rsid w:val="00B72606"/>
    <w:rsid w:val="00B72E4D"/>
    <w:rsid w:val="00B73556"/>
    <w:rsid w:val="00B73DDE"/>
    <w:rsid w:val="00B751C3"/>
    <w:rsid w:val="00B761BF"/>
    <w:rsid w:val="00B7649B"/>
    <w:rsid w:val="00B766D3"/>
    <w:rsid w:val="00B808AF"/>
    <w:rsid w:val="00B83993"/>
    <w:rsid w:val="00B905E5"/>
    <w:rsid w:val="00B90714"/>
    <w:rsid w:val="00B94FFB"/>
    <w:rsid w:val="00B977EC"/>
    <w:rsid w:val="00B97C84"/>
    <w:rsid w:val="00BA342C"/>
    <w:rsid w:val="00BA38B3"/>
    <w:rsid w:val="00BA38B7"/>
    <w:rsid w:val="00BA4917"/>
    <w:rsid w:val="00BB07F9"/>
    <w:rsid w:val="00BB1BC8"/>
    <w:rsid w:val="00BB7499"/>
    <w:rsid w:val="00BC0C98"/>
    <w:rsid w:val="00BC1591"/>
    <w:rsid w:val="00BC1A34"/>
    <w:rsid w:val="00BC1B36"/>
    <w:rsid w:val="00BD1589"/>
    <w:rsid w:val="00BD163C"/>
    <w:rsid w:val="00BD1B7B"/>
    <w:rsid w:val="00BD3113"/>
    <w:rsid w:val="00BD3FB7"/>
    <w:rsid w:val="00BD686E"/>
    <w:rsid w:val="00BE23DB"/>
    <w:rsid w:val="00BE4F49"/>
    <w:rsid w:val="00BF1E9C"/>
    <w:rsid w:val="00BF23A2"/>
    <w:rsid w:val="00BF42D1"/>
    <w:rsid w:val="00BF5359"/>
    <w:rsid w:val="00BF6A27"/>
    <w:rsid w:val="00C02E75"/>
    <w:rsid w:val="00C04092"/>
    <w:rsid w:val="00C04B0A"/>
    <w:rsid w:val="00C0659D"/>
    <w:rsid w:val="00C1003D"/>
    <w:rsid w:val="00C123BB"/>
    <w:rsid w:val="00C12C70"/>
    <w:rsid w:val="00C14C25"/>
    <w:rsid w:val="00C17006"/>
    <w:rsid w:val="00C20F9D"/>
    <w:rsid w:val="00C22BAB"/>
    <w:rsid w:val="00C23176"/>
    <w:rsid w:val="00C23C1D"/>
    <w:rsid w:val="00C27BB4"/>
    <w:rsid w:val="00C3209C"/>
    <w:rsid w:val="00C32455"/>
    <w:rsid w:val="00C32B91"/>
    <w:rsid w:val="00C45142"/>
    <w:rsid w:val="00C46320"/>
    <w:rsid w:val="00C55B23"/>
    <w:rsid w:val="00C65955"/>
    <w:rsid w:val="00C702B4"/>
    <w:rsid w:val="00C71C19"/>
    <w:rsid w:val="00C739F2"/>
    <w:rsid w:val="00C73F51"/>
    <w:rsid w:val="00C74AD4"/>
    <w:rsid w:val="00C75615"/>
    <w:rsid w:val="00C80289"/>
    <w:rsid w:val="00C856C3"/>
    <w:rsid w:val="00C8670C"/>
    <w:rsid w:val="00C9208B"/>
    <w:rsid w:val="00C93FC0"/>
    <w:rsid w:val="00C94CAB"/>
    <w:rsid w:val="00C957D0"/>
    <w:rsid w:val="00C9730E"/>
    <w:rsid w:val="00CA0545"/>
    <w:rsid w:val="00CA3FE6"/>
    <w:rsid w:val="00CA795A"/>
    <w:rsid w:val="00CB48DE"/>
    <w:rsid w:val="00CB5950"/>
    <w:rsid w:val="00CB6163"/>
    <w:rsid w:val="00CC14C5"/>
    <w:rsid w:val="00CC4F88"/>
    <w:rsid w:val="00CC6145"/>
    <w:rsid w:val="00CD0265"/>
    <w:rsid w:val="00CD39AD"/>
    <w:rsid w:val="00CD3AC8"/>
    <w:rsid w:val="00CD6D5A"/>
    <w:rsid w:val="00CE67A8"/>
    <w:rsid w:val="00CF51F2"/>
    <w:rsid w:val="00D03055"/>
    <w:rsid w:val="00D0364C"/>
    <w:rsid w:val="00D04C7E"/>
    <w:rsid w:val="00D04FF3"/>
    <w:rsid w:val="00D05BBB"/>
    <w:rsid w:val="00D07AEE"/>
    <w:rsid w:val="00D1119D"/>
    <w:rsid w:val="00D1142F"/>
    <w:rsid w:val="00D11A4D"/>
    <w:rsid w:val="00D11C86"/>
    <w:rsid w:val="00D12CE7"/>
    <w:rsid w:val="00D15220"/>
    <w:rsid w:val="00D157AD"/>
    <w:rsid w:val="00D161EE"/>
    <w:rsid w:val="00D169A6"/>
    <w:rsid w:val="00D202E6"/>
    <w:rsid w:val="00D21D89"/>
    <w:rsid w:val="00D24B29"/>
    <w:rsid w:val="00D25187"/>
    <w:rsid w:val="00D30207"/>
    <w:rsid w:val="00D37A9A"/>
    <w:rsid w:val="00D40CFD"/>
    <w:rsid w:val="00D42DB0"/>
    <w:rsid w:val="00D456BB"/>
    <w:rsid w:val="00D46148"/>
    <w:rsid w:val="00D467FD"/>
    <w:rsid w:val="00D5051C"/>
    <w:rsid w:val="00D50ED7"/>
    <w:rsid w:val="00D52097"/>
    <w:rsid w:val="00D55286"/>
    <w:rsid w:val="00D566FF"/>
    <w:rsid w:val="00D61070"/>
    <w:rsid w:val="00D61092"/>
    <w:rsid w:val="00D6700F"/>
    <w:rsid w:val="00D67CE3"/>
    <w:rsid w:val="00D706F2"/>
    <w:rsid w:val="00D7335E"/>
    <w:rsid w:val="00D73F91"/>
    <w:rsid w:val="00D75313"/>
    <w:rsid w:val="00D810BE"/>
    <w:rsid w:val="00D86179"/>
    <w:rsid w:val="00D868BC"/>
    <w:rsid w:val="00D904D5"/>
    <w:rsid w:val="00D92C58"/>
    <w:rsid w:val="00D943F1"/>
    <w:rsid w:val="00D94930"/>
    <w:rsid w:val="00D9538B"/>
    <w:rsid w:val="00D95E53"/>
    <w:rsid w:val="00DA2D47"/>
    <w:rsid w:val="00DA34F0"/>
    <w:rsid w:val="00DA49ED"/>
    <w:rsid w:val="00DA5E19"/>
    <w:rsid w:val="00DA60B8"/>
    <w:rsid w:val="00DA674C"/>
    <w:rsid w:val="00DB08D8"/>
    <w:rsid w:val="00DB4CD1"/>
    <w:rsid w:val="00DB559E"/>
    <w:rsid w:val="00DB6455"/>
    <w:rsid w:val="00DC0F48"/>
    <w:rsid w:val="00DC1854"/>
    <w:rsid w:val="00DC41E3"/>
    <w:rsid w:val="00DC4311"/>
    <w:rsid w:val="00DC53D9"/>
    <w:rsid w:val="00DC71B1"/>
    <w:rsid w:val="00DD2F74"/>
    <w:rsid w:val="00DD4432"/>
    <w:rsid w:val="00DD58AB"/>
    <w:rsid w:val="00DE1D7D"/>
    <w:rsid w:val="00DE6EB7"/>
    <w:rsid w:val="00DF6AF3"/>
    <w:rsid w:val="00E04C5C"/>
    <w:rsid w:val="00E05BA7"/>
    <w:rsid w:val="00E10260"/>
    <w:rsid w:val="00E109CB"/>
    <w:rsid w:val="00E1409B"/>
    <w:rsid w:val="00E22699"/>
    <w:rsid w:val="00E22F6B"/>
    <w:rsid w:val="00E24664"/>
    <w:rsid w:val="00E30517"/>
    <w:rsid w:val="00E30D82"/>
    <w:rsid w:val="00E32125"/>
    <w:rsid w:val="00E3232D"/>
    <w:rsid w:val="00E34345"/>
    <w:rsid w:val="00E347A2"/>
    <w:rsid w:val="00E4174D"/>
    <w:rsid w:val="00E41BA7"/>
    <w:rsid w:val="00E43115"/>
    <w:rsid w:val="00E43DFD"/>
    <w:rsid w:val="00E45D04"/>
    <w:rsid w:val="00E540F5"/>
    <w:rsid w:val="00E557AE"/>
    <w:rsid w:val="00E56CEA"/>
    <w:rsid w:val="00E6186A"/>
    <w:rsid w:val="00E61CAE"/>
    <w:rsid w:val="00E662BE"/>
    <w:rsid w:val="00E663D1"/>
    <w:rsid w:val="00E71788"/>
    <w:rsid w:val="00E732D0"/>
    <w:rsid w:val="00E741CC"/>
    <w:rsid w:val="00E74230"/>
    <w:rsid w:val="00E83F33"/>
    <w:rsid w:val="00E84941"/>
    <w:rsid w:val="00E86ECE"/>
    <w:rsid w:val="00E872E6"/>
    <w:rsid w:val="00E8758C"/>
    <w:rsid w:val="00E92BEB"/>
    <w:rsid w:val="00E9339B"/>
    <w:rsid w:val="00E9356A"/>
    <w:rsid w:val="00E9462D"/>
    <w:rsid w:val="00EA0BEB"/>
    <w:rsid w:val="00EA1580"/>
    <w:rsid w:val="00EA1B6A"/>
    <w:rsid w:val="00EA4104"/>
    <w:rsid w:val="00EA472F"/>
    <w:rsid w:val="00EB0C32"/>
    <w:rsid w:val="00EB3A10"/>
    <w:rsid w:val="00EB3ED2"/>
    <w:rsid w:val="00EB4631"/>
    <w:rsid w:val="00EB4632"/>
    <w:rsid w:val="00EB4E49"/>
    <w:rsid w:val="00EB6348"/>
    <w:rsid w:val="00EC0229"/>
    <w:rsid w:val="00EC06E1"/>
    <w:rsid w:val="00EC2D10"/>
    <w:rsid w:val="00EC44AC"/>
    <w:rsid w:val="00EC6899"/>
    <w:rsid w:val="00ED0521"/>
    <w:rsid w:val="00ED25E6"/>
    <w:rsid w:val="00ED27A5"/>
    <w:rsid w:val="00ED32FD"/>
    <w:rsid w:val="00ED5B74"/>
    <w:rsid w:val="00ED6684"/>
    <w:rsid w:val="00EE112D"/>
    <w:rsid w:val="00EE63C2"/>
    <w:rsid w:val="00EE74C5"/>
    <w:rsid w:val="00EF2BB5"/>
    <w:rsid w:val="00F020A9"/>
    <w:rsid w:val="00F0578C"/>
    <w:rsid w:val="00F06159"/>
    <w:rsid w:val="00F061DF"/>
    <w:rsid w:val="00F11C96"/>
    <w:rsid w:val="00F12215"/>
    <w:rsid w:val="00F1471B"/>
    <w:rsid w:val="00F14883"/>
    <w:rsid w:val="00F15A67"/>
    <w:rsid w:val="00F24038"/>
    <w:rsid w:val="00F27C6F"/>
    <w:rsid w:val="00F32B8D"/>
    <w:rsid w:val="00F353EC"/>
    <w:rsid w:val="00F3592A"/>
    <w:rsid w:val="00F4399B"/>
    <w:rsid w:val="00F53B66"/>
    <w:rsid w:val="00F54167"/>
    <w:rsid w:val="00F553A7"/>
    <w:rsid w:val="00F55993"/>
    <w:rsid w:val="00F63D32"/>
    <w:rsid w:val="00F65FF1"/>
    <w:rsid w:val="00F67111"/>
    <w:rsid w:val="00F722E3"/>
    <w:rsid w:val="00F734F8"/>
    <w:rsid w:val="00F74429"/>
    <w:rsid w:val="00F7486E"/>
    <w:rsid w:val="00F74AE9"/>
    <w:rsid w:val="00F86033"/>
    <w:rsid w:val="00F86305"/>
    <w:rsid w:val="00F906D7"/>
    <w:rsid w:val="00FA2B27"/>
    <w:rsid w:val="00FA3E68"/>
    <w:rsid w:val="00FB1257"/>
    <w:rsid w:val="00FC116E"/>
    <w:rsid w:val="00FC6DE1"/>
    <w:rsid w:val="00FC6E43"/>
    <w:rsid w:val="00FC7706"/>
    <w:rsid w:val="00FC7753"/>
    <w:rsid w:val="00FC7EA7"/>
    <w:rsid w:val="00FD0673"/>
    <w:rsid w:val="00FD280F"/>
    <w:rsid w:val="00FD314E"/>
    <w:rsid w:val="00FD3268"/>
    <w:rsid w:val="00FD6B95"/>
    <w:rsid w:val="00FD7329"/>
    <w:rsid w:val="00FE4DF4"/>
    <w:rsid w:val="00FE6A78"/>
    <w:rsid w:val="00FE7E2D"/>
    <w:rsid w:val="00FF0759"/>
    <w:rsid w:val="01287BBA"/>
    <w:rsid w:val="016C6D81"/>
    <w:rsid w:val="018D9293"/>
    <w:rsid w:val="018F8DB1"/>
    <w:rsid w:val="0190D8F9"/>
    <w:rsid w:val="01A2A178"/>
    <w:rsid w:val="01A9E202"/>
    <w:rsid w:val="01BC2C70"/>
    <w:rsid w:val="01BF5A43"/>
    <w:rsid w:val="01C2D2F5"/>
    <w:rsid w:val="01D2B581"/>
    <w:rsid w:val="01DC351A"/>
    <w:rsid w:val="01E4A868"/>
    <w:rsid w:val="020DFE7C"/>
    <w:rsid w:val="021A7D54"/>
    <w:rsid w:val="024F1A50"/>
    <w:rsid w:val="024F9CC0"/>
    <w:rsid w:val="02650A4E"/>
    <w:rsid w:val="027CA170"/>
    <w:rsid w:val="02BA44A8"/>
    <w:rsid w:val="02C6D059"/>
    <w:rsid w:val="02DE34FF"/>
    <w:rsid w:val="02F35A43"/>
    <w:rsid w:val="02FF3B42"/>
    <w:rsid w:val="0343945D"/>
    <w:rsid w:val="034C2167"/>
    <w:rsid w:val="035091FE"/>
    <w:rsid w:val="03531D30"/>
    <w:rsid w:val="036C7EE2"/>
    <w:rsid w:val="03809DF0"/>
    <w:rsid w:val="039027DD"/>
    <w:rsid w:val="039CBB9A"/>
    <w:rsid w:val="03AEF61E"/>
    <w:rsid w:val="03C7F185"/>
    <w:rsid w:val="03C9AE83"/>
    <w:rsid w:val="03E3DBB0"/>
    <w:rsid w:val="03ECBCCB"/>
    <w:rsid w:val="03F4EA0C"/>
    <w:rsid w:val="04293CFC"/>
    <w:rsid w:val="047843AA"/>
    <w:rsid w:val="047927CB"/>
    <w:rsid w:val="04A90810"/>
    <w:rsid w:val="04AB247C"/>
    <w:rsid w:val="04EE0EBC"/>
    <w:rsid w:val="05051C1C"/>
    <w:rsid w:val="055F9876"/>
    <w:rsid w:val="059F1CA7"/>
    <w:rsid w:val="05A12C5E"/>
    <w:rsid w:val="05A26C59"/>
    <w:rsid w:val="05A616B7"/>
    <w:rsid w:val="05BD5E14"/>
    <w:rsid w:val="05CF441C"/>
    <w:rsid w:val="05D59F16"/>
    <w:rsid w:val="05DA2CC3"/>
    <w:rsid w:val="05FA352D"/>
    <w:rsid w:val="0618A623"/>
    <w:rsid w:val="06512796"/>
    <w:rsid w:val="06665EDD"/>
    <w:rsid w:val="066B3BE3"/>
    <w:rsid w:val="06D2E583"/>
    <w:rsid w:val="06E4AE5F"/>
    <w:rsid w:val="06F57BB6"/>
    <w:rsid w:val="06FC4207"/>
    <w:rsid w:val="0700F6E0"/>
    <w:rsid w:val="071D750F"/>
    <w:rsid w:val="071DEEE2"/>
    <w:rsid w:val="0770B090"/>
    <w:rsid w:val="0791F081"/>
    <w:rsid w:val="07AB0ED3"/>
    <w:rsid w:val="07C4E60C"/>
    <w:rsid w:val="07CA9318"/>
    <w:rsid w:val="07D022FF"/>
    <w:rsid w:val="07D3CEEF"/>
    <w:rsid w:val="07E54671"/>
    <w:rsid w:val="0809EC19"/>
    <w:rsid w:val="0813BBA5"/>
    <w:rsid w:val="0814EC1F"/>
    <w:rsid w:val="083785F7"/>
    <w:rsid w:val="08395CAE"/>
    <w:rsid w:val="0863CDFB"/>
    <w:rsid w:val="087FFC07"/>
    <w:rsid w:val="089A6A72"/>
    <w:rsid w:val="089DBF6E"/>
    <w:rsid w:val="089F0567"/>
    <w:rsid w:val="08AF803C"/>
    <w:rsid w:val="08B69F1F"/>
    <w:rsid w:val="08D0FB28"/>
    <w:rsid w:val="08F87615"/>
    <w:rsid w:val="0910D60C"/>
    <w:rsid w:val="0913E132"/>
    <w:rsid w:val="091B6B8F"/>
    <w:rsid w:val="091FAB6F"/>
    <w:rsid w:val="09250A6B"/>
    <w:rsid w:val="094C4254"/>
    <w:rsid w:val="0954E935"/>
    <w:rsid w:val="09575BE7"/>
    <w:rsid w:val="095A8807"/>
    <w:rsid w:val="095C6A49"/>
    <w:rsid w:val="0962E46F"/>
    <w:rsid w:val="096AC56A"/>
    <w:rsid w:val="0980AFA9"/>
    <w:rsid w:val="09876F30"/>
    <w:rsid w:val="09E03DFD"/>
    <w:rsid w:val="09ECD57D"/>
    <w:rsid w:val="0A0889E0"/>
    <w:rsid w:val="0A0F1E47"/>
    <w:rsid w:val="0A20BBB0"/>
    <w:rsid w:val="0A257FE4"/>
    <w:rsid w:val="0A2D854C"/>
    <w:rsid w:val="0A60F9A1"/>
    <w:rsid w:val="0A71447B"/>
    <w:rsid w:val="0A7C173D"/>
    <w:rsid w:val="0A7E5CCB"/>
    <w:rsid w:val="0A8F838A"/>
    <w:rsid w:val="0A99340F"/>
    <w:rsid w:val="0AA5B85F"/>
    <w:rsid w:val="0AB31AB4"/>
    <w:rsid w:val="0AD411DD"/>
    <w:rsid w:val="0B1A027B"/>
    <w:rsid w:val="0B342411"/>
    <w:rsid w:val="0B34A857"/>
    <w:rsid w:val="0B7B3553"/>
    <w:rsid w:val="0BA1561A"/>
    <w:rsid w:val="0BE6E65C"/>
    <w:rsid w:val="0C49CD82"/>
    <w:rsid w:val="0C516D66"/>
    <w:rsid w:val="0C5FE551"/>
    <w:rsid w:val="0C7362B3"/>
    <w:rsid w:val="0C9B77DE"/>
    <w:rsid w:val="0CCD80A1"/>
    <w:rsid w:val="0CE1CD4C"/>
    <w:rsid w:val="0D264BC6"/>
    <w:rsid w:val="0D2E8F63"/>
    <w:rsid w:val="0D2FBD45"/>
    <w:rsid w:val="0D4BED41"/>
    <w:rsid w:val="0D750D0B"/>
    <w:rsid w:val="0D7CE519"/>
    <w:rsid w:val="0D7F00FE"/>
    <w:rsid w:val="0DB207F4"/>
    <w:rsid w:val="0DF69843"/>
    <w:rsid w:val="0E1E873E"/>
    <w:rsid w:val="0E38D561"/>
    <w:rsid w:val="0E40F302"/>
    <w:rsid w:val="0E4F1804"/>
    <w:rsid w:val="0E57F1E5"/>
    <w:rsid w:val="0E72EF39"/>
    <w:rsid w:val="0E7EE36D"/>
    <w:rsid w:val="0E882686"/>
    <w:rsid w:val="0EA5A4C7"/>
    <w:rsid w:val="0EAEFB51"/>
    <w:rsid w:val="0ECEA309"/>
    <w:rsid w:val="0ED1B432"/>
    <w:rsid w:val="0F1C5926"/>
    <w:rsid w:val="0F1F591D"/>
    <w:rsid w:val="0F4DE639"/>
    <w:rsid w:val="0F70CF9C"/>
    <w:rsid w:val="0F9BC99B"/>
    <w:rsid w:val="0FA352E1"/>
    <w:rsid w:val="0FA8DBD1"/>
    <w:rsid w:val="0FAD27FA"/>
    <w:rsid w:val="0FCC85C3"/>
    <w:rsid w:val="0FE1B6E3"/>
    <w:rsid w:val="0FE2D256"/>
    <w:rsid w:val="0FEDC692"/>
    <w:rsid w:val="0FFE53B0"/>
    <w:rsid w:val="101E5427"/>
    <w:rsid w:val="104C1719"/>
    <w:rsid w:val="10541A2F"/>
    <w:rsid w:val="105B5245"/>
    <w:rsid w:val="106D5B5B"/>
    <w:rsid w:val="10720C0F"/>
    <w:rsid w:val="1091516C"/>
    <w:rsid w:val="109B749B"/>
    <w:rsid w:val="10B8EE77"/>
    <w:rsid w:val="10BDC1F7"/>
    <w:rsid w:val="10F0214D"/>
    <w:rsid w:val="10F7B10C"/>
    <w:rsid w:val="111D5D39"/>
    <w:rsid w:val="111E2F59"/>
    <w:rsid w:val="114A5353"/>
    <w:rsid w:val="1150399D"/>
    <w:rsid w:val="115169DC"/>
    <w:rsid w:val="116E897E"/>
    <w:rsid w:val="1178510C"/>
    <w:rsid w:val="11832E30"/>
    <w:rsid w:val="1183F9A2"/>
    <w:rsid w:val="1193D36E"/>
    <w:rsid w:val="1197BE79"/>
    <w:rsid w:val="11AA044D"/>
    <w:rsid w:val="11AEC93C"/>
    <w:rsid w:val="11B77EE6"/>
    <w:rsid w:val="11BEB11B"/>
    <w:rsid w:val="11BED53E"/>
    <w:rsid w:val="11C14B2B"/>
    <w:rsid w:val="11D43E90"/>
    <w:rsid w:val="11F7C945"/>
    <w:rsid w:val="12068CE4"/>
    <w:rsid w:val="1218C7EA"/>
    <w:rsid w:val="122786B3"/>
    <w:rsid w:val="1238ABFD"/>
    <w:rsid w:val="12399DDB"/>
    <w:rsid w:val="1262994D"/>
    <w:rsid w:val="126A4DBE"/>
    <w:rsid w:val="126BFB60"/>
    <w:rsid w:val="12779DE0"/>
    <w:rsid w:val="127A9F94"/>
    <w:rsid w:val="127D7E73"/>
    <w:rsid w:val="127D993A"/>
    <w:rsid w:val="128CB120"/>
    <w:rsid w:val="12A4B02D"/>
    <w:rsid w:val="12B48572"/>
    <w:rsid w:val="12B6E656"/>
    <w:rsid w:val="12C1591B"/>
    <w:rsid w:val="12EB4365"/>
    <w:rsid w:val="12FB654C"/>
    <w:rsid w:val="130CB872"/>
    <w:rsid w:val="131FD1B8"/>
    <w:rsid w:val="132AAE76"/>
    <w:rsid w:val="13442161"/>
    <w:rsid w:val="135397B0"/>
    <w:rsid w:val="135CC2E7"/>
    <w:rsid w:val="1398380F"/>
    <w:rsid w:val="13AED004"/>
    <w:rsid w:val="13AFD0A6"/>
    <w:rsid w:val="13B3C4D0"/>
    <w:rsid w:val="13B7831E"/>
    <w:rsid w:val="13C297C8"/>
    <w:rsid w:val="13CE0593"/>
    <w:rsid w:val="13D7884F"/>
    <w:rsid w:val="13E66A63"/>
    <w:rsid w:val="13F7B6AE"/>
    <w:rsid w:val="140A815B"/>
    <w:rsid w:val="140D43D6"/>
    <w:rsid w:val="14465AA1"/>
    <w:rsid w:val="145EB87B"/>
    <w:rsid w:val="145FF7DE"/>
    <w:rsid w:val="1479E68E"/>
    <w:rsid w:val="147C06EB"/>
    <w:rsid w:val="1483ECD0"/>
    <w:rsid w:val="1490930A"/>
    <w:rsid w:val="1496404F"/>
    <w:rsid w:val="14DB69E9"/>
    <w:rsid w:val="14DF9EA3"/>
    <w:rsid w:val="14F2F65A"/>
    <w:rsid w:val="14F945E6"/>
    <w:rsid w:val="14FADBB5"/>
    <w:rsid w:val="151C7A01"/>
    <w:rsid w:val="151CB52F"/>
    <w:rsid w:val="151D0414"/>
    <w:rsid w:val="1524BB82"/>
    <w:rsid w:val="153FFA7D"/>
    <w:rsid w:val="15853CC4"/>
    <w:rsid w:val="15AB9D49"/>
    <w:rsid w:val="15AEDCBB"/>
    <w:rsid w:val="15B47F2E"/>
    <w:rsid w:val="15EBD9E1"/>
    <w:rsid w:val="15F87C59"/>
    <w:rsid w:val="1623C6AC"/>
    <w:rsid w:val="16300C0E"/>
    <w:rsid w:val="1635B5F6"/>
    <w:rsid w:val="163790B1"/>
    <w:rsid w:val="1649C228"/>
    <w:rsid w:val="16534D00"/>
    <w:rsid w:val="165B9C22"/>
    <w:rsid w:val="1673B621"/>
    <w:rsid w:val="16828F25"/>
    <w:rsid w:val="1682ABCA"/>
    <w:rsid w:val="168A3D92"/>
    <w:rsid w:val="169556DF"/>
    <w:rsid w:val="16D55EEA"/>
    <w:rsid w:val="1719B766"/>
    <w:rsid w:val="17389C95"/>
    <w:rsid w:val="17499E70"/>
    <w:rsid w:val="174C6A25"/>
    <w:rsid w:val="174EE372"/>
    <w:rsid w:val="176EE89E"/>
    <w:rsid w:val="17873861"/>
    <w:rsid w:val="179C5765"/>
    <w:rsid w:val="179EA852"/>
    <w:rsid w:val="179ED373"/>
    <w:rsid w:val="179FC589"/>
    <w:rsid w:val="17DD0DFF"/>
    <w:rsid w:val="182A9DB1"/>
    <w:rsid w:val="18340631"/>
    <w:rsid w:val="18392FE4"/>
    <w:rsid w:val="185FD71E"/>
    <w:rsid w:val="18656DAB"/>
    <w:rsid w:val="186C347A"/>
    <w:rsid w:val="186C8441"/>
    <w:rsid w:val="187C7D80"/>
    <w:rsid w:val="18866B2D"/>
    <w:rsid w:val="1889ED7D"/>
    <w:rsid w:val="18A445E6"/>
    <w:rsid w:val="18A8ACB8"/>
    <w:rsid w:val="18ACE06A"/>
    <w:rsid w:val="18C4A044"/>
    <w:rsid w:val="18E08825"/>
    <w:rsid w:val="1907F381"/>
    <w:rsid w:val="1909CA11"/>
    <w:rsid w:val="19172341"/>
    <w:rsid w:val="192D8BB4"/>
    <w:rsid w:val="195EBB35"/>
    <w:rsid w:val="19685E0D"/>
    <w:rsid w:val="196C2F6B"/>
    <w:rsid w:val="19732479"/>
    <w:rsid w:val="1989844D"/>
    <w:rsid w:val="19B2F481"/>
    <w:rsid w:val="19C43712"/>
    <w:rsid w:val="19D7174C"/>
    <w:rsid w:val="19E4491C"/>
    <w:rsid w:val="19F961F3"/>
    <w:rsid w:val="19FD6DF1"/>
    <w:rsid w:val="1A00700A"/>
    <w:rsid w:val="1A17E3DF"/>
    <w:rsid w:val="1A5FA1FE"/>
    <w:rsid w:val="1A6124A8"/>
    <w:rsid w:val="1A646615"/>
    <w:rsid w:val="1A68A27F"/>
    <w:rsid w:val="1A73DA82"/>
    <w:rsid w:val="1A81CA33"/>
    <w:rsid w:val="1A84EF93"/>
    <w:rsid w:val="1A98C796"/>
    <w:rsid w:val="1AAB5093"/>
    <w:rsid w:val="1AB7268D"/>
    <w:rsid w:val="1ACF1721"/>
    <w:rsid w:val="1AE4ABE8"/>
    <w:rsid w:val="1B0C8C75"/>
    <w:rsid w:val="1B1584A3"/>
    <w:rsid w:val="1B18E31A"/>
    <w:rsid w:val="1B2451F5"/>
    <w:rsid w:val="1B2DEF10"/>
    <w:rsid w:val="1B3CB6F2"/>
    <w:rsid w:val="1B52DAF8"/>
    <w:rsid w:val="1B5556A1"/>
    <w:rsid w:val="1B7379E3"/>
    <w:rsid w:val="1B8FD760"/>
    <w:rsid w:val="1B986066"/>
    <w:rsid w:val="1BB851F2"/>
    <w:rsid w:val="1BCAB8CF"/>
    <w:rsid w:val="1BD7252E"/>
    <w:rsid w:val="1BF13A26"/>
    <w:rsid w:val="1BFB940C"/>
    <w:rsid w:val="1C00128C"/>
    <w:rsid w:val="1C03C749"/>
    <w:rsid w:val="1C079ADC"/>
    <w:rsid w:val="1C4AF13B"/>
    <w:rsid w:val="1C53E162"/>
    <w:rsid w:val="1C583FC9"/>
    <w:rsid w:val="1C6DA023"/>
    <w:rsid w:val="1C6EB6F3"/>
    <w:rsid w:val="1C8A6AB0"/>
    <w:rsid w:val="1CA99237"/>
    <w:rsid w:val="1CBF6D0C"/>
    <w:rsid w:val="1CD22B22"/>
    <w:rsid w:val="1CD3E23F"/>
    <w:rsid w:val="1CDCDED2"/>
    <w:rsid w:val="1D0C0F96"/>
    <w:rsid w:val="1D0F3B60"/>
    <w:rsid w:val="1D1227B5"/>
    <w:rsid w:val="1D124786"/>
    <w:rsid w:val="1D334625"/>
    <w:rsid w:val="1D3AEB41"/>
    <w:rsid w:val="1D41F43D"/>
    <w:rsid w:val="1D6F58F8"/>
    <w:rsid w:val="1D8198FB"/>
    <w:rsid w:val="1DAF962D"/>
    <w:rsid w:val="1DB9C064"/>
    <w:rsid w:val="1DD830DF"/>
    <w:rsid w:val="1DE195E1"/>
    <w:rsid w:val="1E100264"/>
    <w:rsid w:val="1E2C2485"/>
    <w:rsid w:val="1E3D2E72"/>
    <w:rsid w:val="1E4198B0"/>
    <w:rsid w:val="1E5235B4"/>
    <w:rsid w:val="1E604AB1"/>
    <w:rsid w:val="1E6103B5"/>
    <w:rsid w:val="1E65C74D"/>
    <w:rsid w:val="1E6D3067"/>
    <w:rsid w:val="1E75F9B9"/>
    <w:rsid w:val="1E8459C3"/>
    <w:rsid w:val="1E97CF99"/>
    <w:rsid w:val="1EA30BD7"/>
    <w:rsid w:val="1EA34D2D"/>
    <w:rsid w:val="1EB26CE7"/>
    <w:rsid w:val="1ED17FC3"/>
    <w:rsid w:val="1EEC9D54"/>
    <w:rsid w:val="1F0029BE"/>
    <w:rsid w:val="1F0A00E6"/>
    <w:rsid w:val="1F0B6EAB"/>
    <w:rsid w:val="1F1469AB"/>
    <w:rsid w:val="1F19B743"/>
    <w:rsid w:val="1F21600C"/>
    <w:rsid w:val="1F3E2B0E"/>
    <w:rsid w:val="1F4A349F"/>
    <w:rsid w:val="1F4CEA48"/>
    <w:rsid w:val="1F51A06D"/>
    <w:rsid w:val="1F659A5C"/>
    <w:rsid w:val="1F6F4ABF"/>
    <w:rsid w:val="1F753A7E"/>
    <w:rsid w:val="1F7FA8D3"/>
    <w:rsid w:val="1F9F4956"/>
    <w:rsid w:val="1FA862B6"/>
    <w:rsid w:val="1FE2758C"/>
    <w:rsid w:val="1FE5A67B"/>
    <w:rsid w:val="1FED02C6"/>
    <w:rsid w:val="201559CE"/>
    <w:rsid w:val="202958B1"/>
    <w:rsid w:val="207F24F1"/>
    <w:rsid w:val="20BF5DEC"/>
    <w:rsid w:val="20DBFD2D"/>
    <w:rsid w:val="20F1B087"/>
    <w:rsid w:val="212C0049"/>
    <w:rsid w:val="212CF73B"/>
    <w:rsid w:val="213F986A"/>
    <w:rsid w:val="2176809A"/>
    <w:rsid w:val="21BABAE3"/>
    <w:rsid w:val="21C7C6F2"/>
    <w:rsid w:val="21D2F8EC"/>
    <w:rsid w:val="21D4B4D7"/>
    <w:rsid w:val="21E10584"/>
    <w:rsid w:val="21E7EF39"/>
    <w:rsid w:val="22290569"/>
    <w:rsid w:val="223DACC3"/>
    <w:rsid w:val="22494C98"/>
    <w:rsid w:val="224C75A7"/>
    <w:rsid w:val="226CAE4C"/>
    <w:rsid w:val="2274AB59"/>
    <w:rsid w:val="227CEE20"/>
    <w:rsid w:val="22A20FE3"/>
    <w:rsid w:val="22A97628"/>
    <w:rsid w:val="22A9B921"/>
    <w:rsid w:val="22BAE268"/>
    <w:rsid w:val="22C6519A"/>
    <w:rsid w:val="22C7930B"/>
    <w:rsid w:val="22C83641"/>
    <w:rsid w:val="22D219DC"/>
    <w:rsid w:val="22D80D40"/>
    <w:rsid w:val="22EAF96C"/>
    <w:rsid w:val="232222C3"/>
    <w:rsid w:val="232A6B9C"/>
    <w:rsid w:val="234A1614"/>
    <w:rsid w:val="234F6412"/>
    <w:rsid w:val="237504F3"/>
    <w:rsid w:val="23A10960"/>
    <w:rsid w:val="23E33F41"/>
    <w:rsid w:val="23FACAC3"/>
    <w:rsid w:val="2401EA53"/>
    <w:rsid w:val="2403EFB7"/>
    <w:rsid w:val="240D9DFF"/>
    <w:rsid w:val="241503B4"/>
    <w:rsid w:val="241DF4B7"/>
    <w:rsid w:val="243BE0B8"/>
    <w:rsid w:val="2447782F"/>
    <w:rsid w:val="2449F97F"/>
    <w:rsid w:val="244F3331"/>
    <w:rsid w:val="24512852"/>
    <w:rsid w:val="2478E757"/>
    <w:rsid w:val="249F9F58"/>
    <w:rsid w:val="24B6D909"/>
    <w:rsid w:val="24C74312"/>
    <w:rsid w:val="24CA27A6"/>
    <w:rsid w:val="24EF5EB6"/>
    <w:rsid w:val="24F84E40"/>
    <w:rsid w:val="251A11A8"/>
    <w:rsid w:val="25309001"/>
    <w:rsid w:val="253ED0C2"/>
    <w:rsid w:val="25476CE1"/>
    <w:rsid w:val="254F6A65"/>
    <w:rsid w:val="25527E15"/>
    <w:rsid w:val="2558376E"/>
    <w:rsid w:val="2571C780"/>
    <w:rsid w:val="2573B3B9"/>
    <w:rsid w:val="25C7EDE1"/>
    <w:rsid w:val="25E2BAA6"/>
    <w:rsid w:val="25E7A461"/>
    <w:rsid w:val="261ABA6B"/>
    <w:rsid w:val="26321D03"/>
    <w:rsid w:val="2647E54B"/>
    <w:rsid w:val="26490A3D"/>
    <w:rsid w:val="265829BE"/>
    <w:rsid w:val="2664D570"/>
    <w:rsid w:val="269B66B3"/>
    <w:rsid w:val="26B7969E"/>
    <w:rsid w:val="26CACA05"/>
    <w:rsid w:val="26D7795E"/>
    <w:rsid w:val="26E49781"/>
    <w:rsid w:val="26EDA034"/>
    <w:rsid w:val="26EE8762"/>
    <w:rsid w:val="26FA34F1"/>
    <w:rsid w:val="27051586"/>
    <w:rsid w:val="27094BAA"/>
    <w:rsid w:val="27153CF9"/>
    <w:rsid w:val="27203C71"/>
    <w:rsid w:val="27208AE3"/>
    <w:rsid w:val="272834E7"/>
    <w:rsid w:val="27299A54"/>
    <w:rsid w:val="27328F79"/>
    <w:rsid w:val="2749AC84"/>
    <w:rsid w:val="274D6A86"/>
    <w:rsid w:val="2753874F"/>
    <w:rsid w:val="27706345"/>
    <w:rsid w:val="27995AD9"/>
    <w:rsid w:val="27AF00DB"/>
    <w:rsid w:val="27DAEE9D"/>
    <w:rsid w:val="27DF8232"/>
    <w:rsid w:val="280CBE0C"/>
    <w:rsid w:val="280F07A0"/>
    <w:rsid w:val="280FF2C0"/>
    <w:rsid w:val="28329D21"/>
    <w:rsid w:val="2836A5E0"/>
    <w:rsid w:val="28485F37"/>
    <w:rsid w:val="284DAF36"/>
    <w:rsid w:val="2854C769"/>
    <w:rsid w:val="285C5C0B"/>
    <w:rsid w:val="285D0CC8"/>
    <w:rsid w:val="2873529C"/>
    <w:rsid w:val="287FC994"/>
    <w:rsid w:val="2884A797"/>
    <w:rsid w:val="289946FB"/>
    <w:rsid w:val="28A0FF20"/>
    <w:rsid w:val="28AA4252"/>
    <w:rsid w:val="28D7BD0B"/>
    <w:rsid w:val="28F15BE2"/>
    <w:rsid w:val="29018C4F"/>
    <w:rsid w:val="290607ED"/>
    <w:rsid w:val="2909C7C2"/>
    <w:rsid w:val="291022B6"/>
    <w:rsid w:val="292C1C77"/>
    <w:rsid w:val="29335966"/>
    <w:rsid w:val="294DA7B1"/>
    <w:rsid w:val="294F14E5"/>
    <w:rsid w:val="2954DC62"/>
    <w:rsid w:val="2962D41F"/>
    <w:rsid w:val="29924C4D"/>
    <w:rsid w:val="299AE458"/>
    <w:rsid w:val="299E735A"/>
    <w:rsid w:val="29A3E267"/>
    <w:rsid w:val="29B4301C"/>
    <w:rsid w:val="29B8B165"/>
    <w:rsid w:val="29BC20D7"/>
    <w:rsid w:val="29BD93E7"/>
    <w:rsid w:val="29E9D485"/>
    <w:rsid w:val="29F5B498"/>
    <w:rsid w:val="2A0D845B"/>
    <w:rsid w:val="2A0EC353"/>
    <w:rsid w:val="2A0FD423"/>
    <w:rsid w:val="2A21B906"/>
    <w:rsid w:val="2A2491B1"/>
    <w:rsid w:val="2A2779D8"/>
    <w:rsid w:val="2A293D4A"/>
    <w:rsid w:val="2A3396A6"/>
    <w:rsid w:val="2A47F342"/>
    <w:rsid w:val="2A6189A5"/>
    <w:rsid w:val="2A683CF2"/>
    <w:rsid w:val="2A74BDD8"/>
    <w:rsid w:val="2A76B55D"/>
    <w:rsid w:val="2A7E43F3"/>
    <w:rsid w:val="2A882DDE"/>
    <w:rsid w:val="2A8B0BF0"/>
    <w:rsid w:val="2A8FEF0D"/>
    <w:rsid w:val="2A9B1C25"/>
    <w:rsid w:val="2ACCF4C6"/>
    <w:rsid w:val="2ACDA51C"/>
    <w:rsid w:val="2AD12541"/>
    <w:rsid w:val="2B03185E"/>
    <w:rsid w:val="2B2AEBDD"/>
    <w:rsid w:val="2B368E8D"/>
    <w:rsid w:val="2B5A929C"/>
    <w:rsid w:val="2B74EEAD"/>
    <w:rsid w:val="2B8B5959"/>
    <w:rsid w:val="2B9EE579"/>
    <w:rsid w:val="2BA39D66"/>
    <w:rsid w:val="2BAE5433"/>
    <w:rsid w:val="2BB935B7"/>
    <w:rsid w:val="2BCB98A0"/>
    <w:rsid w:val="2BD10542"/>
    <w:rsid w:val="2BD78951"/>
    <w:rsid w:val="2BF371D8"/>
    <w:rsid w:val="2C106A96"/>
    <w:rsid w:val="2C356EA2"/>
    <w:rsid w:val="2C3FEF78"/>
    <w:rsid w:val="2C42E704"/>
    <w:rsid w:val="2C58D546"/>
    <w:rsid w:val="2C5BC3AD"/>
    <w:rsid w:val="2C6F9B45"/>
    <w:rsid w:val="2C7A1F0E"/>
    <w:rsid w:val="2CA6E3DE"/>
    <w:rsid w:val="2CCBAB3F"/>
    <w:rsid w:val="2CEA5468"/>
    <w:rsid w:val="2CEA851C"/>
    <w:rsid w:val="2CF63E44"/>
    <w:rsid w:val="2CFD1C58"/>
    <w:rsid w:val="2D03D1D6"/>
    <w:rsid w:val="2D0BECFB"/>
    <w:rsid w:val="2D0EE5A1"/>
    <w:rsid w:val="2D30975B"/>
    <w:rsid w:val="2D5299B2"/>
    <w:rsid w:val="2D96BDBD"/>
    <w:rsid w:val="2DB25692"/>
    <w:rsid w:val="2DC3A88C"/>
    <w:rsid w:val="2DDEEC53"/>
    <w:rsid w:val="2DE5629E"/>
    <w:rsid w:val="2DE5DC99"/>
    <w:rsid w:val="2E09A458"/>
    <w:rsid w:val="2E0D74C5"/>
    <w:rsid w:val="2E2D2C50"/>
    <w:rsid w:val="2E3533EA"/>
    <w:rsid w:val="2E3AE3A4"/>
    <w:rsid w:val="2E47A89B"/>
    <w:rsid w:val="2E4C836D"/>
    <w:rsid w:val="2E4F9443"/>
    <w:rsid w:val="2E5D7BDB"/>
    <w:rsid w:val="2E991D40"/>
    <w:rsid w:val="2EABD2A2"/>
    <w:rsid w:val="2EFFAF1D"/>
    <w:rsid w:val="2F002630"/>
    <w:rsid w:val="2F15F611"/>
    <w:rsid w:val="2F38D97B"/>
    <w:rsid w:val="2F44B151"/>
    <w:rsid w:val="2F572EC4"/>
    <w:rsid w:val="2F624234"/>
    <w:rsid w:val="2F7E5A56"/>
    <w:rsid w:val="2F87D110"/>
    <w:rsid w:val="2F954F30"/>
    <w:rsid w:val="2FA06C99"/>
    <w:rsid w:val="2FA1250D"/>
    <w:rsid w:val="2FA6CAAD"/>
    <w:rsid w:val="2FAD4398"/>
    <w:rsid w:val="2FDF8369"/>
    <w:rsid w:val="2FE38D8E"/>
    <w:rsid w:val="301C7F17"/>
    <w:rsid w:val="30A2539C"/>
    <w:rsid w:val="30ABA0AE"/>
    <w:rsid w:val="30E2CFB6"/>
    <w:rsid w:val="30E3FBCA"/>
    <w:rsid w:val="30F0277E"/>
    <w:rsid w:val="30F66DF7"/>
    <w:rsid w:val="311C2BD1"/>
    <w:rsid w:val="312CF9A4"/>
    <w:rsid w:val="313F1BCD"/>
    <w:rsid w:val="313FCA8C"/>
    <w:rsid w:val="3145E59F"/>
    <w:rsid w:val="3169EE4F"/>
    <w:rsid w:val="31821B84"/>
    <w:rsid w:val="31A5EE31"/>
    <w:rsid w:val="31B20D60"/>
    <w:rsid w:val="31B4AAFA"/>
    <w:rsid w:val="31C7F4E3"/>
    <w:rsid w:val="31D5DA7A"/>
    <w:rsid w:val="31D7232A"/>
    <w:rsid w:val="31D92037"/>
    <w:rsid w:val="31D98DE7"/>
    <w:rsid w:val="31E48446"/>
    <w:rsid w:val="32081057"/>
    <w:rsid w:val="320CF618"/>
    <w:rsid w:val="322D9246"/>
    <w:rsid w:val="3258DBB7"/>
    <w:rsid w:val="326028A5"/>
    <w:rsid w:val="3263A372"/>
    <w:rsid w:val="3279FC1D"/>
    <w:rsid w:val="329A8071"/>
    <w:rsid w:val="329B0022"/>
    <w:rsid w:val="32BCD530"/>
    <w:rsid w:val="32F74982"/>
    <w:rsid w:val="33085982"/>
    <w:rsid w:val="330887B3"/>
    <w:rsid w:val="33430BA9"/>
    <w:rsid w:val="3347A5AD"/>
    <w:rsid w:val="33503BD4"/>
    <w:rsid w:val="33A0A48D"/>
    <w:rsid w:val="33A2A67C"/>
    <w:rsid w:val="33A690E8"/>
    <w:rsid w:val="33B53360"/>
    <w:rsid w:val="33BB7560"/>
    <w:rsid w:val="33BCD019"/>
    <w:rsid w:val="33E33CE6"/>
    <w:rsid w:val="3401AF05"/>
    <w:rsid w:val="34355701"/>
    <w:rsid w:val="34358827"/>
    <w:rsid w:val="344F3020"/>
    <w:rsid w:val="345FE1A3"/>
    <w:rsid w:val="349BEB7C"/>
    <w:rsid w:val="34BEDAC8"/>
    <w:rsid w:val="34DDCDEB"/>
    <w:rsid w:val="34DDEC9E"/>
    <w:rsid w:val="34FF053B"/>
    <w:rsid w:val="351667F9"/>
    <w:rsid w:val="3523AAE2"/>
    <w:rsid w:val="35263DAA"/>
    <w:rsid w:val="352BCE86"/>
    <w:rsid w:val="352E4B64"/>
    <w:rsid w:val="35317A0F"/>
    <w:rsid w:val="3540CA1E"/>
    <w:rsid w:val="355012AC"/>
    <w:rsid w:val="3553F5AF"/>
    <w:rsid w:val="355A28BE"/>
    <w:rsid w:val="35668CBB"/>
    <w:rsid w:val="356977BD"/>
    <w:rsid w:val="356F464A"/>
    <w:rsid w:val="3574CE83"/>
    <w:rsid w:val="3577FC2F"/>
    <w:rsid w:val="35841957"/>
    <w:rsid w:val="35B47DAA"/>
    <w:rsid w:val="35F3C916"/>
    <w:rsid w:val="3610A5AF"/>
    <w:rsid w:val="3612AB38"/>
    <w:rsid w:val="3619548C"/>
    <w:rsid w:val="3619AE92"/>
    <w:rsid w:val="363A5295"/>
    <w:rsid w:val="363C5BE0"/>
    <w:rsid w:val="3640BD04"/>
    <w:rsid w:val="36499939"/>
    <w:rsid w:val="3676534C"/>
    <w:rsid w:val="3677696B"/>
    <w:rsid w:val="3694DFBB"/>
    <w:rsid w:val="36B80CF1"/>
    <w:rsid w:val="36BBF0F0"/>
    <w:rsid w:val="36C83832"/>
    <w:rsid w:val="36CAC819"/>
    <w:rsid w:val="36CF4EDF"/>
    <w:rsid w:val="36DF269D"/>
    <w:rsid w:val="36E1563A"/>
    <w:rsid w:val="36F30B8D"/>
    <w:rsid w:val="371CB8BE"/>
    <w:rsid w:val="372480DB"/>
    <w:rsid w:val="372D3951"/>
    <w:rsid w:val="3734948D"/>
    <w:rsid w:val="3741651A"/>
    <w:rsid w:val="374EEAC6"/>
    <w:rsid w:val="37678662"/>
    <w:rsid w:val="376D48AC"/>
    <w:rsid w:val="376E152A"/>
    <w:rsid w:val="37920F46"/>
    <w:rsid w:val="37A2A984"/>
    <w:rsid w:val="37AE600F"/>
    <w:rsid w:val="37B14356"/>
    <w:rsid w:val="37E075B1"/>
    <w:rsid w:val="37ED1072"/>
    <w:rsid w:val="37F0F0D3"/>
    <w:rsid w:val="37F3E2D4"/>
    <w:rsid w:val="37FAD5AD"/>
    <w:rsid w:val="38141DC7"/>
    <w:rsid w:val="3815DDE9"/>
    <w:rsid w:val="3873D04B"/>
    <w:rsid w:val="387FA2B8"/>
    <w:rsid w:val="388AD7DD"/>
    <w:rsid w:val="3893A251"/>
    <w:rsid w:val="3895D707"/>
    <w:rsid w:val="38A79A78"/>
    <w:rsid w:val="38B425AE"/>
    <w:rsid w:val="38F10319"/>
    <w:rsid w:val="390AAA08"/>
    <w:rsid w:val="392EAE10"/>
    <w:rsid w:val="398FC2CB"/>
    <w:rsid w:val="39A71608"/>
    <w:rsid w:val="39AC94C7"/>
    <w:rsid w:val="39E05CD8"/>
    <w:rsid w:val="39E683D4"/>
    <w:rsid w:val="3A2B9E68"/>
    <w:rsid w:val="3A3ADFF8"/>
    <w:rsid w:val="3A49FBB9"/>
    <w:rsid w:val="3A4B7656"/>
    <w:rsid w:val="3A4CF7FB"/>
    <w:rsid w:val="3A568EAA"/>
    <w:rsid w:val="3A9D08A7"/>
    <w:rsid w:val="3AA20536"/>
    <w:rsid w:val="3AB80A22"/>
    <w:rsid w:val="3AC9B899"/>
    <w:rsid w:val="3AE2483D"/>
    <w:rsid w:val="3AE42BCB"/>
    <w:rsid w:val="3AEC8D14"/>
    <w:rsid w:val="3AF6CBDD"/>
    <w:rsid w:val="3B100E2C"/>
    <w:rsid w:val="3B14501F"/>
    <w:rsid w:val="3B1883BB"/>
    <w:rsid w:val="3B3D42D2"/>
    <w:rsid w:val="3B69987F"/>
    <w:rsid w:val="3B999A02"/>
    <w:rsid w:val="3BBAEA1F"/>
    <w:rsid w:val="3BC9C113"/>
    <w:rsid w:val="3BF040D7"/>
    <w:rsid w:val="3C014699"/>
    <w:rsid w:val="3C19342E"/>
    <w:rsid w:val="3C1FB65D"/>
    <w:rsid w:val="3C258A37"/>
    <w:rsid w:val="3C31CDD7"/>
    <w:rsid w:val="3C4B9AEA"/>
    <w:rsid w:val="3C657A4B"/>
    <w:rsid w:val="3C6B512A"/>
    <w:rsid w:val="3C850198"/>
    <w:rsid w:val="3C95846B"/>
    <w:rsid w:val="3C99D6BA"/>
    <w:rsid w:val="3CAC7676"/>
    <w:rsid w:val="3CC139D3"/>
    <w:rsid w:val="3CCDE011"/>
    <w:rsid w:val="3CE92407"/>
    <w:rsid w:val="3D6E1BEA"/>
    <w:rsid w:val="3D759A21"/>
    <w:rsid w:val="3D8230C1"/>
    <w:rsid w:val="3D9EB869"/>
    <w:rsid w:val="3DAB3788"/>
    <w:rsid w:val="3DC67281"/>
    <w:rsid w:val="3DF43423"/>
    <w:rsid w:val="3E05D6BB"/>
    <w:rsid w:val="3E2F8CCE"/>
    <w:rsid w:val="3E3A0761"/>
    <w:rsid w:val="3E585C74"/>
    <w:rsid w:val="3E6803F1"/>
    <w:rsid w:val="3E7362A1"/>
    <w:rsid w:val="3E8207BA"/>
    <w:rsid w:val="3E838DEB"/>
    <w:rsid w:val="3E99CF25"/>
    <w:rsid w:val="3EB624DB"/>
    <w:rsid w:val="3EBD44E6"/>
    <w:rsid w:val="3EC2087E"/>
    <w:rsid w:val="3ED10DA0"/>
    <w:rsid w:val="3F0476DC"/>
    <w:rsid w:val="3F089DD3"/>
    <w:rsid w:val="3F0C16B1"/>
    <w:rsid w:val="3F1C45FD"/>
    <w:rsid w:val="3F360F76"/>
    <w:rsid w:val="3F3ADBCE"/>
    <w:rsid w:val="3F3AE50B"/>
    <w:rsid w:val="3F51D041"/>
    <w:rsid w:val="3F690018"/>
    <w:rsid w:val="3F6AF6D2"/>
    <w:rsid w:val="3FBEE896"/>
    <w:rsid w:val="3FE730E2"/>
    <w:rsid w:val="4017301C"/>
    <w:rsid w:val="4019C884"/>
    <w:rsid w:val="4024B3CB"/>
    <w:rsid w:val="4035DEAD"/>
    <w:rsid w:val="4039682D"/>
    <w:rsid w:val="40449182"/>
    <w:rsid w:val="406A9ECE"/>
    <w:rsid w:val="40787E87"/>
    <w:rsid w:val="408A440F"/>
    <w:rsid w:val="40A99083"/>
    <w:rsid w:val="40BD599D"/>
    <w:rsid w:val="40C4B358"/>
    <w:rsid w:val="41115D3E"/>
    <w:rsid w:val="41195A85"/>
    <w:rsid w:val="4133AEC5"/>
    <w:rsid w:val="4135D460"/>
    <w:rsid w:val="414170CE"/>
    <w:rsid w:val="417D9D04"/>
    <w:rsid w:val="419BA813"/>
    <w:rsid w:val="419FDEC2"/>
    <w:rsid w:val="41BD6422"/>
    <w:rsid w:val="41D31AF4"/>
    <w:rsid w:val="420BD3CF"/>
    <w:rsid w:val="425ABBEF"/>
    <w:rsid w:val="428149B5"/>
    <w:rsid w:val="42960C73"/>
    <w:rsid w:val="42ABF0CF"/>
    <w:rsid w:val="42C5CBC8"/>
    <w:rsid w:val="42D791B1"/>
    <w:rsid w:val="42E14A13"/>
    <w:rsid w:val="42E7C25E"/>
    <w:rsid w:val="42FC3E7F"/>
    <w:rsid w:val="42FF8EA0"/>
    <w:rsid w:val="430E9D55"/>
    <w:rsid w:val="431E9DC1"/>
    <w:rsid w:val="4322BA1B"/>
    <w:rsid w:val="4322D3A5"/>
    <w:rsid w:val="432922D4"/>
    <w:rsid w:val="433DC4A4"/>
    <w:rsid w:val="437813A8"/>
    <w:rsid w:val="4381011E"/>
    <w:rsid w:val="439B760F"/>
    <w:rsid w:val="43B73B2F"/>
    <w:rsid w:val="43C9CE1A"/>
    <w:rsid w:val="43E4967B"/>
    <w:rsid w:val="44085B6D"/>
    <w:rsid w:val="441FEFC7"/>
    <w:rsid w:val="443919A4"/>
    <w:rsid w:val="445AEB48"/>
    <w:rsid w:val="44899EF6"/>
    <w:rsid w:val="44DC1417"/>
    <w:rsid w:val="44E1CFD3"/>
    <w:rsid w:val="44EFF2D3"/>
    <w:rsid w:val="44F4DEDF"/>
    <w:rsid w:val="44FFD8F2"/>
    <w:rsid w:val="45006341"/>
    <w:rsid w:val="45217D99"/>
    <w:rsid w:val="452C4DC3"/>
    <w:rsid w:val="452E588C"/>
    <w:rsid w:val="453DD3B7"/>
    <w:rsid w:val="453F0D2A"/>
    <w:rsid w:val="455EC95D"/>
    <w:rsid w:val="4590E854"/>
    <w:rsid w:val="4596C7DA"/>
    <w:rsid w:val="45AEADD7"/>
    <w:rsid w:val="45BFA1C4"/>
    <w:rsid w:val="45C10195"/>
    <w:rsid w:val="45D357FE"/>
    <w:rsid w:val="45D4A21B"/>
    <w:rsid w:val="45DB7794"/>
    <w:rsid w:val="45DED74A"/>
    <w:rsid w:val="45E26247"/>
    <w:rsid w:val="45EF0B60"/>
    <w:rsid w:val="464AC56D"/>
    <w:rsid w:val="4651C988"/>
    <w:rsid w:val="465751F3"/>
    <w:rsid w:val="4659BD69"/>
    <w:rsid w:val="46644410"/>
    <w:rsid w:val="466CAEEB"/>
    <w:rsid w:val="4672E6AF"/>
    <w:rsid w:val="4673A17D"/>
    <w:rsid w:val="4674D040"/>
    <w:rsid w:val="46B4578C"/>
    <w:rsid w:val="46CB5CE9"/>
    <w:rsid w:val="46D9819B"/>
    <w:rsid w:val="46E183BA"/>
    <w:rsid w:val="46F5CE75"/>
    <w:rsid w:val="47012B3B"/>
    <w:rsid w:val="470391C8"/>
    <w:rsid w:val="472687E3"/>
    <w:rsid w:val="472A4096"/>
    <w:rsid w:val="472F7934"/>
    <w:rsid w:val="47463B2F"/>
    <w:rsid w:val="475F7E0D"/>
    <w:rsid w:val="47609EEC"/>
    <w:rsid w:val="478D5E0D"/>
    <w:rsid w:val="478E3081"/>
    <w:rsid w:val="47A1BDAB"/>
    <w:rsid w:val="47E58F43"/>
    <w:rsid w:val="47FA657B"/>
    <w:rsid w:val="480B5DD2"/>
    <w:rsid w:val="481149E4"/>
    <w:rsid w:val="4824F8DB"/>
    <w:rsid w:val="4826BCE1"/>
    <w:rsid w:val="4860D917"/>
    <w:rsid w:val="486FABAB"/>
    <w:rsid w:val="48892EDD"/>
    <w:rsid w:val="48BB9FB7"/>
    <w:rsid w:val="48C71A4B"/>
    <w:rsid w:val="48CFAD9C"/>
    <w:rsid w:val="48CFD439"/>
    <w:rsid w:val="48E7A96D"/>
    <w:rsid w:val="490F4A7B"/>
    <w:rsid w:val="4914772B"/>
    <w:rsid w:val="492C1BF8"/>
    <w:rsid w:val="494D8C42"/>
    <w:rsid w:val="4978B1EA"/>
    <w:rsid w:val="498E2EB0"/>
    <w:rsid w:val="49974EDD"/>
    <w:rsid w:val="49A2048B"/>
    <w:rsid w:val="49A28058"/>
    <w:rsid w:val="49A37FDA"/>
    <w:rsid w:val="49A6D215"/>
    <w:rsid w:val="49C5C5B1"/>
    <w:rsid w:val="49C6BE58"/>
    <w:rsid w:val="49C6C1F7"/>
    <w:rsid w:val="49C92D12"/>
    <w:rsid w:val="49D08E30"/>
    <w:rsid w:val="49DBA861"/>
    <w:rsid w:val="49EA6989"/>
    <w:rsid w:val="49FFAFF1"/>
    <w:rsid w:val="4A07F28D"/>
    <w:rsid w:val="4A14DCE3"/>
    <w:rsid w:val="4A1CAA19"/>
    <w:rsid w:val="4A1CE008"/>
    <w:rsid w:val="4A37D822"/>
    <w:rsid w:val="4A48B45A"/>
    <w:rsid w:val="4A4D78F0"/>
    <w:rsid w:val="4A4E105E"/>
    <w:rsid w:val="4A57B8A7"/>
    <w:rsid w:val="4A619FC0"/>
    <w:rsid w:val="4A68B777"/>
    <w:rsid w:val="4A755D86"/>
    <w:rsid w:val="4A795A1F"/>
    <w:rsid w:val="4A808400"/>
    <w:rsid w:val="4A949A7F"/>
    <w:rsid w:val="4AA89042"/>
    <w:rsid w:val="4AB13C05"/>
    <w:rsid w:val="4ABB89F6"/>
    <w:rsid w:val="4ADEF3BE"/>
    <w:rsid w:val="4AE1AEF7"/>
    <w:rsid w:val="4AECE38C"/>
    <w:rsid w:val="4B2504D2"/>
    <w:rsid w:val="4B4424D2"/>
    <w:rsid w:val="4B8EC7AA"/>
    <w:rsid w:val="4B91A548"/>
    <w:rsid w:val="4BA1C501"/>
    <w:rsid w:val="4BAB3075"/>
    <w:rsid w:val="4BAB954B"/>
    <w:rsid w:val="4BBDC55B"/>
    <w:rsid w:val="4C0CA3F5"/>
    <w:rsid w:val="4C2C99D5"/>
    <w:rsid w:val="4C37428B"/>
    <w:rsid w:val="4C4B9102"/>
    <w:rsid w:val="4C80926E"/>
    <w:rsid w:val="4C8BB8CB"/>
    <w:rsid w:val="4C99E3CA"/>
    <w:rsid w:val="4CAE8B45"/>
    <w:rsid w:val="4CC1E9C9"/>
    <w:rsid w:val="4CFCED9B"/>
    <w:rsid w:val="4D01CD27"/>
    <w:rsid w:val="4D264E94"/>
    <w:rsid w:val="4D28A88D"/>
    <w:rsid w:val="4D312F30"/>
    <w:rsid w:val="4D3FDF71"/>
    <w:rsid w:val="4D534CE3"/>
    <w:rsid w:val="4D53DE83"/>
    <w:rsid w:val="4D7E4A35"/>
    <w:rsid w:val="4D916837"/>
    <w:rsid w:val="4DAD69E8"/>
    <w:rsid w:val="4DCEEE6C"/>
    <w:rsid w:val="4DE30B36"/>
    <w:rsid w:val="4DF22A0C"/>
    <w:rsid w:val="4E0A7967"/>
    <w:rsid w:val="4E1D6610"/>
    <w:rsid w:val="4E1E5E0D"/>
    <w:rsid w:val="4E2DBF3E"/>
    <w:rsid w:val="4E399B0B"/>
    <w:rsid w:val="4E49B184"/>
    <w:rsid w:val="4E741236"/>
    <w:rsid w:val="4E741A7E"/>
    <w:rsid w:val="4E7EF8DA"/>
    <w:rsid w:val="4ECB522F"/>
    <w:rsid w:val="4ED3525A"/>
    <w:rsid w:val="4EDC2A41"/>
    <w:rsid w:val="4EF52CB8"/>
    <w:rsid w:val="4F11F351"/>
    <w:rsid w:val="4F13BC31"/>
    <w:rsid w:val="4F1F3F8B"/>
    <w:rsid w:val="4F24116C"/>
    <w:rsid w:val="4F32744F"/>
    <w:rsid w:val="4F46DF23"/>
    <w:rsid w:val="4F4D463E"/>
    <w:rsid w:val="4F5E6BA5"/>
    <w:rsid w:val="4F601AFD"/>
    <w:rsid w:val="4F75CF56"/>
    <w:rsid w:val="4F7D1788"/>
    <w:rsid w:val="4F88E523"/>
    <w:rsid w:val="4F8D5202"/>
    <w:rsid w:val="4F9592D7"/>
    <w:rsid w:val="4FB36EF4"/>
    <w:rsid w:val="4FB392A4"/>
    <w:rsid w:val="5009DD39"/>
    <w:rsid w:val="501475A5"/>
    <w:rsid w:val="504B3404"/>
    <w:rsid w:val="507EBEE2"/>
    <w:rsid w:val="50815D28"/>
    <w:rsid w:val="5096B380"/>
    <w:rsid w:val="50B0F33F"/>
    <w:rsid w:val="50BDBBEA"/>
    <w:rsid w:val="50C06A29"/>
    <w:rsid w:val="50CA0017"/>
    <w:rsid w:val="50D6C60F"/>
    <w:rsid w:val="50F031AC"/>
    <w:rsid w:val="50F2D0B1"/>
    <w:rsid w:val="50FFF428"/>
    <w:rsid w:val="51015056"/>
    <w:rsid w:val="5102F65D"/>
    <w:rsid w:val="511AFFF2"/>
    <w:rsid w:val="5131DBC8"/>
    <w:rsid w:val="5134B7CB"/>
    <w:rsid w:val="51363982"/>
    <w:rsid w:val="513ABC1E"/>
    <w:rsid w:val="514646CE"/>
    <w:rsid w:val="516885B1"/>
    <w:rsid w:val="517C0D81"/>
    <w:rsid w:val="51958D2C"/>
    <w:rsid w:val="51B0916C"/>
    <w:rsid w:val="51CD8C8D"/>
    <w:rsid w:val="51E8465B"/>
    <w:rsid w:val="51EB07D7"/>
    <w:rsid w:val="51F3635C"/>
    <w:rsid w:val="52008DDE"/>
    <w:rsid w:val="5201675B"/>
    <w:rsid w:val="52039C63"/>
    <w:rsid w:val="520EC836"/>
    <w:rsid w:val="52229028"/>
    <w:rsid w:val="52288744"/>
    <w:rsid w:val="524EEE85"/>
    <w:rsid w:val="52A58A94"/>
    <w:rsid w:val="52A60466"/>
    <w:rsid w:val="52D3F8A7"/>
    <w:rsid w:val="52EB2F59"/>
    <w:rsid w:val="52FC10F2"/>
    <w:rsid w:val="53191CA5"/>
    <w:rsid w:val="5342D745"/>
    <w:rsid w:val="5349E21E"/>
    <w:rsid w:val="53908EAD"/>
    <w:rsid w:val="53960010"/>
    <w:rsid w:val="539D40F7"/>
    <w:rsid w:val="53A0FD27"/>
    <w:rsid w:val="53A7DC53"/>
    <w:rsid w:val="53CBD64F"/>
    <w:rsid w:val="53EF5668"/>
    <w:rsid w:val="53EFDE8A"/>
    <w:rsid w:val="5409B956"/>
    <w:rsid w:val="540C6892"/>
    <w:rsid w:val="540D8A26"/>
    <w:rsid w:val="54201CF9"/>
    <w:rsid w:val="542C4D0C"/>
    <w:rsid w:val="5437DAC5"/>
    <w:rsid w:val="54650352"/>
    <w:rsid w:val="5468B08A"/>
    <w:rsid w:val="5484CD93"/>
    <w:rsid w:val="5488FF93"/>
    <w:rsid w:val="548C7774"/>
    <w:rsid w:val="54929113"/>
    <w:rsid w:val="549D7FDE"/>
    <w:rsid w:val="549E4499"/>
    <w:rsid w:val="54A8C655"/>
    <w:rsid w:val="54B17E5C"/>
    <w:rsid w:val="54CE9B3E"/>
    <w:rsid w:val="54EC210A"/>
    <w:rsid w:val="54EEBFB7"/>
    <w:rsid w:val="54F448B2"/>
    <w:rsid w:val="550217CB"/>
    <w:rsid w:val="5512BE81"/>
    <w:rsid w:val="551814C8"/>
    <w:rsid w:val="553E9D35"/>
    <w:rsid w:val="554975E3"/>
    <w:rsid w:val="554CC65E"/>
    <w:rsid w:val="5559AD69"/>
    <w:rsid w:val="556A1934"/>
    <w:rsid w:val="556F9B49"/>
    <w:rsid w:val="55899142"/>
    <w:rsid w:val="55C3D412"/>
    <w:rsid w:val="55C45C79"/>
    <w:rsid w:val="55E90F3C"/>
    <w:rsid w:val="55ED80C9"/>
    <w:rsid w:val="56270CD8"/>
    <w:rsid w:val="56393D2F"/>
    <w:rsid w:val="563F82B0"/>
    <w:rsid w:val="5663619B"/>
    <w:rsid w:val="566C2649"/>
    <w:rsid w:val="56743908"/>
    <w:rsid w:val="56790C5E"/>
    <w:rsid w:val="567D5CE4"/>
    <w:rsid w:val="56B1EAC0"/>
    <w:rsid w:val="56B8D269"/>
    <w:rsid w:val="56C550C2"/>
    <w:rsid w:val="56D65065"/>
    <w:rsid w:val="56DBE17C"/>
    <w:rsid w:val="56EB751C"/>
    <w:rsid w:val="56F9AAB5"/>
    <w:rsid w:val="570981CB"/>
    <w:rsid w:val="5718EBC5"/>
    <w:rsid w:val="572EBE40"/>
    <w:rsid w:val="57338E38"/>
    <w:rsid w:val="576DDEF0"/>
    <w:rsid w:val="577044F4"/>
    <w:rsid w:val="5784137F"/>
    <w:rsid w:val="57A87517"/>
    <w:rsid w:val="57AAE169"/>
    <w:rsid w:val="57B40DDE"/>
    <w:rsid w:val="57C6F21C"/>
    <w:rsid w:val="57D238E1"/>
    <w:rsid w:val="57F024D1"/>
    <w:rsid w:val="580263F9"/>
    <w:rsid w:val="581E87BA"/>
    <w:rsid w:val="5844AF0E"/>
    <w:rsid w:val="585C10E6"/>
    <w:rsid w:val="58884213"/>
    <w:rsid w:val="589C9917"/>
    <w:rsid w:val="589F905F"/>
    <w:rsid w:val="58B05DDD"/>
    <w:rsid w:val="58C888A5"/>
    <w:rsid w:val="58D5F952"/>
    <w:rsid w:val="58EAF898"/>
    <w:rsid w:val="58EBBF4E"/>
    <w:rsid w:val="58F306A6"/>
    <w:rsid w:val="58FF94D8"/>
    <w:rsid w:val="590C21E2"/>
    <w:rsid w:val="59307AC7"/>
    <w:rsid w:val="594D7A96"/>
    <w:rsid w:val="596E5305"/>
    <w:rsid w:val="596F8AD0"/>
    <w:rsid w:val="597D6444"/>
    <w:rsid w:val="598C7A4C"/>
    <w:rsid w:val="599132F2"/>
    <w:rsid w:val="59A55E84"/>
    <w:rsid w:val="59ABE602"/>
    <w:rsid w:val="59B18BBA"/>
    <w:rsid w:val="59B5F7B0"/>
    <w:rsid w:val="59C2E1E5"/>
    <w:rsid w:val="59D11136"/>
    <w:rsid w:val="59D34C5D"/>
    <w:rsid w:val="59ECE670"/>
    <w:rsid w:val="59EE8480"/>
    <w:rsid w:val="59F8A824"/>
    <w:rsid w:val="5A019341"/>
    <w:rsid w:val="5A09F48E"/>
    <w:rsid w:val="5A17F4EC"/>
    <w:rsid w:val="5A2137E9"/>
    <w:rsid w:val="5A2D0FC0"/>
    <w:rsid w:val="5A515205"/>
    <w:rsid w:val="5A662A44"/>
    <w:rsid w:val="5A6E9949"/>
    <w:rsid w:val="5A8115B0"/>
    <w:rsid w:val="5A932096"/>
    <w:rsid w:val="5A95A986"/>
    <w:rsid w:val="5AE26E77"/>
    <w:rsid w:val="5AFF27E1"/>
    <w:rsid w:val="5B47CF69"/>
    <w:rsid w:val="5B4A3C5F"/>
    <w:rsid w:val="5B53E1D0"/>
    <w:rsid w:val="5B705994"/>
    <w:rsid w:val="5B723E0E"/>
    <w:rsid w:val="5B8638FF"/>
    <w:rsid w:val="5BB5E915"/>
    <w:rsid w:val="5BD98F96"/>
    <w:rsid w:val="5BFB45E9"/>
    <w:rsid w:val="5C13DD7B"/>
    <w:rsid w:val="5C159701"/>
    <w:rsid w:val="5C22EF3E"/>
    <w:rsid w:val="5C23AD60"/>
    <w:rsid w:val="5C403E8A"/>
    <w:rsid w:val="5C74F8E2"/>
    <w:rsid w:val="5C7F9348"/>
    <w:rsid w:val="5CA1916C"/>
    <w:rsid w:val="5CA2E08A"/>
    <w:rsid w:val="5CB882F7"/>
    <w:rsid w:val="5CC65B0F"/>
    <w:rsid w:val="5CE8846E"/>
    <w:rsid w:val="5CFAD1C7"/>
    <w:rsid w:val="5D133858"/>
    <w:rsid w:val="5D3AA222"/>
    <w:rsid w:val="5D49D167"/>
    <w:rsid w:val="5D54D8A2"/>
    <w:rsid w:val="5D56F72C"/>
    <w:rsid w:val="5D5F0FDC"/>
    <w:rsid w:val="5D63B07B"/>
    <w:rsid w:val="5D661EFC"/>
    <w:rsid w:val="5D777EDD"/>
    <w:rsid w:val="5D9232E8"/>
    <w:rsid w:val="5DAEF05B"/>
    <w:rsid w:val="5DB719B0"/>
    <w:rsid w:val="5DC7BAAC"/>
    <w:rsid w:val="5DC8F40E"/>
    <w:rsid w:val="5DCE2954"/>
    <w:rsid w:val="5DE64F1D"/>
    <w:rsid w:val="5E0DB175"/>
    <w:rsid w:val="5E11058A"/>
    <w:rsid w:val="5E16D0F8"/>
    <w:rsid w:val="5E38B917"/>
    <w:rsid w:val="5E660226"/>
    <w:rsid w:val="5E6C885A"/>
    <w:rsid w:val="5E84A785"/>
    <w:rsid w:val="5E878573"/>
    <w:rsid w:val="5E88EDBF"/>
    <w:rsid w:val="5E8A3FA4"/>
    <w:rsid w:val="5E9D2A43"/>
    <w:rsid w:val="5E9FD40D"/>
    <w:rsid w:val="5EBB50B8"/>
    <w:rsid w:val="5ECEE675"/>
    <w:rsid w:val="5ED6660C"/>
    <w:rsid w:val="5ED7F6C6"/>
    <w:rsid w:val="5EE6AD3C"/>
    <w:rsid w:val="5EEF2A2F"/>
    <w:rsid w:val="5F054B0E"/>
    <w:rsid w:val="5F0EA869"/>
    <w:rsid w:val="5F13A05C"/>
    <w:rsid w:val="5F147EBA"/>
    <w:rsid w:val="5F1A1FBF"/>
    <w:rsid w:val="5F245453"/>
    <w:rsid w:val="5F2C4703"/>
    <w:rsid w:val="5F40AF22"/>
    <w:rsid w:val="5F4322F1"/>
    <w:rsid w:val="5F51586B"/>
    <w:rsid w:val="5F5283E6"/>
    <w:rsid w:val="5F52CC8B"/>
    <w:rsid w:val="5F53AF68"/>
    <w:rsid w:val="5F6441BB"/>
    <w:rsid w:val="5FAB0CE3"/>
    <w:rsid w:val="5FD040AB"/>
    <w:rsid w:val="5FD51E52"/>
    <w:rsid w:val="5FE7E94C"/>
    <w:rsid w:val="5FF9C00C"/>
    <w:rsid w:val="60089DE0"/>
    <w:rsid w:val="6014EB5C"/>
    <w:rsid w:val="60165DB6"/>
    <w:rsid w:val="6018DF14"/>
    <w:rsid w:val="601A3141"/>
    <w:rsid w:val="601D8589"/>
    <w:rsid w:val="602D138A"/>
    <w:rsid w:val="602EAF73"/>
    <w:rsid w:val="6035A502"/>
    <w:rsid w:val="603C7043"/>
    <w:rsid w:val="60575C99"/>
    <w:rsid w:val="605F732D"/>
    <w:rsid w:val="60A82AC6"/>
    <w:rsid w:val="60E7EEAD"/>
    <w:rsid w:val="60F0ABD5"/>
    <w:rsid w:val="61174FC2"/>
    <w:rsid w:val="6121004F"/>
    <w:rsid w:val="61505013"/>
    <w:rsid w:val="61536A09"/>
    <w:rsid w:val="6162B2D1"/>
    <w:rsid w:val="61723C3B"/>
    <w:rsid w:val="617EAB45"/>
    <w:rsid w:val="61942063"/>
    <w:rsid w:val="61AF1894"/>
    <w:rsid w:val="61BE971E"/>
    <w:rsid w:val="61F834C6"/>
    <w:rsid w:val="62075FFC"/>
    <w:rsid w:val="6209AC2A"/>
    <w:rsid w:val="62145B0B"/>
    <w:rsid w:val="62292EB7"/>
    <w:rsid w:val="625DA844"/>
    <w:rsid w:val="62736593"/>
    <w:rsid w:val="627EC1E5"/>
    <w:rsid w:val="6281F04D"/>
    <w:rsid w:val="62D3CF4C"/>
    <w:rsid w:val="630BB669"/>
    <w:rsid w:val="631136B8"/>
    <w:rsid w:val="636950BB"/>
    <w:rsid w:val="6376D458"/>
    <w:rsid w:val="63AF270A"/>
    <w:rsid w:val="63B87C68"/>
    <w:rsid w:val="63BF3172"/>
    <w:rsid w:val="63CB49EF"/>
    <w:rsid w:val="63E86464"/>
    <w:rsid w:val="63F27C99"/>
    <w:rsid w:val="63FC8C56"/>
    <w:rsid w:val="6402D195"/>
    <w:rsid w:val="640EB263"/>
    <w:rsid w:val="64157DD7"/>
    <w:rsid w:val="64229778"/>
    <w:rsid w:val="64279D41"/>
    <w:rsid w:val="642D44C2"/>
    <w:rsid w:val="643C240D"/>
    <w:rsid w:val="645F5CD9"/>
    <w:rsid w:val="647183DE"/>
    <w:rsid w:val="64745659"/>
    <w:rsid w:val="647AC23C"/>
    <w:rsid w:val="6483923B"/>
    <w:rsid w:val="64A11B1F"/>
    <w:rsid w:val="64A89342"/>
    <w:rsid w:val="64B1CEBA"/>
    <w:rsid w:val="64C55CDF"/>
    <w:rsid w:val="64C94C05"/>
    <w:rsid w:val="64D4E938"/>
    <w:rsid w:val="64DB6E9B"/>
    <w:rsid w:val="64E1CC96"/>
    <w:rsid w:val="64F8311D"/>
    <w:rsid w:val="64F91DD0"/>
    <w:rsid w:val="650C979F"/>
    <w:rsid w:val="65323F78"/>
    <w:rsid w:val="65405E3B"/>
    <w:rsid w:val="654EC243"/>
    <w:rsid w:val="6553D60E"/>
    <w:rsid w:val="655F9800"/>
    <w:rsid w:val="6567213F"/>
    <w:rsid w:val="65856C8D"/>
    <w:rsid w:val="65894939"/>
    <w:rsid w:val="65AF66CA"/>
    <w:rsid w:val="65C29132"/>
    <w:rsid w:val="65CD1E22"/>
    <w:rsid w:val="65DBA420"/>
    <w:rsid w:val="65FE0425"/>
    <w:rsid w:val="6609CA8D"/>
    <w:rsid w:val="661ED842"/>
    <w:rsid w:val="663FD155"/>
    <w:rsid w:val="6643CE9C"/>
    <w:rsid w:val="6650F369"/>
    <w:rsid w:val="66692B36"/>
    <w:rsid w:val="666BB368"/>
    <w:rsid w:val="66726267"/>
    <w:rsid w:val="66834FAC"/>
    <w:rsid w:val="66952406"/>
    <w:rsid w:val="669CBCB4"/>
    <w:rsid w:val="66A636A0"/>
    <w:rsid w:val="66B5FA4E"/>
    <w:rsid w:val="66BC116A"/>
    <w:rsid w:val="66FE045D"/>
    <w:rsid w:val="670F38F4"/>
    <w:rsid w:val="671A847F"/>
    <w:rsid w:val="672D6C04"/>
    <w:rsid w:val="674544DF"/>
    <w:rsid w:val="676635F5"/>
    <w:rsid w:val="6776EEF5"/>
    <w:rsid w:val="6779FED8"/>
    <w:rsid w:val="678EA8EA"/>
    <w:rsid w:val="67ACBB7E"/>
    <w:rsid w:val="67D816A0"/>
    <w:rsid w:val="67D83988"/>
    <w:rsid w:val="68188D65"/>
    <w:rsid w:val="68201C93"/>
    <w:rsid w:val="683EA1C0"/>
    <w:rsid w:val="683EAA56"/>
    <w:rsid w:val="684A897E"/>
    <w:rsid w:val="6856E7C5"/>
    <w:rsid w:val="688E88A6"/>
    <w:rsid w:val="68A26043"/>
    <w:rsid w:val="68A67C5E"/>
    <w:rsid w:val="68B5C0AB"/>
    <w:rsid w:val="68E54F3D"/>
    <w:rsid w:val="690FACE6"/>
    <w:rsid w:val="6913C8A9"/>
    <w:rsid w:val="692B1330"/>
    <w:rsid w:val="6936C5B9"/>
    <w:rsid w:val="6946AD99"/>
    <w:rsid w:val="6954F5EC"/>
    <w:rsid w:val="697540A2"/>
    <w:rsid w:val="69A8C265"/>
    <w:rsid w:val="69EF01B8"/>
    <w:rsid w:val="6A07483C"/>
    <w:rsid w:val="6A0D445E"/>
    <w:rsid w:val="6A26A39F"/>
    <w:rsid w:val="6A301818"/>
    <w:rsid w:val="6A30DB7A"/>
    <w:rsid w:val="6A4BAA94"/>
    <w:rsid w:val="6A77B4EF"/>
    <w:rsid w:val="6A78CB90"/>
    <w:rsid w:val="6A8A30B1"/>
    <w:rsid w:val="6A8C64ED"/>
    <w:rsid w:val="6AA4EB6E"/>
    <w:rsid w:val="6AB45F90"/>
    <w:rsid w:val="6AB48FC9"/>
    <w:rsid w:val="6AEE721F"/>
    <w:rsid w:val="6AFBACF9"/>
    <w:rsid w:val="6B0B9784"/>
    <w:rsid w:val="6B2305DF"/>
    <w:rsid w:val="6B2DD530"/>
    <w:rsid w:val="6B2DEE2E"/>
    <w:rsid w:val="6B6975D3"/>
    <w:rsid w:val="6B73FD4F"/>
    <w:rsid w:val="6B7ED8CA"/>
    <w:rsid w:val="6B8DC595"/>
    <w:rsid w:val="6BBEFBF1"/>
    <w:rsid w:val="6BD5DDC0"/>
    <w:rsid w:val="6BD98103"/>
    <w:rsid w:val="6BE570C8"/>
    <w:rsid w:val="6BEECF56"/>
    <w:rsid w:val="6BF8472E"/>
    <w:rsid w:val="6C00B84A"/>
    <w:rsid w:val="6C38EE4B"/>
    <w:rsid w:val="6C4A7EEA"/>
    <w:rsid w:val="6C57A873"/>
    <w:rsid w:val="6C6976C9"/>
    <w:rsid w:val="6C736EAC"/>
    <w:rsid w:val="6C7DC9BA"/>
    <w:rsid w:val="6C7EC816"/>
    <w:rsid w:val="6C9B25D5"/>
    <w:rsid w:val="6CA87353"/>
    <w:rsid w:val="6CAEDE9C"/>
    <w:rsid w:val="6CB50449"/>
    <w:rsid w:val="6CC13320"/>
    <w:rsid w:val="6CCCBAF0"/>
    <w:rsid w:val="6CE2F137"/>
    <w:rsid w:val="6CEB88DA"/>
    <w:rsid w:val="6D08732A"/>
    <w:rsid w:val="6D144D39"/>
    <w:rsid w:val="6D1814C3"/>
    <w:rsid w:val="6D265F06"/>
    <w:rsid w:val="6DA2B25D"/>
    <w:rsid w:val="6DBCA744"/>
    <w:rsid w:val="6DBCB0C1"/>
    <w:rsid w:val="6E015C4A"/>
    <w:rsid w:val="6E05F6D7"/>
    <w:rsid w:val="6E07F063"/>
    <w:rsid w:val="6E1FC4FE"/>
    <w:rsid w:val="6E4F814E"/>
    <w:rsid w:val="6E598C0C"/>
    <w:rsid w:val="6E5E2374"/>
    <w:rsid w:val="6E735ABB"/>
    <w:rsid w:val="6E79816C"/>
    <w:rsid w:val="6EA18406"/>
    <w:rsid w:val="6EB16326"/>
    <w:rsid w:val="6EC37688"/>
    <w:rsid w:val="6EC42712"/>
    <w:rsid w:val="6EC689A6"/>
    <w:rsid w:val="6EDA3733"/>
    <w:rsid w:val="6EE4683B"/>
    <w:rsid w:val="6F0259E3"/>
    <w:rsid w:val="6F1A5CC2"/>
    <w:rsid w:val="6F251EAA"/>
    <w:rsid w:val="6F30783B"/>
    <w:rsid w:val="6F4DA0F6"/>
    <w:rsid w:val="6F5C0229"/>
    <w:rsid w:val="6F766BA7"/>
    <w:rsid w:val="6F7D7CA1"/>
    <w:rsid w:val="6F86BC5D"/>
    <w:rsid w:val="6FB759B2"/>
    <w:rsid w:val="6FC70EDA"/>
    <w:rsid w:val="6FDAD09A"/>
    <w:rsid w:val="6FDED87D"/>
    <w:rsid w:val="6FF48ECD"/>
    <w:rsid w:val="6FFA7B1E"/>
    <w:rsid w:val="701950B2"/>
    <w:rsid w:val="702B3A2F"/>
    <w:rsid w:val="703F9224"/>
    <w:rsid w:val="7053D68E"/>
    <w:rsid w:val="705A5F59"/>
    <w:rsid w:val="706CD99D"/>
    <w:rsid w:val="706F7888"/>
    <w:rsid w:val="70AB5D0D"/>
    <w:rsid w:val="70C2B1A2"/>
    <w:rsid w:val="70E0AA8A"/>
    <w:rsid w:val="7106DF0D"/>
    <w:rsid w:val="7113EE0C"/>
    <w:rsid w:val="7124245D"/>
    <w:rsid w:val="712D201C"/>
    <w:rsid w:val="714736B8"/>
    <w:rsid w:val="714B3F62"/>
    <w:rsid w:val="71602F69"/>
    <w:rsid w:val="71617A5E"/>
    <w:rsid w:val="717680A5"/>
    <w:rsid w:val="717CF5F7"/>
    <w:rsid w:val="7198765B"/>
    <w:rsid w:val="719B4F6A"/>
    <w:rsid w:val="71A1DD25"/>
    <w:rsid w:val="71ACACA7"/>
    <w:rsid w:val="71BD4017"/>
    <w:rsid w:val="71C4CC2C"/>
    <w:rsid w:val="721DCDAF"/>
    <w:rsid w:val="7226DCC1"/>
    <w:rsid w:val="723BCB98"/>
    <w:rsid w:val="72418B5E"/>
    <w:rsid w:val="724C6522"/>
    <w:rsid w:val="7251FD01"/>
    <w:rsid w:val="72619EF7"/>
    <w:rsid w:val="72706D86"/>
    <w:rsid w:val="727504C5"/>
    <w:rsid w:val="72787C12"/>
    <w:rsid w:val="72B39242"/>
    <w:rsid w:val="72B47EDC"/>
    <w:rsid w:val="72BD4FFD"/>
    <w:rsid w:val="72C31412"/>
    <w:rsid w:val="72C7C922"/>
    <w:rsid w:val="72D6CB6B"/>
    <w:rsid w:val="72FAEA68"/>
    <w:rsid w:val="730F8C52"/>
    <w:rsid w:val="7313B74A"/>
    <w:rsid w:val="731AD22E"/>
    <w:rsid w:val="733EC663"/>
    <w:rsid w:val="735F0AFC"/>
    <w:rsid w:val="7362AE8A"/>
    <w:rsid w:val="737C43D0"/>
    <w:rsid w:val="739FB5A2"/>
    <w:rsid w:val="73A59D26"/>
    <w:rsid w:val="73AE2AB4"/>
    <w:rsid w:val="73AE5057"/>
    <w:rsid w:val="73AFBF0C"/>
    <w:rsid w:val="73C49F84"/>
    <w:rsid w:val="73D21D5D"/>
    <w:rsid w:val="73DA289E"/>
    <w:rsid w:val="73EE4894"/>
    <w:rsid w:val="73F1A4FD"/>
    <w:rsid w:val="73F5A961"/>
    <w:rsid w:val="73F6F1BC"/>
    <w:rsid w:val="7413E99D"/>
    <w:rsid w:val="7419549B"/>
    <w:rsid w:val="742FE421"/>
    <w:rsid w:val="742FF8FB"/>
    <w:rsid w:val="7436F1E3"/>
    <w:rsid w:val="744C43E6"/>
    <w:rsid w:val="744D2119"/>
    <w:rsid w:val="7454E90D"/>
    <w:rsid w:val="745A023E"/>
    <w:rsid w:val="747261DC"/>
    <w:rsid w:val="7475F107"/>
    <w:rsid w:val="74765219"/>
    <w:rsid w:val="748BC2E4"/>
    <w:rsid w:val="74D8E3A5"/>
    <w:rsid w:val="74DAA9B9"/>
    <w:rsid w:val="74DBF00C"/>
    <w:rsid w:val="74F78ED1"/>
    <w:rsid w:val="74F88804"/>
    <w:rsid w:val="7511D77A"/>
    <w:rsid w:val="75143BA8"/>
    <w:rsid w:val="752742D3"/>
    <w:rsid w:val="752C7A24"/>
    <w:rsid w:val="754A4709"/>
    <w:rsid w:val="754C952C"/>
    <w:rsid w:val="7557E327"/>
    <w:rsid w:val="757B7376"/>
    <w:rsid w:val="758AF99C"/>
    <w:rsid w:val="75A718F2"/>
    <w:rsid w:val="75B5468B"/>
    <w:rsid w:val="75B746DA"/>
    <w:rsid w:val="75D46EEE"/>
    <w:rsid w:val="761AAEDF"/>
    <w:rsid w:val="761CB85D"/>
    <w:rsid w:val="766DA9D6"/>
    <w:rsid w:val="768EC493"/>
    <w:rsid w:val="768F2A10"/>
    <w:rsid w:val="76973304"/>
    <w:rsid w:val="76D1A6B5"/>
    <w:rsid w:val="76DFC4CB"/>
    <w:rsid w:val="770B35A3"/>
    <w:rsid w:val="77113EAE"/>
    <w:rsid w:val="772189FF"/>
    <w:rsid w:val="7729191C"/>
    <w:rsid w:val="772DA445"/>
    <w:rsid w:val="772F4414"/>
    <w:rsid w:val="77383C73"/>
    <w:rsid w:val="773A2C20"/>
    <w:rsid w:val="7749495A"/>
    <w:rsid w:val="774DEA59"/>
    <w:rsid w:val="7768518B"/>
    <w:rsid w:val="7773B2B4"/>
    <w:rsid w:val="7777160F"/>
    <w:rsid w:val="779938CF"/>
    <w:rsid w:val="77BC50B5"/>
    <w:rsid w:val="77E99A69"/>
    <w:rsid w:val="78137949"/>
    <w:rsid w:val="781D33D3"/>
    <w:rsid w:val="7826619B"/>
    <w:rsid w:val="78446B1D"/>
    <w:rsid w:val="785BF412"/>
    <w:rsid w:val="7862873C"/>
    <w:rsid w:val="786CA9EC"/>
    <w:rsid w:val="787DE5BB"/>
    <w:rsid w:val="789B0837"/>
    <w:rsid w:val="789DB62E"/>
    <w:rsid w:val="78A0DB6E"/>
    <w:rsid w:val="78BE0D5B"/>
    <w:rsid w:val="78E102E1"/>
    <w:rsid w:val="78E65A96"/>
    <w:rsid w:val="78ECB53A"/>
    <w:rsid w:val="78F48A60"/>
    <w:rsid w:val="78F5566F"/>
    <w:rsid w:val="78F9AA6A"/>
    <w:rsid w:val="7945B0FF"/>
    <w:rsid w:val="798F171B"/>
    <w:rsid w:val="79942BAD"/>
    <w:rsid w:val="79AC0B47"/>
    <w:rsid w:val="79BFA78E"/>
    <w:rsid w:val="79C8F1B5"/>
    <w:rsid w:val="79CC0B01"/>
    <w:rsid w:val="79CD0D0D"/>
    <w:rsid w:val="79ECD682"/>
    <w:rsid w:val="79F5A4DC"/>
    <w:rsid w:val="7A0D2C5D"/>
    <w:rsid w:val="7A16D4B9"/>
    <w:rsid w:val="7A2F5BD0"/>
    <w:rsid w:val="7A30EC78"/>
    <w:rsid w:val="7A43753E"/>
    <w:rsid w:val="7A532760"/>
    <w:rsid w:val="7A65CE7E"/>
    <w:rsid w:val="7A6A48BA"/>
    <w:rsid w:val="7A7B06D8"/>
    <w:rsid w:val="7A932A76"/>
    <w:rsid w:val="7AA4B0F7"/>
    <w:rsid w:val="7AA950A3"/>
    <w:rsid w:val="7AA961FE"/>
    <w:rsid w:val="7AB1981C"/>
    <w:rsid w:val="7ADC3096"/>
    <w:rsid w:val="7B454427"/>
    <w:rsid w:val="7B4D3E55"/>
    <w:rsid w:val="7B57FB3A"/>
    <w:rsid w:val="7B7F9440"/>
    <w:rsid w:val="7B89A1D1"/>
    <w:rsid w:val="7B999E9E"/>
    <w:rsid w:val="7BA63506"/>
    <w:rsid w:val="7BB3D96A"/>
    <w:rsid w:val="7BB66D33"/>
    <w:rsid w:val="7BBC9C68"/>
    <w:rsid w:val="7BC75C3F"/>
    <w:rsid w:val="7BD201A6"/>
    <w:rsid w:val="7BD490DD"/>
    <w:rsid w:val="7BE25D2F"/>
    <w:rsid w:val="7BEC0800"/>
    <w:rsid w:val="7BEE8CC7"/>
    <w:rsid w:val="7BF0972D"/>
    <w:rsid w:val="7BF7EF7D"/>
    <w:rsid w:val="7C3C1A1B"/>
    <w:rsid w:val="7C5D4E9C"/>
    <w:rsid w:val="7C88C44F"/>
    <w:rsid w:val="7C918F77"/>
    <w:rsid w:val="7C9F0393"/>
    <w:rsid w:val="7C9F16B3"/>
    <w:rsid w:val="7CA8006E"/>
    <w:rsid w:val="7CB01264"/>
    <w:rsid w:val="7CC81AAC"/>
    <w:rsid w:val="7CCF4F28"/>
    <w:rsid w:val="7CE3835A"/>
    <w:rsid w:val="7CF59C15"/>
    <w:rsid w:val="7D064E72"/>
    <w:rsid w:val="7D19E557"/>
    <w:rsid w:val="7D239BD3"/>
    <w:rsid w:val="7D260B3D"/>
    <w:rsid w:val="7D43BD54"/>
    <w:rsid w:val="7D4CF0CE"/>
    <w:rsid w:val="7D660572"/>
    <w:rsid w:val="7D7FAA37"/>
    <w:rsid w:val="7D8B25E1"/>
    <w:rsid w:val="7D995FC5"/>
    <w:rsid w:val="7D9C841C"/>
    <w:rsid w:val="7DC62DED"/>
    <w:rsid w:val="7DDD27BC"/>
    <w:rsid w:val="7DDD73D2"/>
    <w:rsid w:val="7DE7F695"/>
    <w:rsid w:val="7DEF4F24"/>
    <w:rsid w:val="7E009E93"/>
    <w:rsid w:val="7E1C4167"/>
    <w:rsid w:val="7E6B6926"/>
    <w:rsid w:val="7E6C8EE3"/>
    <w:rsid w:val="7E8889BF"/>
    <w:rsid w:val="7E8A207F"/>
    <w:rsid w:val="7EA92F39"/>
    <w:rsid w:val="7EBFA01F"/>
    <w:rsid w:val="7EC8331C"/>
    <w:rsid w:val="7ECAA53D"/>
    <w:rsid w:val="7EDEBB23"/>
    <w:rsid w:val="7EE1F7C3"/>
    <w:rsid w:val="7F0EFB0B"/>
    <w:rsid w:val="7F17C6B3"/>
    <w:rsid w:val="7F3D952A"/>
    <w:rsid w:val="7F56F87C"/>
    <w:rsid w:val="7F6B5C4F"/>
    <w:rsid w:val="7F824416"/>
    <w:rsid w:val="7F87CB0A"/>
    <w:rsid w:val="7F970784"/>
    <w:rsid w:val="7FA60883"/>
    <w:rsid w:val="7FA6BA5B"/>
    <w:rsid w:val="7FC3A737"/>
    <w:rsid w:val="7FD478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F2FE7CF"/>
  <w15:chartTrackingRefBased/>
  <w15:docId w15:val="{6A60FDD5-1515-47AF-B7BF-BCDDA3F05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379E6"/>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79E6"/>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79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79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79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79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79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79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79E6"/>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379E6"/>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379E6"/>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379E6"/>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379E6"/>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379E6"/>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379E6"/>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379E6"/>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379E6"/>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379E6"/>
    <w:rPr>
      <w:rFonts w:eastAsiaTheme="majorEastAsia" w:cstheme="majorBidi"/>
      <w:color w:val="272727" w:themeColor="text1" w:themeTint="D8"/>
    </w:rPr>
  </w:style>
  <w:style w:type="paragraph" w:styleId="Title">
    <w:name w:val="Title"/>
    <w:basedOn w:val="Normal"/>
    <w:next w:val="Normal"/>
    <w:link w:val="TitleChar"/>
    <w:uiPriority w:val="10"/>
    <w:qFormat/>
    <w:rsid w:val="004379E6"/>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379E6"/>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379E6"/>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379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79E6"/>
    <w:pPr>
      <w:spacing w:before="160"/>
      <w:jc w:val="center"/>
    </w:pPr>
    <w:rPr>
      <w:i/>
      <w:iCs/>
      <w:color w:val="404040" w:themeColor="text1" w:themeTint="BF"/>
    </w:rPr>
  </w:style>
  <w:style w:type="character" w:styleId="QuoteChar" w:customStyle="1">
    <w:name w:val="Quote Char"/>
    <w:basedOn w:val="DefaultParagraphFont"/>
    <w:link w:val="Quote"/>
    <w:uiPriority w:val="29"/>
    <w:rsid w:val="004379E6"/>
    <w:rPr>
      <w:i/>
      <w:iCs/>
      <w:color w:val="404040" w:themeColor="text1" w:themeTint="BF"/>
    </w:rPr>
  </w:style>
  <w:style w:type="paragraph" w:styleId="ListParagraph">
    <w:name w:val="List Paragraph"/>
    <w:basedOn w:val="Normal"/>
    <w:uiPriority w:val="1"/>
    <w:qFormat/>
    <w:rsid w:val="004379E6"/>
    <w:pPr>
      <w:ind w:left="720"/>
      <w:contextualSpacing/>
    </w:pPr>
  </w:style>
  <w:style w:type="character" w:styleId="IntenseEmphasis">
    <w:name w:val="Intense Emphasis"/>
    <w:basedOn w:val="DefaultParagraphFont"/>
    <w:uiPriority w:val="21"/>
    <w:qFormat/>
    <w:rsid w:val="004379E6"/>
    <w:rPr>
      <w:i/>
      <w:iCs/>
      <w:color w:val="0F4761" w:themeColor="accent1" w:themeShade="BF"/>
    </w:rPr>
  </w:style>
  <w:style w:type="paragraph" w:styleId="IntenseQuote">
    <w:name w:val="Intense Quote"/>
    <w:basedOn w:val="Normal"/>
    <w:next w:val="Normal"/>
    <w:link w:val="IntenseQuoteChar"/>
    <w:uiPriority w:val="30"/>
    <w:qFormat/>
    <w:rsid w:val="004379E6"/>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379E6"/>
    <w:rPr>
      <w:i/>
      <w:iCs/>
      <w:color w:val="0F4761" w:themeColor="accent1" w:themeShade="BF"/>
    </w:rPr>
  </w:style>
  <w:style w:type="character" w:styleId="IntenseReference">
    <w:name w:val="Intense Reference"/>
    <w:basedOn w:val="DefaultParagraphFont"/>
    <w:uiPriority w:val="32"/>
    <w:qFormat/>
    <w:rsid w:val="004379E6"/>
    <w:rPr>
      <w:b/>
      <w:bCs/>
      <w:smallCaps/>
      <w:color w:val="0F4761" w:themeColor="accent1" w:themeShade="BF"/>
      <w:spacing w:val="5"/>
    </w:rPr>
  </w:style>
  <w:style w:type="paragraph" w:styleId="BodyText">
    <w:name w:val="Body Text"/>
    <w:basedOn w:val="Normal"/>
    <w:link w:val="BodyTextChar"/>
    <w:uiPriority w:val="1"/>
    <w:qFormat/>
    <w:rsid w:val="00C12C70"/>
    <w:pPr>
      <w:widowControl w:val="0"/>
      <w:autoSpaceDE w:val="0"/>
      <w:autoSpaceDN w:val="0"/>
      <w:spacing w:after="0" w:line="240" w:lineRule="auto"/>
      <w:jc w:val="both"/>
    </w:pPr>
    <w:rPr>
      <w:rFonts w:ascii="Arial" w:hAnsi="Arial" w:eastAsia="Times New Roman" w:cs="Arial"/>
      <w:kern w:val="0"/>
      <w:sz w:val="20"/>
      <w:szCs w:val="20"/>
      <w14:ligatures w14:val="none"/>
    </w:rPr>
  </w:style>
  <w:style w:type="character" w:styleId="BodyTextChar" w:customStyle="1">
    <w:name w:val="Body Text Char"/>
    <w:basedOn w:val="DefaultParagraphFont"/>
    <w:link w:val="BodyText"/>
    <w:uiPriority w:val="1"/>
    <w:rsid w:val="00C12C70"/>
    <w:rPr>
      <w:rFonts w:ascii="Arial" w:hAnsi="Arial" w:eastAsia="Arial" w:cs="Arial"/>
      <w:kern w:val="0"/>
      <w:sz w:val="20"/>
      <w:szCs w:val="20"/>
      <w14:ligatures w14:val="none"/>
    </w:rPr>
  </w:style>
  <w:style w:type="character" w:styleId="Hyperlink">
    <w:name w:val="Hyperlink"/>
    <w:basedOn w:val="DefaultParagraphFont"/>
    <w:uiPriority w:val="99"/>
    <w:unhideWhenUsed/>
    <w:rsid w:val="00EA0BEB"/>
    <w:rPr>
      <w:color w:val="467886" w:themeColor="hyperlink"/>
      <w:u w:val="single"/>
    </w:rPr>
  </w:style>
  <w:style w:type="paragraph" w:styleId="Revision">
    <w:name w:val="Revision"/>
    <w:hidden/>
    <w:uiPriority w:val="99"/>
    <w:semiHidden/>
    <w:rsid w:val="002E20B8"/>
    <w:pPr>
      <w:spacing w:after="0" w:line="240" w:lineRule="auto"/>
    </w:pPr>
  </w:style>
  <w:style w:type="character" w:styleId="FollowedHyperlink">
    <w:name w:val="FollowedHyperlink"/>
    <w:basedOn w:val="DefaultParagraphFont"/>
    <w:uiPriority w:val="99"/>
    <w:semiHidden/>
    <w:unhideWhenUsed/>
    <w:rsid w:val="00F65FF1"/>
    <w:rPr>
      <w:color w:val="96607D" w:themeColor="followedHyperlink"/>
      <w:u w:val="single"/>
    </w:rPr>
  </w:style>
  <w:style w:type="character" w:styleId="CommentReference">
    <w:name w:val="annotation reference"/>
    <w:basedOn w:val="DefaultParagraphFont"/>
    <w:uiPriority w:val="99"/>
    <w:semiHidden/>
    <w:unhideWhenUsed/>
    <w:rsid w:val="00F65FF1"/>
    <w:rPr>
      <w:sz w:val="16"/>
      <w:szCs w:val="16"/>
    </w:rPr>
  </w:style>
  <w:style w:type="paragraph" w:styleId="CommentText">
    <w:name w:val="annotation text"/>
    <w:basedOn w:val="Normal"/>
    <w:link w:val="CommentTextChar"/>
    <w:uiPriority w:val="99"/>
    <w:unhideWhenUsed/>
    <w:rsid w:val="00F65FF1"/>
    <w:pPr>
      <w:spacing w:line="240" w:lineRule="auto"/>
    </w:pPr>
    <w:rPr>
      <w:sz w:val="20"/>
      <w:szCs w:val="20"/>
    </w:rPr>
  </w:style>
  <w:style w:type="character" w:styleId="CommentTextChar" w:customStyle="1">
    <w:name w:val="Comment Text Char"/>
    <w:basedOn w:val="DefaultParagraphFont"/>
    <w:link w:val="CommentText"/>
    <w:uiPriority w:val="99"/>
    <w:rsid w:val="00F65FF1"/>
    <w:rPr>
      <w:sz w:val="20"/>
      <w:szCs w:val="20"/>
    </w:rPr>
  </w:style>
  <w:style w:type="paragraph" w:styleId="CommentSubject">
    <w:name w:val="annotation subject"/>
    <w:basedOn w:val="CommentText"/>
    <w:next w:val="CommentText"/>
    <w:link w:val="CommentSubjectChar"/>
    <w:uiPriority w:val="99"/>
    <w:semiHidden/>
    <w:unhideWhenUsed/>
    <w:rsid w:val="00F65FF1"/>
    <w:rPr>
      <w:b/>
      <w:bCs/>
    </w:rPr>
  </w:style>
  <w:style w:type="character" w:styleId="CommentSubjectChar" w:customStyle="1">
    <w:name w:val="Comment Subject Char"/>
    <w:basedOn w:val="CommentTextChar"/>
    <w:link w:val="CommentSubject"/>
    <w:uiPriority w:val="99"/>
    <w:semiHidden/>
    <w:rsid w:val="00F65FF1"/>
    <w:rPr>
      <w:b/>
      <w:bCs/>
      <w:sz w:val="20"/>
      <w:szCs w:val="20"/>
    </w:rPr>
  </w:style>
  <w:style w:type="character" w:styleId="Strong">
    <w:name w:val="Strong"/>
    <w:basedOn w:val="DefaultParagraphFont"/>
    <w:uiPriority w:val="22"/>
    <w:qFormat/>
    <w:rsid w:val="006B10DD"/>
    <w:rPr>
      <w:b/>
      <w:bCs/>
    </w:rPr>
  </w:style>
  <w:style w:type="paragraph" w:styleId="NormalWeb">
    <w:name w:val="Normal (Web)"/>
    <w:basedOn w:val="Normal"/>
    <w:uiPriority w:val="99"/>
    <w:semiHidden/>
    <w:unhideWhenUsed/>
    <w:rsid w:val="00CA795A"/>
    <w:pPr>
      <w:spacing w:before="100" w:beforeAutospacing="1" w:after="100" w:afterAutospacing="1" w:line="240" w:lineRule="auto"/>
    </w:pPr>
    <w:rPr>
      <w:rFonts w:ascii="Times New Roman" w:hAnsi="Times New Roman" w:eastAsia="Times New Roman" w:cs="Times New Roman"/>
      <w:kern w:val="0"/>
      <w:sz w:val="24"/>
      <w:szCs w:val="24"/>
      <w14:ligatures w14:val="none"/>
    </w:rPr>
  </w:style>
  <w:style w:type="character" w:styleId="Mention">
    <w:name w:val="Mention"/>
    <w:basedOn w:val="DefaultParagraphFont"/>
    <w:uiPriority w:val="99"/>
    <w:unhideWhenUsed/>
    <w:rsid w:val="009D0707"/>
    <w:rPr>
      <w:color w:val="2B579A"/>
      <w:shd w:val="clear" w:color="auto" w:fill="E1DFDD"/>
    </w:rPr>
  </w:style>
  <w:style w:type="table" w:styleId="TableGrid">
    <w:name w:val="Table Grid"/>
    <w:basedOn w:val="TableNormal"/>
    <w:uiPriority w:val="59"/>
    <w:rsid w:val="00874A0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8F3E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sam.gov/opp/a6f8e78859cd45d294a8df70906c90f5/view" TargetMode="Externa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sam.gov/workspace/contract/opp/82c3c791f34a48109f6bc1aeb5f1bf1e/view"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am.gov/workspace/contract/opp/1f57f771593840b2837f7719f9a432e3/view" TargetMode="External" Id="rId11" /><Relationship Type="http://schemas.openxmlformats.org/officeDocument/2006/relationships/styles" Target="styles.xml" Id="rId5" /><Relationship Type="http://schemas.openxmlformats.org/officeDocument/2006/relationships/hyperlink" Target="https://sam.gov/opp/9b96a4dc85a147b1994d3050b8db9166/view" TargetMode="External" Id="rId10" /><Relationship Type="http://schemas.openxmlformats.org/officeDocument/2006/relationships/numbering" Target="numbering.xml" Id="rId4" /><Relationship Type="http://schemas.openxmlformats.org/officeDocument/2006/relationships/image" Target="media/image1.png"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6f632b-2ddb-4e05-8001-6f476178a99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48D766CEC85E47BFBED8F1BD9144B2" ma:contentTypeVersion="12" ma:contentTypeDescription="Create a new document." ma:contentTypeScope="" ma:versionID="f5f5988af53e6a4fb38cca522bbedd18">
  <xsd:schema xmlns:xsd="http://www.w3.org/2001/XMLSchema" xmlns:xs="http://www.w3.org/2001/XMLSchema" xmlns:p="http://schemas.microsoft.com/office/2006/metadata/properties" xmlns:ns1="http://schemas.microsoft.com/sharepoint/v3" xmlns:ns2="4d6f632b-2ddb-4e05-8001-6f476178a991" targetNamespace="http://schemas.microsoft.com/office/2006/metadata/properties" ma:root="true" ma:fieldsID="2f601844b0e49a2d7daebd43391ad11e" ns1:_="" ns2:_="">
    <xsd:import namespace="http://schemas.microsoft.com/sharepoint/v3"/>
    <xsd:import namespace="4d6f632b-2ddb-4e05-8001-6f476178a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6f632b-2ddb-4e05-8001-6f476178a9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D11835-C12E-4572-831C-6BEF8FFEAD0D}">
  <ds:schemaRefs>
    <ds:schemaRef ds:uri="http://schemas.microsoft.com/office/2006/metadata/properties"/>
    <ds:schemaRef ds:uri="http://schemas.microsoft.com/office/infopath/2007/PartnerControls"/>
    <ds:schemaRef ds:uri="4d6f632b-2ddb-4e05-8001-6f476178a991"/>
    <ds:schemaRef ds:uri="http://schemas.microsoft.com/sharepoint/v3"/>
  </ds:schemaRefs>
</ds:datastoreItem>
</file>

<file path=customXml/itemProps2.xml><?xml version="1.0" encoding="utf-8"?>
<ds:datastoreItem xmlns:ds="http://schemas.openxmlformats.org/officeDocument/2006/customXml" ds:itemID="{87F5223F-95E3-4A1D-B9AB-971A93C94F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6f632b-2ddb-4e05-8001-6f476178a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176F35-291C-4DB1-8893-480122FC4DFA}">
  <ds:schemaRefs>
    <ds:schemaRef ds:uri="http://schemas.microsoft.com/sharepoint/v3/contenttype/forms"/>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FROST, ELIZABETH M CIV USAF AFMC 711 HPW/RHWTE</dc:creator>
  <keywords/>
  <dc:description/>
  <lastModifiedBy>FRYMAN, MIRANDA M CIV USAF AFMC AFRL/RAKHA</lastModifiedBy>
  <revision>82</revision>
  <lastPrinted>2026-05-11T01:28:00.0000000Z</lastPrinted>
  <dcterms:created xsi:type="dcterms:W3CDTF">2026-08-27T13:05:00.0000000Z</dcterms:created>
  <dcterms:modified xsi:type="dcterms:W3CDTF">2026-10-06T13:03:01.7015296Z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0x0101000A48D766CEC85E47BFBED8F1BD9144B2</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