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A8446" w14:textId="5D3974FE" w:rsidR="00AF17BA" w:rsidRPr="00AF17BA" w:rsidRDefault="00AF17BA" w:rsidP="0064178D">
      <w:pPr>
        <w:jc w:val="center"/>
        <w:rPr>
          <w:b/>
          <w:bCs/>
        </w:rPr>
      </w:pPr>
      <w:r w:rsidRPr="00AF17BA">
        <w:rPr>
          <w:b/>
          <w:bCs/>
        </w:rPr>
        <w:t>COMMERCIAL SOLUTIONS OPENING</w:t>
      </w:r>
      <w:r w:rsidR="00271EA8">
        <w:rPr>
          <w:b/>
          <w:bCs/>
        </w:rPr>
        <w:t xml:space="preserve"> (CSO) </w:t>
      </w:r>
      <w:r w:rsidRPr="00AF17BA">
        <w:rPr>
          <w:b/>
          <w:bCs/>
        </w:rPr>
        <w:t>AREA OF INTEREST</w:t>
      </w:r>
      <w:r w:rsidR="00271EA8">
        <w:rPr>
          <w:b/>
          <w:bCs/>
        </w:rPr>
        <w:t xml:space="preserve"> (AOI)</w:t>
      </w:r>
    </w:p>
    <w:p w14:paraId="46314008" w14:textId="7CFDFD73" w:rsidR="00AF17BA" w:rsidRPr="00AF17BA" w:rsidRDefault="00AF17BA" w:rsidP="0064178D">
      <w:pPr>
        <w:jc w:val="center"/>
        <w:rPr>
          <w:b/>
          <w:bCs/>
        </w:rPr>
      </w:pPr>
      <w:r w:rsidRPr="00AF17BA">
        <w:rPr>
          <w:b/>
          <w:bCs/>
        </w:rPr>
        <w:t>FUTURE ADVANCED LONG-RANGE COMMON OPTICAL/NETTED-FIRES SENSOR (FALCONS) PROTOTYPE EFFORT FOR REPLACEMENT OF THE ARMY LONG-RANGE ADVANCED SCOUT SURVEILLANCE SYSTEM (LRAS3)</w:t>
      </w:r>
      <w:r w:rsidR="00F8319C">
        <w:rPr>
          <w:b/>
          <w:bCs/>
        </w:rPr>
        <w:t xml:space="preserve"> </w:t>
      </w:r>
      <w:r w:rsidR="008E7B27">
        <w:rPr>
          <w:b/>
          <w:bCs/>
        </w:rPr>
        <w:t>AND</w:t>
      </w:r>
      <w:r w:rsidR="00F8319C" w:rsidRPr="00F8319C">
        <w:rPr>
          <w:b/>
          <w:bCs/>
        </w:rPr>
        <w:t xml:space="preserve"> F</w:t>
      </w:r>
      <w:r w:rsidR="008E7B27">
        <w:rPr>
          <w:b/>
          <w:bCs/>
        </w:rPr>
        <w:t>IRE</w:t>
      </w:r>
      <w:r w:rsidR="00F8319C" w:rsidRPr="00F8319C">
        <w:rPr>
          <w:b/>
          <w:bCs/>
        </w:rPr>
        <w:t xml:space="preserve"> S</w:t>
      </w:r>
      <w:r w:rsidR="008E7B27">
        <w:rPr>
          <w:b/>
          <w:bCs/>
        </w:rPr>
        <w:t>UPPORT</w:t>
      </w:r>
      <w:r w:rsidR="00F8319C" w:rsidRPr="00F8319C">
        <w:rPr>
          <w:b/>
          <w:bCs/>
        </w:rPr>
        <w:t xml:space="preserve"> S</w:t>
      </w:r>
      <w:r w:rsidR="008E7B27">
        <w:rPr>
          <w:b/>
          <w:bCs/>
        </w:rPr>
        <w:t>ENSOR</w:t>
      </w:r>
      <w:r w:rsidR="00F8319C" w:rsidRPr="00F8319C">
        <w:rPr>
          <w:b/>
          <w:bCs/>
        </w:rPr>
        <w:t xml:space="preserve"> S</w:t>
      </w:r>
      <w:r w:rsidR="008E7B27">
        <w:rPr>
          <w:b/>
          <w:bCs/>
        </w:rPr>
        <w:t>YSTEM</w:t>
      </w:r>
      <w:r w:rsidR="00F8319C" w:rsidRPr="00F8319C">
        <w:rPr>
          <w:b/>
          <w:bCs/>
        </w:rPr>
        <w:t xml:space="preserve"> (FS3)</w:t>
      </w:r>
    </w:p>
    <w:p w14:paraId="6A723B23" w14:textId="77777777" w:rsidR="00AF17BA" w:rsidRPr="00AF17BA" w:rsidRDefault="00AF17BA" w:rsidP="00AF17BA">
      <w:pPr>
        <w:rPr>
          <w:b/>
          <w:bCs/>
        </w:rPr>
      </w:pPr>
      <w:r w:rsidRPr="00AF17BA">
        <w:rPr>
          <w:b/>
          <w:bCs/>
        </w:rPr>
        <w:t>1. Area of Interest Title</w:t>
      </w:r>
    </w:p>
    <w:p w14:paraId="3B538B73" w14:textId="77777777" w:rsidR="00AF17BA" w:rsidRPr="0064178D" w:rsidRDefault="00AF17BA" w:rsidP="00AF17BA">
      <w:r w:rsidRPr="0064178D">
        <w:t>FALCONS Prototype Effort for Long-Range Reconnaissance, Surveillance, and Target Acquisition Capability</w:t>
      </w:r>
    </w:p>
    <w:p w14:paraId="0F199D89" w14:textId="77777777" w:rsidR="00AF17BA" w:rsidRPr="00AF17BA" w:rsidRDefault="00AF17BA" w:rsidP="00AF17BA">
      <w:pPr>
        <w:rPr>
          <w:b/>
          <w:bCs/>
        </w:rPr>
      </w:pPr>
      <w:r w:rsidRPr="00AF17BA">
        <w:rPr>
          <w:b/>
          <w:bCs/>
        </w:rPr>
        <w:t>2. Overview</w:t>
      </w:r>
    </w:p>
    <w:p w14:paraId="64BD53AE" w14:textId="77777777" w:rsidR="00AF17BA" w:rsidRPr="00AF17BA" w:rsidRDefault="00AF17BA" w:rsidP="00AF17BA">
      <w:r w:rsidRPr="00AF17BA">
        <w:t>The Government is seeking innovative commercial and nontraditional approaches for a prototype effort under this Commercial Solutions Opening (CSO) Area of Interest (AOI) in support of the Future Advanced Long-Range Common Optical/Netted-Fires Sensor (FALCONS) program.</w:t>
      </w:r>
    </w:p>
    <w:p w14:paraId="4E401BEB" w14:textId="656D5363" w:rsidR="00AF17BA" w:rsidRDefault="00AF17BA" w:rsidP="00AF17BA">
      <w:r w:rsidRPr="00AF17BA">
        <w:t xml:space="preserve">The </w:t>
      </w:r>
      <w:r w:rsidRPr="00EB77E5">
        <w:t>objective of this AOI</w:t>
      </w:r>
      <w:r w:rsidRPr="00AF17BA">
        <w:t xml:space="preserve"> is to</w:t>
      </w:r>
      <w:r w:rsidR="00722030">
        <w:t xml:space="preserve"> obtain white papers that</w:t>
      </w:r>
      <w:r w:rsidRPr="00AF17BA">
        <w:t xml:space="preserve"> identify a viable, supportable, and producible replacement for the Army Long-Range Advanced </w:t>
      </w:r>
      <w:proofErr w:type="gramStart"/>
      <w:r w:rsidRPr="00AF17BA">
        <w:t>Scout Surveillance</w:t>
      </w:r>
      <w:proofErr w:type="gramEnd"/>
      <w:r w:rsidRPr="00AF17BA">
        <w:t xml:space="preserve"> System (LRAS3) </w:t>
      </w:r>
      <w:r w:rsidR="00C62C94" w:rsidRPr="00C62C94">
        <w:t>and Fire Support Sensor System (FS3)</w:t>
      </w:r>
      <w:r w:rsidR="002832E5">
        <w:t xml:space="preserve"> </w:t>
      </w:r>
      <w:r w:rsidRPr="00AF17BA">
        <w:t>capabilit</w:t>
      </w:r>
      <w:r w:rsidR="002B0C6E">
        <w:t>ies</w:t>
      </w:r>
      <w:r w:rsidRPr="00AF17BA">
        <w:t xml:space="preserve"> within a defined </w:t>
      </w:r>
      <w:r w:rsidRPr="00EB77E5">
        <w:t>funding ceiling</w:t>
      </w:r>
      <w:r w:rsidRPr="00AF17BA">
        <w:t xml:space="preserve"> and schedule</w:t>
      </w:r>
      <w:r w:rsidR="00E4453F">
        <w:t xml:space="preserve"> (See Section 5</w:t>
      </w:r>
      <w:r w:rsidR="00344F72">
        <w:t xml:space="preserve"> and Section 10</w:t>
      </w:r>
      <w:r w:rsidR="00E4453F">
        <w:t xml:space="preserve"> below)</w:t>
      </w:r>
      <w:r w:rsidR="006E4176">
        <w:t>.</w:t>
      </w:r>
    </w:p>
    <w:p w14:paraId="07516A0C" w14:textId="79AA8A82" w:rsidR="00153BE0" w:rsidRPr="00AF17BA" w:rsidRDefault="00153BE0" w:rsidP="00AF17BA">
      <w:r w:rsidRPr="00AF17BA">
        <w:t xml:space="preserve">The new system, designated FALCONS, shall provide enhanced capabilities over LRAS3 </w:t>
      </w:r>
      <w:r>
        <w:t>/ FS3</w:t>
      </w:r>
      <w:r w:rsidRPr="00AF17BA">
        <w:t xml:space="preserve"> in its ability to </w:t>
      </w:r>
      <w:r>
        <w:t>D</w:t>
      </w:r>
      <w:r w:rsidRPr="00AF17BA">
        <w:t xml:space="preserve">etect, </w:t>
      </w:r>
      <w:r>
        <w:t>R</w:t>
      </w:r>
      <w:r w:rsidRPr="00AF17BA">
        <w:t xml:space="preserve">ecognize, and </w:t>
      </w:r>
      <w:r>
        <w:t>I</w:t>
      </w:r>
      <w:r w:rsidRPr="00AF17BA">
        <w:t>dentify (DRI) targets; perform Far Target Location (FTL); and incorporate Aided Target Detection and Recognition (AiTDR), along with other enhancements.</w:t>
      </w:r>
    </w:p>
    <w:p w14:paraId="0C7BDAD2" w14:textId="30F0B3DB" w:rsidR="00AF17BA" w:rsidRPr="00AF17BA" w:rsidRDefault="00AF17BA" w:rsidP="00AF17BA">
      <w:r w:rsidRPr="00AF17BA">
        <w:t xml:space="preserve">The Government intends to </w:t>
      </w:r>
      <w:r w:rsidRPr="006E4176">
        <w:t>assess the technical viability, operational utility, producibility, sustainment feasibility, modularity, repairability, and affordability of proposed solutions.</w:t>
      </w:r>
      <w:r w:rsidRPr="00AF17BA">
        <w:t xml:space="preserve"> The Government is particularly interested in solutions that maximize mission capability within the </w:t>
      </w:r>
      <w:r w:rsidRPr="00DB7FCE">
        <w:t>funding ceiling,</w:t>
      </w:r>
      <w:r w:rsidRPr="00AF17BA">
        <w:t xml:space="preserve"> support future technology insertion, and reduce long-term sustainment burden.</w:t>
      </w:r>
      <w:r w:rsidR="00342347">
        <w:t xml:space="preserve"> </w:t>
      </w:r>
      <w:r w:rsidR="00342347" w:rsidRPr="00AF17BA">
        <w:t xml:space="preserve">Delivery of final </w:t>
      </w:r>
      <w:r w:rsidR="00342347">
        <w:t>T</w:t>
      </w:r>
      <w:r w:rsidR="003C30EF">
        <w:t xml:space="preserve">echnical </w:t>
      </w:r>
      <w:r w:rsidR="00342347">
        <w:t>M</w:t>
      </w:r>
      <w:r w:rsidR="003C30EF">
        <w:t>anual</w:t>
      </w:r>
      <w:r w:rsidR="00342347">
        <w:t>s</w:t>
      </w:r>
      <w:r w:rsidR="00BB0DB3">
        <w:t xml:space="preserve"> (TMs)</w:t>
      </w:r>
      <w:r w:rsidR="00342347" w:rsidRPr="00AF17BA">
        <w:t>, provisioning data, and similar sustainment data is not required during the prototype OTA unless specifically identified in a subsequent solicitation.</w:t>
      </w:r>
    </w:p>
    <w:p w14:paraId="33178367" w14:textId="164DA651" w:rsidR="00C82D55" w:rsidRDefault="00AF17BA" w:rsidP="00AF17BA">
      <w:r w:rsidRPr="00AF17BA">
        <w:t xml:space="preserve">The Government currently anticipates any resultant prototype </w:t>
      </w:r>
      <w:r w:rsidR="00E1584F" w:rsidRPr="00AF17BA">
        <w:t>effort that</w:t>
      </w:r>
      <w:r w:rsidRPr="00AF17BA">
        <w:t xml:space="preserve"> may be awarded as a </w:t>
      </w:r>
      <w:r w:rsidR="000233BD" w:rsidRPr="00DB7FCE">
        <w:t>F</w:t>
      </w:r>
      <w:r w:rsidRPr="00DB7FCE">
        <w:t>irm-</w:t>
      </w:r>
      <w:r w:rsidR="000233BD" w:rsidRPr="00DB7FCE">
        <w:t>F</w:t>
      </w:r>
      <w:r w:rsidRPr="00DB7FCE">
        <w:t>ixed-</w:t>
      </w:r>
      <w:r w:rsidR="000233BD" w:rsidRPr="00DB7FCE">
        <w:t>P</w:t>
      </w:r>
      <w:r w:rsidRPr="00DB7FCE">
        <w:t>rice (FFP) Other Transaction A</w:t>
      </w:r>
      <w:r w:rsidR="00445256" w:rsidRPr="00DB7FCE">
        <w:t>uthority</w:t>
      </w:r>
      <w:r w:rsidRPr="00DB7FCE">
        <w:t xml:space="preserve"> (OTA). The</w:t>
      </w:r>
      <w:r w:rsidRPr="00AF17BA">
        <w:t xml:space="preserve"> Government reserves the right to make no award</w:t>
      </w:r>
      <w:r w:rsidR="007F73FE">
        <w:t>,</w:t>
      </w:r>
      <w:r w:rsidRPr="00AF17BA">
        <w:t xml:space="preserve"> one award, </w:t>
      </w:r>
      <w:r w:rsidR="007F73FE">
        <w:t xml:space="preserve">or multiple awards </w:t>
      </w:r>
      <w:r w:rsidRPr="00AF17BA">
        <w:t>as determined to be in the Government’s interest.</w:t>
      </w:r>
      <w:r w:rsidR="008B091C" w:rsidRPr="008B091C">
        <w:t xml:space="preserve"> </w:t>
      </w:r>
    </w:p>
    <w:p w14:paraId="55C32977" w14:textId="77777777" w:rsidR="005A6C35" w:rsidRPr="00AF17BA" w:rsidRDefault="005A6C35" w:rsidP="00AF17BA"/>
    <w:p w14:paraId="6A1BAD24" w14:textId="0E4BBBDF" w:rsidR="00AF17BA" w:rsidRPr="0071553C" w:rsidRDefault="00AF17BA" w:rsidP="00AF17BA">
      <w:pPr>
        <w:rPr>
          <w:u w:val="single"/>
        </w:rPr>
      </w:pPr>
      <w:r w:rsidRPr="0071553C">
        <w:rPr>
          <w:u w:val="single"/>
        </w:rPr>
        <w:lastRenderedPageBreak/>
        <w:t>Security Requirements</w:t>
      </w:r>
    </w:p>
    <w:p w14:paraId="42CE3E0E" w14:textId="77777777" w:rsidR="00AF17BA" w:rsidRPr="00AF17BA" w:rsidRDefault="00AF17BA" w:rsidP="00AF17BA">
      <w:r w:rsidRPr="00AF17BA">
        <w:t>To be eligible for further consideration, offerors shall meet the following security requirements:</w:t>
      </w:r>
    </w:p>
    <w:p w14:paraId="7D2F8236" w14:textId="0CB3D1E0" w:rsidR="00AF17BA" w:rsidRPr="00AF17BA" w:rsidRDefault="00AF17BA" w:rsidP="00AF17BA">
      <w:r w:rsidRPr="00AF17BA">
        <w:t xml:space="preserve">a. Facility clearance: </w:t>
      </w:r>
      <w:r w:rsidR="00F933CA">
        <w:t>Secret</w:t>
      </w:r>
    </w:p>
    <w:p w14:paraId="22A35DBC" w14:textId="221382B4" w:rsidR="00AF17BA" w:rsidRPr="00AF17BA" w:rsidRDefault="00AF17BA" w:rsidP="00AF17BA">
      <w:r w:rsidRPr="00AF17BA">
        <w:t xml:space="preserve">b. Communications </w:t>
      </w:r>
      <w:r w:rsidR="00205A36">
        <w:t>S</w:t>
      </w:r>
      <w:r w:rsidRPr="00AF17BA">
        <w:t xml:space="preserve">ecurity (COMSEC): </w:t>
      </w:r>
      <w:r w:rsidR="00F933CA">
        <w:t>A COMSEC account is required for this effort</w:t>
      </w:r>
      <w:r w:rsidR="00413485">
        <w:t>.</w:t>
      </w:r>
      <w:r w:rsidR="00F933CA">
        <w:t xml:space="preserve"> </w:t>
      </w:r>
    </w:p>
    <w:p w14:paraId="3F447E4E" w14:textId="1AE2E6B9" w:rsidR="0010222C" w:rsidRDefault="00AF17BA" w:rsidP="00AF17BA">
      <w:r w:rsidRPr="00AF17BA">
        <w:t>Personnel</w:t>
      </w:r>
      <w:r w:rsidR="00D8307A">
        <w:t xml:space="preserve"> </w:t>
      </w:r>
      <w:r w:rsidRPr="00AF17BA">
        <w:t>clearance</w:t>
      </w:r>
      <w:r w:rsidR="00D8307A">
        <w:t>s</w:t>
      </w:r>
      <w:r w:rsidRPr="00AF17BA">
        <w:t>, secure-facility access, classified</w:t>
      </w:r>
      <w:r w:rsidR="00D36CE0">
        <w:t xml:space="preserve"> </w:t>
      </w:r>
      <w:r w:rsidRPr="00AF17BA">
        <w:t>information handling, and additional security requirements will be addressed in subsequent solicitation materials, as applicable.</w:t>
      </w:r>
      <w:r w:rsidR="00D8307A">
        <w:t xml:space="preserve"> </w:t>
      </w:r>
      <w:r w:rsidR="001E2F7B" w:rsidRPr="001E2F7B">
        <w:t>Some FALCONS documentation is classified at the SECRET level and will require personnel with appropriate eligibility and access, as applicable.</w:t>
      </w:r>
      <w:r w:rsidR="00D36CE0">
        <w:t xml:space="preserve"> </w:t>
      </w:r>
      <w:r w:rsidR="00F64681">
        <w:t xml:space="preserve"> </w:t>
      </w:r>
      <w:r w:rsidR="00F64681" w:rsidRPr="00F64681">
        <w:t xml:space="preserve">Full details will be contained in </w:t>
      </w:r>
      <w:r w:rsidR="00F64681">
        <w:t>the subsequent</w:t>
      </w:r>
      <w:r w:rsidR="00F64681" w:rsidRPr="00F64681">
        <w:t xml:space="preserve"> DD254 </w:t>
      </w:r>
      <w:r w:rsidR="00821CE8" w:rsidRPr="00821CE8">
        <w:t>Contract Security Classification Specification</w:t>
      </w:r>
      <w:r w:rsidR="00F64681" w:rsidRPr="00F64681">
        <w:t xml:space="preserve"> and </w:t>
      </w:r>
      <w:r w:rsidR="00667E1E">
        <w:t>the</w:t>
      </w:r>
      <w:r w:rsidR="00F64681" w:rsidRPr="00F64681">
        <w:t xml:space="preserve"> FALCONS Security Classification Guide (SCG).</w:t>
      </w:r>
      <w:r w:rsidR="0092235B">
        <w:t xml:space="preserve"> </w:t>
      </w:r>
    </w:p>
    <w:p w14:paraId="3EE7591D" w14:textId="245C0CD9" w:rsidR="00AF17BA" w:rsidRPr="00AF17BA" w:rsidRDefault="0071553C" w:rsidP="00AF17BA">
      <w:pPr>
        <w:rPr>
          <w:b/>
          <w:bCs/>
        </w:rPr>
      </w:pPr>
      <w:r>
        <w:rPr>
          <w:b/>
          <w:bCs/>
        </w:rPr>
        <w:t xml:space="preserve">3. </w:t>
      </w:r>
      <w:r w:rsidR="00AF17BA" w:rsidRPr="00AF17BA">
        <w:rPr>
          <w:b/>
          <w:bCs/>
        </w:rPr>
        <w:t>Objective and Desired Capabilities</w:t>
      </w:r>
    </w:p>
    <w:p w14:paraId="2EB2FD10" w14:textId="3AEC17C0" w:rsidR="00AF17BA" w:rsidRPr="00AF17BA" w:rsidRDefault="00AF17BA" w:rsidP="00AF17BA">
      <w:r w:rsidRPr="00EE14E1">
        <w:rPr>
          <w:color w:val="000000" w:themeColor="text1"/>
        </w:rPr>
        <w:t xml:space="preserve">Attachment 1, </w:t>
      </w:r>
      <w:r w:rsidR="00BA34EC" w:rsidRPr="00EE14E1">
        <w:rPr>
          <w:color w:val="000000" w:themeColor="text1"/>
        </w:rPr>
        <w:t xml:space="preserve">FALCONS </w:t>
      </w:r>
      <w:r w:rsidRPr="00EE14E1">
        <w:rPr>
          <w:color w:val="000000" w:themeColor="text1"/>
        </w:rPr>
        <w:t>Government Performance Specification</w:t>
      </w:r>
      <w:r w:rsidR="00E069B6" w:rsidRPr="00EE14E1">
        <w:rPr>
          <w:color w:val="000000" w:themeColor="text1"/>
        </w:rPr>
        <w:t xml:space="preserve"> (P-S</w:t>
      </w:r>
      <w:r w:rsidR="001948C1" w:rsidRPr="00EE14E1">
        <w:rPr>
          <w:color w:val="000000" w:themeColor="text1"/>
        </w:rPr>
        <w:t>pec</w:t>
      </w:r>
      <w:r w:rsidR="00E069B6" w:rsidRPr="00EE14E1">
        <w:rPr>
          <w:color w:val="000000" w:themeColor="text1"/>
        </w:rPr>
        <w:t>)</w:t>
      </w:r>
      <w:r w:rsidRPr="00EE14E1">
        <w:rPr>
          <w:color w:val="000000" w:themeColor="text1"/>
        </w:rPr>
        <w:t xml:space="preserve">, provides </w:t>
      </w:r>
      <w:r w:rsidRPr="00AF17BA">
        <w:t>the Government’s desired capability objectives and technical guidance. Offerors shall identify proposed compliance, partial compliance, and noncompliance with those objectives and explain associated tradeoffs.</w:t>
      </w:r>
    </w:p>
    <w:p w14:paraId="23A32488" w14:textId="77777777" w:rsidR="00AF17BA" w:rsidRPr="00AF17BA" w:rsidRDefault="00AF17BA" w:rsidP="00AF17BA">
      <w:r w:rsidRPr="00AF17BA">
        <w:t>Proposed solutions shall emphasize:</w:t>
      </w:r>
    </w:p>
    <w:p w14:paraId="44BD4774" w14:textId="0826618C" w:rsidR="00AF17BA" w:rsidRPr="00AF17BA" w:rsidDel="008A1F5A" w:rsidRDefault="00AF17BA" w:rsidP="00AF17BA">
      <w:pPr>
        <w:numPr>
          <w:ilvl w:val="0"/>
          <w:numId w:val="6"/>
        </w:numPr>
      </w:pPr>
      <w:r w:rsidRPr="00AF17BA" w:rsidDel="008A1F5A">
        <w:t xml:space="preserve">Operationally relevant long-range </w:t>
      </w:r>
      <w:r w:rsidR="00C963B8" w:rsidDel="008A1F5A">
        <w:t>R</w:t>
      </w:r>
      <w:r w:rsidRPr="00AF17BA" w:rsidDel="008A1F5A">
        <w:t xml:space="preserve">econnaissance, </w:t>
      </w:r>
      <w:r w:rsidR="00C963B8" w:rsidDel="008A1F5A">
        <w:t>S</w:t>
      </w:r>
      <w:r w:rsidRPr="00AF17BA" w:rsidDel="008A1F5A">
        <w:t xml:space="preserve">urveillance, and </w:t>
      </w:r>
      <w:r w:rsidR="00C963B8" w:rsidDel="008A1F5A">
        <w:t>T</w:t>
      </w:r>
      <w:r w:rsidRPr="00AF17BA" w:rsidDel="008A1F5A">
        <w:t>arget-</w:t>
      </w:r>
      <w:r w:rsidR="00C963B8" w:rsidDel="008A1F5A">
        <w:t>A</w:t>
      </w:r>
      <w:r w:rsidRPr="00AF17BA" w:rsidDel="008A1F5A">
        <w:t xml:space="preserve">cquisition </w:t>
      </w:r>
      <w:r w:rsidR="007C1165" w:rsidDel="008A1F5A">
        <w:t>(RSTA)</w:t>
      </w:r>
      <w:r w:rsidRPr="00AF17BA" w:rsidDel="008A1F5A">
        <w:t xml:space="preserve"> capability</w:t>
      </w:r>
    </w:p>
    <w:p w14:paraId="2C6B0303" w14:textId="4378EC9C" w:rsidR="00AF17BA" w:rsidRPr="00AF17BA" w:rsidDel="008A1F5A" w:rsidRDefault="00AF17BA" w:rsidP="00AF17BA">
      <w:pPr>
        <w:numPr>
          <w:ilvl w:val="0"/>
          <w:numId w:val="6"/>
        </w:numPr>
      </w:pPr>
      <w:r w:rsidRPr="00AF17BA" w:rsidDel="008A1F5A">
        <w:t xml:space="preserve">Integration and use of the Government-provided </w:t>
      </w:r>
      <w:r w:rsidR="006F16AE" w:rsidRPr="006F16AE" w:rsidDel="008A1F5A">
        <w:t>Third Generation Forward-Looking Infrared</w:t>
      </w:r>
      <w:r w:rsidRPr="00AF17BA" w:rsidDel="008A1F5A">
        <w:t xml:space="preserve"> </w:t>
      </w:r>
      <w:r w:rsidR="0031777B" w:rsidDel="008A1F5A">
        <w:t>(</w:t>
      </w:r>
      <w:r w:rsidRPr="00AF17BA" w:rsidDel="008A1F5A">
        <w:t>3GEN FLIR</w:t>
      </w:r>
      <w:r w:rsidR="0031777B" w:rsidDel="008A1F5A">
        <w:t>)</w:t>
      </w:r>
      <w:r w:rsidRPr="00AF17BA" w:rsidDel="008A1F5A">
        <w:t xml:space="preserve"> B-Kit</w:t>
      </w:r>
    </w:p>
    <w:p w14:paraId="205F43B6" w14:textId="159A727A" w:rsidR="00AF17BA" w:rsidRPr="00751E53" w:rsidDel="008A1F5A" w:rsidRDefault="00AF17BA" w:rsidP="00AF17BA">
      <w:pPr>
        <w:numPr>
          <w:ilvl w:val="0"/>
          <w:numId w:val="6"/>
        </w:numPr>
      </w:pPr>
      <w:r w:rsidRPr="00751E53" w:rsidDel="008A1F5A">
        <w:t xml:space="preserve">Affordability within the Government funding ceiling of </w:t>
      </w:r>
      <w:r w:rsidR="00F64681" w:rsidRPr="00751E53" w:rsidDel="008A1F5A">
        <w:t>$24M</w:t>
      </w:r>
    </w:p>
    <w:p w14:paraId="01B56ABF" w14:textId="7D335D6E" w:rsidR="00AF17BA" w:rsidDel="008A1F5A" w:rsidRDefault="00AF17BA" w:rsidP="00AF17BA">
      <w:pPr>
        <w:numPr>
          <w:ilvl w:val="0"/>
          <w:numId w:val="6"/>
        </w:numPr>
      </w:pPr>
      <w:r w:rsidRPr="00AF17BA" w:rsidDel="008A1F5A">
        <w:t>Prototype execution on a schedule compatible with award b</w:t>
      </w:r>
      <w:r w:rsidRPr="00831EEA" w:rsidDel="008A1F5A">
        <w:t xml:space="preserve">y </w:t>
      </w:r>
      <w:r w:rsidR="00E00A4E" w:rsidRPr="00831EEA" w:rsidDel="008A1F5A">
        <w:t>2QFY27</w:t>
      </w:r>
    </w:p>
    <w:p w14:paraId="4685E8AC" w14:textId="1119F1B8" w:rsidR="00765DE6" w:rsidDel="008A1F5A" w:rsidRDefault="00992E83" w:rsidP="00AF17BA">
      <w:pPr>
        <w:numPr>
          <w:ilvl w:val="0"/>
          <w:numId w:val="6"/>
        </w:numPr>
      </w:pPr>
      <w:r w:rsidRPr="00EE6B3B" w:rsidDel="008A1F5A">
        <w:t>Completion of fabrication</w:t>
      </w:r>
      <w:r w:rsidR="004A19E0" w:rsidDel="008A1F5A">
        <w:t xml:space="preserve">, </w:t>
      </w:r>
      <w:r w:rsidRPr="00EE6B3B" w:rsidDel="008A1F5A">
        <w:t xml:space="preserve">assembly of five </w:t>
      </w:r>
      <w:r w:rsidR="00A4486F" w:rsidDel="008A1F5A">
        <w:t xml:space="preserve">(5) </w:t>
      </w:r>
      <w:r w:rsidRPr="00EE6B3B" w:rsidDel="008A1F5A">
        <w:t>prototype systems</w:t>
      </w:r>
      <w:r w:rsidR="00B64B1B" w:rsidDel="008A1F5A">
        <w:t xml:space="preserve"> (four for testing and one spare)</w:t>
      </w:r>
      <w:r w:rsidR="00765DE6" w:rsidDel="008A1F5A">
        <w:t xml:space="preserve"> no later than 24 months after award</w:t>
      </w:r>
    </w:p>
    <w:p w14:paraId="3828C3D7" w14:textId="71EEF370" w:rsidR="00EE6B3B" w:rsidRPr="00EE6B3B" w:rsidDel="008A1F5A" w:rsidRDefault="00765DE6" w:rsidP="00AF17BA">
      <w:pPr>
        <w:numPr>
          <w:ilvl w:val="0"/>
          <w:numId w:val="6"/>
        </w:numPr>
      </w:pPr>
      <w:r w:rsidDel="008A1F5A">
        <w:t>D</w:t>
      </w:r>
      <w:r w:rsidR="002B4D73" w:rsidDel="008A1F5A">
        <w:t>elivery of two prototypes for Govern</w:t>
      </w:r>
      <w:r w:rsidR="004A19E0" w:rsidDel="008A1F5A">
        <w:t>ment testing</w:t>
      </w:r>
      <w:r w:rsidR="00992E83" w:rsidRPr="00EE6B3B" w:rsidDel="008A1F5A">
        <w:t xml:space="preserve"> no later than 24 months after award </w:t>
      </w:r>
    </w:p>
    <w:p w14:paraId="4F063E81" w14:textId="76FE0360" w:rsidR="00EE6B3B" w:rsidRPr="00EE6B3B" w:rsidDel="008A1F5A" w:rsidRDefault="00992E83" w:rsidP="00AF17BA">
      <w:pPr>
        <w:numPr>
          <w:ilvl w:val="0"/>
          <w:numId w:val="6"/>
        </w:numPr>
      </w:pPr>
      <w:r w:rsidRPr="00EE6B3B" w:rsidDel="008A1F5A">
        <w:t xml:space="preserve">Contractor testing of </w:t>
      </w:r>
      <w:r w:rsidR="00E93659" w:rsidDel="008A1F5A">
        <w:t>two</w:t>
      </w:r>
      <w:r w:rsidR="00D53994" w:rsidDel="008A1F5A">
        <w:t xml:space="preserve"> </w:t>
      </w:r>
      <w:r w:rsidRPr="00EE6B3B" w:rsidDel="008A1F5A">
        <w:t>prototype systems for three</w:t>
      </w:r>
      <w:r w:rsidR="00A4486F" w:rsidDel="008A1F5A">
        <w:t xml:space="preserve"> (3)</w:t>
      </w:r>
      <w:r w:rsidRPr="00EE6B3B" w:rsidDel="008A1F5A">
        <w:t xml:space="preserve"> months following prototype build completion </w:t>
      </w:r>
    </w:p>
    <w:p w14:paraId="666FAF42" w14:textId="79894665" w:rsidR="00992E83" w:rsidRPr="00EE6B3B" w:rsidDel="008A1F5A" w:rsidRDefault="00992E83" w:rsidP="00AF17BA">
      <w:pPr>
        <w:numPr>
          <w:ilvl w:val="0"/>
          <w:numId w:val="6"/>
        </w:numPr>
      </w:pPr>
      <w:r w:rsidRPr="00EE6B3B" w:rsidDel="008A1F5A">
        <w:lastRenderedPageBreak/>
        <w:t xml:space="preserve">Delivery of </w:t>
      </w:r>
      <w:r w:rsidR="008571BA" w:rsidDel="008A1F5A">
        <w:t xml:space="preserve">remaining </w:t>
      </w:r>
      <w:r w:rsidR="00E93659" w:rsidDel="008A1F5A">
        <w:t>three (3)</w:t>
      </w:r>
      <w:r w:rsidRPr="00EE6B3B" w:rsidDel="008A1F5A">
        <w:t xml:space="preserve"> prototype systems to the Government no later than 27 months after award, followed by three </w:t>
      </w:r>
      <w:r w:rsidR="00A4486F" w:rsidDel="008A1F5A">
        <w:t xml:space="preserve">(3) </w:t>
      </w:r>
      <w:r w:rsidRPr="00EE6B3B" w:rsidDel="008A1F5A">
        <w:t xml:space="preserve">months of Government test support and four </w:t>
      </w:r>
      <w:r w:rsidR="00A4486F" w:rsidDel="008A1F5A">
        <w:t xml:space="preserve">(4) </w:t>
      </w:r>
      <w:r w:rsidRPr="00EE6B3B" w:rsidDel="008A1F5A">
        <w:t xml:space="preserve">months of </w:t>
      </w:r>
      <w:r w:rsidR="0018750C" w:rsidDel="008A1F5A">
        <w:t>O</w:t>
      </w:r>
      <w:r w:rsidRPr="00EE6B3B" w:rsidDel="008A1F5A">
        <w:t>perational</w:t>
      </w:r>
      <w:r w:rsidR="0018750C" w:rsidDel="008A1F5A">
        <w:t xml:space="preserve"> D</w:t>
      </w:r>
      <w:r w:rsidRPr="00EE6B3B" w:rsidDel="008A1F5A">
        <w:t>emonstration</w:t>
      </w:r>
      <w:r w:rsidR="0018750C" w:rsidDel="008A1F5A">
        <w:t xml:space="preserve"> (OD)</w:t>
      </w:r>
      <w:r w:rsidRPr="00EE6B3B" w:rsidDel="008A1F5A">
        <w:t xml:space="preserve"> support</w:t>
      </w:r>
    </w:p>
    <w:p w14:paraId="11FFFC57" w14:textId="09D4651A" w:rsidR="00AF17BA" w:rsidRPr="00AF17BA" w:rsidDel="008A1F5A" w:rsidRDefault="00AF17BA" w:rsidP="00AF17BA">
      <w:pPr>
        <w:numPr>
          <w:ilvl w:val="0"/>
          <w:numId w:val="6"/>
        </w:numPr>
      </w:pPr>
      <w:r w:rsidRPr="00AF17BA" w:rsidDel="008A1F5A">
        <w:t>Sustainment feasibility, including support by contractor and/or Government activities</w:t>
      </w:r>
    </w:p>
    <w:p w14:paraId="248056DF" w14:textId="3437473A" w:rsidR="00AF17BA" w:rsidRPr="00AF17BA" w:rsidDel="008A1F5A" w:rsidRDefault="00AF17BA" w:rsidP="00AF17BA">
      <w:pPr>
        <w:numPr>
          <w:ilvl w:val="0"/>
          <w:numId w:val="6"/>
        </w:numPr>
      </w:pPr>
      <w:r w:rsidRPr="00AF17BA" w:rsidDel="008A1F5A">
        <w:t>Modular Open Systems Approach (MOSA) features that enable future upgrades and Engineering Change Proposals (ECPs)</w:t>
      </w:r>
    </w:p>
    <w:p w14:paraId="6A916481" w14:textId="47B43910" w:rsidR="00AF17BA" w:rsidRPr="00AF17BA" w:rsidDel="008A1F5A" w:rsidRDefault="00AF17BA" w:rsidP="00AF17BA">
      <w:pPr>
        <w:numPr>
          <w:ilvl w:val="0"/>
          <w:numId w:val="6"/>
        </w:numPr>
      </w:pPr>
      <w:r w:rsidRPr="00AF17BA" w:rsidDel="008A1F5A">
        <w:t xml:space="preserve">Future repair enablement for Army maintainers through </w:t>
      </w:r>
      <w:r w:rsidR="00B54738" w:rsidDel="008A1F5A">
        <w:t>T</w:t>
      </w:r>
      <w:r w:rsidRPr="00AF17BA" w:rsidDel="008A1F5A">
        <w:t xml:space="preserve">echnical </w:t>
      </w:r>
      <w:r w:rsidR="00B54738" w:rsidDel="008A1F5A">
        <w:t>M</w:t>
      </w:r>
      <w:r w:rsidRPr="00AF17BA" w:rsidDel="008A1F5A">
        <w:t>anuals</w:t>
      </w:r>
      <w:r w:rsidR="00B54738" w:rsidDel="008A1F5A">
        <w:t xml:space="preserve"> (TM)</w:t>
      </w:r>
      <w:r w:rsidRPr="00AF17BA" w:rsidDel="008A1F5A">
        <w:t>, parts identification, and related support data</w:t>
      </w:r>
    </w:p>
    <w:p w14:paraId="5CEFB651" w14:textId="77777777" w:rsidR="00AF17BA" w:rsidRPr="00AF17BA" w:rsidRDefault="00AF17BA" w:rsidP="00AF17BA">
      <w:pPr>
        <w:rPr>
          <w:b/>
          <w:bCs/>
        </w:rPr>
      </w:pPr>
      <w:r w:rsidRPr="00AF17BA">
        <w:rPr>
          <w:b/>
          <w:bCs/>
        </w:rPr>
        <w:t>4. Prototype Scope</w:t>
      </w:r>
    </w:p>
    <w:p w14:paraId="6891203B" w14:textId="6666B53B" w:rsidR="00AF17BA" w:rsidRPr="00EE14E1" w:rsidRDefault="00AF17BA" w:rsidP="00AF17BA">
      <w:pPr>
        <w:rPr>
          <w:color w:val="000000" w:themeColor="text1"/>
        </w:rPr>
      </w:pPr>
      <w:r w:rsidRPr="00EE14E1">
        <w:rPr>
          <w:color w:val="000000" w:themeColor="text1"/>
        </w:rPr>
        <w:t>The Government’s desired capabilities and technical guidance are described in Attachment 1</w:t>
      </w:r>
      <w:r w:rsidR="00F21AA2" w:rsidRPr="00EE14E1">
        <w:rPr>
          <w:color w:val="000000" w:themeColor="text1"/>
        </w:rPr>
        <w:t xml:space="preserve"> </w:t>
      </w:r>
      <w:r w:rsidR="00EC4D55" w:rsidRPr="00EE14E1">
        <w:rPr>
          <w:color w:val="000000" w:themeColor="text1"/>
        </w:rPr>
        <w:t>–</w:t>
      </w:r>
      <w:r w:rsidR="00F21AA2" w:rsidRPr="00EE14E1">
        <w:rPr>
          <w:color w:val="000000" w:themeColor="text1"/>
        </w:rPr>
        <w:t xml:space="preserve"> </w:t>
      </w:r>
      <w:r w:rsidR="00EC4D55" w:rsidRPr="00EE14E1">
        <w:rPr>
          <w:color w:val="000000" w:themeColor="text1"/>
        </w:rPr>
        <w:t>FALCONS</w:t>
      </w:r>
      <w:r w:rsidR="00F21AA2" w:rsidRPr="00EE14E1">
        <w:rPr>
          <w:color w:val="000000" w:themeColor="text1"/>
        </w:rPr>
        <w:t xml:space="preserve"> Government P-Spec</w:t>
      </w:r>
      <w:r w:rsidR="00EC4D55" w:rsidRPr="00EE14E1">
        <w:rPr>
          <w:color w:val="000000" w:themeColor="text1"/>
        </w:rPr>
        <w:t>.</w:t>
      </w:r>
      <w:r w:rsidRPr="00EE14E1">
        <w:rPr>
          <w:color w:val="000000" w:themeColor="text1"/>
        </w:rPr>
        <w:t xml:space="preserve"> Offerors </w:t>
      </w:r>
      <w:r w:rsidR="000E7D0B" w:rsidRPr="00EE14E1">
        <w:rPr>
          <w:color w:val="000000" w:themeColor="text1"/>
        </w:rPr>
        <w:t>shall</w:t>
      </w:r>
      <w:r w:rsidRPr="00EE14E1">
        <w:rPr>
          <w:color w:val="000000" w:themeColor="text1"/>
        </w:rPr>
        <w:t xml:space="preserve"> use the attachment to understand the trade space and propose the most capable system achievable within the funding ceiling.</w:t>
      </w:r>
    </w:p>
    <w:p w14:paraId="228E57DE" w14:textId="0C1CC880" w:rsidR="00AF17BA" w:rsidRPr="00AF17BA" w:rsidRDefault="00AF17BA" w:rsidP="00AF17BA">
      <w:r w:rsidRPr="00AF17BA">
        <w:t>The prototype effort is expected to include:</w:t>
      </w:r>
    </w:p>
    <w:p w14:paraId="49CDB0B8" w14:textId="5FB3ACF1" w:rsidR="00AF17BA" w:rsidRPr="00AF17BA" w:rsidRDefault="00AF17BA" w:rsidP="00AF17BA">
      <w:pPr>
        <w:numPr>
          <w:ilvl w:val="0"/>
          <w:numId w:val="21"/>
        </w:numPr>
      </w:pPr>
      <w:r w:rsidRPr="00AF17BA">
        <w:t>System design and integration</w:t>
      </w:r>
    </w:p>
    <w:p w14:paraId="73017136" w14:textId="0AFE8F6B" w:rsidR="00AF17BA" w:rsidRPr="00AF17BA" w:rsidRDefault="00AF17BA" w:rsidP="00AF17BA">
      <w:pPr>
        <w:numPr>
          <w:ilvl w:val="0"/>
          <w:numId w:val="21"/>
        </w:numPr>
      </w:pPr>
      <w:r w:rsidRPr="00AF17BA">
        <w:t>Subsystem integration</w:t>
      </w:r>
    </w:p>
    <w:p w14:paraId="196113D0" w14:textId="62D0A4A1" w:rsidR="00AF17BA" w:rsidRPr="00AF17BA" w:rsidRDefault="00AF17BA" w:rsidP="00AF17BA">
      <w:pPr>
        <w:numPr>
          <w:ilvl w:val="0"/>
          <w:numId w:val="21"/>
        </w:numPr>
      </w:pPr>
      <w:r w:rsidRPr="00AF17BA">
        <w:t>Design reviews</w:t>
      </w:r>
    </w:p>
    <w:p w14:paraId="3C41DB52" w14:textId="7948AD7F" w:rsidR="00AF17BA" w:rsidRPr="00AF17BA" w:rsidRDefault="00AF17BA" w:rsidP="00AF17BA">
      <w:pPr>
        <w:numPr>
          <w:ilvl w:val="0"/>
          <w:numId w:val="21"/>
        </w:numPr>
      </w:pPr>
      <w:r w:rsidRPr="00AF17BA">
        <w:t>Prototype fabrication and assembly</w:t>
      </w:r>
    </w:p>
    <w:p w14:paraId="45879A93" w14:textId="7434C863" w:rsidR="00AF17BA" w:rsidRPr="00AF17BA" w:rsidRDefault="00AF17BA" w:rsidP="00AF17BA">
      <w:pPr>
        <w:numPr>
          <w:ilvl w:val="0"/>
          <w:numId w:val="21"/>
        </w:numPr>
      </w:pPr>
      <w:r w:rsidRPr="00AF17BA">
        <w:t>Software and firmware integration</w:t>
      </w:r>
    </w:p>
    <w:p w14:paraId="7E41E5AC" w14:textId="27F8637F" w:rsidR="00AF17BA" w:rsidRPr="00AF17BA" w:rsidRDefault="00AF17BA" w:rsidP="00AF17BA">
      <w:pPr>
        <w:numPr>
          <w:ilvl w:val="0"/>
          <w:numId w:val="21"/>
        </w:numPr>
      </w:pPr>
      <w:r w:rsidRPr="00AF17BA">
        <w:t>Prototype delivery</w:t>
      </w:r>
    </w:p>
    <w:p w14:paraId="4114E362" w14:textId="7F0DB768" w:rsidR="00AF17BA" w:rsidRPr="00AF17BA" w:rsidRDefault="00AF17BA" w:rsidP="00AF17BA">
      <w:pPr>
        <w:numPr>
          <w:ilvl w:val="0"/>
          <w:numId w:val="21"/>
        </w:numPr>
      </w:pPr>
      <w:r w:rsidRPr="00AF17BA">
        <w:t>Contractor testing</w:t>
      </w:r>
    </w:p>
    <w:p w14:paraId="5963EFA8" w14:textId="4C41FA6E" w:rsidR="00AF17BA" w:rsidRPr="00AF17BA" w:rsidRDefault="00AF17BA" w:rsidP="00AF17BA">
      <w:pPr>
        <w:numPr>
          <w:ilvl w:val="0"/>
          <w:numId w:val="21"/>
        </w:numPr>
      </w:pPr>
      <w:r w:rsidRPr="00AF17BA">
        <w:t>Government evaluation support</w:t>
      </w:r>
    </w:p>
    <w:p w14:paraId="69EDDDB0" w14:textId="1A312C4C" w:rsidR="00AF17BA" w:rsidRPr="00AF17BA" w:rsidRDefault="00AF17BA" w:rsidP="00AF17BA">
      <w:pPr>
        <w:numPr>
          <w:ilvl w:val="0"/>
          <w:numId w:val="21"/>
        </w:numPr>
      </w:pPr>
      <w:r w:rsidRPr="00AF17BA">
        <w:t>Preliminary sustainment planning</w:t>
      </w:r>
    </w:p>
    <w:p w14:paraId="655EAB16" w14:textId="6B7D2D62" w:rsidR="00AF17BA" w:rsidRPr="00AF17BA" w:rsidRDefault="00AF17BA" w:rsidP="00AF17BA">
      <w:pPr>
        <w:numPr>
          <w:ilvl w:val="0"/>
          <w:numId w:val="21"/>
        </w:numPr>
      </w:pPr>
      <w:r w:rsidRPr="00AF17BA">
        <w:t>Production-feasibility assessment</w:t>
      </w:r>
    </w:p>
    <w:p w14:paraId="7BD65862" w14:textId="3CD41B45" w:rsidR="00AF17BA" w:rsidRDefault="00AF17BA" w:rsidP="00AF17BA">
      <w:r w:rsidRPr="00AF17BA">
        <w:t>The Government is not seeking conceptual studies. White papers</w:t>
      </w:r>
      <w:r w:rsidR="00F21AA2">
        <w:t xml:space="preserve"> submitted in response to this AOI</w:t>
      </w:r>
      <w:r w:rsidRPr="00AF17BA">
        <w:t xml:space="preserve"> shall describe a prototype effort with a credible path to build, deliver, and demonstrate the proposed solution.</w:t>
      </w:r>
    </w:p>
    <w:p w14:paraId="3EF51E42" w14:textId="77777777" w:rsidR="00B851ED" w:rsidRPr="00AF17BA" w:rsidRDefault="00B851ED" w:rsidP="00AF17BA"/>
    <w:p w14:paraId="6909AF4B" w14:textId="77777777" w:rsidR="00AF17BA" w:rsidRPr="00AF17BA" w:rsidRDefault="00AF17BA" w:rsidP="00AF17BA">
      <w:pPr>
        <w:rPr>
          <w:b/>
          <w:bCs/>
        </w:rPr>
      </w:pPr>
      <w:r w:rsidRPr="00AF17BA">
        <w:rPr>
          <w:b/>
          <w:bCs/>
        </w:rPr>
        <w:lastRenderedPageBreak/>
        <w:t>5. Funding and Pricing Structure</w:t>
      </w:r>
    </w:p>
    <w:p w14:paraId="3396CEA7" w14:textId="4398CA9E" w:rsidR="00AF17BA" w:rsidRPr="00AF17BA" w:rsidRDefault="00AF17BA" w:rsidP="00AF17BA">
      <w:r w:rsidRPr="00AF17BA">
        <w:t xml:space="preserve">The Government anticipates establishing a total </w:t>
      </w:r>
      <w:r w:rsidR="00640C6E">
        <w:t>fund</w:t>
      </w:r>
      <w:r w:rsidR="00647125">
        <w:t xml:space="preserve">ing </w:t>
      </w:r>
      <w:r w:rsidRPr="00AF17BA">
        <w:t>ceiling o</w:t>
      </w:r>
      <w:r w:rsidRPr="00230A50">
        <w:t xml:space="preserve">f </w:t>
      </w:r>
      <w:r w:rsidR="00E00A4E" w:rsidRPr="00230A50">
        <w:t>$24M</w:t>
      </w:r>
      <w:r w:rsidRPr="00230A50">
        <w:t xml:space="preserve"> for</w:t>
      </w:r>
      <w:r w:rsidRPr="00AF17BA">
        <w:t xml:space="preserve"> the prototype </w:t>
      </w:r>
      <w:r w:rsidR="00647125">
        <w:t xml:space="preserve">OTA </w:t>
      </w:r>
      <w:r w:rsidRPr="00AF17BA">
        <w:t xml:space="preserve">described in any subsequent </w:t>
      </w:r>
      <w:r w:rsidR="005A55F1">
        <w:t>R</w:t>
      </w:r>
      <w:r w:rsidRPr="00AF17BA">
        <w:t xml:space="preserve">equest </w:t>
      </w:r>
      <w:r w:rsidR="005A55F1">
        <w:t>f</w:t>
      </w:r>
      <w:r w:rsidRPr="00AF17BA">
        <w:t xml:space="preserve">or </w:t>
      </w:r>
      <w:r w:rsidR="005A55F1">
        <w:t>P</w:t>
      </w:r>
      <w:r w:rsidRPr="00AF17BA">
        <w:t>roposal</w:t>
      </w:r>
      <w:r w:rsidR="00391CC5">
        <w:t xml:space="preserve"> (RFP</w:t>
      </w:r>
      <w:r w:rsidR="005A55F1">
        <w:t>)</w:t>
      </w:r>
      <w:r w:rsidRPr="00AF17BA">
        <w:t>. This ceiling includes all contractor costs required to execute the proposed prototype effort, except for Government-</w:t>
      </w:r>
      <w:r w:rsidR="005A55F1">
        <w:t>F</w:t>
      </w:r>
      <w:r w:rsidRPr="00AF17BA">
        <w:t xml:space="preserve">urnished </w:t>
      </w:r>
      <w:r w:rsidR="005A55F1">
        <w:t>P</w:t>
      </w:r>
      <w:r w:rsidRPr="00AF17BA">
        <w:t>roperty</w:t>
      </w:r>
      <w:r w:rsidR="005A55F1">
        <w:t xml:space="preserve"> (GFP)</w:t>
      </w:r>
      <w:r w:rsidRPr="00AF17BA">
        <w:t xml:space="preserve"> or services expressly identified by the Government.</w:t>
      </w:r>
      <w:r w:rsidR="00CA34D2">
        <w:t xml:space="preserve"> </w:t>
      </w:r>
    </w:p>
    <w:p w14:paraId="3C0D3979" w14:textId="6ACD2822" w:rsidR="00AF17BA" w:rsidRPr="00EE14E1" w:rsidRDefault="00AF17BA" w:rsidP="00AF17BA">
      <w:pPr>
        <w:rPr>
          <w:color w:val="000000" w:themeColor="text1"/>
        </w:rPr>
      </w:pPr>
      <w:r w:rsidRPr="00EE14E1">
        <w:rPr>
          <w:color w:val="000000" w:themeColor="text1"/>
        </w:rPr>
        <w:t xml:space="preserve">Offerors </w:t>
      </w:r>
      <w:r w:rsidR="003535D2" w:rsidRPr="00EE14E1">
        <w:rPr>
          <w:color w:val="000000" w:themeColor="text1"/>
        </w:rPr>
        <w:t>shall</w:t>
      </w:r>
      <w:r w:rsidRPr="00EE14E1">
        <w:rPr>
          <w:color w:val="000000" w:themeColor="text1"/>
        </w:rPr>
        <w:t xml:space="preserve"> use the </w:t>
      </w:r>
      <w:r w:rsidR="0075384B" w:rsidRPr="00EE14E1">
        <w:rPr>
          <w:color w:val="000000" w:themeColor="text1"/>
        </w:rPr>
        <w:t xml:space="preserve">Attachment 1 – FALCONS Government P-Spec </w:t>
      </w:r>
      <w:r w:rsidRPr="00EE14E1">
        <w:rPr>
          <w:color w:val="000000" w:themeColor="text1"/>
        </w:rPr>
        <w:t xml:space="preserve">provided with this AOI as a baseline for proposing a </w:t>
      </w:r>
      <w:r w:rsidR="00523DC8" w:rsidRPr="00EE14E1">
        <w:rPr>
          <w:color w:val="000000" w:themeColor="text1"/>
        </w:rPr>
        <w:t>C</w:t>
      </w:r>
      <w:r w:rsidRPr="00EE14E1">
        <w:rPr>
          <w:color w:val="000000" w:themeColor="text1"/>
        </w:rPr>
        <w:t xml:space="preserve">ontractor-specific </w:t>
      </w:r>
      <w:r w:rsidR="009C0B82" w:rsidRPr="00EE14E1">
        <w:rPr>
          <w:color w:val="000000" w:themeColor="text1"/>
        </w:rPr>
        <w:t>P-Spec</w:t>
      </w:r>
      <w:r w:rsidRPr="00EE14E1">
        <w:rPr>
          <w:color w:val="000000" w:themeColor="text1"/>
        </w:rPr>
        <w:t>. If the Government selects an offeror for a subsequent proposal phase</w:t>
      </w:r>
      <w:r w:rsidR="00641F85" w:rsidRPr="00EE14E1">
        <w:rPr>
          <w:color w:val="000000" w:themeColor="text1"/>
        </w:rPr>
        <w:t xml:space="preserve"> (See Section 7 below)</w:t>
      </w:r>
      <w:r w:rsidRPr="00EE14E1">
        <w:rPr>
          <w:color w:val="000000" w:themeColor="text1"/>
        </w:rPr>
        <w:t>, the parties may negotiate the final performance baseline for delivered prototype systems.</w:t>
      </w:r>
    </w:p>
    <w:p w14:paraId="6262A34F" w14:textId="555CDE9E" w:rsidR="00AF17BA" w:rsidRPr="00AF17BA" w:rsidRDefault="00AF17BA" w:rsidP="00AF17BA">
      <w:pPr>
        <w:rPr>
          <w:b/>
          <w:bCs/>
        </w:rPr>
      </w:pPr>
      <w:r w:rsidRPr="00AF17BA">
        <w:rPr>
          <w:b/>
          <w:bCs/>
        </w:rPr>
        <w:t>6. Government</w:t>
      </w:r>
      <w:r w:rsidR="004E6E42">
        <w:rPr>
          <w:b/>
          <w:bCs/>
        </w:rPr>
        <w:t xml:space="preserve"> Assumptions: Government</w:t>
      </w:r>
      <w:r w:rsidR="0008545C">
        <w:rPr>
          <w:b/>
          <w:bCs/>
        </w:rPr>
        <w:t xml:space="preserve"> </w:t>
      </w:r>
      <w:r w:rsidRPr="00AF17BA">
        <w:rPr>
          <w:b/>
          <w:bCs/>
        </w:rPr>
        <w:t>Furnished Property</w:t>
      </w:r>
      <w:r w:rsidR="002C0F71">
        <w:rPr>
          <w:b/>
          <w:bCs/>
        </w:rPr>
        <w:t xml:space="preserve"> (GFP)</w:t>
      </w:r>
      <w:r w:rsidRPr="00AF17BA">
        <w:rPr>
          <w:b/>
          <w:bCs/>
        </w:rPr>
        <w:t xml:space="preserve">, Services, and Other </w:t>
      </w:r>
      <w:r w:rsidR="006D3CA2">
        <w:rPr>
          <w:b/>
          <w:bCs/>
        </w:rPr>
        <w:t>Cost Driver</w:t>
      </w:r>
      <w:r w:rsidR="004E6E42">
        <w:rPr>
          <w:b/>
          <w:bCs/>
        </w:rPr>
        <w:t>s</w:t>
      </w:r>
    </w:p>
    <w:p w14:paraId="7D1FEB0E" w14:textId="2C32257C" w:rsidR="00AF17BA" w:rsidRPr="00AF17BA" w:rsidRDefault="00AF17BA" w:rsidP="00AF17BA">
      <w:r w:rsidRPr="00AF17BA">
        <w:t>The Government currently anticipates the following</w:t>
      </w:r>
      <w:r w:rsidR="004E6E42">
        <w:t xml:space="preserve"> which should be taken into consideration of the white paper submission</w:t>
      </w:r>
      <w:r w:rsidRPr="00AF17BA">
        <w:t>:</w:t>
      </w:r>
    </w:p>
    <w:p w14:paraId="4C8984BA" w14:textId="77777777" w:rsidR="00AF17BA" w:rsidRPr="00AF17BA" w:rsidRDefault="00AF17BA" w:rsidP="00AF17BA">
      <w:pPr>
        <w:numPr>
          <w:ilvl w:val="0"/>
          <w:numId w:val="8"/>
        </w:numPr>
      </w:pPr>
      <w:r w:rsidRPr="00AF17BA">
        <w:t>Cybersecurity support will be required, as specified in any subsequent solicitation or agreement.</w:t>
      </w:r>
    </w:p>
    <w:p w14:paraId="52B5AB29" w14:textId="77777777" w:rsidR="00AF17BA" w:rsidRPr="00AF17BA" w:rsidRDefault="00AF17BA" w:rsidP="00AF17BA">
      <w:pPr>
        <w:numPr>
          <w:ilvl w:val="0"/>
          <w:numId w:val="8"/>
        </w:numPr>
      </w:pPr>
      <w:r w:rsidRPr="00AF17BA">
        <w:t>If required by the Government Critical Program Information Assessment (CPIA), the contractor shall develop and implement a Program Protection Implementation Plan (PPIP).</w:t>
      </w:r>
    </w:p>
    <w:p w14:paraId="14683C3B" w14:textId="0905F391" w:rsidR="004E6E42" w:rsidRDefault="004E6E42" w:rsidP="00AF17BA">
      <w:pPr>
        <w:numPr>
          <w:ilvl w:val="0"/>
          <w:numId w:val="8"/>
        </w:numPr>
      </w:pPr>
      <w:r>
        <w:t>The following items will be provided as GFP:</w:t>
      </w:r>
    </w:p>
    <w:p w14:paraId="11EC5877" w14:textId="09FEEBEB" w:rsidR="004E6E42" w:rsidRDefault="004E6E42" w:rsidP="00BA4FA3">
      <w:pPr>
        <w:numPr>
          <w:ilvl w:val="1"/>
          <w:numId w:val="40"/>
        </w:numPr>
      </w:pPr>
      <w:r>
        <w:t>3GEN FLIRs;</w:t>
      </w:r>
    </w:p>
    <w:p w14:paraId="1A9FA315" w14:textId="70FE69EB" w:rsidR="004E6E42" w:rsidRDefault="00AF17BA" w:rsidP="00BA4FA3">
      <w:pPr>
        <w:numPr>
          <w:ilvl w:val="1"/>
          <w:numId w:val="40"/>
        </w:numPr>
      </w:pPr>
      <w:r w:rsidRPr="00AF17BA">
        <w:t>M-Code GPS receivers</w:t>
      </w:r>
      <w:r w:rsidR="00C21DBD">
        <w:t>;</w:t>
      </w:r>
    </w:p>
    <w:p w14:paraId="64E7D9CC" w14:textId="6A74F8A6" w:rsidR="00816DF1" w:rsidRDefault="00AF17BA" w:rsidP="00BA4FA3">
      <w:pPr>
        <w:numPr>
          <w:ilvl w:val="1"/>
          <w:numId w:val="40"/>
        </w:numPr>
      </w:pPr>
      <w:r w:rsidRPr="00AF17BA">
        <w:t>MPE-M Increment</w:t>
      </w:r>
      <w:r w:rsidR="00BA4FA3">
        <w:t>;</w:t>
      </w:r>
    </w:p>
    <w:p w14:paraId="5527B94F" w14:textId="77777777" w:rsidR="00BA4FA3" w:rsidRDefault="001E260A" w:rsidP="00BA4FA3">
      <w:pPr>
        <w:numPr>
          <w:ilvl w:val="1"/>
          <w:numId w:val="40"/>
        </w:numPr>
      </w:pPr>
      <w:r w:rsidRPr="001E260A">
        <w:t xml:space="preserve">Advanced Targeting and Lethality Aided System </w:t>
      </w:r>
      <w:r w:rsidR="00FA6102">
        <w:t>(</w:t>
      </w:r>
      <w:r w:rsidR="00AF17BA" w:rsidRPr="00AF17BA">
        <w:t>ATLAS</w:t>
      </w:r>
      <w:r w:rsidR="00FA6102">
        <w:t>)</w:t>
      </w:r>
      <w:r w:rsidR="00AF17BA" w:rsidRPr="00AF17BA">
        <w:t xml:space="preserve"> </w:t>
      </w:r>
      <w:r w:rsidR="008D0A96">
        <w:t>Aided Target Detection and Recognition</w:t>
      </w:r>
      <w:r w:rsidR="00AF17BA" w:rsidRPr="00AF17BA">
        <w:t xml:space="preserve"> </w:t>
      </w:r>
      <w:r w:rsidR="008D0A96">
        <w:t>(</w:t>
      </w:r>
      <w:r w:rsidR="00AF17BA" w:rsidRPr="00AF17BA">
        <w:t>AiTDR</w:t>
      </w:r>
      <w:r w:rsidR="008D0A96">
        <w:t>)</w:t>
      </w:r>
      <w:r w:rsidR="00AF17BA" w:rsidRPr="00AF17BA">
        <w:t xml:space="preserve"> software</w:t>
      </w:r>
      <w:r w:rsidR="00816DF1">
        <w:t>; and</w:t>
      </w:r>
      <w:r w:rsidR="00AF17BA" w:rsidRPr="00AF17BA">
        <w:t xml:space="preserve"> </w:t>
      </w:r>
    </w:p>
    <w:p w14:paraId="53D7C32F" w14:textId="74860982" w:rsidR="006264FE" w:rsidRPr="00AF17BA" w:rsidRDefault="006264FE" w:rsidP="00BA4FA3">
      <w:pPr>
        <w:numPr>
          <w:ilvl w:val="1"/>
          <w:numId w:val="40"/>
        </w:numPr>
      </w:pPr>
      <w:r>
        <w:t xml:space="preserve">LRAS3 Tripod </w:t>
      </w:r>
      <w:r w:rsidR="001839C6">
        <w:t xml:space="preserve">Dismounted Yoke </w:t>
      </w:r>
      <w:r w:rsidR="00B21758">
        <w:t>(TDY)</w:t>
      </w:r>
      <w:r w:rsidR="007B6A8E">
        <w:t>,</w:t>
      </w:r>
      <w:r w:rsidR="00BA4FA3">
        <w:t xml:space="preserve"> </w:t>
      </w:r>
      <w:r w:rsidR="009E10A4">
        <w:t>Vehicle Mounted Yoke (</w:t>
      </w:r>
      <w:r>
        <w:t>VMY</w:t>
      </w:r>
      <w:r w:rsidR="009E10A4">
        <w:t>)</w:t>
      </w:r>
      <w:r w:rsidR="007B6A8E">
        <w:t xml:space="preserve"> </w:t>
      </w:r>
      <w:r w:rsidR="00E71446">
        <w:t>LRAS3 Battery box with cables</w:t>
      </w:r>
      <w:r w:rsidR="00816DF1">
        <w:t>,</w:t>
      </w:r>
      <w:r>
        <w:t xml:space="preserve"> </w:t>
      </w:r>
      <w:r w:rsidR="003C2581">
        <w:t xml:space="preserve">will </w:t>
      </w:r>
      <w:r>
        <w:t>be provided as GFP</w:t>
      </w:r>
      <w:r w:rsidR="003C2581">
        <w:t xml:space="preserve"> upon </w:t>
      </w:r>
      <w:r w:rsidR="001B5A29">
        <w:t>request</w:t>
      </w:r>
      <w:r>
        <w:t>.</w:t>
      </w:r>
    </w:p>
    <w:p w14:paraId="3232E35A" w14:textId="4259B5B8" w:rsidR="00AF17BA" w:rsidRPr="00AF17BA" w:rsidRDefault="00AF17BA" w:rsidP="00AF17BA">
      <w:pPr>
        <w:numPr>
          <w:ilvl w:val="0"/>
          <w:numId w:val="8"/>
        </w:numPr>
      </w:pPr>
      <w:r w:rsidRPr="00AF17BA">
        <w:t xml:space="preserve">Contractor support during </w:t>
      </w:r>
      <w:r w:rsidR="00B9527D">
        <w:t>OD</w:t>
      </w:r>
      <w:r w:rsidRPr="00AF17BA">
        <w:t xml:space="preserve"> may require contractor-performed repairs.</w:t>
      </w:r>
    </w:p>
    <w:p w14:paraId="6548C404" w14:textId="77777777" w:rsidR="00AF17BA" w:rsidRDefault="00AF17BA" w:rsidP="00AF17BA">
      <w:pPr>
        <w:numPr>
          <w:ilvl w:val="0"/>
          <w:numId w:val="8"/>
        </w:numPr>
      </w:pPr>
      <w:r w:rsidRPr="00AF17BA">
        <w:t>The contractor is responsible for any adapters required to use LRAS3 yokes and power.</w:t>
      </w:r>
    </w:p>
    <w:p w14:paraId="627239A3" w14:textId="01239630" w:rsidR="008E511F" w:rsidRDefault="00680881" w:rsidP="008E511F">
      <w:pPr>
        <w:numPr>
          <w:ilvl w:val="0"/>
          <w:numId w:val="8"/>
        </w:numPr>
      </w:pPr>
      <w:r>
        <w:t xml:space="preserve">Virtual </w:t>
      </w:r>
      <w:r w:rsidR="00EB1324">
        <w:t>Integrated Product Team</w:t>
      </w:r>
      <w:r w:rsidR="005F0129">
        <w:t>s</w:t>
      </w:r>
      <w:r w:rsidR="00EB1324">
        <w:t xml:space="preserve"> (</w:t>
      </w:r>
      <w:r w:rsidR="008E511F">
        <w:t>IPTs</w:t>
      </w:r>
      <w:r w:rsidR="00EB1324">
        <w:t>)</w:t>
      </w:r>
      <w:r w:rsidR="008E511F">
        <w:t xml:space="preserve"> will be held with the Government program office </w:t>
      </w:r>
      <w:r w:rsidR="004E6E42">
        <w:t>at least</w:t>
      </w:r>
      <w:r w:rsidR="008E511F">
        <w:t xml:space="preserve"> once per month</w:t>
      </w:r>
      <w:r w:rsidR="00CA34D2">
        <w:t xml:space="preserve">. </w:t>
      </w:r>
    </w:p>
    <w:p w14:paraId="7296DF7D" w14:textId="547781B6" w:rsidR="00680881" w:rsidRDefault="00680881" w:rsidP="008E511F">
      <w:pPr>
        <w:numPr>
          <w:ilvl w:val="0"/>
          <w:numId w:val="8"/>
        </w:numPr>
      </w:pPr>
      <w:r>
        <w:lastRenderedPageBreak/>
        <w:t>Major reviews will be held at Contractor facilities and attended by the Government</w:t>
      </w:r>
      <w:r w:rsidR="009C125D">
        <w:t xml:space="preserve"> and Government Subject Mater Experts</w:t>
      </w:r>
      <w:r w:rsidR="00004F03">
        <w:t xml:space="preserve"> (SMEs)</w:t>
      </w:r>
      <w:r w:rsidR="009C125D">
        <w:t xml:space="preserve">. </w:t>
      </w:r>
    </w:p>
    <w:p w14:paraId="7CB4E394" w14:textId="688CDE36" w:rsidR="005E20BE" w:rsidRDefault="005E20BE" w:rsidP="008340B4">
      <w:pPr>
        <w:numPr>
          <w:ilvl w:val="0"/>
          <w:numId w:val="8"/>
        </w:numPr>
      </w:pPr>
      <w:r w:rsidRPr="005E20BE">
        <w:t xml:space="preserve">The </w:t>
      </w:r>
      <w:r>
        <w:t>C</w:t>
      </w:r>
      <w:r w:rsidRPr="005E20BE">
        <w:t xml:space="preserve">ontractor shall generate and submit a </w:t>
      </w:r>
      <w:r w:rsidR="005F0129">
        <w:t>S</w:t>
      </w:r>
      <w:r w:rsidRPr="005E20BE">
        <w:t xml:space="preserve">afety </w:t>
      </w:r>
      <w:r w:rsidR="005F0129">
        <w:t>A</w:t>
      </w:r>
      <w:r w:rsidRPr="005E20BE">
        <w:t xml:space="preserve">ssessment </w:t>
      </w:r>
      <w:r w:rsidR="005F0129">
        <w:t>R</w:t>
      </w:r>
      <w:r w:rsidRPr="005E20BE">
        <w:t>eport</w:t>
      </w:r>
      <w:r w:rsidR="005F0129">
        <w:t xml:space="preserve"> (SAR)</w:t>
      </w:r>
      <w:r w:rsidRPr="005E20BE">
        <w:t xml:space="preserve"> to the Government for approval</w:t>
      </w:r>
      <w:r w:rsidR="005E7781">
        <w:t xml:space="preserve"> during performance of the OTA</w:t>
      </w:r>
      <w:r>
        <w:t xml:space="preserve">. </w:t>
      </w:r>
    </w:p>
    <w:p w14:paraId="3394C2DE" w14:textId="601D9D86" w:rsidR="00AF17BA" w:rsidRPr="00AF17BA" w:rsidDel="00816DF1" w:rsidRDefault="00AF17BA" w:rsidP="00AF17BA">
      <w:r w:rsidRPr="00AF17BA" w:rsidDel="00816DF1">
        <w:t>Offerors shall identify all</w:t>
      </w:r>
      <w:r w:rsidR="00DD4935">
        <w:t xml:space="preserve"> other</w:t>
      </w:r>
      <w:r w:rsidRPr="00AF17BA" w:rsidDel="00816DF1">
        <w:t xml:space="preserve"> assumptions, Government-</w:t>
      </w:r>
      <w:r w:rsidR="00AE0DF9" w:rsidDel="00816DF1">
        <w:t>F</w:t>
      </w:r>
      <w:r w:rsidRPr="00AF17BA" w:rsidDel="00816DF1">
        <w:t>urnished</w:t>
      </w:r>
      <w:r w:rsidR="00C43A17">
        <w:t xml:space="preserve"> Property</w:t>
      </w:r>
      <w:r w:rsidRPr="00AF17BA" w:rsidDel="00816DF1">
        <w:t xml:space="preserve"> </w:t>
      </w:r>
      <w:r w:rsidR="00AE0DF9" w:rsidDel="00816DF1">
        <w:t>(</w:t>
      </w:r>
      <w:r w:rsidR="00AE0DF9">
        <w:t>G</w:t>
      </w:r>
      <w:r w:rsidR="2067DBFA">
        <w:t>FP</w:t>
      </w:r>
      <w:r w:rsidR="00AE0DF9" w:rsidDel="00816DF1">
        <w:t>)</w:t>
      </w:r>
      <w:r w:rsidRPr="00AF17BA" w:rsidDel="00816DF1">
        <w:t xml:space="preserve">, access requirements, delivery dates, integration constraints, and risks associated with </w:t>
      </w:r>
      <w:r w:rsidR="00237768" w:rsidDel="00816DF1">
        <w:t>GFP</w:t>
      </w:r>
      <w:r w:rsidRPr="00AF17BA" w:rsidDel="00816DF1">
        <w:t>, software, facilities, and services</w:t>
      </w:r>
      <w:r w:rsidR="00DD4935">
        <w:t xml:space="preserve"> not </w:t>
      </w:r>
      <w:r w:rsidR="00B96358">
        <w:t>addressed above</w:t>
      </w:r>
      <w:r w:rsidRPr="00AF17BA" w:rsidDel="00816DF1">
        <w:t>.</w:t>
      </w:r>
    </w:p>
    <w:p w14:paraId="6D048A53" w14:textId="77777777" w:rsidR="00AF17BA" w:rsidRPr="00AF17BA" w:rsidRDefault="00AF17BA" w:rsidP="00AF17BA">
      <w:pPr>
        <w:rPr>
          <w:b/>
          <w:bCs/>
        </w:rPr>
      </w:pPr>
      <w:r w:rsidRPr="00AF17BA">
        <w:rPr>
          <w:b/>
          <w:bCs/>
        </w:rPr>
        <w:t>7. Anticipated Award Strategy</w:t>
      </w:r>
    </w:p>
    <w:p w14:paraId="623B7D86" w14:textId="77777777" w:rsidR="00AF17BA" w:rsidRPr="00AF17BA" w:rsidRDefault="00AF17BA" w:rsidP="00AF17BA">
      <w:r w:rsidRPr="00AF17BA">
        <w:t>The Government presently anticipates the following process:</w:t>
      </w:r>
    </w:p>
    <w:p w14:paraId="1F4B62C3" w14:textId="7F50F1CB" w:rsidR="00AF17BA" w:rsidRPr="00AF17BA" w:rsidRDefault="00AF17BA" w:rsidP="00AF17BA">
      <w:pPr>
        <w:numPr>
          <w:ilvl w:val="0"/>
          <w:numId w:val="23"/>
        </w:numPr>
      </w:pPr>
      <w:r w:rsidRPr="00AF17BA">
        <w:t>White-paper submissions in response to this AOI</w:t>
      </w:r>
    </w:p>
    <w:p w14:paraId="2A188797" w14:textId="584FEE36" w:rsidR="00AF17BA" w:rsidRPr="00AF17BA" w:rsidRDefault="00AF17BA" w:rsidP="00AF17BA">
      <w:pPr>
        <w:numPr>
          <w:ilvl w:val="0"/>
          <w:numId w:val="23"/>
        </w:numPr>
      </w:pPr>
      <w:r w:rsidRPr="00AF17BA">
        <w:t>Government evaluation of white papers</w:t>
      </w:r>
    </w:p>
    <w:p w14:paraId="0A1680E7" w14:textId="710B58AF" w:rsidR="00AF17BA" w:rsidRPr="00AF17BA" w:rsidRDefault="00AF17BA" w:rsidP="00AF17BA">
      <w:pPr>
        <w:numPr>
          <w:ilvl w:val="0"/>
          <w:numId w:val="23"/>
        </w:numPr>
      </w:pPr>
      <w:r w:rsidRPr="00AF17BA">
        <w:t>Possible invitation for further engagement, project pitch, proposal submission, or negotiations</w:t>
      </w:r>
      <w:r w:rsidR="00B22361">
        <w:t xml:space="preserve"> (see </w:t>
      </w:r>
      <w:r w:rsidR="00250F5D">
        <w:t xml:space="preserve">CSO </w:t>
      </w:r>
      <w:r w:rsidR="00B22361">
        <w:t>Section</w:t>
      </w:r>
      <w:r w:rsidR="00250F5D">
        <w:t xml:space="preserve"> 1.2, Phase 2 or Phase 3)</w:t>
      </w:r>
      <w:r w:rsidR="00B22361">
        <w:t xml:space="preserve"> </w:t>
      </w:r>
    </w:p>
    <w:p w14:paraId="57B2DB19" w14:textId="77777777" w:rsidR="00AF17BA" w:rsidRPr="00AF17BA" w:rsidRDefault="00AF17BA" w:rsidP="00AF17BA">
      <w:pPr>
        <w:rPr>
          <w:b/>
          <w:bCs/>
        </w:rPr>
      </w:pPr>
      <w:r w:rsidRPr="00AF17BA">
        <w:rPr>
          <w:b/>
          <w:bCs/>
        </w:rPr>
        <w:t>8. Required White Paper Format and Submission Content</w:t>
      </w:r>
    </w:p>
    <w:p w14:paraId="038C3B68" w14:textId="77777777" w:rsidR="00AF17BA" w:rsidRPr="00AF17BA" w:rsidRDefault="00AF17BA" w:rsidP="00AF17BA">
      <w:pPr>
        <w:rPr>
          <w:b/>
          <w:bCs/>
        </w:rPr>
      </w:pPr>
      <w:r w:rsidRPr="00AF17BA">
        <w:rPr>
          <w:b/>
          <w:bCs/>
        </w:rPr>
        <w:t>8.1 White Paper Length</w:t>
      </w:r>
    </w:p>
    <w:p w14:paraId="35CFB8C8" w14:textId="77777777" w:rsidR="00AF17BA" w:rsidRPr="00AF17BA" w:rsidRDefault="00AF17BA" w:rsidP="00AF17BA">
      <w:r w:rsidRPr="00AF17BA">
        <w:t xml:space="preserve">White </w:t>
      </w:r>
      <w:proofErr w:type="gramStart"/>
      <w:r w:rsidRPr="00AF17BA">
        <w:t>papers</w:t>
      </w:r>
      <w:proofErr w:type="gramEnd"/>
      <w:r w:rsidRPr="00AF17BA">
        <w:t xml:space="preserve"> shall not exceed 15 pages, excluding:</w:t>
      </w:r>
    </w:p>
    <w:p w14:paraId="7CF0ACBD" w14:textId="5B56385E" w:rsidR="00AF17BA" w:rsidRPr="00AF17BA" w:rsidRDefault="00AF17BA" w:rsidP="00AF17BA">
      <w:pPr>
        <w:numPr>
          <w:ilvl w:val="0"/>
          <w:numId w:val="5"/>
        </w:numPr>
      </w:pPr>
      <w:r w:rsidRPr="00AF17BA">
        <w:t>Cover page</w:t>
      </w:r>
    </w:p>
    <w:p w14:paraId="381FD7EE" w14:textId="15BD65A9" w:rsidR="00AF17BA" w:rsidRPr="00AF17BA" w:rsidRDefault="00AF17BA" w:rsidP="00AF17BA">
      <w:pPr>
        <w:numPr>
          <w:ilvl w:val="0"/>
          <w:numId w:val="5"/>
        </w:numPr>
      </w:pPr>
      <w:r w:rsidRPr="00AF17BA">
        <w:t>Table of contents</w:t>
      </w:r>
    </w:p>
    <w:p w14:paraId="38AB964F" w14:textId="1DF1D35F" w:rsidR="00AF17BA" w:rsidRPr="00AF17BA" w:rsidRDefault="00AF17BA" w:rsidP="00AF17BA">
      <w:pPr>
        <w:numPr>
          <w:ilvl w:val="0"/>
          <w:numId w:val="5"/>
        </w:numPr>
      </w:pPr>
      <w:r w:rsidRPr="00AF17BA">
        <w:t>Compliance matrices</w:t>
      </w:r>
    </w:p>
    <w:p w14:paraId="29B22E2A" w14:textId="6146A838" w:rsidR="00AF17BA" w:rsidRPr="00AF17BA" w:rsidRDefault="00AF17BA" w:rsidP="00AF17BA">
      <w:pPr>
        <w:numPr>
          <w:ilvl w:val="0"/>
          <w:numId w:val="5"/>
        </w:numPr>
      </w:pPr>
      <w:r w:rsidRPr="00AF17BA">
        <w:t>Contractor specification</w:t>
      </w:r>
    </w:p>
    <w:p w14:paraId="33A1D674" w14:textId="6EB05BD6" w:rsidR="00AF17BA" w:rsidRPr="00AF17BA" w:rsidRDefault="00AF17BA" w:rsidP="00AF17BA">
      <w:pPr>
        <w:numPr>
          <w:ilvl w:val="0"/>
          <w:numId w:val="5"/>
        </w:numPr>
      </w:pPr>
      <w:r w:rsidRPr="00AF17BA">
        <w:t>Test Verification Matrix (TVM)</w:t>
      </w:r>
    </w:p>
    <w:p w14:paraId="62ACE7C5" w14:textId="7EC0055E" w:rsidR="00AF17BA" w:rsidRPr="00AF17BA" w:rsidRDefault="00AF17BA" w:rsidP="00AF17BA">
      <w:pPr>
        <w:numPr>
          <w:ilvl w:val="0"/>
          <w:numId w:val="5"/>
        </w:numPr>
      </w:pPr>
      <w:r w:rsidRPr="00AF17BA">
        <w:t>Milestone tables and schedule</w:t>
      </w:r>
    </w:p>
    <w:p w14:paraId="1E446349" w14:textId="279AE541" w:rsidR="00AF17BA" w:rsidRPr="00AF17BA" w:rsidRDefault="00AF17BA" w:rsidP="00AF17BA">
      <w:pPr>
        <w:numPr>
          <w:ilvl w:val="0"/>
          <w:numId w:val="5"/>
        </w:numPr>
      </w:pPr>
      <w:r w:rsidRPr="00AF17BA">
        <w:t>Data</w:t>
      </w:r>
      <w:r w:rsidR="00467972">
        <w:t xml:space="preserve"> r</w:t>
      </w:r>
      <w:r w:rsidRPr="00AF17BA">
        <w:t xml:space="preserve">ights </w:t>
      </w:r>
      <w:r w:rsidR="00AD73FF">
        <w:t xml:space="preserve">and </w:t>
      </w:r>
      <w:proofErr w:type="gramStart"/>
      <w:r w:rsidRPr="00AF17BA">
        <w:t>or</w:t>
      </w:r>
      <w:proofErr w:type="gramEnd"/>
      <w:r w:rsidRPr="00AF17BA">
        <w:t xml:space="preserve"> assertion tables</w:t>
      </w:r>
    </w:p>
    <w:p w14:paraId="40A19E84" w14:textId="77777777" w:rsidR="00AF17BA" w:rsidRPr="00AF17BA" w:rsidRDefault="00AF17BA" w:rsidP="00AF17BA">
      <w:r w:rsidRPr="00AF17BA">
        <w:t>The Government may reject or stop evaluating submissions that exceed the stated page limit.</w:t>
      </w:r>
    </w:p>
    <w:p w14:paraId="134B143C" w14:textId="77777777" w:rsidR="00AF17BA" w:rsidRPr="00AF17BA" w:rsidRDefault="00AF17BA" w:rsidP="00AF17BA">
      <w:r w:rsidRPr="00AF17BA">
        <w:t>Offerors shall adhere to the following formatting requirements:</w:t>
      </w:r>
    </w:p>
    <w:p w14:paraId="4253F2F3" w14:textId="35713DC4" w:rsidR="00AF17BA" w:rsidRPr="00AF17BA" w:rsidRDefault="00AF17BA" w:rsidP="00AF17BA">
      <w:pPr>
        <w:numPr>
          <w:ilvl w:val="0"/>
          <w:numId w:val="22"/>
        </w:numPr>
      </w:pPr>
      <w:r w:rsidRPr="00AF17BA">
        <w:t xml:space="preserve">Font shall be Times New Roman, Aptos, or Calibri, no smaller than 12-point type. Smaller </w:t>
      </w:r>
      <w:proofErr w:type="gramStart"/>
      <w:r w:rsidRPr="00AF17BA">
        <w:t>font</w:t>
      </w:r>
      <w:proofErr w:type="gramEnd"/>
      <w:r w:rsidRPr="00AF17BA">
        <w:t xml:space="preserve"> may be used in figures, tables, and charts</w:t>
      </w:r>
    </w:p>
    <w:p w14:paraId="299C341D" w14:textId="545B5C92" w:rsidR="00AF17BA" w:rsidRPr="00AF17BA" w:rsidRDefault="00AF17BA" w:rsidP="00AF17BA">
      <w:pPr>
        <w:numPr>
          <w:ilvl w:val="0"/>
          <w:numId w:val="22"/>
        </w:numPr>
      </w:pPr>
      <w:r w:rsidRPr="00AF17BA">
        <w:lastRenderedPageBreak/>
        <w:t>All white papers shall be written in English</w:t>
      </w:r>
    </w:p>
    <w:p w14:paraId="6887FC39" w14:textId="4FFB3B1C" w:rsidR="00AF17BA" w:rsidRPr="00AF17BA" w:rsidRDefault="00AF17BA" w:rsidP="00AF17BA">
      <w:pPr>
        <w:numPr>
          <w:ilvl w:val="0"/>
          <w:numId w:val="22"/>
        </w:numPr>
      </w:pPr>
      <w:r w:rsidRPr="00AF17BA">
        <w:t xml:space="preserve">Each offeror may submit only one white paper </w:t>
      </w:r>
    </w:p>
    <w:p w14:paraId="43E3FFAF" w14:textId="7417747D" w:rsidR="00AF17BA" w:rsidRPr="00AF17BA" w:rsidRDefault="00AF17BA" w:rsidP="00AF17BA">
      <w:pPr>
        <w:numPr>
          <w:ilvl w:val="0"/>
          <w:numId w:val="22"/>
        </w:numPr>
      </w:pPr>
      <w:r w:rsidRPr="00AF17BA">
        <w:t>All submitted files shall be readable using common office software, such as Microsoft Office or Adobe Acrobat</w:t>
      </w:r>
    </w:p>
    <w:p w14:paraId="246754B6" w14:textId="42DCDF03" w:rsidR="00AF17BA" w:rsidRPr="00AF17BA" w:rsidRDefault="00AF17BA" w:rsidP="00AF17BA">
      <w:pPr>
        <w:numPr>
          <w:ilvl w:val="0"/>
          <w:numId w:val="22"/>
        </w:numPr>
      </w:pPr>
      <w:r w:rsidRPr="00AF17BA">
        <w:t>Pages shall be numbered and formatted for standard letter-size paper</w:t>
      </w:r>
    </w:p>
    <w:p w14:paraId="2B29974C" w14:textId="77777777" w:rsidR="00AF17BA" w:rsidRPr="00AF17BA" w:rsidRDefault="00AF17BA" w:rsidP="00AF17BA">
      <w:pPr>
        <w:rPr>
          <w:b/>
          <w:bCs/>
        </w:rPr>
      </w:pPr>
      <w:r w:rsidRPr="00AF17BA">
        <w:rPr>
          <w:b/>
          <w:bCs/>
        </w:rPr>
        <w:t>8.2 White Paper Organization</w:t>
      </w:r>
    </w:p>
    <w:p w14:paraId="759DF587" w14:textId="77777777" w:rsidR="00AF17BA" w:rsidRPr="00AF17BA" w:rsidRDefault="00AF17BA" w:rsidP="00AF17BA">
      <w:r w:rsidRPr="00AF17BA">
        <w:t>Offerors shall organize white papers using the following sections:</w:t>
      </w:r>
    </w:p>
    <w:p w14:paraId="47E141B7" w14:textId="2E645CD1" w:rsidR="00AF17BA" w:rsidRPr="00AF17BA" w:rsidRDefault="00AF17BA" w:rsidP="00AF17BA">
      <w:pPr>
        <w:numPr>
          <w:ilvl w:val="0"/>
          <w:numId w:val="13"/>
        </w:numPr>
      </w:pPr>
      <w:r w:rsidRPr="00AF17BA">
        <w:t>Executive Summary</w:t>
      </w:r>
    </w:p>
    <w:p w14:paraId="27A2E51F" w14:textId="5B4998E3" w:rsidR="00AF17BA" w:rsidRPr="00AF17BA" w:rsidRDefault="00AF17BA" w:rsidP="00AF17BA">
      <w:pPr>
        <w:numPr>
          <w:ilvl w:val="0"/>
          <w:numId w:val="13"/>
        </w:numPr>
      </w:pPr>
      <w:r w:rsidRPr="00AF17BA">
        <w:t>System Description</w:t>
      </w:r>
    </w:p>
    <w:p w14:paraId="2F3C8F5C" w14:textId="317B29F0" w:rsidR="00AF17BA" w:rsidRPr="00AF17BA" w:rsidRDefault="00AF17BA" w:rsidP="00AF17BA">
      <w:pPr>
        <w:numPr>
          <w:ilvl w:val="0"/>
          <w:numId w:val="13"/>
        </w:numPr>
      </w:pPr>
      <w:r w:rsidRPr="00AF17BA">
        <w:t>Technical Approach</w:t>
      </w:r>
    </w:p>
    <w:p w14:paraId="41547FA2" w14:textId="5D049E1F" w:rsidR="00AF17BA" w:rsidRPr="00AF17BA" w:rsidRDefault="00AF17BA" w:rsidP="00AF17BA">
      <w:pPr>
        <w:numPr>
          <w:ilvl w:val="0"/>
          <w:numId w:val="13"/>
        </w:numPr>
      </w:pPr>
      <w:r w:rsidRPr="00AF17BA">
        <w:t>Performance Compliance and Trade Space</w:t>
      </w:r>
    </w:p>
    <w:p w14:paraId="61B14111" w14:textId="15330579" w:rsidR="00AF17BA" w:rsidRPr="00AF17BA" w:rsidRDefault="00AF17BA" w:rsidP="00AF17BA">
      <w:pPr>
        <w:numPr>
          <w:ilvl w:val="0"/>
          <w:numId w:val="13"/>
        </w:numPr>
      </w:pPr>
      <w:r w:rsidRPr="00AF17BA">
        <w:t>Program Schedule and Milestones</w:t>
      </w:r>
    </w:p>
    <w:p w14:paraId="681A137F" w14:textId="6165B03F" w:rsidR="00AF17BA" w:rsidRPr="00AF17BA" w:rsidRDefault="00AF17BA" w:rsidP="00AF17BA">
      <w:pPr>
        <w:numPr>
          <w:ilvl w:val="0"/>
          <w:numId w:val="13"/>
        </w:numPr>
      </w:pPr>
      <w:r w:rsidRPr="00AF17BA">
        <w:t>Prototype Execution Approach</w:t>
      </w:r>
    </w:p>
    <w:p w14:paraId="4B6AE5AC" w14:textId="1527510F" w:rsidR="00AF17BA" w:rsidRPr="00AF17BA" w:rsidRDefault="00AF17BA" w:rsidP="00AF17BA">
      <w:pPr>
        <w:numPr>
          <w:ilvl w:val="0"/>
          <w:numId w:val="13"/>
        </w:numPr>
      </w:pPr>
      <w:r w:rsidRPr="00AF17BA">
        <w:t>Preliminary Sustainment Strategy</w:t>
      </w:r>
    </w:p>
    <w:p w14:paraId="5EF9DEF5" w14:textId="205D5CB5" w:rsidR="00AF17BA" w:rsidRPr="00AF17BA" w:rsidRDefault="00AF17BA" w:rsidP="00AF17BA">
      <w:pPr>
        <w:numPr>
          <w:ilvl w:val="0"/>
          <w:numId w:val="13"/>
        </w:numPr>
      </w:pPr>
      <w:r w:rsidRPr="00AF17BA">
        <w:t>Production Feasibility and Cost Estimates</w:t>
      </w:r>
    </w:p>
    <w:p w14:paraId="32EB574A" w14:textId="38BA3E55" w:rsidR="00AF17BA" w:rsidRPr="00AF17BA" w:rsidRDefault="00AF17BA" w:rsidP="00AF17BA">
      <w:pPr>
        <w:numPr>
          <w:ilvl w:val="0"/>
          <w:numId w:val="13"/>
        </w:numPr>
      </w:pPr>
      <w:r w:rsidRPr="00AF17BA">
        <w:t>MOSA and Future Upgradeability Approach</w:t>
      </w:r>
    </w:p>
    <w:p w14:paraId="09807625" w14:textId="5BF60DA8" w:rsidR="00AF17BA" w:rsidRPr="00AF17BA" w:rsidRDefault="00AF17BA" w:rsidP="00AF17BA">
      <w:pPr>
        <w:numPr>
          <w:ilvl w:val="0"/>
          <w:numId w:val="13"/>
        </w:numPr>
      </w:pPr>
      <w:r w:rsidRPr="00AF17BA">
        <w:t>Repair Enablement, Technical Data, and Parts Support</w:t>
      </w:r>
    </w:p>
    <w:p w14:paraId="20412F21" w14:textId="0976CA84" w:rsidR="00AF17BA" w:rsidRPr="00AF17BA" w:rsidRDefault="00AF17BA" w:rsidP="00AF17BA">
      <w:pPr>
        <w:numPr>
          <w:ilvl w:val="0"/>
          <w:numId w:val="13"/>
        </w:numPr>
      </w:pPr>
      <w:r w:rsidRPr="00AF17BA">
        <w:t>Risks, Assumptions, Government Dependencies, and Data Rights</w:t>
      </w:r>
    </w:p>
    <w:p w14:paraId="7FB9B59D" w14:textId="77777777" w:rsidR="00AF17BA" w:rsidRPr="00AF17BA" w:rsidRDefault="00AF17BA" w:rsidP="00AF17BA">
      <w:pPr>
        <w:rPr>
          <w:b/>
          <w:bCs/>
        </w:rPr>
      </w:pPr>
      <w:r w:rsidRPr="00AF17BA">
        <w:rPr>
          <w:b/>
          <w:bCs/>
        </w:rPr>
        <w:t>9. White Paper Content Requirements</w:t>
      </w:r>
    </w:p>
    <w:p w14:paraId="127943D2" w14:textId="77777777" w:rsidR="00AF17BA" w:rsidRPr="00AF17BA" w:rsidRDefault="00AF17BA" w:rsidP="00AF17BA">
      <w:pPr>
        <w:rPr>
          <w:b/>
          <w:bCs/>
        </w:rPr>
      </w:pPr>
      <w:r w:rsidRPr="00AF17BA">
        <w:rPr>
          <w:b/>
          <w:bCs/>
        </w:rPr>
        <w:t>9.1 Executive Summary</w:t>
      </w:r>
    </w:p>
    <w:p w14:paraId="512B8576" w14:textId="77777777" w:rsidR="00AF17BA" w:rsidRPr="00AF17BA" w:rsidRDefault="00AF17BA" w:rsidP="00AF17BA">
      <w:r w:rsidRPr="00AF17BA">
        <w:t>Provide a concise summary of:</w:t>
      </w:r>
    </w:p>
    <w:p w14:paraId="0DABE639" w14:textId="69C5447C" w:rsidR="00AF17BA" w:rsidRPr="00AF17BA" w:rsidRDefault="00AF17BA" w:rsidP="00AF17BA">
      <w:pPr>
        <w:numPr>
          <w:ilvl w:val="0"/>
          <w:numId w:val="20"/>
        </w:numPr>
      </w:pPr>
      <w:r w:rsidRPr="00AF17BA">
        <w:t>The proposed system</w:t>
      </w:r>
    </w:p>
    <w:p w14:paraId="16ABD0D5" w14:textId="4FE134A5" w:rsidR="00AF17BA" w:rsidRPr="00AF17BA" w:rsidRDefault="00AF17BA" w:rsidP="00AF17BA">
      <w:pPr>
        <w:numPr>
          <w:ilvl w:val="0"/>
          <w:numId w:val="20"/>
        </w:numPr>
      </w:pPr>
      <w:r w:rsidRPr="00AF17BA">
        <w:t>Intended operational benefit</w:t>
      </w:r>
    </w:p>
    <w:p w14:paraId="587730BA" w14:textId="220681F5" w:rsidR="00AF17BA" w:rsidRPr="00AF17BA" w:rsidRDefault="00AF17BA" w:rsidP="00AF17BA">
      <w:pPr>
        <w:numPr>
          <w:ilvl w:val="0"/>
          <w:numId w:val="20"/>
        </w:numPr>
      </w:pPr>
      <w:r w:rsidRPr="00AF17BA">
        <w:t xml:space="preserve">Degree of performance expected within the </w:t>
      </w:r>
      <w:r w:rsidR="007F7446">
        <w:t xml:space="preserve">$24M </w:t>
      </w:r>
      <w:r w:rsidRPr="00AF17BA">
        <w:t>funding ceiling</w:t>
      </w:r>
    </w:p>
    <w:p w14:paraId="6F9535FF" w14:textId="6EB45F74" w:rsidR="00AF17BA" w:rsidRPr="00AF17BA" w:rsidRDefault="00AF17BA" w:rsidP="00AF17BA">
      <w:pPr>
        <w:numPr>
          <w:ilvl w:val="0"/>
          <w:numId w:val="20"/>
        </w:numPr>
      </w:pPr>
      <w:r w:rsidRPr="00AF17BA">
        <w:t>Major differentiators</w:t>
      </w:r>
    </w:p>
    <w:p w14:paraId="4A455D17" w14:textId="18BEE1F9" w:rsidR="00AF17BA" w:rsidRPr="00AF17BA" w:rsidRDefault="00AF17BA" w:rsidP="00AF17BA">
      <w:pPr>
        <w:numPr>
          <w:ilvl w:val="0"/>
          <w:numId w:val="20"/>
        </w:numPr>
      </w:pPr>
      <w:r w:rsidRPr="00AF17BA">
        <w:t>Major risks</w:t>
      </w:r>
    </w:p>
    <w:p w14:paraId="62111318" w14:textId="6DEFD89C" w:rsidR="00AF17BA" w:rsidRDefault="00AF17BA" w:rsidP="00AF17BA">
      <w:pPr>
        <w:numPr>
          <w:ilvl w:val="0"/>
          <w:numId w:val="20"/>
        </w:numPr>
      </w:pPr>
      <w:r w:rsidRPr="00AF17BA">
        <w:lastRenderedPageBreak/>
        <w:t>Proposed delivery schedule</w:t>
      </w:r>
    </w:p>
    <w:p w14:paraId="0DC79918" w14:textId="78878ACD" w:rsidR="00C161B2" w:rsidRPr="00AF17BA" w:rsidRDefault="00C161B2" w:rsidP="00AF17BA">
      <w:pPr>
        <w:numPr>
          <w:ilvl w:val="0"/>
          <w:numId w:val="20"/>
        </w:numPr>
      </w:pPr>
      <w:r>
        <w:t xml:space="preserve">OTA </w:t>
      </w:r>
      <w:r w:rsidR="000425E7">
        <w:t>e</w:t>
      </w:r>
      <w:r>
        <w:t xml:space="preserve">ligibility based on </w:t>
      </w:r>
      <w:r w:rsidR="00342347">
        <w:t>10 U.S.C.</w:t>
      </w:r>
      <w:r w:rsidR="00E85CED">
        <w:t xml:space="preserve"> </w:t>
      </w:r>
      <w:r w:rsidR="00226DE2" w:rsidRPr="00226DE2">
        <w:t>§</w:t>
      </w:r>
      <w:r w:rsidR="00342347">
        <w:t xml:space="preserve"> 4022(d)</w:t>
      </w:r>
      <w:r w:rsidR="00FD6355">
        <w:t xml:space="preserve"> (1) </w:t>
      </w:r>
      <w:r w:rsidR="00342347">
        <w:t>(A)-(D)</w:t>
      </w:r>
    </w:p>
    <w:p w14:paraId="44167475" w14:textId="77777777" w:rsidR="00AF17BA" w:rsidRPr="00AF17BA" w:rsidRDefault="00AF17BA" w:rsidP="00AF17BA">
      <w:r w:rsidRPr="00AF17BA">
        <w:t>Models, renderings, system images, or similar visual aids are optional and may be included within the applicable page limits.</w:t>
      </w:r>
    </w:p>
    <w:p w14:paraId="2C7E8632" w14:textId="77777777" w:rsidR="00AF17BA" w:rsidRPr="00AF17BA" w:rsidRDefault="00AF17BA" w:rsidP="00AF17BA">
      <w:pPr>
        <w:rPr>
          <w:b/>
          <w:bCs/>
        </w:rPr>
      </w:pPr>
      <w:r w:rsidRPr="00AF17BA">
        <w:rPr>
          <w:b/>
          <w:bCs/>
        </w:rPr>
        <w:t>9.2 System Description</w:t>
      </w:r>
    </w:p>
    <w:p w14:paraId="0CEEEFE7" w14:textId="77777777" w:rsidR="00AF17BA" w:rsidRPr="00AF17BA" w:rsidRDefault="00AF17BA" w:rsidP="00AF17BA">
      <w:r w:rsidRPr="00AF17BA">
        <w:t>Describe the proposed end item and major subsystems, including:</w:t>
      </w:r>
    </w:p>
    <w:p w14:paraId="45762C30" w14:textId="64BF3120" w:rsidR="00AF17BA" w:rsidRPr="00AF17BA" w:rsidRDefault="00AF17BA" w:rsidP="00AF17BA">
      <w:pPr>
        <w:numPr>
          <w:ilvl w:val="0"/>
          <w:numId w:val="10"/>
        </w:numPr>
      </w:pPr>
      <w:r w:rsidRPr="00AF17BA">
        <w:t>System concept</w:t>
      </w:r>
    </w:p>
    <w:p w14:paraId="6189FAE9" w14:textId="15CC7816" w:rsidR="00AF17BA" w:rsidRPr="00AF17BA" w:rsidRDefault="00AF17BA" w:rsidP="00AF17BA">
      <w:pPr>
        <w:numPr>
          <w:ilvl w:val="0"/>
          <w:numId w:val="10"/>
        </w:numPr>
      </w:pPr>
      <w:r w:rsidRPr="00AF17BA">
        <w:t>Major hardware elements and subsystems</w:t>
      </w:r>
    </w:p>
    <w:p w14:paraId="056BB5CF" w14:textId="6027A734" w:rsidR="00AF17BA" w:rsidRPr="00AF17BA" w:rsidRDefault="00AF17BA" w:rsidP="00AF17BA">
      <w:pPr>
        <w:numPr>
          <w:ilvl w:val="0"/>
          <w:numId w:val="10"/>
        </w:numPr>
      </w:pPr>
      <w:r w:rsidRPr="00AF17BA">
        <w:t>Major software and firmware elements, as applicable</w:t>
      </w:r>
    </w:p>
    <w:p w14:paraId="102A6EAA" w14:textId="2555B9A2" w:rsidR="00AF17BA" w:rsidRPr="00AF17BA" w:rsidRDefault="00AF17BA" w:rsidP="00AF17BA">
      <w:pPr>
        <w:numPr>
          <w:ilvl w:val="0"/>
          <w:numId w:val="10"/>
        </w:numPr>
      </w:pPr>
      <w:r w:rsidRPr="00AF17BA">
        <w:t>Maturity of the design</w:t>
      </w:r>
    </w:p>
    <w:p w14:paraId="46E42688" w14:textId="6C464D1B" w:rsidR="00AF17BA" w:rsidRPr="00AF17BA" w:rsidRDefault="00AF17BA" w:rsidP="00AF17BA">
      <w:pPr>
        <w:numPr>
          <w:ilvl w:val="0"/>
          <w:numId w:val="10"/>
        </w:numPr>
      </w:pPr>
      <w:r w:rsidRPr="00AF17BA">
        <w:t>Existing product baseline</w:t>
      </w:r>
      <w:r w:rsidR="005B22A0">
        <w:t xml:space="preserve"> (software and/or hardware)</w:t>
      </w:r>
      <w:r w:rsidRPr="00AF17BA">
        <w:t>, if any.</w:t>
      </w:r>
    </w:p>
    <w:p w14:paraId="39A700C7" w14:textId="6008EF21" w:rsidR="00AF17BA" w:rsidRPr="00AF17BA" w:rsidRDefault="00AF17BA" w:rsidP="00AF17BA">
      <w:pPr>
        <w:numPr>
          <w:ilvl w:val="0"/>
          <w:numId w:val="10"/>
        </w:numPr>
      </w:pPr>
      <w:r w:rsidRPr="00AF17BA">
        <w:t>New development required</w:t>
      </w:r>
    </w:p>
    <w:p w14:paraId="56D5B62C" w14:textId="77777777" w:rsidR="00AF17BA" w:rsidRPr="00AF17BA" w:rsidRDefault="00AF17BA" w:rsidP="00AF17BA">
      <w:pPr>
        <w:rPr>
          <w:b/>
          <w:bCs/>
        </w:rPr>
      </w:pPr>
      <w:r w:rsidRPr="00AF17BA">
        <w:rPr>
          <w:b/>
          <w:bCs/>
        </w:rPr>
        <w:t>9.3 Technical Approach</w:t>
      </w:r>
    </w:p>
    <w:p w14:paraId="5FBA94B1" w14:textId="0C2461E0" w:rsidR="00AF17BA" w:rsidRPr="00AF17BA" w:rsidRDefault="00AF17BA" w:rsidP="00AF17BA">
      <w:r w:rsidRPr="00AF17BA">
        <w:t>Describe the proposed technical approach</w:t>
      </w:r>
      <w:r w:rsidR="00137DFF">
        <w:t xml:space="preserve"> to </w:t>
      </w:r>
      <w:proofErr w:type="gramStart"/>
      <w:r w:rsidR="00137DFF">
        <w:t>produce</w:t>
      </w:r>
      <w:proofErr w:type="gramEnd"/>
      <w:r w:rsidR="00137DFF">
        <w:t xml:space="preserve"> prototypes meeting the contractor provided specification</w:t>
      </w:r>
      <w:r w:rsidRPr="00AF17BA">
        <w:t>, including:</w:t>
      </w:r>
    </w:p>
    <w:p w14:paraId="13E73AEC" w14:textId="51CABB99" w:rsidR="00AF17BA" w:rsidRPr="00AF17BA" w:rsidRDefault="00AF17BA" w:rsidP="00AF17BA">
      <w:pPr>
        <w:numPr>
          <w:ilvl w:val="0"/>
          <w:numId w:val="36"/>
        </w:numPr>
      </w:pPr>
      <w:r w:rsidRPr="00AF17BA">
        <w:t>System architecture</w:t>
      </w:r>
    </w:p>
    <w:p w14:paraId="16A6FAA4" w14:textId="698BCB06" w:rsidR="000934B8" w:rsidRDefault="00AF17BA" w:rsidP="000934B8">
      <w:pPr>
        <w:numPr>
          <w:ilvl w:val="0"/>
          <w:numId w:val="36"/>
        </w:numPr>
      </w:pPr>
      <w:r w:rsidRPr="00AF17BA">
        <w:t xml:space="preserve">Integration approach </w:t>
      </w:r>
      <w:r w:rsidR="00EC48E8">
        <w:t xml:space="preserve">including </w:t>
      </w:r>
      <w:r w:rsidR="00D75DE1">
        <w:t>the use of GFP</w:t>
      </w:r>
      <w:r w:rsidR="007F7446">
        <w:t xml:space="preserve"> (See Section 6)</w:t>
      </w:r>
    </w:p>
    <w:p w14:paraId="3A783FE7" w14:textId="32F89B58" w:rsidR="00AF17BA" w:rsidRPr="00AF17BA" w:rsidRDefault="00AF17BA" w:rsidP="00AF17BA">
      <w:pPr>
        <w:numPr>
          <w:ilvl w:val="0"/>
          <w:numId w:val="36"/>
        </w:numPr>
      </w:pPr>
      <w:r w:rsidRPr="00AF17BA">
        <w:t>Major technical risks and mitigation strategies</w:t>
      </w:r>
    </w:p>
    <w:p w14:paraId="32384DF2" w14:textId="066C439B" w:rsidR="00AF17BA" w:rsidRPr="00AF17BA" w:rsidRDefault="00AF17BA" w:rsidP="00AF17BA">
      <w:pPr>
        <w:numPr>
          <w:ilvl w:val="0"/>
          <w:numId w:val="36"/>
        </w:numPr>
      </w:pPr>
      <w:r w:rsidRPr="00AF17BA">
        <w:t>Software, firmware, and cybersecurity approach, as applicable</w:t>
      </w:r>
    </w:p>
    <w:p w14:paraId="36CA4DE4" w14:textId="026A5379" w:rsidR="00AF17BA" w:rsidRDefault="00AF17BA" w:rsidP="00AF17BA">
      <w:pPr>
        <w:numPr>
          <w:ilvl w:val="0"/>
          <w:numId w:val="36"/>
        </w:numPr>
      </w:pPr>
      <w:r w:rsidRPr="00AF17BA">
        <w:t>Proposed use of existing components, commercial products, or non</w:t>
      </w:r>
      <w:r w:rsidR="00BF0C40">
        <w:t>-</w:t>
      </w:r>
      <w:r w:rsidRPr="00AF17BA">
        <w:t>developmental items, if applicable</w:t>
      </w:r>
    </w:p>
    <w:p w14:paraId="4A633A41" w14:textId="44110B58" w:rsidR="002952E5" w:rsidRDefault="002952E5" w:rsidP="00AF17BA">
      <w:pPr>
        <w:numPr>
          <w:ilvl w:val="0"/>
          <w:numId w:val="36"/>
        </w:numPr>
      </w:pPr>
      <w:r>
        <w:t>Technology Readiness Level (TRL) of major subcomponents and technology maturation if required.</w:t>
      </w:r>
    </w:p>
    <w:p w14:paraId="1DE048C9" w14:textId="5CED0643" w:rsidR="008E297F" w:rsidRDefault="00CD739B" w:rsidP="000934B8">
      <w:pPr>
        <w:numPr>
          <w:ilvl w:val="0"/>
          <w:numId w:val="36"/>
        </w:numPr>
      </w:pPr>
      <w:r>
        <w:t>H</w:t>
      </w:r>
      <w:r w:rsidRPr="00F340A1">
        <w:t xml:space="preserve">uman </w:t>
      </w:r>
      <w:r>
        <w:t>interface</w:t>
      </w:r>
      <w:r w:rsidRPr="00F340A1">
        <w:t xml:space="preserve"> considerations</w:t>
      </w:r>
    </w:p>
    <w:p w14:paraId="043338BA" w14:textId="4F673F6B" w:rsidR="0094106E" w:rsidRDefault="0094106E" w:rsidP="000934B8">
      <w:pPr>
        <w:numPr>
          <w:ilvl w:val="0"/>
          <w:numId w:val="36"/>
        </w:numPr>
      </w:pPr>
      <w:r>
        <w:t>Rational</w:t>
      </w:r>
      <w:r w:rsidR="000C756F">
        <w:t>e</w:t>
      </w:r>
      <w:r>
        <w:t>, modeling, trade studies done or required for key</w:t>
      </w:r>
      <w:r w:rsidR="009E19F9">
        <w:t xml:space="preserve"> specifications including</w:t>
      </w:r>
      <w:r w:rsidR="004A48D4">
        <w:t>:</w:t>
      </w:r>
    </w:p>
    <w:p w14:paraId="0C506799" w14:textId="0C161A46" w:rsidR="00590468" w:rsidRPr="00F340A1" w:rsidRDefault="00590468" w:rsidP="00590468">
      <w:pPr>
        <w:numPr>
          <w:ilvl w:val="1"/>
          <w:numId w:val="36"/>
        </w:numPr>
      </w:pPr>
      <w:r>
        <w:t>FTL estimates/model.</w:t>
      </w:r>
    </w:p>
    <w:p w14:paraId="03A31607" w14:textId="46FAB26A" w:rsidR="00590468" w:rsidRPr="00F340A1" w:rsidRDefault="00590468" w:rsidP="00590468">
      <w:pPr>
        <w:numPr>
          <w:ilvl w:val="1"/>
          <w:numId w:val="36"/>
        </w:numPr>
      </w:pPr>
      <w:r>
        <w:t>Rational</w:t>
      </w:r>
      <w:r w:rsidR="00EA3B18">
        <w:t>e</w:t>
      </w:r>
      <w:r>
        <w:t xml:space="preserve"> for selection of color camera</w:t>
      </w:r>
    </w:p>
    <w:p w14:paraId="2290BBEC" w14:textId="1A9B752F" w:rsidR="00590468" w:rsidRPr="00F340A1" w:rsidRDefault="00590468" w:rsidP="00590468">
      <w:pPr>
        <w:numPr>
          <w:ilvl w:val="1"/>
          <w:numId w:val="36"/>
        </w:numPr>
      </w:pPr>
      <w:r>
        <w:lastRenderedPageBreak/>
        <w:t>Expected laser designator performance (EDR95)</w:t>
      </w:r>
    </w:p>
    <w:p w14:paraId="25861B1C" w14:textId="58EB5C65" w:rsidR="00590468" w:rsidRPr="00F340A1" w:rsidRDefault="00590468" w:rsidP="00590468">
      <w:pPr>
        <w:numPr>
          <w:ilvl w:val="1"/>
          <w:numId w:val="36"/>
        </w:numPr>
      </w:pPr>
      <w:r>
        <w:t>Rational</w:t>
      </w:r>
      <w:r w:rsidR="00EA3B18">
        <w:t>e</w:t>
      </w:r>
      <w:r>
        <w:t xml:space="preserve"> for AiTDR processor</w:t>
      </w:r>
    </w:p>
    <w:p w14:paraId="24CADADD" w14:textId="5844841A" w:rsidR="00590468" w:rsidRDefault="00590468" w:rsidP="00590468">
      <w:pPr>
        <w:numPr>
          <w:ilvl w:val="1"/>
          <w:numId w:val="36"/>
        </w:numPr>
      </w:pPr>
      <w:r>
        <w:t>Boresight methodology</w:t>
      </w:r>
    </w:p>
    <w:p w14:paraId="153B1406" w14:textId="578CCB7C" w:rsidR="00590468" w:rsidRDefault="00590468" w:rsidP="00590468">
      <w:pPr>
        <w:numPr>
          <w:ilvl w:val="1"/>
          <w:numId w:val="36"/>
        </w:numPr>
      </w:pPr>
      <w:r>
        <w:t>System effectiveness in GPS denied environment</w:t>
      </w:r>
    </w:p>
    <w:p w14:paraId="0A1AFEB8" w14:textId="3364D626" w:rsidR="00AF17BA" w:rsidRPr="00AF17BA" w:rsidRDefault="00AF17BA" w:rsidP="00AF17BA">
      <w:pPr>
        <w:rPr>
          <w:b/>
          <w:bCs/>
        </w:rPr>
      </w:pPr>
      <w:r w:rsidRPr="00AF17BA">
        <w:rPr>
          <w:b/>
          <w:bCs/>
        </w:rPr>
        <w:t xml:space="preserve">9.4 Performance Compliance </w:t>
      </w:r>
      <w:r w:rsidR="00D30304">
        <w:rPr>
          <w:b/>
          <w:bCs/>
        </w:rPr>
        <w:t xml:space="preserve">Matrix </w:t>
      </w:r>
      <w:r w:rsidRPr="00AF17BA">
        <w:rPr>
          <w:b/>
          <w:bCs/>
        </w:rPr>
        <w:t>and Trade Space</w:t>
      </w:r>
    </w:p>
    <w:p w14:paraId="30209C13" w14:textId="2A9BA820" w:rsidR="004C4DBE" w:rsidRPr="0020062D" w:rsidRDefault="00AF17BA" w:rsidP="00AF17BA">
      <w:pPr>
        <w:rPr>
          <w:color w:val="000000" w:themeColor="text1"/>
        </w:rPr>
      </w:pPr>
      <w:r w:rsidRPr="0020062D">
        <w:rPr>
          <w:color w:val="000000" w:themeColor="text1"/>
        </w:rPr>
        <w:t xml:space="preserve">Provide a compliance matrix against the proposed contractor specification and </w:t>
      </w:r>
      <w:r w:rsidR="00A2178C" w:rsidRPr="0020062D">
        <w:rPr>
          <w:color w:val="000000" w:themeColor="text1"/>
        </w:rPr>
        <w:t xml:space="preserve">its relation to </w:t>
      </w:r>
      <w:r w:rsidR="008A1F5A" w:rsidRPr="0020062D">
        <w:rPr>
          <w:color w:val="000000" w:themeColor="text1"/>
        </w:rPr>
        <w:t xml:space="preserve">Attachment 1 – </w:t>
      </w:r>
      <w:r w:rsidR="004A48D4" w:rsidRPr="0020062D">
        <w:rPr>
          <w:color w:val="000000" w:themeColor="text1"/>
        </w:rPr>
        <w:t>FALCONS</w:t>
      </w:r>
      <w:r w:rsidRPr="0020062D">
        <w:rPr>
          <w:color w:val="000000" w:themeColor="text1"/>
        </w:rPr>
        <w:t xml:space="preserve"> Government</w:t>
      </w:r>
      <w:r w:rsidR="008A1F5A" w:rsidRPr="0020062D">
        <w:rPr>
          <w:color w:val="000000" w:themeColor="text1"/>
        </w:rPr>
        <w:t xml:space="preserve"> </w:t>
      </w:r>
      <w:r w:rsidR="00A859FB" w:rsidRPr="0020062D">
        <w:rPr>
          <w:color w:val="000000" w:themeColor="text1"/>
        </w:rPr>
        <w:t>P</w:t>
      </w:r>
      <w:r w:rsidR="00A55BC7" w:rsidRPr="0020062D">
        <w:rPr>
          <w:color w:val="000000" w:themeColor="text1"/>
        </w:rPr>
        <w:t>-</w:t>
      </w:r>
      <w:r w:rsidR="00A859FB" w:rsidRPr="0020062D">
        <w:rPr>
          <w:color w:val="000000" w:themeColor="text1"/>
        </w:rPr>
        <w:t xml:space="preserve">Spec and </w:t>
      </w:r>
      <w:r w:rsidRPr="0020062D">
        <w:rPr>
          <w:color w:val="000000" w:themeColor="text1"/>
        </w:rPr>
        <w:t xml:space="preserve">desired capabilities. </w:t>
      </w:r>
      <w:r w:rsidR="00BF5E63" w:rsidRPr="0020062D">
        <w:rPr>
          <w:color w:val="000000" w:themeColor="text1"/>
        </w:rPr>
        <w:t xml:space="preserve">A </w:t>
      </w:r>
      <w:r w:rsidR="0017782D" w:rsidRPr="0020062D">
        <w:rPr>
          <w:color w:val="000000" w:themeColor="text1"/>
        </w:rPr>
        <w:t>temp</w:t>
      </w:r>
      <w:r w:rsidR="00703BB8" w:rsidRPr="0020062D">
        <w:rPr>
          <w:color w:val="000000" w:themeColor="text1"/>
        </w:rPr>
        <w:t>late</w:t>
      </w:r>
      <w:r w:rsidR="00A36392" w:rsidRPr="0020062D">
        <w:rPr>
          <w:color w:val="000000" w:themeColor="text1"/>
        </w:rPr>
        <w:t xml:space="preserve">, Attachment 2 </w:t>
      </w:r>
      <w:r w:rsidR="00E25D6A" w:rsidRPr="0020062D">
        <w:rPr>
          <w:color w:val="000000" w:themeColor="text1"/>
        </w:rPr>
        <w:t>–</w:t>
      </w:r>
      <w:r w:rsidR="00A36392" w:rsidRPr="0020062D">
        <w:rPr>
          <w:color w:val="000000" w:themeColor="text1"/>
        </w:rPr>
        <w:t xml:space="preserve"> </w:t>
      </w:r>
      <w:r w:rsidR="00627A3E" w:rsidRPr="0020062D">
        <w:rPr>
          <w:color w:val="000000" w:themeColor="text1"/>
        </w:rPr>
        <w:t>Performance</w:t>
      </w:r>
      <w:r w:rsidR="00F800CA">
        <w:rPr>
          <w:color w:val="000000" w:themeColor="text1"/>
        </w:rPr>
        <w:t xml:space="preserve"> Spec</w:t>
      </w:r>
      <w:r w:rsidR="00F90B4E">
        <w:rPr>
          <w:color w:val="000000" w:themeColor="text1"/>
        </w:rPr>
        <w:t>ification</w:t>
      </w:r>
      <w:r w:rsidR="00627A3E" w:rsidRPr="0020062D">
        <w:rPr>
          <w:color w:val="000000" w:themeColor="text1"/>
        </w:rPr>
        <w:t xml:space="preserve"> </w:t>
      </w:r>
      <w:r w:rsidR="007E7519" w:rsidRPr="0020062D">
        <w:rPr>
          <w:color w:val="000000" w:themeColor="text1"/>
        </w:rPr>
        <w:t>C</w:t>
      </w:r>
      <w:r w:rsidR="00E25D6A" w:rsidRPr="0020062D">
        <w:rPr>
          <w:color w:val="000000" w:themeColor="text1"/>
        </w:rPr>
        <w:t xml:space="preserve">ompliance </w:t>
      </w:r>
      <w:r w:rsidR="007E7519" w:rsidRPr="0020062D">
        <w:rPr>
          <w:color w:val="000000" w:themeColor="text1"/>
        </w:rPr>
        <w:t>M</w:t>
      </w:r>
      <w:r w:rsidR="00E25D6A" w:rsidRPr="0020062D">
        <w:rPr>
          <w:color w:val="000000" w:themeColor="text1"/>
        </w:rPr>
        <w:t>atrix</w:t>
      </w:r>
      <w:r w:rsidR="00A36392" w:rsidRPr="0020062D">
        <w:rPr>
          <w:color w:val="000000" w:themeColor="text1"/>
        </w:rPr>
        <w:t>,</w:t>
      </w:r>
      <w:r w:rsidR="00703BB8" w:rsidRPr="0020062D">
        <w:rPr>
          <w:color w:val="000000" w:themeColor="text1"/>
        </w:rPr>
        <w:t xml:space="preserve"> </w:t>
      </w:r>
      <w:r w:rsidR="003200A3" w:rsidRPr="0020062D">
        <w:rPr>
          <w:color w:val="000000" w:themeColor="text1"/>
        </w:rPr>
        <w:t>sh</w:t>
      </w:r>
      <w:r w:rsidR="00275A38" w:rsidRPr="0020062D">
        <w:rPr>
          <w:color w:val="000000" w:themeColor="text1"/>
        </w:rPr>
        <w:t>al</w:t>
      </w:r>
      <w:r w:rsidR="003200A3" w:rsidRPr="0020062D">
        <w:rPr>
          <w:color w:val="000000" w:themeColor="text1"/>
        </w:rPr>
        <w:t xml:space="preserve">l be filled </w:t>
      </w:r>
      <w:r w:rsidR="00894F11" w:rsidRPr="0020062D">
        <w:rPr>
          <w:color w:val="000000" w:themeColor="text1"/>
        </w:rPr>
        <w:t>out</w:t>
      </w:r>
      <w:r w:rsidR="00807491" w:rsidRPr="0020062D">
        <w:rPr>
          <w:color w:val="000000" w:themeColor="text1"/>
        </w:rPr>
        <w:t xml:space="preserve"> </w:t>
      </w:r>
      <w:r w:rsidR="00243FA7" w:rsidRPr="0020062D">
        <w:rPr>
          <w:color w:val="000000" w:themeColor="text1"/>
        </w:rPr>
        <w:t xml:space="preserve">and submitted as an appendix </w:t>
      </w:r>
      <w:r w:rsidR="00FE68BE" w:rsidRPr="0020062D">
        <w:rPr>
          <w:color w:val="000000" w:themeColor="text1"/>
        </w:rPr>
        <w:t>to the white paper</w:t>
      </w:r>
      <w:r w:rsidR="00243FA7" w:rsidRPr="0020062D">
        <w:rPr>
          <w:color w:val="000000" w:themeColor="text1"/>
        </w:rPr>
        <w:t>.</w:t>
      </w:r>
      <w:r w:rsidR="00FE68BE" w:rsidRPr="0020062D">
        <w:rPr>
          <w:color w:val="000000" w:themeColor="text1"/>
        </w:rPr>
        <w:t xml:space="preserve"> </w:t>
      </w:r>
      <w:r w:rsidR="00A65BC3" w:rsidRPr="0020062D">
        <w:rPr>
          <w:color w:val="000000" w:themeColor="text1"/>
        </w:rPr>
        <w:t>In sections labeled “required</w:t>
      </w:r>
      <w:r w:rsidR="000A4B4D" w:rsidRPr="0020062D">
        <w:rPr>
          <w:color w:val="000000" w:themeColor="text1"/>
        </w:rPr>
        <w:t>,</w:t>
      </w:r>
      <w:r w:rsidR="00A65BC3" w:rsidRPr="0020062D">
        <w:rPr>
          <w:color w:val="000000" w:themeColor="text1"/>
        </w:rPr>
        <w:t xml:space="preserve">” </w:t>
      </w:r>
      <w:r w:rsidR="00F92BE9" w:rsidRPr="0020062D">
        <w:rPr>
          <w:color w:val="000000" w:themeColor="text1"/>
        </w:rPr>
        <w:t xml:space="preserve">contractors </w:t>
      </w:r>
      <w:r w:rsidR="003978F9" w:rsidRPr="0020062D">
        <w:rPr>
          <w:color w:val="000000" w:themeColor="text1"/>
        </w:rPr>
        <w:t xml:space="preserve">are required to </w:t>
      </w:r>
      <w:r w:rsidR="00A60515" w:rsidRPr="0020062D">
        <w:rPr>
          <w:color w:val="000000" w:themeColor="text1"/>
        </w:rPr>
        <w:t xml:space="preserve">put a substantially similar </w:t>
      </w:r>
      <w:r w:rsidR="00751C4C" w:rsidRPr="0020062D">
        <w:rPr>
          <w:color w:val="000000" w:themeColor="text1"/>
        </w:rPr>
        <w:t xml:space="preserve">section in their contractor specification and address it in the matrix. Additional guidance on how to respond </w:t>
      </w:r>
      <w:r w:rsidR="003D1AA8" w:rsidRPr="0020062D">
        <w:rPr>
          <w:color w:val="000000" w:themeColor="text1"/>
        </w:rPr>
        <w:t xml:space="preserve">can be found in </w:t>
      </w:r>
      <w:r w:rsidR="00C50F7E" w:rsidRPr="0020062D">
        <w:rPr>
          <w:color w:val="000000" w:themeColor="text1"/>
        </w:rPr>
        <w:t>Attachment 1 – FALCONS Government P-Spec</w:t>
      </w:r>
      <w:r w:rsidR="003D1AA8" w:rsidRPr="0020062D">
        <w:rPr>
          <w:color w:val="000000" w:themeColor="text1"/>
        </w:rPr>
        <w:t xml:space="preserve">. </w:t>
      </w:r>
      <w:r w:rsidR="006B0986" w:rsidRPr="0020062D">
        <w:rPr>
          <w:color w:val="000000" w:themeColor="text1"/>
        </w:rPr>
        <w:t xml:space="preserve">The contractor is </w:t>
      </w:r>
      <w:r w:rsidR="00337E8D" w:rsidRPr="0020062D">
        <w:rPr>
          <w:color w:val="000000" w:themeColor="text1"/>
        </w:rPr>
        <w:t xml:space="preserve">highly </w:t>
      </w:r>
      <w:r w:rsidR="006B0986" w:rsidRPr="0020062D">
        <w:rPr>
          <w:color w:val="000000" w:themeColor="text1"/>
        </w:rPr>
        <w:t>encourage</w:t>
      </w:r>
      <w:r w:rsidR="00712316" w:rsidRPr="0020062D">
        <w:rPr>
          <w:color w:val="000000" w:themeColor="text1"/>
        </w:rPr>
        <w:t>d to include additional requirements above and beyond only the “required” ones</w:t>
      </w:r>
      <w:r w:rsidR="00B050E0" w:rsidRPr="0020062D">
        <w:rPr>
          <w:color w:val="000000" w:themeColor="text1"/>
        </w:rPr>
        <w:t xml:space="preserve">. </w:t>
      </w:r>
      <w:r w:rsidR="00C80A26" w:rsidRPr="0020062D">
        <w:rPr>
          <w:color w:val="000000" w:themeColor="text1"/>
        </w:rPr>
        <w:t xml:space="preserve">Specifications and compliance matrixes with </w:t>
      </w:r>
      <w:r w:rsidR="00584D60" w:rsidRPr="0020062D">
        <w:rPr>
          <w:color w:val="000000" w:themeColor="text1"/>
        </w:rPr>
        <w:t>additional</w:t>
      </w:r>
      <w:r w:rsidR="004918BE" w:rsidRPr="0020062D">
        <w:rPr>
          <w:color w:val="000000" w:themeColor="text1"/>
        </w:rPr>
        <w:t xml:space="preserve"> details will be </w:t>
      </w:r>
      <w:proofErr w:type="gramStart"/>
      <w:r w:rsidR="004918BE" w:rsidRPr="0020062D">
        <w:rPr>
          <w:color w:val="000000" w:themeColor="text1"/>
        </w:rPr>
        <w:t>viewed</w:t>
      </w:r>
      <w:proofErr w:type="gramEnd"/>
      <w:r w:rsidR="004918BE" w:rsidRPr="0020062D">
        <w:rPr>
          <w:color w:val="000000" w:themeColor="text1"/>
        </w:rPr>
        <w:t xml:space="preserve"> more </w:t>
      </w:r>
      <w:r w:rsidR="00584D60" w:rsidRPr="0020062D">
        <w:rPr>
          <w:color w:val="000000" w:themeColor="text1"/>
        </w:rPr>
        <w:t>favorable</w:t>
      </w:r>
      <w:r w:rsidR="004918BE" w:rsidRPr="0020062D">
        <w:rPr>
          <w:color w:val="000000" w:themeColor="text1"/>
        </w:rPr>
        <w:t xml:space="preserve"> during evaluation th</w:t>
      </w:r>
      <w:r w:rsidR="00CB5C64" w:rsidRPr="0020062D">
        <w:rPr>
          <w:color w:val="000000" w:themeColor="text1"/>
        </w:rPr>
        <w:t>a</w:t>
      </w:r>
      <w:r w:rsidR="004918BE" w:rsidRPr="0020062D">
        <w:rPr>
          <w:color w:val="000000" w:themeColor="text1"/>
        </w:rPr>
        <w:t xml:space="preserve">n those with </w:t>
      </w:r>
      <w:r w:rsidR="00584D60" w:rsidRPr="0020062D">
        <w:rPr>
          <w:color w:val="000000" w:themeColor="text1"/>
        </w:rPr>
        <w:t xml:space="preserve">only the minimum required items. </w:t>
      </w:r>
    </w:p>
    <w:p w14:paraId="48AA98FB" w14:textId="09B7791C" w:rsidR="00AF17BA" w:rsidRPr="00AF17BA" w:rsidRDefault="00243FA7" w:rsidP="00AF17BA">
      <w:r>
        <w:t>Th</w:t>
      </w:r>
      <w:r w:rsidR="00FE68BE">
        <w:t xml:space="preserve">is section of the narrative may be used to describe global considerations.  The </w:t>
      </w:r>
      <w:r>
        <w:t>narrative should</w:t>
      </w:r>
      <w:r w:rsidR="00FE68BE">
        <w:t xml:space="preserve"> </w:t>
      </w:r>
      <w:r w:rsidR="00AF17BA" w:rsidRPr="00AF17BA">
        <w:t>identify:</w:t>
      </w:r>
    </w:p>
    <w:p w14:paraId="53BBC19B" w14:textId="1B00E86A" w:rsidR="00AF17BA" w:rsidRPr="00AF17BA" w:rsidRDefault="00AF17BA" w:rsidP="00AF17BA">
      <w:pPr>
        <w:numPr>
          <w:ilvl w:val="0"/>
          <w:numId w:val="4"/>
        </w:numPr>
      </w:pPr>
      <w:r w:rsidRPr="00AF17BA">
        <w:t>Requirements fully met</w:t>
      </w:r>
      <w:r w:rsidR="009853B5">
        <w:t xml:space="preserve"> within funding ceiling</w:t>
      </w:r>
      <w:r w:rsidRPr="00AF17BA">
        <w:t>.</w:t>
      </w:r>
    </w:p>
    <w:p w14:paraId="64FF2AC7" w14:textId="134F8586" w:rsidR="00AF17BA" w:rsidRPr="00AF17BA" w:rsidRDefault="00AF17BA" w:rsidP="00AF17BA">
      <w:pPr>
        <w:numPr>
          <w:ilvl w:val="0"/>
          <w:numId w:val="4"/>
        </w:numPr>
      </w:pPr>
      <w:r w:rsidRPr="00AF17BA">
        <w:t>Requirements partially met</w:t>
      </w:r>
      <w:r w:rsidR="009853B5">
        <w:t xml:space="preserve"> within funding ceiling</w:t>
      </w:r>
      <w:r w:rsidRPr="00AF17BA">
        <w:t>.</w:t>
      </w:r>
    </w:p>
    <w:p w14:paraId="2C18FB79" w14:textId="77777777" w:rsidR="00AF17BA" w:rsidRPr="00AF17BA" w:rsidRDefault="00AF17BA" w:rsidP="00AF17BA">
      <w:pPr>
        <w:numPr>
          <w:ilvl w:val="0"/>
          <w:numId w:val="4"/>
        </w:numPr>
      </w:pPr>
      <w:r w:rsidRPr="00AF17BA">
        <w:t>Requirements not met.</w:t>
      </w:r>
    </w:p>
    <w:p w14:paraId="55740901" w14:textId="77777777" w:rsidR="00AF17BA" w:rsidRPr="00AF17BA" w:rsidRDefault="00AF17BA" w:rsidP="00AF17BA">
      <w:pPr>
        <w:numPr>
          <w:ilvl w:val="0"/>
          <w:numId w:val="4"/>
        </w:numPr>
      </w:pPr>
      <w:r w:rsidRPr="00AF17BA">
        <w:t>Proposed alternatives or tradeoffs.</w:t>
      </w:r>
    </w:p>
    <w:p w14:paraId="3F07E9F1" w14:textId="4F50DA6D" w:rsidR="00972238" w:rsidRDefault="00AF17BA" w:rsidP="00972238">
      <w:pPr>
        <w:numPr>
          <w:ilvl w:val="0"/>
          <w:numId w:val="4"/>
        </w:numPr>
      </w:pPr>
      <w:r w:rsidRPr="00AF17BA">
        <w:t>Associated impacts</w:t>
      </w:r>
      <w:r w:rsidR="009853B5">
        <w:t xml:space="preserve"> and assumptions</w:t>
      </w:r>
      <w:r w:rsidRPr="00AF17BA">
        <w:t xml:space="preserve"> to cost, schedule, operational utility, and sustainment.</w:t>
      </w:r>
    </w:p>
    <w:p w14:paraId="5CD47C26" w14:textId="7A181368" w:rsidR="008A1F5A" w:rsidRDefault="006E2F16" w:rsidP="00972238">
      <w:pPr>
        <w:numPr>
          <w:ilvl w:val="0"/>
          <w:numId w:val="4"/>
        </w:numPr>
      </w:pPr>
      <w:r>
        <w:t xml:space="preserve">Trade spaces and trade studies that </w:t>
      </w:r>
      <w:r w:rsidR="004F5541">
        <w:t>have been done or are required during the</w:t>
      </w:r>
      <w:r>
        <w:t xml:space="preserve"> </w:t>
      </w:r>
      <w:r w:rsidR="00C500F7">
        <w:t xml:space="preserve">effort. </w:t>
      </w:r>
    </w:p>
    <w:p w14:paraId="55CA365B" w14:textId="77777777" w:rsidR="00AF17BA" w:rsidRPr="00AF17BA" w:rsidRDefault="00AF17BA" w:rsidP="00AF17BA">
      <w:pPr>
        <w:rPr>
          <w:b/>
          <w:bCs/>
        </w:rPr>
      </w:pPr>
      <w:r w:rsidRPr="00AF17BA">
        <w:rPr>
          <w:b/>
          <w:bCs/>
        </w:rPr>
        <w:t>9.5 Test Verification Matrix</w:t>
      </w:r>
    </w:p>
    <w:p w14:paraId="49942623" w14:textId="77777777" w:rsidR="00AF17BA" w:rsidRPr="00AF17BA" w:rsidRDefault="00AF17BA" w:rsidP="00AF17BA">
      <w:r w:rsidRPr="00AF17BA">
        <w:t xml:space="preserve">Offerors </w:t>
      </w:r>
      <w:proofErr w:type="gramStart"/>
      <w:r w:rsidRPr="00AF17BA">
        <w:t>shall</w:t>
      </w:r>
      <w:proofErr w:type="gramEnd"/>
      <w:r w:rsidRPr="00AF17BA">
        <w:t xml:space="preserve"> provide a TVM identifying the proposed verification method for each proposed specification requirement. Acceptable methods may include test, demonstration, analysis, or inspection.</w:t>
      </w:r>
    </w:p>
    <w:p w14:paraId="5387E7D4" w14:textId="78A031B7" w:rsidR="00AF17BA" w:rsidRDefault="00AF17BA" w:rsidP="00AF17BA">
      <w:r w:rsidRPr="00AF17BA">
        <w:lastRenderedPageBreak/>
        <w:t>Where appropriate, the TVM may recommend deferred verification or Government-conducted verification, provided the offeror explains the rationale, required Government resources, schedule impact, and associated risk</w:t>
      </w:r>
      <w:r w:rsidR="008A13F8">
        <w:t>s</w:t>
      </w:r>
      <w:r w:rsidRPr="00AF17BA">
        <w:t>.</w:t>
      </w:r>
    </w:p>
    <w:p w14:paraId="55744745" w14:textId="61EB7918" w:rsidR="0058354F" w:rsidRPr="00AF17BA" w:rsidRDefault="0058354F" w:rsidP="00AF17BA">
      <w:r>
        <w:t>Note: The TVM should be submitted as an appendix to the white</w:t>
      </w:r>
      <w:r w:rsidR="00C310B2">
        <w:t xml:space="preserve"> </w:t>
      </w:r>
      <w:r w:rsidR="00CA6FB3">
        <w:t>paper,</w:t>
      </w:r>
      <w:r>
        <w:t xml:space="preserve"> and this section of the narrative may be used to describe global considerations. </w:t>
      </w:r>
      <w:r w:rsidR="0096133C">
        <w:t>The spec</w:t>
      </w:r>
      <w:r w:rsidR="00DF359C">
        <w:t>ification</w:t>
      </w:r>
      <w:r w:rsidR="0096133C">
        <w:t xml:space="preserve"> compliance matrix includes fields which </w:t>
      </w:r>
      <w:r w:rsidR="00A02604">
        <w:t>should</w:t>
      </w:r>
      <w:r w:rsidR="0096133C">
        <w:t xml:space="preserve"> </w:t>
      </w:r>
      <w:r w:rsidR="00F444BC">
        <w:t xml:space="preserve">be </w:t>
      </w:r>
      <w:r w:rsidR="00A02604">
        <w:t xml:space="preserve">used </w:t>
      </w:r>
      <w:r w:rsidR="005D0BA5">
        <w:t xml:space="preserve">for the TVM unless the vendor </w:t>
      </w:r>
      <w:r w:rsidR="004215B1">
        <w:t>has reason</w:t>
      </w:r>
      <w:r w:rsidR="005D0BA5">
        <w:t xml:space="preserve"> to provide more details in a different format. </w:t>
      </w:r>
      <w:r w:rsidR="00255072">
        <w:t xml:space="preserve">Rows which </w:t>
      </w:r>
      <w:r w:rsidR="001F1FBA">
        <w:t xml:space="preserve">do not relate to the contractor specification may be left blank. </w:t>
      </w:r>
    </w:p>
    <w:p w14:paraId="1FD58510" w14:textId="77777777" w:rsidR="00AF17BA" w:rsidRPr="00CA6FB3" w:rsidRDefault="00AF17BA" w:rsidP="00AF17BA">
      <w:pPr>
        <w:rPr>
          <w:b/>
          <w:bCs/>
        </w:rPr>
      </w:pPr>
      <w:r w:rsidRPr="00CA6FB3">
        <w:rPr>
          <w:b/>
          <w:bCs/>
        </w:rPr>
        <w:t>9.6 Program Schedule and Milestones</w:t>
      </w:r>
    </w:p>
    <w:p w14:paraId="220D7176" w14:textId="4DCEB607" w:rsidR="00F530D3" w:rsidRPr="00F530D3" w:rsidRDefault="0045235D" w:rsidP="0045235D">
      <w:r w:rsidRPr="00F530D3">
        <w:t>At a minimum, the schedule shall identify</w:t>
      </w:r>
      <w:r w:rsidR="006766FC">
        <w:t xml:space="preserve"> the following</w:t>
      </w:r>
      <w:r w:rsidR="00D65D73">
        <w:t xml:space="preserve"> (See Section 10 for Government Notional Schedule)</w:t>
      </w:r>
      <w:r w:rsidR="00F530D3" w:rsidRPr="00F530D3">
        <w:t>:</w:t>
      </w:r>
    </w:p>
    <w:p w14:paraId="425D8ED5" w14:textId="5BF31405" w:rsidR="00F530D3" w:rsidRPr="00F530D3" w:rsidRDefault="00F530D3" w:rsidP="00F530D3">
      <w:pPr>
        <w:numPr>
          <w:ilvl w:val="0"/>
          <w:numId w:val="31"/>
        </w:numPr>
      </w:pPr>
      <w:r w:rsidRPr="00F530D3">
        <w:t>K</w:t>
      </w:r>
      <w:r w:rsidR="0045235D" w:rsidRPr="00F530D3">
        <w:t>ickoff</w:t>
      </w:r>
      <w:r>
        <w:t xml:space="preserve"> meeting</w:t>
      </w:r>
    </w:p>
    <w:p w14:paraId="26E7A687" w14:textId="03B64094" w:rsidR="00F530D3" w:rsidRPr="00F530D3" w:rsidRDefault="005E7248" w:rsidP="00F530D3">
      <w:pPr>
        <w:numPr>
          <w:ilvl w:val="0"/>
          <w:numId w:val="31"/>
        </w:numPr>
      </w:pPr>
      <w:r>
        <w:t>System Requirements Review (</w:t>
      </w:r>
      <w:r w:rsidR="0045235D" w:rsidRPr="00F530D3">
        <w:t>SRR</w:t>
      </w:r>
      <w:r>
        <w:t>)</w:t>
      </w:r>
      <w:r w:rsidR="0045235D" w:rsidRPr="00F530D3">
        <w:t>, if the contractor performance specification is not fully formed at award</w:t>
      </w:r>
    </w:p>
    <w:p w14:paraId="243AB3BE" w14:textId="01D8243E" w:rsidR="00F530D3" w:rsidRPr="00F530D3" w:rsidRDefault="004B42EF" w:rsidP="00F530D3">
      <w:pPr>
        <w:numPr>
          <w:ilvl w:val="0"/>
          <w:numId w:val="31"/>
        </w:numPr>
      </w:pPr>
      <w:r>
        <w:t>Preliminary Design Review (</w:t>
      </w:r>
      <w:r w:rsidR="0045235D" w:rsidRPr="00F530D3">
        <w:t>PDR</w:t>
      </w:r>
      <w:r>
        <w:t>)</w:t>
      </w:r>
    </w:p>
    <w:p w14:paraId="34CEBC5A" w14:textId="1753F82F" w:rsidR="00F530D3" w:rsidRPr="00F530D3" w:rsidRDefault="00C51B3A" w:rsidP="00F530D3">
      <w:pPr>
        <w:numPr>
          <w:ilvl w:val="0"/>
          <w:numId w:val="31"/>
        </w:numPr>
      </w:pPr>
      <w:r>
        <w:t>Critical Design Review (</w:t>
      </w:r>
      <w:r w:rsidR="0045235D" w:rsidRPr="00F530D3">
        <w:t>CDR</w:t>
      </w:r>
      <w:r>
        <w:t>)</w:t>
      </w:r>
    </w:p>
    <w:p w14:paraId="18717846" w14:textId="4BF8C5F2" w:rsidR="00F530D3" w:rsidRPr="00F530D3" w:rsidRDefault="002C40F8" w:rsidP="00F530D3">
      <w:pPr>
        <w:numPr>
          <w:ilvl w:val="0"/>
          <w:numId w:val="31"/>
        </w:numPr>
      </w:pPr>
      <w:r>
        <w:t>Test Readiness Review (</w:t>
      </w:r>
      <w:r w:rsidR="0045235D" w:rsidRPr="00F530D3">
        <w:t>TRR</w:t>
      </w:r>
      <w:r>
        <w:t>)</w:t>
      </w:r>
    </w:p>
    <w:p w14:paraId="6A3938B2" w14:textId="3A7B835F" w:rsidR="00F530D3" w:rsidRPr="00F530D3" w:rsidRDefault="002C40F8" w:rsidP="00F530D3">
      <w:pPr>
        <w:numPr>
          <w:ilvl w:val="0"/>
          <w:numId w:val="31"/>
        </w:numPr>
      </w:pPr>
      <w:r>
        <w:t>P</w:t>
      </w:r>
      <w:r w:rsidR="0045235D" w:rsidRPr="00F530D3">
        <w:t>rototype fabrication milestones</w:t>
      </w:r>
    </w:p>
    <w:p w14:paraId="1B63D78A" w14:textId="6D4254B2" w:rsidR="00F530D3" w:rsidRPr="00F530D3" w:rsidRDefault="00F530D3" w:rsidP="00F530D3">
      <w:pPr>
        <w:numPr>
          <w:ilvl w:val="0"/>
          <w:numId w:val="31"/>
        </w:numPr>
      </w:pPr>
      <w:r w:rsidRPr="00F530D3">
        <w:t>D</w:t>
      </w:r>
      <w:r w:rsidR="0045235D" w:rsidRPr="00F530D3">
        <w:t>esign-verification testin</w:t>
      </w:r>
      <w:r w:rsidR="00591E74">
        <w:t>g</w:t>
      </w:r>
    </w:p>
    <w:p w14:paraId="229EF6A4" w14:textId="46C7C289" w:rsidR="00F530D3" w:rsidRPr="00F530D3" w:rsidRDefault="002C40F8" w:rsidP="00F530D3">
      <w:pPr>
        <w:numPr>
          <w:ilvl w:val="0"/>
          <w:numId w:val="31"/>
        </w:numPr>
      </w:pPr>
      <w:r>
        <w:t>P</w:t>
      </w:r>
      <w:r w:rsidR="0045235D" w:rsidRPr="00F530D3">
        <w:t>rototype delivery</w:t>
      </w:r>
    </w:p>
    <w:p w14:paraId="7FBD8467" w14:textId="787ECEA5" w:rsidR="00F530D3" w:rsidRPr="00F530D3" w:rsidRDefault="0045235D" w:rsidP="00F530D3">
      <w:pPr>
        <w:numPr>
          <w:ilvl w:val="0"/>
          <w:numId w:val="31"/>
        </w:numPr>
      </w:pPr>
      <w:r w:rsidRPr="00F530D3">
        <w:t>Government demonstration and test events</w:t>
      </w:r>
    </w:p>
    <w:p w14:paraId="3A74AF16" w14:textId="795F9758" w:rsidR="00F530D3" w:rsidRPr="00F530D3" w:rsidRDefault="00F530D3" w:rsidP="00F530D3">
      <w:pPr>
        <w:numPr>
          <w:ilvl w:val="0"/>
          <w:numId w:val="31"/>
        </w:numPr>
      </w:pPr>
      <w:r w:rsidRPr="00F530D3">
        <w:t>F</w:t>
      </w:r>
      <w:r w:rsidR="0045235D" w:rsidRPr="00F530D3">
        <w:t>inal report</w:t>
      </w:r>
      <w:r w:rsidRPr="00F530D3">
        <w:t xml:space="preserve"> and </w:t>
      </w:r>
      <w:r w:rsidR="0045235D" w:rsidRPr="00F530D3">
        <w:t>closeout deliverables</w:t>
      </w:r>
    </w:p>
    <w:p w14:paraId="3745766B" w14:textId="77777777" w:rsidR="00AF17BA" w:rsidRPr="00F04613" w:rsidRDefault="00AF17BA" w:rsidP="00AF17BA">
      <w:pPr>
        <w:rPr>
          <w:b/>
          <w:bCs/>
        </w:rPr>
      </w:pPr>
      <w:r w:rsidRPr="00F04613">
        <w:rPr>
          <w:b/>
          <w:bCs/>
        </w:rPr>
        <w:t>9.7 Prototype Execution Approach</w:t>
      </w:r>
    </w:p>
    <w:p w14:paraId="7EDCBC70" w14:textId="77777777" w:rsidR="00AF17BA" w:rsidRPr="00AF17BA" w:rsidRDefault="00AF17BA" w:rsidP="00AF17BA">
      <w:r w:rsidRPr="00AF17BA">
        <w:t>Describe the approach for executing the prototype effort, including:</w:t>
      </w:r>
    </w:p>
    <w:p w14:paraId="7535FF28" w14:textId="6F1A3DF0" w:rsidR="00AF17BA" w:rsidRPr="00AF17BA" w:rsidRDefault="00AF17BA" w:rsidP="00414E02">
      <w:pPr>
        <w:pStyle w:val="ListParagraph"/>
        <w:numPr>
          <w:ilvl w:val="0"/>
          <w:numId w:val="37"/>
        </w:numPr>
        <w:ind w:left="720"/>
      </w:pPr>
      <w:r w:rsidRPr="00AF17BA">
        <w:t>Program-management structure</w:t>
      </w:r>
    </w:p>
    <w:p w14:paraId="338AA615" w14:textId="5CC718E5" w:rsidR="00AF17BA" w:rsidRPr="00AF17BA" w:rsidRDefault="00AF17BA" w:rsidP="00414E02">
      <w:pPr>
        <w:numPr>
          <w:ilvl w:val="0"/>
          <w:numId w:val="37"/>
        </w:numPr>
        <w:ind w:left="720"/>
      </w:pPr>
      <w:r w:rsidRPr="00AF17BA">
        <w:t>Major subcontractor and teaming arrangements, if any</w:t>
      </w:r>
    </w:p>
    <w:p w14:paraId="6912338A" w14:textId="5D12FB02" w:rsidR="00AF17BA" w:rsidRPr="00AF17BA" w:rsidRDefault="00AF17BA" w:rsidP="00414E02">
      <w:pPr>
        <w:numPr>
          <w:ilvl w:val="0"/>
          <w:numId w:val="37"/>
        </w:numPr>
        <w:ind w:left="720"/>
      </w:pPr>
      <w:r w:rsidRPr="00AF17BA">
        <w:t>I</w:t>
      </w:r>
      <w:r w:rsidR="00DB38CF">
        <w:t>PT</w:t>
      </w:r>
      <w:r w:rsidRPr="00AF17BA">
        <w:t xml:space="preserve"> engagement</w:t>
      </w:r>
    </w:p>
    <w:p w14:paraId="7A503302" w14:textId="3C345232" w:rsidR="00AF17BA" w:rsidRPr="00AF17BA" w:rsidRDefault="00AF17BA" w:rsidP="00414E02">
      <w:pPr>
        <w:numPr>
          <w:ilvl w:val="0"/>
          <w:numId w:val="37"/>
        </w:numPr>
        <w:ind w:left="720"/>
      </w:pPr>
      <w:r w:rsidRPr="00AF17BA">
        <w:t>Design-review approach</w:t>
      </w:r>
    </w:p>
    <w:p w14:paraId="71C1D9EC" w14:textId="3E42132B" w:rsidR="00AF17BA" w:rsidRPr="00AF17BA" w:rsidRDefault="00AF17BA" w:rsidP="00414E02">
      <w:pPr>
        <w:numPr>
          <w:ilvl w:val="0"/>
          <w:numId w:val="37"/>
        </w:numPr>
        <w:ind w:left="720"/>
      </w:pPr>
      <w:r w:rsidRPr="00AF17BA">
        <w:lastRenderedPageBreak/>
        <w:t>Deliverables and acceptance criteria</w:t>
      </w:r>
    </w:p>
    <w:p w14:paraId="34D218DD" w14:textId="07E62BA5" w:rsidR="00AF17BA" w:rsidRPr="00AF17BA" w:rsidRDefault="00AF17BA" w:rsidP="00414E02">
      <w:pPr>
        <w:numPr>
          <w:ilvl w:val="0"/>
          <w:numId w:val="37"/>
        </w:numPr>
        <w:ind w:left="720"/>
      </w:pPr>
      <w:r w:rsidRPr="00AF17BA">
        <w:t>Proposed milestone structure for fixed-price execution</w:t>
      </w:r>
    </w:p>
    <w:p w14:paraId="7B109FF0" w14:textId="6E3B35F1" w:rsidR="00AF17BA" w:rsidRPr="00AF17BA" w:rsidRDefault="00AF17BA" w:rsidP="00164C50">
      <w:r w:rsidRPr="00AF17BA">
        <w:t>Assumptions required to support the proposed approach</w:t>
      </w:r>
      <w:r w:rsidR="00816DF1">
        <w:t xml:space="preserve">, to include identification of </w:t>
      </w:r>
      <w:r w:rsidR="00271595" w:rsidRPr="00271595">
        <w:t>Government-Furnished Information (GFI) or equipment dependencies, access requirements, delivery dates, integration constraints, and risks associated with GFP, software, facilities, and services</w:t>
      </w:r>
      <w:r w:rsidR="00EB20CA">
        <w:t xml:space="preserve">, as identified </w:t>
      </w:r>
      <w:r w:rsidR="00505580">
        <w:t xml:space="preserve">in Section </w:t>
      </w:r>
      <w:r w:rsidR="004B55F1">
        <w:t>6 above.</w:t>
      </w:r>
    </w:p>
    <w:p w14:paraId="47D4A93B" w14:textId="77777777" w:rsidR="00AF17BA" w:rsidRPr="00AF17BA" w:rsidRDefault="00AF17BA" w:rsidP="00AF17BA">
      <w:pPr>
        <w:rPr>
          <w:b/>
          <w:bCs/>
        </w:rPr>
      </w:pPr>
      <w:r w:rsidRPr="00AF17BA">
        <w:rPr>
          <w:b/>
          <w:bCs/>
        </w:rPr>
        <w:t>9.8 Preliminary Sustainment Strategy</w:t>
      </w:r>
    </w:p>
    <w:p w14:paraId="446D1DC4" w14:textId="77777777" w:rsidR="00AF17BA" w:rsidRPr="00AF17BA" w:rsidRDefault="00AF17BA" w:rsidP="00AF17BA">
      <w:r w:rsidRPr="00AF17BA">
        <w:t>Describe the proposed sustainment concept, including:</w:t>
      </w:r>
    </w:p>
    <w:p w14:paraId="291BC02C" w14:textId="72A0CAB4" w:rsidR="00AF17BA" w:rsidRPr="00AF17BA" w:rsidRDefault="00AF17BA" w:rsidP="00AF17BA">
      <w:pPr>
        <w:numPr>
          <w:ilvl w:val="0"/>
          <w:numId w:val="24"/>
        </w:numPr>
      </w:pPr>
      <w:r w:rsidRPr="00AF17BA">
        <w:t>Contractor and Government sustainment options</w:t>
      </w:r>
    </w:p>
    <w:p w14:paraId="28A814E7" w14:textId="1D8D566D" w:rsidR="00AF17BA" w:rsidRPr="00AF17BA" w:rsidRDefault="00AF17BA" w:rsidP="00AF17BA">
      <w:pPr>
        <w:numPr>
          <w:ilvl w:val="0"/>
          <w:numId w:val="24"/>
        </w:numPr>
      </w:pPr>
      <w:r w:rsidRPr="00AF17BA">
        <w:t>Repairability and maintainability</w:t>
      </w:r>
    </w:p>
    <w:p w14:paraId="5336AF3E" w14:textId="523950F7" w:rsidR="00AF17BA" w:rsidRPr="00AF17BA" w:rsidRDefault="00AF17BA" w:rsidP="00AF17BA">
      <w:pPr>
        <w:numPr>
          <w:ilvl w:val="0"/>
          <w:numId w:val="24"/>
        </w:numPr>
      </w:pPr>
      <w:r w:rsidRPr="00AF17BA">
        <w:t>Anticipated maintenance levels and support equipment</w:t>
      </w:r>
    </w:p>
    <w:p w14:paraId="73EDC8BE" w14:textId="7BE3E480" w:rsidR="00AF17BA" w:rsidRPr="00AF17BA" w:rsidRDefault="00AF17BA" w:rsidP="00AF17BA">
      <w:pPr>
        <w:numPr>
          <w:ilvl w:val="0"/>
          <w:numId w:val="24"/>
        </w:numPr>
      </w:pPr>
      <w:r w:rsidRPr="00AF17BA">
        <w:t>Anticipated repair parts and supply-chain considerations</w:t>
      </w:r>
    </w:p>
    <w:p w14:paraId="043B1E75" w14:textId="70C1FB5B" w:rsidR="00AF17BA" w:rsidRPr="00AF17BA" w:rsidRDefault="00AF17BA" w:rsidP="00AF17BA">
      <w:pPr>
        <w:numPr>
          <w:ilvl w:val="0"/>
          <w:numId w:val="24"/>
        </w:numPr>
      </w:pPr>
      <w:r w:rsidRPr="00AF17BA">
        <w:t>Sustainment cost drivers</w:t>
      </w:r>
    </w:p>
    <w:p w14:paraId="6B0C24AD" w14:textId="5CD4D1CF" w:rsidR="00AF17BA" w:rsidRDefault="00AF17BA" w:rsidP="00AF17BA">
      <w:pPr>
        <w:numPr>
          <w:ilvl w:val="0"/>
          <w:numId w:val="24"/>
        </w:numPr>
      </w:pPr>
      <w:r w:rsidRPr="00AF17BA">
        <w:t xml:space="preserve">Approach for future </w:t>
      </w:r>
      <w:r w:rsidR="00103E51">
        <w:t>TMs</w:t>
      </w:r>
      <w:r w:rsidRPr="00AF17BA">
        <w:t>, provisioning data, and related support data</w:t>
      </w:r>
    </w:p>
    <w:p w14:paraId="4BE7E733" w14:textId="17A202FE" w:rsidR="00AF17BA" w:rsidRPr="00AF17BA" w:rsidRDefault="00AF17BA" w:rsidP="00AF17BA">
      <w:pPr>
        <w:rPr>
          <w:b/>
          <w:bCs/>
        </w:rPr>
      </w:pPr>
      <w:r w:rsidRPr="00AF17BA">
        <w:rPr>
          <w:b/>
          <w:bCs/>
        </w:rPr>
        <w:t>9.9 Production Feasibility and Cost Estimates</w:t>
      </w:r>
      <w:r w:rsidR="00C161B2">
        <w:rPr>
          <w:b/>
          <w:bCs/>
        </w:rPr>
        <w:t xml:space="preserve"> </w:t>
      </w:r>
    </w:p>
    <w:p w14:paraId="1A9D6E2A" w14:textId="77777777" w:rsidR="00AF17BA" w:rsidRPr="00AF17BA" w:rsidRDefault="00AF17BA" w:rsidP="00AF17BA">
      <w:r w:rsidRPr="00AF17BA">
        <w:t>Describe the proposed production approach, including:</w:t>
      </w:r>
    </w:p>
    <w:p w14:paraId="2498048C" w14:textId="2400264E" w:rsidR="00AF17BA" w:rsidRPr="00AF17BA" w:rsidRDefault="00AF17BA" w:rsidP="00AF17BA">
      <w:pPr>
        <w:numPr>
          <w:ilvl w:val="0"/>
          <w:numId w:val="16"/>
        </w:numPr>
      </w:pPr>
      <w:r w:rsidRPr="00AF17BA">
        <w:t>Manufacturing maturity</w:t>
      </w:r>
    </w:p>
    <w:p w14:paraId="76F326AE" w14:textId="34CA3AF4" w:rsidR="00AF17BA" w:rsidRPr="00AF17BA" w:rsidRDefault="00AF17BA" w:rsidP="00AF17BA">
      <w:pPr>
        <w:numPr>
          <w:ilvl w:val="0"/>
          <w:numId w:val="16"/>
        </w:numPr>
      </w:pPr>
      <w:r w:rsidRPr="00AF17BA">
        <w:t>Production-ramp feasibility</w:t>
      </w:r>
    </w:p>
    <w:p w14:paraId="691FC769" w14:textId="4D447A75" w:rsidR="00AF17BA" w:rsidRPr="00AF17BA" w:rsidRDefault="00AF17BA" w:rsidP="00AF17BA">
      <w:pPr>
        <w:numPr>
          <w:ilvl w:val="0"/>
          <w:numId w:val="16"/>
        </w:numPr>
      </w:pPr>
      <w:r w:rsidRPr="00AF17BA">
        <w:t>Supply-chain</w:t>
      </w:r>
      <w:r w:rsidR="00665EBE">
        <w:t xml:space="preserve"> risks</w:t>
      </w:r>
    </w:p>
    <w:p w14:paraId="0331FE0F" w14:textId="571AAFD9" w:rsidR="00AF17BA" w:rsidRPr="00AF17BA" w:rsidRDefault="00AF17BA" w:rsidP="00AF17BA">
      <w:pPr>
        <w:numPr>
          <w:ilvl w:val="0"/>
          <w:numId w:val="16"/>
        </w:numPr>
      </w:pPr>
      <w:r w:rsidRPr="00AF17BA">
        <w:t>Long-lead items</w:t>
      </w:r>
    </w:p>
    <w:p w14:paraId="2FEC430B" w14:textId="35D8ED67" w:rsidR="00AF17BA" w:rsidRDefault="00AF17BA" w:rsidP="00AF17BA">
      <w:pPr>
        <w:numPr>
          <w:ilvl w:val="0"/>
          <w:numId w:val="16"/>
        </w:numPr>
      </w:pPr>
      <w:r w:rsidRPr="00AF17BA">
        <w:t>Production risks and mitigation measures</w:t>
      </w:r>
    </w:p>
    <w:p w14:paraId="3FFF9E2B" w14:textId="5E184C87" w:rsidR="00665EBE" w:rsidRPr="00AF17BA" w:rsidRDefault="00665EBE" w:rsidP="00665EBE">
      <w:pPr>
        <w:numPr>
          <w:ilvl w:val="0"/>
          <w:numId w:val="16"/>
        </w:numPr>
      </w:pPr>
      <w:r>
        <w:t>E</w:t>
      </w:r>
      <w:r w:rsidRPr="00F340A1">
        <w:t>xpected build capacity</w:t>
      </w:r>
      <w:r>
        <w:t xml:space="preserve"> and minimum sustaining rate</w:t>
      </w:r>
    </w:p>
    <w:p w14:paraId="15D4BC51" w14:textId="653CB527" w:rsidR="00AF17BA" w:rsidRDefault="00AF17BA" w:rsidP="00AF17BA">
      <w:pPr>
        <w:numPr>
          <w:ilvl w:val="0"/>
          <w:numId w:val="16"/>
        </w:numPr>
      </w:pPr>
      <w:r w:rsidRPr="00AF17BA">
        <w:t>Estimated unit-cost drivers for potential follow-on production</w:t>
      </w:r>
    </w:p>
    <w:p w14:paraId="0DBAA333" w14:textId="64FE7866" w:rsidR="000D7916" w:rsidRDefault="000D7916" w:rsidP="000D7916">
      <w:pPr>
        <w:numPr>
          <w:ilvl w:val="0"/>
          <w:numId w:val="16"/>
        </w:numPr>
      </w:pPr>
      <w:r>
        <w:t>E</w:t>
      </w:r>
      <w:r w:rsidRPr="00F340A1">
        <w:t>stimated unit cost at representative quantities</w:t>
      </w:r>
      <w:r>
        <w:t xml:space="preserve"> of 22, 51, 101</w:t>
      </w:r>
    </w:p>
    <w:p w14:paraId="1D492633" w14:textId="77777777" w:rsidR="00AF17BA" w:rsidRPr="00AF17BA" w:rsidRDefault="00AF17BA" w:rsidP="00AF17BA">
      <w:pPr>
        <w:rPr>
          <w:b/>
          <w:bCs/>
        </w:rPr>
      </w:pPr>
      <w:r w:rsidRPr="00AF17BA">
        <w:rPr>
          <w:b/>
          <w:bCs/>
        </w:rPr>
        <w:t>9.10 MOSA and Future Upgradeability Approach</w:t>
      </w:r>
    </w:p>
    <w:p w14:paraId="1A4B43E7" w14:textId="77777777" w:rsidR="00AF17BA" w:rsidRPr="00AF17BA" w:rsidRDefault="00AF17BA" w:rsidP="00AF17BA">
      <w:r w:rsidRPr="00AF17BA">
        <w:t>Describe the approach for:</w:t>
      </w:r>
    </w:p>
    <w:p w14:paraId="5478B26F" w14:textId="115DDC17" w:rsidR="00AF17BA" w:rsidRPr="00AF17BA" w:rsidRDefault="00AF17BA" w:rsidP="00AF17BA">
      <w:pPr>
        <w:numPr>
          <w:ilvl w:val="0"/>
          <w:numId w:val="17"/>
        </w:numPr>
      </w:pPr>
      <w:r w:rsidRPr="00AF17BA">
        <w:t>Modular system architecture</w:t>
      </w:r>
    </w:p>
    <w:p w14:paraId="35622B09" w14:textId="58D11B92" w:rsidR="00AF17BA" w:rsidRPr="00AF17BA" w:rsidRDefault="00AF17BA" w:rsidP="00AF17BA">
      <w:pPr>
        <w:numPr>
          <w:ilvl w:val="0"/>
          <w:numId w:val="17"/>
        </w:numPr>
      </w:pPr>
      <w:r w:rsidRPr="00AF17BA">
        <w:lastRenderedPageBreak/>
        <w:t>Open interfaces and interface control</w:t>
      </w:r>
    </w:p>
    <w:p w14:paraId="1219C287" w14:textId="691B993C" w:rsidR="00AF17BA" w:rsidRDefault="00AF17BA" w:rsidP="00AF17BA">
      <w:pPr>
        <w:numPr>
          <w:ilvl w:val="0"/>
          <w:numId w:val="17"/>
        </w:numPr>
      </w:pPr>
      <w:r w:rsidRPr="00AF17BA">
        <w:t>Future technology insertion</w:t>
      </w:r>
      <w:r w:rsidR="00F3719C">
        <w:t xml:space="preserve"> capabilities</w:t>
      </w:r>
    </w:p>
    <w:p w14:paraId="0D2AE66E" w14:textId="4380B71F" w:rsidR="00F3719C" w:rsidRPr="00AF17BA" w:rsidRDefault="00F3719C" w:rsidP="00AF17BA">
      <w:pPr>
        <w:numPr>
          <w:ilvl w:val="0"/>
          <w:numId w:val="17"/>
        </w:numPr>
      </w:pPr>
      <w:r>
        <w:t>Path to meet additional Government desired capabilities described in the Government provided specification but removed from the Contractor specification</w:t>
      </w:r>
    </w:p>
    <w:p w14:paraId="014868BF" w14:textId="3BFDEE90" w:rsidR="00AF17BA" w:rsidRPr="00AF17BA" w:rsidRDefault="00AF17BA" w:rsidP="00AF17BA">
      <w:pPr>
        <w:numPr>
          <w:ilvl w:val="0"/>
          <w:numId w:val="17"/>
        </w:numPr>
      </w:pPr>
      <w:r w:rsidRPr="00AF17BA">
        <w:t>Software and hardware upgradeability</w:t>
      </w:r>
    </w:p>
    <w:p w14:paraId="51E72799" w14:textId="17B5DD09" w:rsidR="00AF17BA" w:rsidRPr="00AF17BA" w:rsidRDefault="00AF17BA" w:rsidP="00AF17BA">
      <w:pPr>
        <w:numPr>
          <w:ilvl w:val="0"/>
          <w:numId w:val="17"/>
        </w:numPr>
      </w:pPr>
      <w:r w:rsidRPr="00AF17BA">
        <w:t>Support for future ECPs</w:t>
      </w:r>
    </w:p>
    <w:p w14:paraId="2BE70BF9" w14:textId="36ED6A20" w:rsidR="00AF17BA" w:rsidRDefault="00AF17BA" w:rsidP="00AF17BA">
      <w:pPr>
        <w:numPr>
          <w:ilvl w:val="0"/>
          <w:numId w:val="17"/>
        </w:numPr>
      </w:pPr>
      <w:r w:rsidRPr="00AF17BA">
        <w:t>Avoidance or mitigation of proprietary barriers</w:t>
      </w:r>
    </w:p>
    <w:p w14:paraId="4E6B03C5" w14:textId="0E87DB4C" w:rsidR="00D6010C" w:rsidRPr="00AF17BA" w:rsidRDefault="00D6010C" w:rsidP="00D6010C">
      <w:pPr>
        <w:numPr>
          <w:ilvl w:val="0"/>
          <w:numId w:val="17"/>
        </w:numPr>
      </w:pPr>
      <w:r>
        <w:t>P</w:t>
      </w:r>
      <w:r w:rsidRPr="00F340A1">
        <w:t>roprietary constraints that could inhibit upgrade, sustainment, or competition</w:t>
      </w:r>
    </w:p>
    <w:p w14:paraId="59C32A45" w14:textId="77777777" w:rsidR="00AF17BA" w:rsidRPr="00AF17BA" w:rsidRDefault="00AF17BA" w:rsidP="00AF17BA">
      <w:pPr>
        <w:rPr>
          <w:b/>
          <w:bCs/>
        </w:rPr>
      </w:pPr>
      <w:r w:rsidRPr="00AF17BA">
        <w:rPr>
          <w:b/>
          <w:bCs/>
        </w:rPr>
        <w:t>9.11 Repair Enablement, Technical Data, and Parts Support</w:t>
      </w:r>
    </w:p>
    <w:p w14:paraId="2F39789A" w14:textId="4D94BA92" w:rsidR="00AF17BA" w:rsidRPr="00AF17BA" w:rsidRDefault="00AF17BA" w:rsidP="00AF17BA">
      <w:r w:rsidRPr="00AF17BA">
        <w:t>Describe</w:t>
      </w:r>
      <w:r w:rsidR="00436700">
        <w:t xml:space="preserve"> the approach for</w:t>
      </w:r>
      <w:r w:rsidRPr="00AF17BA">
        <w:t>:</w:t>
      </w:r>
    </w:p>
    <w:p w14:paraId="4AD47620" w14:textId="4D0D2EE2" w:rsidR="00AF17BA" w:rsidRPr="00AF17BA" w:rsidRDefault="00AF17BA" w:rsidP="00AF17BA">
      <w:pPr>
        <w:numPr>
          <w:ilvl w:val="0"/>
          <w:numId w:val="29"/>
        </w:numPr>
      </w:pPr>
      <w:r w:rsidRPr="00AF17BA">
        <w:t>Repair-enablement approach for Army maintainers</w:t>
      </w:r>
    </w:p>
    <w:p w14:paraId="53C47CB8" w14:textId="0DCC651A" w:rsidR="00AF17BA" w:rsidRPr="00AF17BA" w:rsidRDefault="00AF17BA" w:rsidP="00AF17BA">
      <w:pPr>
        <w:numPr>
          <w:ilvl w:val="0"/>
          <w:numId w:val="29"/>
        </w:numPr>
      </w:pPr>
      <w:proofErr w:type="gramStart"/>
      <w:r w:rsidRPr="00AF17BA">
        <w:t>Technical-data</w:t>
      </w:r>
      <w:proofErr w:type="gramEnd"/>
      <w:r w:rsidRPr="00AF17BA">
        <w:t xml:space="preserve"> strategy</w:t>
      </w:r>
    </w:p>
    <w:p w14:paraId="33F1898B" w14:textId="754F577B" w:rsidR="00AF17BA" w:rsidRPr="00AF17BA" w:rsidRDefault="00AF17BA" w:rsidP="00AF17BA">
      <w:pPr>
        <w:numPr>
          <w:ilvl w:val="0"/>
          <w:numId w:val="29"/>
        </w:numPr>
      </w:pPr>
      <w:r w:rsidRPr="00AF17BA">
        <w:t>Identification of proprietary restrictions or other barriers</w:t>
      </w:r>
    </w:p>
    <w:p w14:paraId="54366626" w14:textId="7FDBFCFF" w:rsidR="00AF17BA" w:rsidRPr="00AF17BA" w:rsidRDefault="00AF17BA" w:rsidP="00AF17BA">
      <w:pPr>
        <w:numPr>
          <w:ilvl w:val="0"/>
          <w:numId w:val="29"/>
        </w:numPr>
      </w:pPr>
      <w:r w:rsidRPr="00AF17BA">
        <w:t>Parts identification and support-data approach</w:t>
      </w:r>
    </w:p>
    <w:p w14:paraId="45F992AD" w14:textId="3585B175" w:rsidR="00AF17BA" w:rsidRPr="00AF17BA" w:rsidRDefault="00AF17BA" w:rsidP="00AF17BA">
      <w:pPr>
        <w:numPr>
          <w:ilvl w:val="0"/>
          <w:numId w:val="29"/>
        </w:numPr>
      </w:pPr>
      <w:r w:rsidRPr="00AF17BA">
        <w:t>Anticipated data needed to support sustainment and future competition</w:t>
      </w:r>
    </w:p>
    <w:p w14:paraId="127CCCA5" w14:textId="64F5A1DB" w:rsidR="00AF17BA" w:rsidRDefault="00AF17BA" w:rsidP="00AF17BA">
      <w:pPr>
        <w:numPr>
          <w:ilvl w:val="0"/>
          <w:numId w:val="29"/>
        </w:numPr>
      </w:pPr>
      <w:r w:rsidRPr="00AF17BA">
        <w:t xml:space="preserve">Proposed data-rights </w:t>
      </w:r>
      <w:proofErr w:type="gramStart"/>
      <w:r w:rsidR="007361B0">
        <w:t>and or</w:t>
      </w:r>
      <w:proofErr w:type="gramEnd"/>
      <w:r w:rsidR="007361B0">
        <w:t xml:space="preserve"> </w:t>
      </w:r>
      <w:r w:rsidRPr="00AF17BA">
        <w:t>assertion</w:t>
      </w:r>
      <w:r w:rsidR="00787724">
        <w:t xml:space="preserve"> tables</w:t>
      </w:r>
      <w:r w:rsidRPr="00AF17BA">
        <w:t>, if applicable</w:t>
      </w:r>
    </w:p>
    <w:p w14:paraId="77EE59D6" w14:textId="3E4F2BEB" w:rsidR="001A7C29" w:rsidRPr="00F340A1" w:rsidRDefault="001A7C29" w:rsidP="001A7C29">
      <w:pPr>
        <w:numPr>
          <w:ilvl w:val="0"/>
          <w:numId w:val="29"/>
        </w:numPr>
      </w:pPr>
      <w:r>
        <w:t>Recurring, per unit, or annual software license requirements</w:t>
      </w:r>
    </w:p>
    <w:p w14:paraId="36E7DBF7" w14:textId="7E54BCA5" w:rsidR="001A7C29" w:rsidRPr="00713860" w:rsidRDefault="00713860" w:rsidP="00036952">
      <w:pPr>
        <w:numPr>
          <w:ilvl w:val="0"/>
          <w:numId w:val="29"/>
        </w:numPr>
      </w:pPr>
      <w:r w:rsidRPr="00713860">
        <w:t>Recommended approach for Government procurement of spares</w:t>
      </w:r>
    </w:p>
    <w:p w14:paraId="644E70F1" w14:textId="13D603D3" w:rsidR="008F2A94" w:rsidRDefault="004F27D0" w:rsidP="004F27D0">
      <w:r>
        <w:t>Note that Offerors who provide Government Purpose Rights</w:t>
      </w:r>
      <w:r w:rsidR="00844D4D">
        <w:t xml:space="preserve"> (GPR)</w:t>
      </w:r>
      <w:r w:rsidR="001B3C47">
        <w:t xml:space="preserve"> or </w:t>
      </w:r>
      <w:r w:rsidR="00A240BB">
        <w:t>Unlimited Rights</w:t>
      </w:r>
      <w:r w:rsidR="00EB3404">
        <w:t xml:space="preserve"> </w:t>
      </w:r>
      <w:r>
        <w:t>for all non-commercial and non-catalog parts, sub-systems, software</w:t>
      </w:r>
      <w:r w:rsidR="00600F21">
        <w:t xml:space="preserve"> and source code</w:t>
      </w:r>
      <w:r>
        <w:t xml:space="preserve"> </w:t>
      </w:r>
      <w:r w:rsidR="00CA4C44">
        <w:t>may</w:t>
      </w:r>
      <w:r>
        <w:t xml:space="preserve"> be </w:t>
      </w:r>
      <w:proofErr w:type="gramStart"/>
      <w:r>
        <w:t>viewed</w:t>
      </w:r>
      <w:proofErr w:type="gramEnd"/>
      <w:r>
        <w:t xml:space="preserve"> more favorable than those who intend to deliver with </w:t>
      </w:r>
      <w:r w:rsidR="00CA4C44">
        <w:t>L</w:t>
      </w:r>
      <w:r>
        <w:t xml:space="preserve">imited </w:t>
      </w:r>
      <w:r w:rsidR="00CA4C44">
        <w:t>or</w:t>
      </w:r>
      <w:r>
        <w:t xml:space="preserve"> </w:t>
      </w:r>
      <w:r w:rsidR="00CA4C44">
        <w:t>R</w:t>
      </w:r>
      <w:r>
        <w:t xml:space="preserve">estricted </w:t>
      </w:r>
      <w:r w:rsidR="00CA4C44">
        <w:t>R</w:t>
      </w:r>
      <w:r>
        <w:t>ights.</w:t>
      </w:r>
    </w:p>
    <w:p w14:paraId="58C38897" w14:textId="77777777" w:rsidR="00AF17BA" w:rsidRPr="00AF17BA" w:rsidRDefault="00AF17BA" w:rsidP="00AF17BA">
      <w:pPr>
        <w:rPr>
          <w:b/>
          <w:bCs/>
        </w:rPr>
      </w:pPr>
      <w:r w:rsidRPr="00AF17BA">
        <w:rPr>
          <w:b/>
          <w:bCs/>
        </w:rPr>
        <w:t xml:space="preserve">9.12 </w:t>
      </w:r>
      <w:r w:rsidRPr="00CA4C44">
        <w:rPr>
          <w:b/>
          <w:bCs/>
        </w:rPr>
        <w:t>Risks, Assumptions, Government Dependencies, and Data Rights</w:t>
      </w:r>
    </w:p>
    <w:p w14:paraId="605C00F7" w14:textId="77777777" w:rsidR="00AF17BA" w:rsidRPr="00AF17BA" w:rsidRDefault="00AF17BA" w:rsidP="00AF17BA">
      <w:r w:rsidRPr="00AF17BA">
        <w:t>Identify:</w:t>
      </w:r>
    </w:p>
    <w:p w14:paraId="449DE417" w14:textId="26926209" w:rsidR="00AF17BA" w:rsidRPr="00AF17BA" w:rsidRDefault="00AF17BA" w:rsidP="00AF17BA">
      <w:pPr>
        <w:numPr>
          <w:ilvl w:val="0"/>
          <w:numId w:val="12"/>
        </w:numPr>
      </w:pPr>
      <w:r w:rsidRPr="00AF17BA">
        <w:t>Technical, schedule, cost, and sustainment risks</w:t>
      </w:r>
    </w:p>
    <w:p w14:paraId="78441075" w14:textId="58C7AAA4" w:rsidR="00AF17BA" w:rsidRPr="00AF17BA" w:rsidRDefault="000F3E72" w:rsidP="00AF17BA">
      <w:pPr>
        <w:numPr>
          <w:ilvl w:val="0"/>
          <w:numId w:val="12"/>
        </w:numPr>
      </w:pPr>
      <w:r>
        <w:t>Risks associated with</w:t>
      </w:r>
      <w:r w:rsidR="00AF17BA" w:rsidRPr="00AF17BA">
        <w:t xml:space="preserve"> fixed-price</w:t>
      </w:r>
      <w:r>
        <w:t xml:space="preserve"> OTA</w:t>
      </w:r>
      <w:r w:rsidR="00AF17BA" w:rsidRPr="00AF17BA">
        <w:t xml:space="preserve"> execution</w:t>
      </w:r>
    </w:p>
    <w:p w14:paraId="66384AFE" w14:textId="7EEA43D5" w:rsidR="00AF17BA" w:rsidRPr="00AF17BA" w:rsidRDefault="00AF17BA" w:rsidP="00AF17BA">
      <w:pPr>
        <w:numPr>
          <w:ilvl w:val="0"/>
          <w:numId w:val="12"/>
        </w:numPr>
      </w:pPr>
      <w:r w:rsidRPr="00AF17BA">
        <w:lastRenderedPageBreak/>
        <w:t>Government-furnished equipment</w:t>
      </w:r>
      <w:r w:rsidR="0016646E">
        <w:t xml:space="preserve"> (GFE)</w:t>
      </w:r>
      <w:r w:rsidRPr="00AF17BA">
        <w:t xml:space="preserve">, </w:t>
      </w:r>
      <w:r w:rsidR="0016646E">
        <w:t>GFI</w:t>
      </w:r>
      <w:r w:rsidRPr="00AF17BA">
        <w:t>, access, facilities, or test-support dependencies</w:t>
      </w:r>
    </w:p>
    <w:p w14:paraId="18A1E118" w14:textId="7C393A43" w:rsidR="00AF17BA" w:rsidRDefault="00AF17BA" w:rsidP="00AF17BA">
      <w:pPr>
        <w:numPr>
          <w:ilvl w:val="0"/>
          <w:numId w:val="12"/>
        </w:numPr>
      </w:pPr>
      <w:r w:rsidRPr="00AF17BA">
        <w:t>Data-rights restrictions or proprietary constraints</w:t>
      </w:r>
    </w:p>
    <w:p w14:paraId="14C219A1" w14:textId="5585F7E2" w:rsidR="00C1660A" w:rsidRPr="00AF17BA" w:rsidRDefault="00C1660A" w:rsidP="00AF17BA">
      <w:pPr>
        <w:numPr>
          <w:ilvl w:val="0"/>
          <w:numId w:val="12"/>
        </w:numPr>
      </w:pPr>
      <w:r>
        <w:t>Security-related limitations</w:t>
      </w:r>
    </w:p>
    <w:p w14:paraId="6E0B09DF" w14:textId="3963618B" w:rsidR="009820C9" w:rsidRDefault="00AF17BA" w:rsidP="006766FC">
      <w:pPr>
        <w:numPr>
          <w:ilvl w:val="0"/>
          <w:numId w:val="12"/>
        </w:numPr>
      </w:pPr>
      <w:r w:rsidRPr="00AF17BA">
        <w:t>Recommended Government actions to reduce execution risk</w:t>
      </w:r>
    </w:p>
    <w:p w14:paraId="18360A08" w14:textId="77777777" w:rsidR="00AF17BA" w:rsidRPr="00AF17BA" w:rsidRDefault="00AF17BA" w:rsidP="00AF17BA">
      <w:pPr>
        <w:rPr>
          <w:b/>
          <w:bCs/>
        </w:rPr>
      </w:pPr>
      <w:r w:rsidRPr="00AF17BA">
        <w:rPr>
          <w:b/>
          <w:bCs/>
        </w:rPr>
        <w:t>10. Government Notional Schedule</w:t>
      </w:r>
    </w:p>
    <w:tbl>
      <w:tblPr>
        <w:tblW w:w="912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41"/>
        <w:gridCol w:w="3079"/>
      </w:tblGrid>
      <w:tr w:rsidR="00AF17BA" w:rsidRPr="00AF17BA" w14:paraId="459A65BB" w14:textId="77777777">
        <w:trPr>
          <w:tblHeader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2B98F0" w14:textId="77777777" w:rsidR="00AF17BA" w:rsidRPr="00AF17BA" w:rsidRDefault="00AF17BA" w:rsidP="00AF17BA">
            <w:pPr>
              <w:rPr>
                <w:b/>
                <w:bCs/>
              </w:rPr>
            </w:pPr>
            <w:r w:rsidRPr="00AF17BA">
              <w:rPr>
                <w:b/>
                <w:bCs/>
              </w:rPr>
              <w:t>Milestone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972CB1" w14:textId="77777777" w:rsidR="00AF17BA" w:rsidRPr="00AF17BA" w:rsidRDefault="00AF17BA" w:rsidP="00AF17BA">
            <w:pPr>
              <w:rPr>
                <w:b/>
                <w:bCs/>
              </w:rPr>
            </w:pPr>
            <w:r w:rsidRPr="00AF17BA">
              <w:rPr>
                <w:b/>
                <w:bCs/>
              </w:rPr>
              <w:t>Government Target Date</w:t>
            </w:r>
          </w:p>
        </w:tc>
      </w:tr>
      <w:tr w:rsidR="00AF17BA" w:rsidRPr="00AF17BA" w14:paraId="12014243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3D9232" w14:textId="77777777" w:rsidR="00AF17BA" w:rsidRPr="00AF17BA" w:rsidRDefault="00AF17BA" w:rsidP="00AF17BA">
            <w:r w:rsidRPr="00AF17BA">
              <w:t>AOI Release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1E6B26" w14:textId="7D3113FC" w:rsidR="00AF17BA" w:rsidRPr="000B6BBD" w:rsidRDefault="006B1983" w:rsidP="00AF17BA">
            <w:pPr>
              <w:rPr>
                <w:highlight w:val="yellow"/>
              </w:rPr>
            </w:pPr>
            <w:r w:rsidRPr="006B1983">
              <w:t>06 OCT 2026</w:t>
            </w:r>
          </w:p>
        </w:tc>
      </w:tr>
      <w:tr w:rsidR="00AF17BA" w:rsidRPr="00AF17BA" w14:paraId="7BD75B87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57B352" w14:textId="77777777" w:rsidR="00AF17BA" w:rsidRPr="00AF17BA" w:rsidRDefault="00AF17BA" w:rsidP="00AF17BA">
            <w:r w:rsidRPr="00AF17BA">
              <w:t>White Paper Due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87265C" w14:textId="77777777" w:rsidR="00AF17BA" w:rsidRPr="00AF17BA" w:rsidRDefault="00AF17BA" w:rsidP="00AF17BA">
            <w:r w:rsidRPr="00AF17BA">
              <w:t>30 days after AOI release</w:t>
            </w:r>
          </w:p>
        </w:tc>
      </w:tr>
      <w:tr w:rsidR="00AF17BA" w:rsidRPr="00AF17BA" w14:paraId="53A4EF1B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DF4E85" w14:textId="77777777" w:rsidR="00AF17BA" w:rsidRPr="00AF17BA" w:rsidRDefault="00AF17BA" w:rsidP="00AF17BA">
            <w:r w:rsidRPr="00AF17BA">
              <w:t>Request for Further Submission, Pitch, or Proposal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D3FD31" w14:textId="77777777" w:rsidR="00AF17BA" w:rsidRPr="00AF17BA" w:rsidRDefault="00AF17BA" w:rsidP="00AF17BA">
            <w:r w:rsidRPr="00AF17BA">
              <w:t>45 days after AOI release</w:t>
            </w:r>
          </w:p>
        </w:tc>
      </w:tr>
      <w:tr w:rsidR="00AF17BA" w:rsidRPr="00AF17BA" w14:paraId="1E30DB00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75C263" w14:textId="77777777" w:rsidR="00AF17BA" w:rsidRPr="00AF17BA" w:rsidRDefault="00AF17BA" w:rsidP="00AF17BA">
            <w:r w:rsidRPr="00AF17BA">
              <w:t>Government Evaluation Complete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AF392A" w14:textId="77777777" w:rsidR="00AF17BA" w:rsidRPr="00AF17BA" w:rsidRDefault="00AF17BA" w:rsidP="00AF17BA">
            <w:r w:rsidRPr="00AF17BA">
              <w:t>60 days after AOI release</w:t>
            </w:r>
          </w:p>
        </w:tc>
      </w:tr>
      <w:tr w:rsidR="00AF17BA" w:rsidRPr="00AF17BA" w14:paraId="2DB3C886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4E4133" w14:textId="77777777" w:rsidR="00AF17BA" w:rsidRPr="003150D7" w:rsidRDefault="00AF17BA" w:rsidP="00AF17BA">
            <w:r w:rsidRPr="003150D7">
              <w:t>OTA Award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283630" w14:textId="14447EDC" w:rsidR="00AF17BA" w:rsidRPr="003150D7" w:rsidRDefault="003150D7" w:rsidP="00AF17BA">
            <w:r w:rsidRPr="003150D7">
              <w:t>2</w:t>
            </w:r>
            <w:r w:rsidR="00EF3819" w:rsidRPr="003150D7">
              <w:t>QFY27</w:t>
            </w:r>
          </w:p>
        </w:tc>
      </w:tr>
      <w:tr w:rsidR="00AF17BA" w:rsidRPr="00AF17BA" w14:paraId="4FC2A68A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208489" w14:textId="77777777" w:rsidR="00AF17BA" w:rsidRPr="00AF17BA" w:rsidRDefault="00AF17BA" w:rsidP="00AF17BA">
            <w:r w:rsidRPr="00AF17BA">
              <w:t>Kickoff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895D07" w14:textId="77777777" w:rsidR="00AF17BA" w:rsidRPr="00AF17BA" w:rsidRDefault="00AF17BA" w:rsidP="00AF17BA">
            <w:r w:rsidRPr="00AF17BA">
              <w:t>Award + 30 days</w:t>
            </w:r>
          </w:p>
        </w:tc>
      </w:tr>
      <w:tr w:rsidR="00AF17BA" w:rsidRPr="00AF17BA" w14:paraId="1E9840AA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7BE388" w14:textId="0E61EE5F" w:rsidR="00AF17BA" w:rsidRPr="00AF17BA" w:rsidRDefault="00AF17BA" w:rsidP="00AF17BA">
            <w:r w:rsidRPr="00AF17BA">
              <w:t>SRR</w:t>
            </w:r>
            <w:r w:rsidR="005C0EB3">
              <w:t xml:space="preserve"> (if required)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D4CBB9" w14:textId="77777777" w:rsidR="00AF17BA" w:rsidRPr="00AF17BA" w:rsidRDefault="00AF17BA" w:rsidP="00AF17BA">
            <w:r w:rsidRPr="00AF17BA">
              <w:t>Award + 60 days</w:t>
            </w:r>
          </w:p>
        </w:tc>
      </w:tr>
      <w:tr w:rsidR="00AF17BA" w:rsidRPr="00AF17BA" w14:paraId="21FB86CB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F58609" w14:textId="59D4B9A2" w:rsidR="00AF17BA" w:rsidRPr="00AF17BA" w:rsidRDefault="00AF17BA" w:rsidP="00AF17BA">
            <w:r w:rsidRPr="00AF17BA">
              <w:t>PDR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23DDA9" w14:textId="54E5D4E6" w:rsidR="00AF17BA" w:rsidRPr="00AF17BA" w:rsidRDefault="00AF17BA" w:rsidP="00AF17BA">
            <w:r w:rsidRPr="00AF17BA">
              <w:t>Award + 1</w:t>
            </w:r>
            <w:r w:rsidR="00BB58EE">
              <w:t>80</w:t>
            </w:r>
            <w:r w:rsidRPr="00AF17BA">
              <w:t xml:space="preserve"> days</w:t>
            </w:r>
          </w:p>
        </w:tc>
      </w:tr>
      <w:tr w:rsidR="00AF17BA" w:rsidRPr="00AF17BA" w14:paraId="10CAA796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6EF0E3" w14:textId="50E2650D" w:rsidR="00AF17BA" w:rsidRPr="00AF17BA" w:rsidRDefault="00AF17BA" w:rsidP="00AF17BA">
            <w:r w:rsidRPr="00AF17BA">
              <w:t>CDR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1C17D2" w14:textId="0E878720" w:rsidR="00AF17BA" w:rsidRPr="00AF17BA" w:rsidRDefault="00AF17BA" w:rsidP="00AF17BA">
            <w:r w:rsidRPr="00AF17BA">
              <w:t xml:space="preserve">Award + </w:t>
            </w:r>
            <w:r w:rsidR="009F16B6">
              <w:t>360</w:t>
            </w:r>
            <w:r w:rsidRPr="00AF17BA">
              <w:t xml:space="preserve"> days</w:t>
            </w:r>
          </w:p>
        </w:tc>
      </w:tr>
      <w:tr w:rsidR="00AF17BA" w:rsidRPr="00AF17BA" w14:paraId="4B88363D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8BE63B" w14:textId="77777777" w:rsidR="00AF17BA" w:rsidRPr="00AF17BA" w:rsidRDefault="00AF17BA" w:rsidP="00AF17BA">
            <w:r w:rsidRPr="00AF17BA">
              <w:t>Prototype Build Complete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0C3CE1" w14:textId="77777777" w:rsidR="00AF17BA" w:rsidRPr="00AF17BA" w:rsidRDefault="00AF17BA" w:rsidP="00AF17BA">
            <w:r w:rsidRPr="00AF17BA">
              <w:t>Award + 24 months</w:t>
            </w:r>
          </w:p>
        </w:tc>
      </w:tr>
      <w:tr w:rsidR="00AF17BA" w:rsidRPr="00AF17BA" w14:paraId="266E350A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95AC55" w14:textId="25A6B51B" w:rsidR="00AF17BA" w:rsidRPr="00AF17BA" w:rsidRDefault="00AF17BA" w:rsidP="00AF17BA">
            <w:r w:rsidRPr="00AF17BA">
              <w:t>TRR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01217A" w14:textId="601DBA4F" w:rsidR="00AF17BA" w:rsidRPr="00AF17BA" w:rsidRDefault="00AF17BA" w:rsidP="00AF17BA">
            <w:r w:rsidRPr="00AF17BA">
              <w:t>Award + 2</w:t>
            </w:r>
            <w:r w:rsidR="00A34F12">
              <w:t>4</w:t>
            </w:r>
            <w:r w:rsidRPr="00AF17BA">
              <w:t xml:space="preserve"> months</w:t>
            </w:r>
          </w:p>
        </w:tc>
      </w:tr>
      <w:tr w:rsidR="00060D26" w:rsidRPr="00AF17BA" w14:paraId="6B2BC6C1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FC7049" w14:textId="4F3174E5" w:rsidR="00060D26" w:rsidRPr="00AF17BA" w:rsidRDefault="00060D26" w:rsidP="00AF17BA">
            <w:r>
              <w:t>Prototype Del</w:t>
            </w:r>
            <w:r w:rsidR="00C30344">
              <w:t>ivery (2 systems)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6C7E07" w14:textId="51C16A68" w:rsidR="00060D26" w:rsidRPr="00AF17BA" w:rsidRDefault="00C30344" w:rsidP="00AF17BA">
            <w:r>
              <w:t>Award + 24 Months</w:t>
            </w:r>
          </w:p>
        </w:tc>
      </w:tr>
      <w:tr w:rsidR="00AF17BA" w:rsidRPr="00AF17BA" w14:paraId="7C825AAE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F593CD" w14:textId="764069A1" w:rsidR="00AF17BA" w:rsidRPr="00AF17BA" w:rsidRDefault="00AF17BA" w:rsidP="00AF17BA">
            <w:r w:rsidRPr="00AF17BA">
              <w:t>Prototype Delivery</w:t>
            </w:r>
            <w:r w:rsidR="00C30344">
              <w:t xml:space="preserve"> (3 systems)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341124" w14:textId="22CFB34B" w:rsidR="00AF17BA" w:rsidRPr="00AF17BA" w:rsidRDefault="00AF17BA" w:rsidP="00AF17BA">
            <w:r w:rsidRPr="00AF17BA">
              <w:t xml:space="preserve">Award + </w:t>
            </w:r>
            <w:r w:rsidR="005B49B8">
              <w:t>27</w:t>
            </w:r>
            <w:r w:rsidR="00EF3819">
              <w:t xml:space="preserve"> Months</w:t>
            </w:r>
          </w:p>
        </w:tc>
      </w:tr>
      <w:tr w:rsidR="005B49B8" w:rsidRPr="00AF17BA" w14:paraId="4A59858A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3D9039" w14:textId="367D97A4" w:rsidR="005B49B8" w:rsidRPr="00AF17BA" w:rsidRDefault="005B49B8" w:rsidP="005B49B8">
            <w:r>
              <w:t>Government testing support</w:t>
            </w:r>
            <w:r w:rsidR="00222D07">
              <w:t xml:space="preserve"> Start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D2BAEA" w14:textId="2D5C6B97" w:rsidR="005B49B8" w:rsidRPr="00AF17BA" w:rsidRDefault="005B49B8" w:rsidP="005B49B8">
            <w:r w:rsidRPr="00AF17BA">
              <w:t xml:space="preserve">Award + </w:t>
            </w:r>
            <w:r>
              <w:t>27 Months</w:t>
            </w:r>
          </w:p>
        </w:tc>
      </w:tr>
      <w:tr w:rsidR="005B49B8" w:rsidRPr="00AF17BA" w14:paraId="2929E08E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DDC5CA" w14:textId="5148B891" w:rsidR="005B49B8" w:rsidRPr="00AF17BA" w:rsidRDefault="009F16B6" w:rsidP="005B49B8">
            <w:r>
              <w:t>Operational Demonstration</w:t>
            </w:r>
            <w:r w:rsidR="005B49B8">
              <w:t xml:space="preserve"> Start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F9A488" w14:textId="7D266515" w:rsidR="005B49B8" w:rsidRPr="00AF17BA" w:rsidRDefault="005B49B8" w:rsidP="005B49B8">
            <w:r w:rsidRPr="00AF17BA">
              <w:t xml:space="preserve">Award + </w:t>
            </w:r>
            <w:r>
              <w:t>30 Months</w:t>
            </w:r>
          </w:p>
        </w:tc>
      </w:tr>
      <w:tr w:rsidR="005B49B8" w:rsidRPr="00AF17BA" w14:paraId="0CB0DEAC" w14:textId="7777777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877AF" w14:textId="77777777" w:rsidR="005B49B8" w:rsidRPr="00AF17BA" w:rsidRDefault="005B49B8" w:rsidP="005B49B8">
            <w:r w:rsidRPr="00AF17BA">
              <w:t>Final Report/Closeout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345515" w14:textId="31517D37" w:rsidR="005B49B8" w:rsidRPr="00AF17BA" w:rsidRDefault="005B49B8" w:rsidP="005B49B8">
            <w:r w:rsidRPr="00AF17BA">
              <w:t xml:space="preserve">Award + </w:t>
            </w:r>
            <w:r>
              <w:t>34 Months</w:t>
            </w:r>
          </w:p>
        </w:tc>
      </w:tr>
    </w:tbl>
    <w:p w14:paraId="785B305E" w14:textId="6CFE2558" w:rsidR="00AF17BA" w:rsidRPr="00AF17BA" w:rsidRDefault="00AF17BA" w:rsidP="00AF17BA">
      <w:r w:rsidRPr="00AF17BA">
        <w:t>Offerors may propose dates for intermediate events; however, the TRR and prototype-delivery milestones shall occur no later than the milestones shown above</w:t>
      </w:r>
      <w:r w:rsidR="0073777E">
        <w:t xml:space="preserve"> (See Section 9.6</w:t>
      </w:r>
      <w:r w:rsidR="002C7E2A">
        <w:t xml:space="preserve"> </w:t>
      </w:r>
      <w:r w:rsidR="002C7E2A">
        <w:lastRenderedPageBreak/>
        <w:t>for additional information)</w:t>
      </w:r>
      <w:r w:rsidRPr="00AF17BA">
        <w:t>. The Government Demonstration/Evaluation</w:t>
      </w:r>
      <w:r w:rsidR="008C23E1">
        <w:t xml:space="preserve"> (</w:t>
      </w:r>
      <w:r w:rsidR="00E6066B">
        <w:t>Operational Demonstration Start)</w:t>
      </w:r>
      <w:r w:rsidRPr="00AF17BA">
        <w:t xml:space="preserve"> and Final Report/Closeout milestones are fixed </w:t>
      </w:r>
      <w:r w:rsidR="00344F72">
        <w:t xml:space="preserve">dates </w:t>
      </w:r>
      <w:r w:rsidRPr="00AF17BA">
        <w:t>unless otherwise amended by the Government.</w:t>
      </w:r>
    </w:p>
    <w:p w14:paraId="5D5B75B7" w14:textId="77777777" w:rsidR="00AF17BA" w:rsidRPr="00AF17BA" w:rsidRDefault="00AF17BA" w:rsidP="00AF17BA">
      <w:pPr>
        <w:rPr>
          <w:b/>
          <w:bCs/>
        </w:rPr>
      </w:pPr>
      <w:r w:rsidRPr="00AF17BA">
        <w:rPr>
          <w:b/>
          <w:bCs/>
        </w:rPr>
        <w:t>11. Evaluation Considerations</w:t>
      </w:r>
    </w:p>
    <w:p w14:paraId="2CD4303E" w14:textId="234C777F" w:rsidR="000A0B45" w:rsidRDefault="000A0B45" w:rsidP="00AF17BA">
      <w:r w:rsidRPr="000A0B45">
        <w:t>As part of the white</w:t>
      </w:r>
      <w:r w:rsidR="002C7E2A">
        <w:t xml:space="preserve"> </w:t>
      </w:r>
      <w:r w:rsidRPr="000A0B45">
        <w:t>paper, offerors shall identify the basis for OTA eligibility, including significant participation by a Non-Traditional Defense Contractor (N</w:t>
      </w:r>
      <w:r w:rsidR="00D1622D">
        <w:t>D</w:t>
      </w:r>
      <w:r w:rsidRPr="000A0B45">
        <w:t>C) or a proposed cost-share arrangement, as applicable</w:t>
      </w:r>
      <w:r w:rsidR="00D1622D">
        <w:t xml:space="preserve"> (See Section 9.1(7) above)</w:t>
      </w:r>
      <w:r w:rsidRPr="000A0B45">
        <w:t>. The Government will address required supporting information during any subsequent proposal phase.</w:t>
      </w:r>
      <w:r w:rsidR="00AA4307" w:rsidRPr="00AA4307">
        <w:t xml:space="preserve"> 10 U.S.C. § 4022(d</w:t>
      </w:r>
      <w:r w:rsidR="00D1622D">
        <w:t xml:space="preserve">) applies. </w:t>
      </w:r>
    </w:p>
    <w:p w14:paraId="18BFD928" w14:textId="577B0C1E" w:rsidR="00AF17BA" w:rsidRPr="00AF17BA" w:rsidRDefault="00AF17BA" w:rsidP="00AF17BA">
      <w:r w:rsidRPr="00AF17BA">
        <w:t xml:space="preserve">The Government may evaluate white papers using some or </w:t>
      </w:r>
      <w:proofErr w:type="gramStart"/>
      <w:r w:rsidRPr="00AF17BA">
        <w:t>all of</w:t>
      </w:r>
      <w:proofErr w:type="gramEnd"/>
      <w:r w:rsidRPr="00AF17BA">
        <w:t xml:space="preserve"> the following considerations. The Government may revise these considerations in any subsequent phase.</w:t>
      </w:r>
    </w:p>
    <w:p w14:paraId="12FA87AF" w14:textId="77777777" w:rsidR="00AF17BA" w:rsidRPr="00AF17BA" w:rsidRDefault="00AF17BA" w:rsidP="00AF17BA">
      <w:pPr>
        <w:rPr>
          <w:b/>
          <w:bCs/>
        </w:rPr>
      </w:pPr>
      <w:r w:rsidRPr="00AF17BA">
        <w:rPr>
          <w:b/>
          <w:bCs/>
        </w:rPr>
        <w:t>11.1 Mission and Technical Viability</w:t>
      </w:r>
    </w:p>
    <w:p w14:paraId="3034083C" w14:textId="1E71E3DA" w:rsidR="00AF17BA" w:rsidRPr="00AF17BA" w:rsidRDefault="00AF17BA" w:rsidP="00AF17BA">
      <w:pPr>
        <w:numPr>
          <w:ilvl w:val="0"/>
          <w:numId w:val="27"/>
        </w:numPr>
      </w:pPr>
      <w:r w:rsidRPr="00AF17BA">
        <w:t>Degree to which the proposed solution provides a credible LRAS3</w:t>
      </w:r>
      <w:r w:rsidR="00BF49C4">
        <w:t xml:space="preserve"> / FS3</w:t>
      </w:r>
      <w:r w:rsidRPr="00AF17BA">
        <w:t xml:space="preserve"> replacement capability</w:t>
      </w:r>
    </w:p>
    <w:p w14:paraId="7F31626B" w14:textId="123EE004" w:rsidR="00544003" w:rsidRDefault="00AF17BA" w:rsidP="00544003">
      <w:pPr>
        <w:numPr>
          <w:ilvl w:val="0"/>
          <w:numId w:val="27"/>
        </w:numPr>
      </w:pPr>
      <w:r w:rsidRPr="00AF17BA">
        <w:t>Performance expectations</w:t>
      </w:r>
      <w:r w:rsidR="000A22FC">
        <w:t>, including contractor provided specification, compared to</w:t>
      </w:r>
      <w:r w:rsidRPr="00AF17BA">
        <w:t xml:space="preserve"> the Government’s desired specifications</w:t>
      </w:r>
    </w:p>
    <w:p w14:paraId="6AE04076" w14:textId="1124A750" w:rsidR="00AF17BA" w:rsidRPr="00AF17BA" w:rsidRDefault="00AF17BA" w:rsidP="00AF17BA">
      <w:pPr>
        <w:numPr>
          <w:ilvl w:val="0"/>
          <w:numId w:val="27"/>
        </w:numPr>
      </w:pPr>
      <w:r w:rsidRPr="00AF17BA">
        <w:t>Soundness and maturity of the technical approach</w:t>
      </w:r>
    </w:p>
    <w:p w14:paraId="3815E7A7" w14:textId="463361D5" w:rsidR="00AF17BA" w:rsidRPr="00AF17BA" w:rsidRDefault="00AF17BA" w:rsidP="00AF17BA">
      <w:pPr>
        <w:numPr>
          <w:ilvl w:val="0"/>
          <w:numId w:val="27"/>
        </w:numPr>
      </w:pPr>
      <w:r w:rsidRPr="00AF17BA">
        <w:t>Realism of claims and supporting basis</w:t>
      </w:r>
    </w:p>
    <w:p w14:paraId="3B64C404" w14:textId="77777777" w:rsidR="00AF17BA" w:rsidRPr="00AF17BA" w:rsidRDefault="00AF17BA" w:rsidP="00AF17BA">
      <w:pPr>
        <w:rPr>
          <w:b/>
          <w:bCs/>
        </w:rPr>
      </w:pPr>
      <w:r w:rsidRPr="00320D41">
        <w:rPr>
          <w:b/>
          <w:bCs/>
        </w:rPr>
        <w:t>11.2 Affordability and Trade Space</w:t>
      </w:r>
    </w:p>
    <w:p w14:paraId="23C098D5" w14:textId="77BA2D96" w:rsidR="00AF17BA" w:rsidRPr="00AF17BA" w:rsidRDefault="00AF17BA" w:rsidP="00AF17BA">
      <w:pPr>
        <w:numPr>
          <w:ilvl w:val="0"/>
          <w:numId w:val="28"/>
        </w:numPr>
      </w:pPr>
      <w:r w:rsidRPr="00AF17BA">
        <w:t xml:space="preserve">Ability to provide meaningful capability within the </w:t>
      </w:r>
      <w:r w:rsidR="00A935AC">
        <w:t xml:space="preserve">$24M </w:t>
      </w:r>
      <w:r w:rsidRPr="00AF17BA">
        <w:t>funding ceiling</w:t>
      </w:r>
    </w:p>
    <w:p w14:paraId="2EB3F2E1" w14:textId="04EC8439" w:rsidR="00AF17BA" w:rsidRPr="00AF17BA" w:rsidRDefault="002D38B0" w:rsidP="00AF17BA">
      <w:pPr>
        <w:numPr>
          <w:ilvl w:val="0"/>
          <w:numId w:val="28"/>
        </w:numPr>
      </w:pPr>
      <w:r>
        <w:t xml:space="preserve">Assessment </w:t>
      </w:r>
      <w:r w:rsidR="00EC7900">
        <w:t xml:space="preserve">of </w:t>
      </w:r>
      <w:r w:rsidR="00EC7900" w:rsidRPr="00AF17BA">
        <w:t>cost</w:t>
      </w:r>
      <w:r w:rsidR="00AF17BA" w:rsidRPr="00AF17BA">
        <w:t xml:space="preserve"> assumption</w:t>
      </w:r>
      <w:r w:rsidR="00320D41">
        <w:t>s</w:t>
      </w:r>
    </w:p>
    <w:p w14:paraId="487970DD" w14:textId="0099241A" w:rsidR="00AF17BA" w:rsidRPr="00AF17BA" w:rsidRDefault="00AF17BA" w:rsidP="00AF17BA">
      <w:pPr>
        <w:numPr>
          <w:ilvl w:val="0"/>
          <w:numId w:val="28"/>
        </w:numPr>
      </w:pPr>
      <w:r w:rsidRPr="00AF17BA">
        <w:t>Quality of performance-trade analysis</w:t>
      </w:r>
    </w:p>
    <w:p w14:paraId="75EBA0EE" w14:textId="0E0A9F10" w:rsidR="00AF17BA" w:rsidRPr="00AF17BA" w:rsidRDefault="00AF17BA" w:rsidP="00AF17BA">
      <w:pPr>
        <w:numPr>
          <w:ilvl w:val="0"/>
          <w:numId w:val="28"/>
        </w:numPr>
      </w:pPr>
      <w:r w:rsidRPr="00AF17BA">
        <w:t>Suitability for fixed-price</w:t>
      </w:r>
      <w:r w:rsidR="00A935AC">
        <w:t xml:space="preserve"> OTA</w:t>
      </w:r>
      <w:r w:rsidRPr="00AF17BA">
        <w:t xml:space="preserve"> execution</w:t>
      </w:r>
    </w:p>
    <w:p w14:paraId="6B89B1B6" w14:textId="77777777" w:rsidR="00AF17BA" w:rsidRPr="00AF17BA" w:rsidRDefault="00AF17BA" w:rsidP="00AF17BA">
      <w:pPr>
        <w:rPr>
          <w:b/>
          <w:bCs/>
        </w:rPr>
      </w:pPr>
      <w:r w:rsidRPr="00AF17BA">
        <w:rPr>
          <w:b/>
          <w:bCs/>
        </w:rPr>
        <w:t>11.3 Prototype Execution and Schedule Realism</w:t>
      </w:r>
    </w:p>
    <w:p w14:paraId="1C7378A6" w14:textId="4884E355" w:rsidR="00AF17BA" w:rsidRPr="00AF17BA" w:rsidRDefault="00AF17BA" w:rsidP="00AF17BA">
      <w:pPr>
        <w:numPr>
          <w:ilvl w:val="0"/>
          <w:numId w:val="30"/>
        </w:numPr>
      </w:pPr>
      <w:r w:rsidRPr="00AF17BA">
        <w:t>Credibility of the milestone schedule</w:t>
      </w:r>
    </w:p>
    <w:p w14:paraId="14E83094" w14:textId="2D1213E7" w:rsidR="00AF17BA" w:rsidRPr="00AF17BA" w:rsidRDefault="00AF17BA" w:rsidP="00AF17BA">
      <w:pPr>
        <w:numPr>
          <w:ilvl w:val="0"/>
          <w:numId w:val="30"/>
        </w:numPr>
      </w:pPr>
      <w:r w:rsidRPr="00AF17BA">
        <w:t>Clarity of deliverables</w:t>
      </w:r>
    </w:p>
    <w:p w14:paraId="2A9C610E" w14:textId="299242CF" w:rsidR="00AF17BA" w:rsidRPr="00AF17BA" w:rsidRDefault="00AF17BA" w:rsidP="00AF17BA">
      <w:pPr>
        <w:numPr>
          <w:ilvl w:val="0"/>
          <w:numId w:val="30"/>
        </w:numPr>
      </w:pPr>
      <w:r w:rsidRPr="00AF17BA">
        <w:t>Realism of the design-review structure</w:t>
      </w:r>
    </w:p>
    <w:p w14:paraId="4C440DE8" w14:textId="6B19DA62" w:rsidR="00AF17BA" w:rsidRPr="00AF17BA" w:rsidRDefault="00AF17BA" w:rsidP="00AF17BA">
      <w:pPr>
        <w:numPr>
          <w:ilvl w:val="0"/>
          <w:numId w:val="30"/>
        </w:numPr>
      </w:pPr>
      <w:r w:rsidRPr="00AF17BA">
        <w:t>Identification and mitigation of critical-path risks</w:t>
      </w:r>
    </w:p>
    <w:p w14:paraId="69D6637B" w14:textId="77777777" w:rsidR="00AF17BA" w:rsidRPr="00AF17BA" w:rsidRDefault="00AF17BA" w:rsidP="00AF17BA">
      <w:pPr>
        <w:rPr>
          <w:b/>
          <w:bCs/>
        </w:rPr>
      </w:pPr>
      <w:r w:rsidRPr="00AF17BA">
        <w:rPr>
          <w:b/>
          <w:bCs/>
        </w:rPr>
        <w:lastRenderedPageBreak/>
        <w:t>11.4 Sustainment and Repairability</w:t>
      </w:r>
    </w:p>
    <w:p w14:paraId="60B35C98" w14:textId="59DBE3FA" w:rsidR="00AF17BA" w:rsidRPr="00AF17BA" w:rsidRDefault="00AF17BA" w:rsidP="00AF17BA">
      <w:pPr>
        <w:numPr>
          <w:ilvl w:val="0"/>
          <w:numId w:val="18"/>
        </w:numPr>
      </w:pPr>
      <w:r w:rsidRPr="00AF17BA">
        <w:t>Realism of the sustainment concept</w:t>
      </w:r>
    </w:p>
    <w:p w14:paraId="5BF4172C" w14:textId="63C5C9C1" w:rsidR="00AF17BA" w:rsidRPr="00AF17BA" w:rsidRDefault="00AF17BA" w:rsidP="00AF17BA">
      <w:pPr>
        <w:numPr>
          <w:ilvl w:val="0"/>
          <w:numId w:val="18"/>
        </w:numPr>
      </w:pPr>
      <w:r w:rsidRPr="00AF17BA">
        <w:t>Ability to support contractor and Government sustainment options</w:t>
      </w:r>
    </w:p>
    <w:p w14:paraId="3E29D8AA" w14:textId="35D9EC72" w:rsidR="00AF17BA" w:rsidRPr="00AF17BA" w:rsidRDefault="00AF17BA" w:rsidP="00AF17BA">
      <w:pPr>
        <w:numPr>
          <w:ilvl w:val="0"/>
          <w:numId w:val="18"/>
        </w:numPr>
      </w:pPr>
      <w:r w:rsidRPr="00AF17BA">
        <w:t>Maintainability and repairability</w:t>
      </w:r>
    </w:p>
    <w:p w14:paraId="6669B7E4" w14:textId="0450AA82" w:rsidR="00AF17BA" w:rsidRPr="00AF17BA" w:rsidRDefault="00AF17BA" w:rsidP="00AF17BA">
      <w:pPr>
        <w:numPr>
          <w:ilvl w:val="0"/>
          <w:numId w:val="18"/>
        </w:numPr>
      </w:pPr>
      <w:r w:rsidRPr="00AF17BA">
        <w:t>Clarity of sustainment cost drivers</w:t>
      </w:r>
    </w:p>
    <w:p w14:paraId="00C08045" w14:textId="77777777" w:rsidR="00AF17BA" w:rsidRPr="00AF17BA" w:rsidRDefault="00AF17BA" w:rsidP="00AF17BA">
      <w:pPr>
        <w:rPr>
          <w:b/>
          <w:bCs/>
        </w:rPr>
      </w:pPr>
      <w:r w:rsidRPr="00AF17BA">
        <w:rPr>
          <w:b/>
          <w:bCs/>
        </w:rPr>
        <w:t>11.5 MOSA and Future Upgradeability</w:t>
      </w:r>
    </w:p>
    <w:p w14:paraId="740593C1" w14:textId="25A9EF95" w:rsidR="00AF17BA" w:rsidRPr="00AF17BA" w:rsidRDefault="00AF17BA" w:rsidP="00AF17BA">
      <w:pPr>
        <w:numPr>
          <w:ilvl w:val="0"/>
          <w:numId w:val="33"/>
        </w:numPr>
      </w:pPr>
      <w:r w:rsidRPr="00AF17BA">
        <w:t>Degree of modularity</w:t>
      </w:r>
    </w:p>
    <w:p w14:paraId="15025844" w14:textId="0358DD02" w:rsidR="00AF17BA" w:rsidRPr="00AF17BA" w:rsidRDefault="00AF17BA" w:rsidP="00AF17BA">
      <w:pPr>
        <w:numPr>
          <w:ilvl w:val="0"/>
          <w:numId w:val="33"/>
        </w:numPr>
      </w:pPr>
      <w:r w:rsidRPr="00AF17BA">
        <w:t>Interface openness</w:t>
      </w:r>
    </w:p>
    <w:p w14:paraId="1600DF2E" w14:textId="032339D9" w:rsidR="00AF17BA" w:rsidRPr="00AF17BA" w:rsidRDefault="00AF17BA" w:rsidP="00AF17BA">
      <w:pPr>
        <w:numPr>
          <w:ilvl w:val="0"/>
          <w:numId w:val="33"/>
        </w:numPr>
      </w:pPr>
      <w:r w:rsidRPr="00AF17BA">
        <w:t>Support for future ECPs</w:t>
      </w:r>
    </w:p>
    <w:p w14:paraId="3A7E9D36" w14:textId="796EDC12" w:rsidR="00AF17BA" w:rsidRPr="00AF17BA" w:rsidRDefault="00AF17BA" w:rsidP="00AF17BA">
      <w:pPr>
        <w:numPr>
          <w:ilvl w:val="0"/>
          <w:numId w:val="33"/>
        </w:numPr>
      </w:pPr>
      <w:r w:rsidRPr="00AF17BA">
        <w:t>Ease of technology insertion without major redesign</w:t>
      </w:r>
    </w:p>
    <w:p w14:paraId="2661EE9F" w14:textId="77777777" w:rsidR="00AF17BA" w:rsidRPr="00AF17BA" w:rsidRDefault="00AF17BA" w:rsidP="00AF17BA">
      <w:pPr>
        <w:rPr>
          <w:b/>
          <w:bCs/>
        </w:rPr>
      </w:pPr>
      <w:r w:rsidRPr="00AF17BA">
        <w:rPr>
          <w:b/>
          <w:bCs/>
        </w:rPr>
        <w:t>11.6 Production and Transition Potential</w:t>
      </w:r>
    </w:p>
    <w:p w14:paraId="160C009D" w14:textId="2CFD9F1F" w:rsidR="00AF17BA" w:rsidRPr="00AF17BA" w:rsidRDefault="00AF17BA" w:rsidP="00AF17BA">
      <w:pPr>
        <w:numPr>
          <w:ilvl w:val="0"/>
          <w:numId w:val="25"/>
        </w:numPr>
      </w:pPr>
      <w:r w:rsidRPr="00AF17BA">
        <w:t>Manufacturability</w:t>
      </w:r>
    </w:p>
    <w:p w14:paraId="65803903" w14:textId="18CE2721" w:rsidR="00AF17BA" w:rsidRPr="00AF17BA" w:rsidRDefault="00AF17BA" w:rsidP="00AF17BA">
      <w:pPr>
        <w:numPr>
          <w:ilvl w:val="0"/>
          <w:numId w:val="25"/>
        </w:numPr>
      </w:pPr>
      <w:r w:rsidRPr="00AF17BA">
        <w:t>Production-ramp feasibility</w:t>
      </w:r>
    </w:p>
    <w:p w14:paraId="031807DA" w14:textId="37BFDFAD" w:rsidR="00AF17BA" w:rsidRPr="00AF17BA" w:rsidRDefault="00AF17BA" w:rsidP="00AF17BA">
      <w:pPr>
        <w:numPr>
          <w:ilvl w:val="0"/>
          <w:numId w:val="25"/>
        </w:numPr>
      </w:pPr>
      <w:r w:rsidRPr="00AF17BA">
        <w:t>Supply-chain resilience</w:t>
      </w:r>
    </w:p>
    <w:p w14:paraId="4BF1EEEA" w14:textId="56F4BCA6" w:rsidR="00AF17BA" w:rsidRPr="00AF17BA" w:rsidRDefault="00AF17BA" w:rsidP="00AF17BA">
      <w:pPr>
        <w:numPr>
          <w:ilvl w:val="0"/>
          <w:numId w:val="25"/>
        </w:numPr>
      </w:pPr>
      <w:r w:rsidRPr="00AF17BA">
        <w:t>Likely transition path from prototype to production</w:t>
      </w:r>
    </w:p>
    <w:p w14:paraId="1B67741C" w14:textId="77777777" w:rsidR="00AF17BA" w:rsidRPr="00AF17BA" w:rsidRDefault="00AF17BA" w:rsidP="00AF17BA">
      <w:pPr>
        <w:rPr>
          <w:b/>
          <w:bCs/>
        </w:rPr>
      </w:pPr>
      <w:r w:rsidRPr="00AF17BA">
        <w:rPr>
          <w:b/>
          <w:bCs/>
        </w:rPr>
        <w:t>11.7 Technical Data and Repair Support</w:t>
      </w:r>
    </w:p>
    <w:p w14:paraId="6ADE0C45" w14:textId="05F60D1E" w:rsidR="00AF17BA" w:rsidRPr="00AF17BA" w:rsidRDefault="00AF17BA" w:rsidP="00AF17BA">
      <w:pPr>
        <w:numPr>
          <w:ilvl w:val="0"/>
          <w:numId w:val="1"/>
        </w:numPr>
      </w:pPr>
      <w:r w:rsidRPr="00AF17BA">
        <w:t>Identification of restrictions or proprietary barriers</w:t>
      </w:r>
    </w:p>
    <w:p w14:paraId="63899273" w14:textId="04B828C3" w:rsidR="00AF17BA" w:rsidRDefault="00AF17BA" w:rsidP="00AF17BA">
      <w:pPr>
        <w:numPr>
          <w:ilvl w:val="0"/>
          <w:numId w:val="1"/>
        </w:numPr>
      </w:pPr>
      <w:r w:rsidRPr="00AF17BA">
        <w:t>Utility of the proposed technical data for sustainment and future competition</w:t>
      </w:r>
    </w:p>
    <w:p w14:paraId="52356FA8" w14:textId="4B61DF16" w:rsidR="000823B8" w:rsidRPr="00AF17BA" w:rsidRDefault="000823B8" w:rsidP="00AF17BA">
      <w:pPr>
        <w:numPr>
          <w:ilvl w:val="0"/>
          <w:numId w:val="1"/>
        </w:numPr>
      </w:pPr>
      <w:r>
        <w:t>Technical Data Rights and Software Rights.</w:t>
      </w:r>
    </w:p>
    <w:p w14:paraId="1350F2D0" w14:textId="77777777" w:rsidR="00AF17BA" w:rsidRPr="00AF17BA" w:rsidRDefault="00AF17BA" w:rsidP="00AF17BA">
      <w:pPr>
        <w:rPr>
          <w:b/>
          <w:bCs/>
        </w:rPr>
      </w:pPr>
      <w:r w:rsidRPr="00AF17BA">
        <w:rPr>
          <w:b/>
          <w:bCs/>
        </w:rPr>
        <w:t>12. Submission Instructions</w:t>
      </w:r>
    </w:p>
    <w:p w14:paraId="2340E631" w14:textId="4DF9584C" w:rsidR="00DD36FC" w:rsidRDefault="00AF17BA" w:rsidP="00AF17BA">
      <w:r w:rsidRPr="00AF17BA">
        <w:t xml:space="preserve">White papers shall be submitted electronically </w:t>
      </w:r>
      <w:r w:rsidRPr="00DD7E6D">
        <w:t>to</w:t>
      </w:r>
      <w:r w:rsidR="00DD36FC">
        <w:t xml:space="preserve"> the following individual and mailboxes no later than</w:t>
      </w:r>
      <w:r w:rsidR="00537DD8">
        <w:t xml:space="preserve"> close of business on</w:t>
      </w:r>
      <w:r w:rsidR="006C31B4">
        <w:t xml:space="preserve"> 05 November 2026:</w:t>
      </w:r>
      <w:r w:rsidRPr="00DD7E6D">
        <w:t xml:space="preserve"> </w:t>
      </w:r>
    </w:p>
    <w:p w14:paraId="6568239C" w14:textId="77777777" w:rsidR="00DD36FC" w:rsidRPr="00DD36FC" w:rsidRDefault="00E20E80" w:rsidP="00DD36FC">
      <w:pPr>
        <w:spacing w:after="0" w:line="240" w:lineRule="auto"/>
      </w:pPr>
      <w:r w:rsidRPr="00DD36FC">
        <w:t>PM GS FALCONS</w:t>
      </w:r>
      <w:r w:rsidR="00DD36FC" w:rsidRPr="00DD36FC">
        <w:t xml:space="preserve"> Team</w:t>
      </w:r>
    </w:p>
    <w:p w14:paraId="43B1F472" w14:textId="77777777" w:rsidR="00DD36FC" w:rsidRPr="00DD36FC" w:rsidRDefault="00DD36FC" w:rsidP="00DD36FC">
      <w:pPr>
        <w:spacing w:after="0" w:line="240" w:lineRule="auto"/>
      </w:pPr>
      <w:hyperlink r:id="rId8" w:history="1">
        <w:r w:rsidRPr="00DD36FC">
          <w:rPr>
            <w:rStyle w:val="Hyperlink"/>
          </w:rPr>
          <w:t>usarmy.belvoir.cpe-isw.mbx.pm-ts-pm-gs-falcons@army.mil</w:t>
        </w:r>
      </w:hyperlink>
    </w:p>
    <w:p w14:paraId="18B845CA" w14:textId="77777777" w:rsidR="00DD36FC" w:rsidRDefault="00DD36FC" w:rsidP="00DD36FC">
      <w:pPr>
        <w:spacing w:after="0" w:line="240" w:lineRule="auto"/>
      </w:pPr>
      <w:r w:rsidRPr="00DD36FC">
        <w:t>Subject</w:t>
      </w:r>
      <w:r w:rsidR="004E7052" w:rsidRPr="00DD36FC">
        <w:t>:</w:t>
      </w:r>
      <w:r w:rsidR="00117C08" w:rsidRPr="00DD36FC">
        <w:t xml:space="preserve"> </w:t>
      </w:r>
      <w:r w:rsidR="00876A93" w:rsidRPr="00DD36FC">
        <w:t>FALCONS</w:t>
      </w:r>
      <w:r w:rsidR="001F0A00" w:rsidRPr="00DD36FC">
        <w:t xml:space="preserve"> AOI</w:t>
      </w:r>
    </w:p>
    <w:p w14:paraId="65979018" w14:textId="77777777" w:rsidR="00DD36FC" w:rsidRDefault="00DD36FC" w:rsidP="00DD36FC">
      <w:pPr>
        <w:spacing w:after="0" w:line="240" w:lineRule="auto"/>
      </w:pPr>
    </w:p>
    <w:p w14:paraId="7CFE1B19" w14:textId="76B9815A" w:rsidR="00DD36FC" w:rsidRDefault="00DD36FC" w:rsidP="00DD36FC">
      <w:pPr>
        <w:spacing w:after="0" w:line="240" w:lineRule="auto"/>
      </w:pPr>
      <w:r>
        <w:t>Elizabeth Wearn, ACC-Detroit Arsenal</w:t>
      </w:r>
    </w:p>
    <w:p w14:paraId="4D44BC70" w14:textId="2DBC1FD1" w:rsidR="00DD36FC" w:rsidRDefault="00DD36FC" w:rsidP="00DD36FC">
      <w:pPr>
        <w:spacing w:after="0" w:line="240" w:lineRule="auto"/>
      </w:pPr>
      <w:hyperlink r:id="rId9" w:history="1">
        <w:r w:rsidRPr="001E111C">
          <w:rPr>
            <w:rStyle w:val="Hyperlink"/>
          </w:rPr>
          <w:t>elizabeth.a.wearn.civ@army.mil</w:t>
        </w:r>
      </w:hyperlink>
    </w:p>
    <w:p w14:paraId="5A6E58BD" w14:textId="77777777" w:rsidR="00537DD8" w:rsidRDefault="00DD36FC" w:rsidP="00537DD8">
      <w:pPr>
        <w:spacing w:after="0" w:line="240" w:lineRule="auto"/>
      </w:pPr>
      <w:r>
        <w:t>Subject: FALCONS AOI</w:t>
      </w:r>
    </w:p>
    <w:p w14:paraId="7A1C419C" w14:textId="73C7FE29" w:rsidR="00AF17BA" w:rsidRDefault="00AF17BA" w:rsidP="00537DD8">
      <w:pPr>
        <w:spacing w:after="0" w:line="240" w:lineRule="auto"/>
      </w:pPr>
      <w:r w:rsidRPr="00AF17BA">
        <w:lastRenderedPageBreak/>
        <w:t>Submissions shall include:</w:t>
      </w:r>
    </w:p>
    <w:p w14:paraId="36E18108" w14:textId="77777777" w:rsidR="00537DD8" w:rsidRPr="00AF17BA" w:rsidRDefault="00537DD8" w:rsidP="00537DD8">
      <w:pPr>
        <w:spacing w:after="0" w:line="240" w:lineRule="auto"/>
      </w:pPr>
    </w:p>
    <w:p w14:paraId="290DF63C" w14:textId="041FED32" w:rsidR="00AF17BA" w:rsidRPr="00AF17BA" w:rsidRDefault="00AF17BA" w:rsidP="00AF17BA">
      <w:pPr>
        <w:numPr>
          <w:ilvl w:val="0"/>
          <w:numId w:val="35"/>
        </w:numPr>
      </w:pPr>
      <w:r w:rsidRPr="00AF17BA">
        <w:t>Offeror name</w:t>
      </w:r>
    </w:p>
    <w:p w14:paraId="17AC1951" w14:textId="139D1DD0" w:rsidR="00AF17BA" w:rsidRPr="00AF17BA" w:rsidRDefault="00AF17BA" w:rsidP="00AF17BA">
      <w:pPr>
        <w:numPr>
          <w:ilvl w:val="0"/>
          <w:numId w:val="35"/>
        </w:numPr>
      </w:pPr>
      <w:r w:rsidRPr="00AF17BA">
        <w:t xml:space="preserve">Business </w:t>
      </w:r>
      <w:r w:rsidR="00A43934">
        <w:t xml:space="preserve">size </w:t>
      </w:r>
      <w:r w:rsidRPr="00AF17BA">
        <w:t>status</w:t>
      </w:r>
    </w:p>
    <w:p w14:paraId="4053F0C6" w14:textId="0D8D6DA9" w:rsidR="00AF17BA" w:rsidRPr="00AF17BA" w:rsidRDefault="00AF17BA" w:rsidP="00AF17BA">
      <w:pPr>
        <w:numPr>
          <w:ilvl w:val="0"/>
          <w:numId w:val="35"/>
        </w:numPr>
      </w:pPr>
      <w:r w:rsidRPr="00AF17BA">
        <w:t>Primary point of contact</w:t>
      </w:r>
    </w:p>
    <w:p w14:paraId="6F48A62E" w14:textId="05B4AF9C" w:rsidR="00AF17BA" w:rsidRPr="00AF17BA" w:rsidRDefault="00AF17BA" w:rsidP="00AF17BA">
      <w:pPr>
        <w:numPr>
          <w:ilvl w:val="0"/>
          <w:numId w:val="35"/>
        </w:numPr>
      </w:pPr>
      <w:r w:rsidRPr="00AF17BA">
        <w:t>Teaming information, if any</w:t>
      </w:r>
    </w:p>
    <w:p w14:paraId="511C3323" w14:textId="7E9899DD" w:rsidR="00AF17BA" w:rsidRDefault="00AF17BA" w:rsidP="00AF17BA">
      <w:pPr>
        <w:numPr>
          <w:ilvl w:val="0"/>
          <w:numId w:val="35"/>
        </w:numPr>
      </w:pPr>
      <w:r w:rsidRPr="00AF17BA">
        <w:t>White paper</w:t>
      </w:r>
      <w:r w:rsidR="000A22FC">
        <w:t xml:space="preserve"> and </w:t>
      </w:r>
      <w:r w:rsidR="00252EB4">
        <w:t>A</w:t>
      </w:r>
      <w:r w:rsidR="000A22FC">
        <w:t xml:space="preserve">ppendixes </w:t>
      </w:r>
      <w:r w:rsidR="000B51C8">
        <w:t>(</w:t>
      </w:r>
      <w:r w:rsidR="00D30304">
        <w:t xml:space="preserve">Section 9.4 – Performance Compliance Matrix and Trade Space and </w:t>
      </w:r>
      <w:r w:rsidR="000B51C8">
        <w:t>Section 9.5 – Test Verification Matrix)</w:t>
      </w:r>
    </w:p>
    <w:p w14:paraId="3ED6AB0A" w14:textId="6859B2B4" w:rsidR="001F5B5E" w:rsidRPr="001F5B5E" w:rsidRDefault="001F5B5E" w:rsidP="001F5B5E">
      <w:r w:rsidRPr="001F5B5E">
        <w:t xml:space="preserve">Appendixes are limited to </w:t>
      </w:r>
      <w:proofErr w:type="gramStart"/>
      <w:r w:rsidRPr="001F5B5E">
        <w:t>the materials</w:t>
      </w:r>
      <w:proofErr w:type="gramEnd"/>
      <w:r w:rsidRPr="001F5B5E">
        <w:t xml:space="preserve"> excluded from the page limit in Section 8.1 unless otherwise authorized by the Government.</w:t>
      </w:r>
    </w:p>
    <w:p w14:paraId="003C87DD" w14:textId="70348434" w:rsidR="00463FF5" w:rsidRDefault="00AF17BA" w:rsidP="00AF17BA">
      <w:r w:rsidRPr="00AF17BA">
        <w:t>Questions regarding this AOI shall be submitted no later</w:t>
      </w:r>
      <w:r w:rsidR="00CC1B0A">
        <w:t xml:space="preserve"> 27 October 2026. </w:t>
      </w:r>
      <w:r w:rsidR="00463FF5">
        <w:t>Questions shall be submitted via email to:</w:t>
      </w:r>
    </w:p>
    <w:p w14:paraId="728AF3E2" w14:textId="77777777" w:rsidR="00463FF5" w:rsidRPr="00DD36FC" w:rsidRDefault="00463FF5" w:rsidP="00463FF5">
      <w:pPr>
        <w:spacing w:after="0" w:line="240" w:lineRule="auto"/>
      </w:pPr>
      <w:r w:rsidRPr="00DD36FC">
        <w:t>PM GS FALCONS Team</w:t>
      </w:r>
    </w:p>
    <w:p w14:paraId="57BB23CE" w14:textId="77777777" w:rsidR="00463FF5" w:rsidRPr="00DD36FC" w:rsidRDefault="00463FF5" w:rsidP="00463FF5">
      <w:pPr>
        <w:spacing w:after="0" w:line="240" w:lineRule="auto"/>
      </w:pPr>
      <w:hyperlink r:id="rId10" w:history="1">
        <w:r w:rsidRPr="00DD36FC">
          <w:rPr>
            <w:rStyle w:val="Hyperlink"/>
          </w:rPr>
          <w:t>usarmy.belvoir.cpe-isw.mbx.pm-ts-pm-gs-falcons@army.mil</w:t>
        </w:r>
      </w:hyperlink>
    </w:p>
    <w:p w14:paraId="415975AB" w14:textId="77777777" w:rsidR="00463FF5" w:rsidRDefault="00463FF5" w:rsidP="00463FF5">
      <w:pPr>
        <w:spacing w:after="0" w:line="240" w:lineRule="auto"/>
      </w:pPr>
      <w:r w:rsidRPr="00DD36FC">
        <w:t>Subject: FALCONS AOI</w:t>
      </w:r>
    </w:p>
    <w:p w14:paraId="2004072D" w14:textId="77777777" w:rsidR="00463FF5" w:rsidRDefault="00463FF5" w:rsidP="00463FF5">
      <w:pPr>
        <w:spacing w:after="0" w:line="240" w:lineRule="auto"/>
      </w:pPr>
    </w:p>
    <w:p w14:paraId="55940BF5" w14:textId="77777777" w:rsidR="00463FF5" w:rsidRDefault="00463FF5" w:rsidP="00463FF5">
      <w:pPr>
        <w:spacing w:after="0" w:line="240" w:lineRule="auto"/>
      </w:pPr>
      <w:r>
        <w:t>Elizabeth Wearn, ACC-Detroit Arsenal</w:t>
      </w:r>
    </w:p>
    <w:p w14:paraId="2B9BA234" w14:textId="77777777" w:rsidR="00463FF5" w:rsidRDefault="00463FF5" w:rsidP="00463FF5">
      <w:pPr>
        <w:spacing w:after="0" w:line="240" w:lineRule="auto"/>
      </w:pPr>
      <w:hyperlink r:id="rId11" w:history="1">
        <w:r w:rsidRPr="001E111C">
          <w:rPr>
            <w:rStyle w:val="Hyperlink"/>
          </w:rPr>
          <w:t>elizabeth.a.wearn.civ@army.mil</w:t>
        </w:r>
      </w:hyperlink>
    </w:p>
    <w:p w14:paraId="7B3F269B" w14:textId="39449D20" w:rsidR="00B73559" w:rsidRDefault="00463FF5" w:rsidP="00AC3C65">
      <w:pPr>
        <w:spacing w:after="0" w:line="240" w:lineRule="auto"/>
      </w:pPr>
      <w:r>
        <w:t>Subject: FALCONS AOI</w:t>
      </w:r>
    </w:p>
    <w:p w14:paraId="5212AE4A" w14:textId="77777777" w:rsidR="00AC3C65" w:rsidRDefault="00AC3C65" w:rsidP="00AC3C65">
      <w:pPr>
        <w:spacing w:after="0" w:line="240" w:lineRule="auto"/>
      </w:pPr>
    </w:p>
    <w:p w14:paraId="48D0CE8F" w14:textId="5D254E71" w:rsidR="00AF17BA" w:rsidRPr="00AF17BA" w:rsidRDefault="00AF17BA" w:rsidP="00AF17BA">
      <w:r w:rsidRPr="00AF17BA">
        <w:t xml:space="preserve">The Government may post answers to timely submitted questions </w:t>
      </w:r>
      <w:r w:rsidR="00D94CA5">
        <w:t>under the CSO on SAM.gov</w:t>
      </w:r>
      <w:r w:rsidRPr="00AF17BA">
        <w:t xml:space="preserve">. Offerors are responsible for monitoring </w:t>
      </w:r>
      <w:r w:rsidR="00D94CA5">
        <w:t>SAM.gov</w:t>
      </w:r>
      <w:r w:rsidRPr="00AF17BA">
        <w:t xml:space="preserve"> for amendments, questions and answers, and other updates.</w:t>
      </w:r>
    </w:p>
    <w:p w14:paraId="0D912C41" w14:textId="77777777" w:rsidR="00AF17BA" w:rsidRPr="00AF17BA" w:rsidRDefault="00AF17BA" w:rsidP="00AF17BA">
      <w:pPr>
        <w:rPr>
          <w:b/>
          <w:bCs/>
        </w:rPr>
      </w:pPr>
      <w:r w:rsidRPr="00AF17BA">
        <w:rPr>
          <w:b/>
          <w:bCs/>
        </w:rPr>
        <w:t>13. Administrative Notices</w:t>
      </w:r>
    </w:p>
    <w:p w14:paraId="155B6719" w14:textId="77777777" w:rsidR="00AF17BA" w:rsidRPr="00AF17BA" w:rsidRDefault="00AF17BA" w:rsidP="00AF17BA">
      <w:pPr>
        <w:rPr>
          <w:b/>
          <w:bCs/>
        </w:rPr>
      </w:pPr>
      <w:r w:rsidRPr="00AF17BA">
        <w:rPr>
          <w:b/>
          <w:bCs/>
        </w:rPr>
        <w:t>13.1 AOI Nature</w:t>
      </w:r>
    </w:p>
    <w:p w14:paraId="6E8EE75F" w14:textId="44E2D3EE" w:rsidR="00AF17BA" w:rsidRPr="00AF17BA" w:rsidRDefault="00AF17BA" w:rsidP="00AF17BA">
      <w:r w:rsidRPr="00AF17BA">
        <w:t xml:space="preserve">This AOI is issued for market discovery, white-paper evaluation, and possible follow-on prototype engagement under the CSO process. This AOI is not a </w:t>
      </w:r>
      <w:r w:rsidR="00747188">
        <w:t xml:space="preserve">solicitation. </w:t>
      </w:r>
    </w:p>
    <w:p w14:paraId="7B4F17AD" w14:textId="076FDC0F" w:rsidR="00AF17BA" w:rsidRPr="008B2E55" w:rsidRDefault="00687D11" w:rsidP="008B2E55">
      <w:pPr>
        <w:pStyle w:val="ListParagraph"/>
        <w:numPr>
          <w:ilvl w:val="1"/>
          <w:numId w:val="38"/>
        </w:numPr>
        <w:rPr>
          <w:b/>
          <w:bCs/>
        </w:rPr>
      </w:pPr>
      <w:r>
        <w:rPr>
          <w:b/>
          <w:bCs/>
        </w:rPr>
        <w:t xml:space="preserve"> </w:t>
      </w:r>
      <w:r w:rsidR="00AF17BA" w:rsidRPr="008B2E55">
        <w:rPr>
          <w:b/>
          <w:bCs/>
        </w:rPr>
        <w:t>Government Obligation</w:t>
      </w:r>
    </w:p>
    <w:p w14:paraId="68941256" w14:textId="0C506039" w:rsidR="00AF17BA" w:rsidRPr="00AF17BA" w:rsidRDefault="008B2E55" w:rsidP="008B2E55">
      <w:r>
        <w:t>Base</w:t>
      </w:r>
      <w:r w:rsidR="00687D11">
        <w:t>d</w:t>
      </w:r>
      <w:r>
        <w:t xml:space="preserve"> on this AOI </w:t>
      </w:r>
      <w:r w:rsidR="00687D11">
        <w:t xml:space="preserve">the </w:t>
      </w:r>
      <w:r w:rsidR="00687D11" w:rsidRPr="00AF17BA">
        <w:t>Government</w:t>
      </w:r>
      <w:r w:rsidR="00AF17BA" w:rsidRPr="00AF17BA">
        <w:t xml:space="preserve"> is not obligated to:</w:t>
      </w:r>
      <w:r>
        <w:t xml:space="preserve"> m</w:t>
      </w:r>
      <w:r w:rsidR="00AF17BA" w:rsidRPr="00AF17BA">
        <w:t>ake an award</w:t>
      </w:r>
      <w:r>
        <w:t>; p</w:t>
      </w:r>
      <w:r w:rsidR="00AF17BA" w:rsidRPr="00AF17BA">
        <w:t>ay any costs associated with submission</w:t>
      </w:r>
      <w:r>
        <w:t>; r</w:t>
      </w:r>
      <w:r w:rsidR="00AF17BA" w:rsidRPr="00AF17BA">
        <w:t>espond to every submission</w:t>
      </w:r>
      <w:r>
        <w:t xml:space="preserve">; </w:t>
      </w:r>
      <w:proofErr w:type="gramStart"/>
      <w:r>
        <w:t>e</w:t>
      </w:r>
      <w:r w:rsidR="00AF17BA" w:rsidRPr="00AF17BA">
        <w:t>nter into</w:t>
      </w:r>
      <w:proofErr w:type="gramEnd"/>
      <w:r w:rsidR="00AF17BA" w:rsidRPr="00AF17BA">
        <w:t xml:space="preserve"> discussions or negotiations</w:t>
      </w:r>
      <w:r>
        <w:t>; or a</w:t>
      </w:r>
      <w:r w:rsidR="00AF17BA" w:rsidRPr="00AF17BA">
        <w:t>ccept any proposed terms.</w:t>
      </w:r>
    </w:p>
    <w:p w14:paraId="13905DF0" w14:textId="77777777" w:rsidR="00AF17BA" w:rsidRPr="00AF17BA" w:rsidRDefault="00AF17BA" w:rsidP="00AF17BA">
      <w:pPr>
        <w:rPr>
          <w:b/>
          <w:bCs/>
        </w:rPr>
      </w:pPr>
      <w:r w:rsidRPr="00AF17BA">
        <w:rPr>
          <w:b/>
          <w:bCs/>
        </w:rPr>
        <w:t>13.3 Government Rights in Submitted Information</w:t>
      </w:r>
    </w:p>
    <w:p w14:paraId="24707ADC" w14:textId="217B8300" w:rsidR="00AF17BA" w:rsidRPr="00AF17BA" w:rsidRDefault="00907DFE" w:rsidP="00AF17BA">
      <w:r>
        <w:lastRenderedPageBreak/>
        <w:t>Vendors</w:t>
      </w:r>
      <w:r w:rsidRPr="00AF17BA">
        <w:t xml:space="preserve"> </w:t>
      </w:r>
      <w:r w:rsidR="00AF17BA" w:rsidRPr="00AF17BA">
        <w:t>are responsible for clearly marking proprietary, restricted, or otherwise limited-disclosure information in their submissions in accordance with Government instructions. The Government will handle submissions in accordance with applicable law, regulation, and the terms of the AOI process.</w:t>
      </w:r>
    </w:p>
    <w:p w14:paraId="0A260605" w14:textId="3A3CF656" w:rsidR="00AF17BA" w:rsidRDefault="00907DFE" w:rsidP="00AF17BA">
      <w:r>
        <w:t xml:space="preserve">White paper submissions </w:t>
      </w:r>
      <w:r w:rsidR="00AF17BA" w:rsidRPr="00AF17BA">
        <w:t>should limit restrictive markings to information for which protection is authorized and ensure markings are specific enough to identify the affected material.</w:t>
      </w:r>
    </w:p>
    <w:p w14:paraId="6FC194DA" w14:textId="4F87F209" w:rsidR="00AF17BA" w:rsidRPr="00216621" w:rsidRDefault="00AF17BA" w:rsidP="00E26836">
      <w:pPr>
        <w:pStyle w:val="ListParagraph"/>
        <w:numPr>
          <w:ilvl w:val="1"/>
          <w:numId w:val="39"/>
        </w:numPr>
        <w:ind w:left="540" w:hanging="540"/>
        <w:rPr>
          <w:b/>
          <w:bCs/>
        </w:rPr>
      </w:pPr>
      <w:r w:rsidRPr="00216621">
        <w:rPr>
          <w:b/>
          <w:bCs/>
        </w:rPr>
        <w:t>Subsequent Engagement</w:t>
      </w:r>
    </w:p>
    <w:p w14:paraId="2C976F22" w14:textId="3DB1551B" w:rsidR="00AF17BA" w:rsidRPr="00AF17BA" w:rsidRDefault="00AF17BA" w:rsidP="00216621">
      <w:r w:rsidRPr="00AF17BA">
        <w:t>The Government may, at its discretion</w:t>
      </w:r>
      <w:r w:rsidR="00216621">
        <w:t>: r</w:t>
      </w:r>
      <w:r w:rsidRPr="00AF17BA">
        <w:t>equest additional information</w:t>
      </w:r>
      <w:r w:rsidR="00216621">
        <w:t>; i</w:t>
      </w:r>
      <w:r w:rsidRPr="00AF17BA">
        <w:t>nvite oral presentations, project pitches, or demonstrations</w:t>
      </w:r>
      <w:r w:rsidR="00216621">
        <w:t>; r</w:t>
      </w:r>
      <w:r w:rsidRPr="00AF17BA">
        <w:t>equest a full proposal</w:t>
      </w:r>
      <w:r w:rsidR="00216621">
        <w:t>; n</w:t>
      </w:r>
      <w:r w:rsidRPr="00AF17BA">
        <w:t>egotiate terms for a prototype OTA</w:t>
      </w:r>
      <w:r w:rsidR="00216621">
        <w:t>; d</w:t>
      </w:r>
      <w:r w:rsidRPr="00AF17BA">
        <w:t>ecide not to proceed further with any submission.</w:t>
      </w:r>
    </w:p>
    <w:p w14:paraId="488F43B1" w14:textId="77777777" w:rsidR="00AF17BA" w:rsidRPr="00AF17BA" w:rsidRDefault="00AF17BA" w:rsidP="00AF17BA">
      <w:pPr>
        <w:rPr>
          <w:b/>
          <w:bCs/>
        </w:rPr>
      </w:pPr>
      <w:r w:rsidRPr="00AF17BA">
        <w:rPr>
          <w:b/>
          <w:bCs/>
        </w:rPr>
        <w:t>14. Attachments</w:t>
      </w:r>
    </w:p>
    <w:p w14:paraId="3B24BD0F" w14:textId="5533BE32" w:rsidR="00AF17BA" w:rsidRPr="00B73559" w:rsidRDefault="00AF17BA" w:rsidP="00B73559">
      <w:pPr>
        <w:ind w:firstLine="720"/>
      </w:pPr>
      <w:r w:rsidRPr="00B73559">
        <w:t xml:space="preserve">Attachment 1 — </w:t>
      </w:r>
      <w:r w:rsidR="00B73559" w:rsidRPr="00B73559">
        <w:t>FALCONS</w:t>
      </w:r>
      <w:r w:rsidRPr="00B73559">
        <w:t xml:space="preserve"> Government Performance Specification</w:t>
      </w:r>
    </w:p>
    <w:p w14:paraId="7FA59A7C" w14:textId="0E57EE74" w:rsidR="00F76DA7" w:rsidRPr="00B73559" w:rsidRDefault="009A7B9F" w:rsidP="00B73559">
      <w:pPr>
        <w:ind w:firstLine="720"/>
      </w:pPr>
      <w:r w:rsidRPr="00B73559">
        <w:t xml:space="preserve">Attachment 2 </w:t>
      </w:r>
      <w:r w:rsidR="00FC1997" w:rsidRPr="00B73559">
        <w:t>–</w:t>
      </w:r>
      <w:r w:rsidRPr="00B73559">
        <w:t xml:space="preserve"> </w:t>
      </w:r>
      <w:r w:rsidR="0095135A" w:rsidRPr="00B73559">
        <w:t>Performance Specification Compliance Matrix</w:t>
      </w:r>
    </w:p>
    <w:sectPr w:rsidR="00F76DA7" w:rsidRPr="00B73559" w:rsidSect="00B03A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6EF5"/>
    <w:multiLevelType w:val="multilevel"/>
    <w:tmpl w:val="185E5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E86CD7"/>
    <w:multiLevelType w:val="hybridMultilevel"/>
    <w:tmpl w:val="865C19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0F2490"/>
    <w:multiLevelType w:val="multilevel"/>
    <w:tmpl w:val="B79C5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995376"/>
    <w:multiLevelType w:val="multilevel"/>
    <w:tmpl w:val="2C8E9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4A96632"/>
    <w:multiLevelType w:val="multilevel"/>
    <w:tmpl w:val="A1F24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627D7B"/>
    <w:multiLevelType w:val="multilevel"/>
    <w:tmpl w:val="63924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6C66F2"/>
    <w:multiLevelType w:val="multilevel"/>
    <w:tmpl w:val="1AE04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0013A5"/>
    <w:multiLevelType w:val="multilevel"/>
    <w:tmpl w:val="A4E21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5410BA1"/>
    <w:multiLevelType w:val="multilevel"/>
    <w:tmpl w:val="10B08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D178AD"/>
    <w:multiLevelType w:val="multilevel"/>
    <w:tmpl w:val="9CE0A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E663A2"/>
    <w:multiLevelType w:val="multilevel"/>
    <w:tmpl w:val="0734B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146547"/>
    <w:multiLevelType w:val="multilevel"/>
    <w:tmpl w:val="452AB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39075C9"/>
    <w:multiLevelType w:val="multilevel"/>
    <w:tmpl w:val="F6863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747037D"/>
    <w:multiLevelType w:val="multilevel"/>
    <w:tmpl w:val="DF648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A9316A0"/>
    <w:multiLevelType w:val="multilevel"/>
    <w:tmpl w:val="5C70B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026782"/>
    <w:multiLevelType w:val="multilevel"/>
    <w:tmpl w:val="5AE8E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A807026"/>
    <w:multiLevelType w:val="multilevel"/>
    <w:tmpl w:val="88EAE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334E57"/>
    <w:multiLevelType w:val="multilevel"/>
    <w:tmpl w:val="5442E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D890398"/>
    <w:multiLevelType w:val="multilevel"/>
    <w:tmpl w:val="FCA268D0"/>
    <w:lvl w:ilvl="0">
      <w:start w:val="13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84" w:hanging="46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28" w:hanging="1800"/>
      </w:pPr>
      <w:rPr>
        <w:rFonts w:hint="default"/>
      </w:rPr>
    </w:lvl>
  </w:abstractNum>
  <w:abstractNum w:abstractNumId="19" w15:restartNumberingAfterBreak="0">
    <w:nsid w:val="4356743D"/>
    <w:multiLevelType w:val="multilevel"/>
    <w:tmpl w:val="584A8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3F5487"/>
    <w:multiLevelType w:val="multilevel"/>
    <w:tmpl w:val="EDC8B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9661367"/>
    <w:multiLevelType w:val="multilevel"/>
    <w:tmpl w:val="FE825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F4E1AB0"/>
    <w:multiLevelType w:val="multilevel"/>
    <w:tmpl w:val="211EE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FE002F7"/>
    <w:multiLevelType w:val="multilevel"/>
    <w:tmpl w:val="E0768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B56964"/>
    <w:multiLevelType w:val="multilevel"/>
    <w:tmpl w:val="6B76E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0F347CA"/>
    <w:multiLevelType w:val="multilevel"/>
    <w:tmpl w:val="8ECA3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9A460E"/>
    <w:multiLevelType w:val="multilevel"/>
    <w:tmpl w:val="ABD48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39C5CD8"/>
    <w:multiLevelType w:val="hybridMultilevel"/>
    <w:tmpl w:val="FB349D34"/>
    <w:lvl w:ilvl="0" w:tplc="DA4ACF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3A22863"/>
    <w:multiLevelType w:val="multilevel"/>
    <w:tmpl w:val="11DED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EB5250"/>
    <w:multiLevelType w:val="multilevel"/>
    <w:tmpl w:val="2AF6AC36"/>
    <w:lvl w:ilvl="0">
      <w:start w:val="13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8" w:hanging="46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F516793"/>
    <w:multiLevelType w:val="multilevel"/>
    <w:tmpl w:val="887A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13E5BFB"/>
    <w:multiLevelType w:val="multilevel"/>
    <w:tmpl w:val="F236A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CA53BC3"/>
    <w:multiLevelType w:val="multilevel"/>
    <w:tmpl w:val="DB40D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F4C17A6"/>
    <w:multiLevelType w:val="multilevel"/>
    <w:tmpl w:val="BC84B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1477269"/>
    <w:multiLevelType w:val="multilevel"/>
    <w:tmpl w:val="D46CF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4EF3D4A"/>
    <w:multiLevelType w:val="multilevel"/>
    <w:tmpl w:val="E23C9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525693A"/>
    <w:multiLevelType w:val="multilevel"/>
    <w:tmpl w:val="53D81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6027873"/>
    <w:multiLevelType w:val="multilevel"/>
    <w:tmpl w:val="5ED21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6F436DF"/>
    <w:multiLevelType w:val="multilevel"/>
    <w:tmpl w:val="7D12A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A3A6557"/>
    <w:multiLevelType w:val="multilevel"/>
    <w:tmpl w:val="EE2E0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5495983">
    <w:abstractNumId w:val="38"/>
  </w:num>
  <w:num w:numId="2" w16cid:durableId="1044715659">
    <w:abstractNumId w:val="28"/>
  </w:num>
  <w:num w:numId="3" w16cid:durableId="1156265108">
    <w:abstractNumId w:val="3"/>
  </w:num>
  <w:num w:numId="4" w16cid:durableId="1202667926">
    <w:abstractNumId w:val="16"/>
  </w:num>
  <w:num w:numId="5" w16cid:durableId="1217887790">
    <w:abstractNumId w:val="25"/>
  </w:num>
  <w:num w:numId="6" w16cid:durableId="1247225906">
    <w:abstractNumId w:val="39"/>
  </w:num>
  <w:num w:numId="7" w16cid:durableId="1276476454">
    <w:abstractNumId w:val="35"/>
  </w:num>
  <w:num w:numId="8" w16cid:durableId="131138130">
    <w:abstractNumId w:val="17"/>
  </w:num>
  <w:num w:numId="9" w16cid:durableId="1346008489">
    <w:abstractNumId w:val="12"/>
  </w:num>
  <w:num w:numId="10" w16cid:durableId="1369335536">
    <w:abstractNumId w:val="22"/>
  </w:num>
  <w:num w:numId="11" w16cid:durableId="1413314139">
    <w:abstractNumId w:val="26"/>
  </w:num>
  <w:num w:numId="12" w16cid:durableId="1541547772">
    <w:abstractNumId w:val="36"/>
  </w:num>
  <w:num w:numId="13" w16cid:durableId="161285710">
    <w:abstractNumId w:val="11"/>
  </w:num>
  <w:num w:numId="14" w16cid:durableId="1634557459">
    <w:abstractNumId w:val="4"/>
  </w:num>
  <w:num w:numId="15" w16cid:durableId="1648319392">
    <w:abstractNumId w:val="7"/>
  </w:num>
  <w:num w:numId="16" w16cid:durableId="168570733">
    <w:abstractNumId w:val="14"/>
  </w:num>
  <w:num w:numId="17" w16cid:durableId="1715032783">
    <w:abstractNumId w:val="10"/>
  </w:num>
  <w:num w:numId="18" w16cid:durableId="1778330585">
    <w:abstractNumId w:val="34"/>
  </w:num>
  <w:num w:numId="19" w16cid:durableId="1890143613">
    <w:abstractNumId w:val="1"/>
  </w:num>
  <w:num w:numId="20" w16cid:durableId="1900356164">
    <w:abstractNumId w:val="0"/>
  </w:num>
  <w:num w:numId="21" w16cid:durableId="2014601619">
    <w:abstractNumId w:val="19"/>
  </w:num>
  <w:num w:numId="22" w16cid:durableId="2027713154">
    <w:abstractNumId w:val="33"/>
  </w:num>
  <w:num w:numId="23" w16cid:durableId="2121408485">
    <w:abstractNumId w:val="20"/>
  </w:num>
  <w:num w:numId="24" w16cid:durableId="2135367966">
    <w:abstractNumId w:val="37"/>
  </w:num>
  <w:num w:numId="25" w16cid:durableId="22561635">
    <w:abstractNumId w:val="32"/>
  </w:num>
  <w:num w:numId="26" w16cid:durableId="327903673">
    <w:abstractNumId w:val="15"/>
  </w:num>
  <w:num w:numId="27" w16cid:durableId="337737426">
    <w:abstractNumId w:val="5"/>
  </w:num>
  <w:num w:numId="28" w16cid:durableId="472065495">
    <w:abstractNumId w:val="9"/>
  </w:num>
  <w:num w:numId="29" w16cid:durableId="519122726">
    <w:abstractNumId w:val="6"/>
  </w:num>
  <w:num w:numId="30" w16cid:durableId="557401975">
    <w:abstractNumId w:val="30"/>
  </w:num>
  <w:num w:numId="31" w16cid:durableId="598752546">
    <w:abstractNumId w:val="21"/>
  </w:num>
  <w:num w:numId="32" w16cid:durableId="599412959">
    <w:abstractNumId w:val="23"/>
  </w:num>
  <w:num w:numId="33" w16cid:durableId="720447506">
    <w:abstractNumId w:val="31"/>
  </w:num>
  <w:num w:numId="34" w16cid:durableId="830364450">
    <w:abstractNumId w:val="13"/>
  </w:num>
  <w:num w:numId="35" w16cid:durableId="878973921">
    <w:abstractNumId w:val="2"/>
  </w:num>
  <w:num w:numId="36" w16cid:durableId="955602890">
    <w:abstractNumId w:val="24"/>
  </w:num>
  <w:num w:numId="37" w16cid:durableId="1193497060">
    <w:abstractNumId w:val="27"/>
  </w:num>
  <w:num w:numId="38" w16cid:durableId="476537373">
    <w:abstractNumId w:val="29"/>
  </w:num>
  <w:num w:numId="39" w16cid:durableId="1134907199">
    <w:abstractNumId w:val="18"/>
  </w:num>
  <w:num w:numId="40" w16cid:durableId="10690376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7BA"/>
    <w:rsid w:val="00004F03"/>
    <w:rsid w:val="000058B7"/>
    <w:rsid w:val="00006D52"/>
    <w:rsid w:val="000209B0"/>
    <w:rsid w:val="000233BD"/>
    <w:rsid w:val="00024132"/>
    <w:rsid w:val="0002598F"/>
    <w:rsid w:val="000266BB"/>
    <w:rsid w:val="0002752F"/>
    <w:rsid w:val="00032E34"/>
    <w:rsid w:val="00033882"/>
    <w:rsid w:val="00036952"/>
    <w:rsid w:val="000422FF"/>
    <w:rsid w:val="000425E7"/>
    <w:rsid w:val="00046A30"/>
    <w:rsid w:val="000513C2"/>
    <w:rsid w:val="00052ECF"/>
    <w:rsid w:val="00053958"/>
    <w:rsid w:val="000549B2"/>
    <w:rsid w:val="00060D26"/>
    <w:rsid w:val="000654A4"/>
    <w:rsid w:val="000716AD"/>
    <w:rsid w:val="00074EE8"/>
    <w:rsid w:val="00080CDD"/>
    <w:rsid w:val="000823B8"/>
    <w:rsid w:val="00084E69"/>
    <w:rsid w:val="0008545C"/>
    <w:rsid w:val="00091062"/>
    <w:rsid w:val="000934B8"/>
    <w:rsid w:val="0009537B"/>
    <w:rsid w:val="00096E14"/>
    <w:rsid w:val="000A050D"/>
    <w:rsid w:val="000A0B45"/>
    <w:rsid w:val="000A0DF6"/>
    <w:rsid w:val="000A22FC"/>
    <w:rsid w:val="000A3A38"/>
    <w:rsid w:val="000A4B4D"/>
    <w:rsid w:val="000B51C8"/>
    <w:rsid w:val="000B6BBD"/>
    <w:rsid w:val="000C4CDA"/>
    <w:rsid w:val="000C52DD"/>
    <w:rsid w:val="000C756F"/>
    <w:rsid w:val="000D3C29"/>
    <w:rsid w:val="000D727A"/>
    <w:rsid w:val="000D7916"/>
    <w:rsid w:val="000E7D0B"/>
    <w:rsid w:val="000F1933"/>
    <w:rsid w:val="000F3E72"/>
    <w:rsid w:val="000F5966"/>
    <w:rsid w:val="000F602F"/>
    <w:rsid w:val="00100BFD"/>
    <w:rsid w:val="0010222C"/>
    <w:rsid w:val="00103E51"/>
    <w:rsid w:val="00104796"/>
    <w:rsid w:val="001107B8"/>
    <w:rsid w:val="001131EE"/>
    <w:rsid w:val="0011427D"/>
    <w:rsid w:val="00114DB2"/>
    <w:rsid w:val="001151C1"/>
    <w:rsid w:val="001153F3"/>
    <w:rsid w:val="00117C08"/>
    <w:rsid w:val="001245BB"/>
    <w:rsid w:val="001246F8"/>
    <w:rsid w:val="00132273"/>
    <w:rsid w:val="00133D1C"/>
    <w:rsid w:val="00137DFF"/>
    <w:rsid w:val="00146363"/>
    <w:rsid w:val="00153BE0"/>
    <w:rsid w:val="001557D6"/>
    <w:rsid w:val="00155B32"/>
    <w:rsid w:val="0015624D"/>
    <w:rsid w:val="00160AAB"/>
    <w:rsid w:val="001625C7"/>
    <w:rsid w:val="00164C50"/>
    <w:rsid w:val="0016646E"/>
    <w:rsid w:val="00171BF3"/>
    <w:rsid w:val="00176C54"/>
    <w:rsid w:val="0017782D"/>
    <w:rsid w:val="001839C6"/>
    <w:rsid w:val="0018473D"/>
    <w:rsid w:val="00184DA5"/>
    <w:rsid w:val="0018750C"/>
    <w:rsid w:val="001948C1"/>
    <w:rsid w:val="00195196"/>
    <w:rsid w:val="00195B7F"/>
    <w:rsid w:val="001A2615"/>
    <w:rsid w:val="001A76CD"/>
    <w:rsid w:val="001A7AEE"/>
    <w:rsid w:val="001A7C29"/>
    <w:rsid w:val="001B1D6D"/>
    <w:rsid w:val="001B3C47"/>
    <w:rsid w:val="001B5A29"/>
    <w:rsid w:val="001B65B6"/>
    <w:rsid w:val="001B6757"/>
    <w:rsid w:val="001C08A3"/>
    <w:rsid w:val="001C1B23"/>
    <w:rsid w:val="001C5FAD"/>
    <w:rsid w:val="001D18B3"/>
    <w:rsid w:val="001D4131"/>
    <w:rsid w:val="001D61B2"/>
    <w:rsid w:val="001E026F"/>
    <w:rsid w:val="001E260A"/>
    <w:rsid w:val="001E2F7B"/>
    <w:rsid w:val="001F0A00"/>
    <w:rsid w:val="001F1FBA"/>
    <w:rsid w:val="001F25E7"/>
    <w:rsid w:val="001F5B5E"/>
    <w:rsid w:val="001F6F2B"/>
    <w:rsid w:val="0020062D"/>
    <w:rsid w:val="00201B79"/>
    <w:rsid w:val="002042DB"/>
    <w:rsid w:val="00205A36"/>
    <w:rsid w:val="002151B3"/>
    <w:rsid w:val="00216575"/>
    <w:rsid w:val="00216621"/>
    <w:rsid w:val="00222D07"/>
    <w:rsid w:val="002269CF"/>
    <w:rsid w:val="00226DE2"/>
    <w:rsid w:val="00230A50"/>
    <w:rsid w:val="00231980"/>
    <w:rsid w:val="00232BF0"/>
    <w:rsid w:val="00237768"/>
    <w:rsid w:val="00243FA7"/>
    <w:rsid w:val="002452BA"/>
    <w:rsid w:val="00250F5D"/>
    <w:rsid w:val="002521EC"/>
    <w:rsid w:val="002529EE"/>
    <w:rsid w:val="00252EB4"/>
    <w:rsid w:val="0025344C"/>
    <w:rsid w:val="00255072"/>
    <w:rsid w:val="0026217C"/>
    <w:rsid w:val="00267BF3"/>
    <w:rsid w:val="00271595"/>
    <w:rsid w:val="00271EA8"/>
    <w:rsid w:val="00275A38"/>
    <w:rsid w:val="002832E5"/>
    <w:rsid w:val="002844FD"/>
    <w:rsid w:val="002854DE"/>
    <w:rsid w:val="00293D0F"/>
    <w:rsid w:val="002952E5"/>
    <w:rsid w:val="00296ED3"/>
    <w:rsid w:val="002A407C"/>
    <w:rsid w:val="002B0C6E"/>
    <w:rsid w:val="002B4D73"/>
    <w:rsid w:val="002B51E2"/>
    <w:rsid w:val="002C088A"/>
    <w:rsid w:val="002C0F71"/>
    <w:rsid w:val="002C40F8"/>
    <w:rsid w:val="002C7E2A"/>
    <w:rsid w:val="002D38B0"/>
    <w:rsid w:val="002E0623"/>
    <w:rsid w:val="002E2386"/>
    <w:rsid w:val="002E279D"/>
    <w:rsid w:val="002E2CC8"/>
    <w:rsid w:val="002E309C"/>
    <w:rsid w:val="002E43EF"/>
    <w:rsid w:val="002E5C9E"/>
    <w:rsid w:val="002E7B1D"/>
    <w:rsid w:val="002F52A4"/>
    <w:rsid w:val="002F67CB"/>
    <w:rsid w:val="00307E75"/>
    <w:rsid w:val="00311F9C"/>
    <w:rsid w:val="00313921"/>
    <w:rsid w:val="003150D7"/>
    <w:rsid w:val="0031777B"/>
    <w:rsid w:val="003200A3"/>
    <w:rsid w:val="00320D41"/>
    <w:rsid w:val="00337E8D"/>
    <w:rsid w:val="00341406"/>
    <w:rsid w:val="00342347"/>
    <w:rsid w:val="00344EAE"/>
    <w:rsid w:val="00344F72"/>
    <w:rsid w:val="003535D2"/>
    <w:rsid w:val="00356402"/>
    <w:rsid w:val="003865A6"/>
    <w:rsid w:val="00391148"/>
    <w:rsid w:val="00391CC5"/>
    <w:rsid w:val="0039215D"/>
    <w:rsid w:val="00396175"/>
    <w:rsid w:val="003978F9"/>
    <w:rsid w:val="00397FF8"/>
    <w:rsid w:val="003A0C10"/>
    <w:rsid w:val="003A4783"/>
    <w:rsid w:val="003A5F90"/>
    <w:rsid w:val="003B07E9"/>
    <w:rsid w:val="003B68A0"/>
    <w:rsid w:val="003C2581"/>
    <w:rsid w:val="003C30EF"/>
    <w:rsid w:val="003D1AA8"/>
    <w:rsid w:val="003D4290"/>
    <w:rsid w:val="003E6C4B"/>
    <w:rsid w:val="00400C5B"/>
    <w:rsid w:val="004052A4"/>
    <w:rsid w:val="00410C6C"/>
    <w:rsid w:val="004119D2"/>
    <w:rsid w:val="004120A5"/>
    <w:rsid w:val="00413485"/>
    <w:rsid w:val="004146C8"/>
    <w:rsid w:val="00414E02"/>
    <w:rsid w:val="00417565"/>
    <w:rsid w:val="004203BE"/>
    <w:rsid w:val="004204AC"/>
    <w:rsid w:val="004215B1"/>
    <w:rsid w:val="00436700"/>
    <w:rsid w:val="0044327D"/>
    <w:rsid w:val="00443307"/>
    <w:rsid w:val="00445256"/>
    <w:rsid w:val="0045235D"/>
    <w:rsid w:val="00461B3C"/>
    <w:rsid w:val="00462BBB"/>
    <w:rsid w:val="004638B2"/>
    <w:rsid w:val="00463B22"/>
    <w:rsid w:val="00463FF5"/>
    <w:rsid w:val="00464FA4"/>
    <w:rsid w:val="0046621B"/>
    <w:rsid w:val="00467972"/>
    <w:rsid w:val="00472862"/>
    <w:rsid w:val="00475B19"/>
    <w:rsid w:val="00480CB0"/>
    <w:rsid w:val="004878A1"/>
    <w:rsid w:val="004918BE"/>
    <w:rsid w:val="00491C2E"/>
    <w:rsid w:val="0049258E"/>
    <w:rsid w:val="00493A05"/>
    <w:rsid w:val="004944FC"/>
    <w:rsid w:val="00495852"/>
    <w:rsid w:val="00497622"/>
    <w:rsid w:val="004A1360"/>
    <w:rsid w:val="004A19E0"/>
    <w:rsid w:val="004A2F9F"/>
    <w:rsid w:val="004A44C3"/>
    <w:rsid w:val="004A48D4"/>
    <w:rsid w:val="004A6857"/>
    <w:rsid w:val="004B42EF"/>
    <w:rsid w:val="004B55F1"/>
    <w:rsid w:val="004B6551"/>
    <w:rsid w:val="004C4DBE"/>
    <w:rsid w:val="004C61EA"/>
    <w:rsid w:val="004D086B"/>
    <w:rsid w:val="004E03F2"/>
    <w:rsid w:val="004E071C"/>
    <w:rsid w:val="004E08AF"/>
    <w:rsid w:val="004E64A7"/>
    <w:rsid w:val="004E6E42"/>
    <w:rsid w:val="004E7052"/>
    <w:rsid w:val="004E754D"/>
    <w:rsid w:val="004F0A53"/>
    <w:rsid w:val="004F27D0"/>
    <w:rsid w:val="004F521C"/>
    <w:rsid w:val="004F5541"/>
    <w:rsid w:val="004F5953"/>
    <w:rsid w:val="0050489F"/>
    <w:rsid w:val="00505580"/>
    <w:rsid w:val="0050597C"/>
    <w:rsid w:val="00510017"/>
    <w:rsid w:val="005132D9"/>
    <w:rsid w:val="00520948"/>
    <w:rsid w:val="00520B95"/>
    <w:rsid w:val="00523DC8"/>
    <w:rsid w:val="0052629F"/>
    <w:rsid w:val="00532EB0"/>
    <w:rsid w:val="00534B42"/>
    <w:rsid w:val="00537DD8"/>
    <w:rsid w:val="00541A97"/>
    <w:rsid w:val="00544003"/>
    <w:rsid w:val="00563B6E"/>
    <w:rsid w:val="00564EC1"/>
    <w:rsid w:val="00564F80"/>
    <w:rsid w:val="00571E92"/>
    <w:rsid w:val="00574CA6"/>
    <w:rsid w:val="00580514"/>
    <w:rsid w:val="00582E12"/>
    <w:rsid w:val="0058354F"/>
    <w:rsid w:val="00584D60"/>
    <w:rsid w:val="00590468"/>
    <w:rsid w:val="00591E74"/>
    <w:rsid w:val="00595928"/>
    <w:rsid w:val="005A55F1"/>
    <w:rsid w:val="005A6C35"/>
    <w:rsid w:val="005A6E48"/>
    <w:rsid w:val="005B0433"/>
    <w:rsid w:val="005B0BA3"/>
    <w:rsid w:val="005B22A0"/>
    <w:rsid w:val="005B37BC"/>
    <w:rsid w:val="005B49B8"/>
    <w:rsid w:val="005B681C"/>
    <w:rsid w:val="005C0EB3"/>
    <w:rsid w:val="005C6945"/>
    <w:rsid w:val="005D0BA5"/>
    <w:rsid w:val="005D46AC"/>
    <w:rsid w:val="005E20BE"/>
    <w:rsid w:val="005E7248"/>
    <w:rsid w:val="005E7781"/>
    <w:rsid w:val="005E7F2E"/>
    <w:rsid w:val="005F0129"/>
    <w:rsid w:val="00600E45"/>
    <w:rsid w:val="00600F21"/>
    <w:rsid w:val="006058A6"/>
    <w:rsid w:val="00612A06"/>
    <w:rsid w:val="00613544"/>
    <w:rsid w:val="0061589B"/>
    <w:rsid w:val="00616F80"/>
    <w:rsid w:val="00623959"/>
    <w:rsid w:val="00625B31"/>
    <w:rsid w:val="006264FE"/>
    <w:rsid w:val="00626606"/>
    <w:rsid w:val="00627A3E"/>
    <w:rsid w:val="00633359"/>
    <w:rsid w:val="00634167"/>
    <w:rsid w:val="00637449"/>
    <w:rsid w:val="00640C6E"/>
    <w:rsid w:val="0064178D"/>
    <w:rsid w:val="00641F85"/>
    <w:rsid w:val="00647125"/>
    <w:rsid w:val="00665A1A"/>
    <w:rsid w:val="00665EBE"/>
    <w:rsid w:val="00667E1E"/>
    <w:rsid w:val="006766FC"/>
    <w:rsid w:val="00680881"/>
    <w:rsid w:val="00680B4D"/>
    <w:rsid w:val="00683294"/>
    <w:rsid w:val="006845A2"/>
    <w:rsid w:val="00687B82"/>
    <w:rsid w:val="00687D11"/>
    <w:rsid w:val="00693563"/>
    <w:rsid w:val="00695C90"/>
    <w:rsid w:val="006B0986"/>
    <w:rsid w:val="006B1983"/>
    <w:rsid w:val="006B6017"/>
    <w:rsid w:val="006B70BC"/>
    <w:rsid w:val="006C0F6E"/>
    <w:rsid w:val="006C10E0"/>
    <w:rsid w:val="006C31B4"/>
    <w:rsid w:val="006C340C"/>
    <w:rsid w:val="006C3CC8"/>
    <w:rsid w:val="006C46A1"/>
    <w:rsid w:val="006D3CA2"/>
    <w:rsid w:val="006D4B9D"/>
    <w:rsid w:val="006D735B"/>
    <w:rsid w:val="006E0CF3"/>
    <w:rsid w:val="006E24FD"/>
    <w:rsid w:val="006E2F16"/>
    <w:rsid w:val="006E4176"/>
    <w:rsid w:val="006E41F3"/>
    <w:rsid w:val="006E431E"/>
    <w:rsid w:val="006F16AE"/>
    <w:rsid w:val="006F17AF"/>
    <w:rsid w:val="006F6E81"/>
    <w:rsid w:val="006F7097"/>
    <w:rsid w:val="0070137F"/>
    <w:rsid w:val="00703B85"/>
    <w:rsid w:val="00703BB8"/>
    <w:rsid w:val="00704D73"/>
    <w:rsid w:val="007079AA"/>
    <w:rsid w:val="00712316"/>
    <w:rsid w:val="00713860"/>
    <w:rsid w:val="0071553C"/>
    <w:rsid w:val="00721B0D"/>
    <w:rsid w:val="00722030"/>
    <w:rsid w:val="00722E5D"/>
    <w:rsid w:val="007231A0"/>
    <w:rsid w:val="007330A2"/>
    <w:rsid w:val="00734948"/>
    <w:rsid w:val="007361B0"/>
    <w:rsid w:val="0073777E"/>
    <w:rsid w:val="007410B2"/>
    <w:rsid w:val="00747188"/>
    <w:rsid w:val="00747F08"/>
    <w:rsid w:val="00751C4C"/>
    <w:rsid w:val="00751E53"/>
    <w:rsid w:val="00752445"/>
    <w:rsid w:val="0075384B"/>
    <w:rsid w:val="00753D10"/>
    <w:rsid w:val="00756500"/>
    <w:rsid w:val="00765DE6"/>
    <w:rsid w:val="00766BAA"/>
    <w:rsid w:val="0077422D"/>
    <w:rsid w:val="00780F3F"/>
    <w:rsid w:val="00784E60"/>
    <w:rsid w:val="00787724"/>
    <w:rsid w:val="0079727C"/>
    <w:rsid w:val="007A154C"/>
    <w:rsid w:val="007A1836"/>
    <w:rsid w:val="007A3FD4"/>
    <w:rsid w:val="007B01CD"/>
    <w:rsid w:val="007B074D"/>
    <w:rsid w:val="007B1AAE"/>
    <w:rsid w:val="007B4159"/>
    <w:rsid w:val="007B6A8E"/>
    <w:rsid w:val="007B7B7F"/>
    <w:rsid w:val="007C014A"/>
    <w:rsid w:val="007C1165"/>
    <w:rsid w:val="007C2A44"/>
    <w:rsid w:val="007C2B20"/>
    <w:rsid w:val="007C3D42"/>
    <w:rsid w:val="007C560D"/>
    <w:rsid w:val="007C6FC7"/>
    <w:rsid w:val="007C75E5"/>
    <w:rsid w:val="007C7613"/>
    <w:rsid w:val="007E1A9B"/>
    <w:rsid w:val="007E7519"/>
    <w:rsid w:val="007F0EC3"/>
    <w:rsid w:val="007F25FB"/>
    <w:rsid w:val="007F5090"/>
    <w:rsid w:val="007F56DF"/>
    <w:rsid w:val="007F657F"/>
    <w:rsid w:val="007F73FE"/>
    <w:rsid w:val="007F7446"/>
    <w:rsid w:val="007F7D09"/>
    <w:rsid w:val="00803BF2"/>
    <w:rsid w:val="00807338"/>
    <w:rsid w:val="008073B8"/>
    <w:rsid w:val="00807491"/>
    <w:rsid w:val="00807980"/>
    <w:rsid w:val="00813898"/>
    <w:rsid w:val="00816DF1"/>
    <w:rsid w:val="00821CE8"/>
    <w:rsid w:val="008305BE"/>
    <w:rsid w:val="00831EEA"/>
    <w:rsid w:val="008340B4"/>
    <w:rsid w:val="00844A13"/>
    <w:rsid w:val="00844D4D"/>
    <w:rsid w:val="00847777"/>
    <w:rsid w:val="008571BA"/>
    <w:rsid w:val="00857E52"/>
    <w:rsid w:val="00860E76"/>
    <w:rsid w:val="00863C0D"/>
    <w:rsid w:val="00864206"/>
    <w:rsid w:val="0087310E"/>
    <w:rsid w:val="00876A93"/>
    <w:rsid w:val="008910F9"/>
    <w:rsid w:val="00891B87"/>
    <w:rsid w:val="008932FA"/>
    <w:rsid w:val="00894F11"/>
    <w:rsid w:val="00895C2F"/>
    <w:rsid w:val="00895F05"/>
    <w:rsid w:val="00896FE9"/>
    <w:rsid w:val="008977B5"/>
    <w:rsid w:val="008A0623"/>
    <w:rsid w:val="008A13F8"/>
    <w:rsid w:val="008A1F5A"/>
    <w:rsid w:val="008A47F9"/>
    <w:rsid w:val="008A5867"/>
    <w:rsid w:val="008B091C"/>
    <w:rsid w:val="008B2E55"/>
    <w:rsid w:val="008C23E1"/>
    <w:rsid w:val="008C32EA"/>
    <w:rsid w:val="008C54DD"/>
    <w:rsid w:val="008D0A96"/>
    <w:rsid w:val="008D3126"/>
    <w:rsid w:val="008D34D6"/>
    <w:rsid w:val="008D4057"/>
    <w:rsid w:val="008D71D3"/>
    <w:rsid w:val="008E297F"/>
    <w:rsid w:val="008E511F"/>
    <w:rsid w:val="008E7357"/>
    <w:rsid w:val="008E7B27"/>
    <w:rsid w:val="008F0212"/>
    <w:rsid w:val="008F1F34"/>
    <w:rsid w:val="008F2553"/>
    <w:rsid w:val="008F2A94"/>
    <w:rsid w:val="00900581"/>
    <w:rsid w:val="0090492E"/>
    <w:rsid w:val="00907626"/>
    <w:rsid w:val="00907DFE"/>
    <w:rsid w:val="0091023A"/>
    <w:rsid w:val="0092235B"/>
    <w:rsid w:val="009276DC"/>
    <w:rsid w:val="0093361F"/>
    <w:rsid w:val="0094106E"/>
    <w:rsid w:val="00947C80"/>
    <w:rsid w:val="0095135A"/>
    <w:rsid w:val="00952ECD"/>
    <w:rsid w:val="00955388"/>
    <w:rsid w:val="009555DF"/>
    <w:rsid w:val="0096133C"/>
    <w:rsid w:val="00966A23"/>
    <w:rsid w:val="00972238"/>
    <w:rsid w:val="00977953"/>
    <w:rsid w:val="009820C9"/>
    <w:rsid w:val="009853B5"/>
    <w:rsid w:val="00986E04"/>
    <w:rsid w:val="009929AF"/>
    <w:rsid w:val="00992E83"/>
    <w:rsid w:val="00993D25"/>
    <w:rsid w:val="009A7A64"/>
    <w:rsid w:val="009A7B9F"/>
    <w:rsid w:val="009B21C3"/>
    <w:rsid w:val="009B58C2"/>
    <w:rsid w:val="009C0B82"/>
    <w:rsid w:val="009C125D"/>
    <w:rsid w:val="009C3330"/>
    <w:rsid w:val="009C7B8C"/>
    <w:rsid w:val="009D0DF6"/>
    <w:rsid w:val="009E10A4"/>
    <w:rsid w:val="009E19F9"/>
    <w:rsid w:val="009F16B6"/>
    <w:rsid w:val="009F3982"/>
    <w:rsid w:val="009F5579"/>
    <w:rsid w:val="00A0048A"/>
    <w:rsid w:val="00A02604"/>
    <w:rsid w:val="00A0652A"/>
    <w:rsid w:val="00A2178C"/>
    <w:rsid w:val="00A240BB"/>
    <w:rsid w:val="00A330A8"/>
    <w:rsid w:val="00A34F12"/>
    <w:rsid w:val="00A35796"/>
    <w:rsid w:val="00A36392"/>
    <w:rsid w:val="00A41038"/>
    <w:rsid w:val="00A41153"/>
    <w:rsid w:val="00A43934"/>
    <w:rsid w:val="00A4486F"/>
    <w:rsid w:val="00A47F58"/>
    <w:rsid w:val="00A5296E"/>
    <w:rsid w:val="00A5596D"/>
    <w:rsid w:val="00A55BC7"/>
    <w:rsid w:val="00A60515"/>
    <w:rsid w:val="00A64659"/>
    <w:rsid w:val="00A65BC3"/>
    <w:rsid w:val="00A73964"/>
    <w:rsid w:val="00A744EC"/>
    <w:rsid w:val="00A756EF"/>
    <w:rsid w:val="00A77660"/>
    <w:rsid w:val="00A80FB2"/>
    <w:rsid w:val="00A8212A"/>
    <w:rsid w:val="00A84AC7"/>
    <w:rsid w:val="00A859FB"/>
    <w:rsid w:val="00A915BA"/>
    <w:rsid w:val="00A92DEA"/>
    <w:rsid w:val="00A935AC"/>
    <w:rsid w:val="00A95B79"/>
    <w:rsid w:val="00AA0178"/>
    <w:rsid w:val="00AA2F08"/>
    <w:rsid w:val="00AA4307"/>
    <w:rsid w:val="00AA4C8C"/>
    <w:rsid w:val="00AB0741"/>
    <w:rsid w:val="00AB0ACE"/>
    <w:rsid w:val="00AB4F1C"/>
    <w:rsid w:val="00AB74C9"/>
    <w:rsid w:val="00AC3913"/>
    <w:rsid w:val="00AC3C65"/>
    <w:rsid w:val="00AC4D8B"/>
    <w:rsid w:val="00AC6305"/>
    <w:rsid w:val="00AD4E25"/>
    <w:rsid w:val="00AD7371"/>
    <w:rsid w:val="00AD73FF"/>
    <w:rsid w:val="00AE0DF9"/>
    <w:rsid w:val="00AE1ACC"/>
    <w:rsid w:val="00AE488D"/>
    <w:rsid w:val="00AE51A5"/>
    <w:rsid w:val="00AE5F63"/>
    <w:rsid w:val="00AE61F5"/>
    <w:rsid w:val="00AF17BA"/>
    <w:rsid w:val="00AF411D"/>
    <w:rsid w:val="00B03178"/>
    <w:rsid w:val="00B03A2D"/>
    <w:rsid w:val="00B050E0"/>
    <w:rsid w:val="00B139E7"/>
    <w:rsid w:val="00B21758"/>
    <w:rsid w:val="00B22361"/>
    <w:rsid w:val="00B25AB8"/>
    <w:rsid w:val="00B27A23"/>
    <w:rsid w:val="00B31F8E"/>
    <w:rsid w:val="00B414C7"/>
    <w:rsid w:val="00B44E56"/>
    <w:rsid w:val="00B45353"/>
    <w:rsid w:val="00B50C82"/>
    <w:rsid w:val="00B52B71"/>
    <w:rsid w:val="00B54738"/>
    <w:rsid w:val="00B64591"/>
    <w:rsid w:val="00B64B1B"/>
    <w:rsid w:val="00B72613"/>
    <w:rsid w:val="00B73559"/>
    <w:rsid w:val="00B851ED"/>
    <w:rsid w:val="00B874A1"/>
    <w:rsid w:val="00B9527D"/>
    <w:rsid w:val="00B96358"/>
    <w:rsid w:val="00BA123F"/>
    <w:rsid w:val="00BA1521"/>
    <w:rsid w:val="00BA3411"/>
    <w:rsid w:val="00BA34EC"/>
    <w:rsid w:val="00BA4210"/>
    <w:rsid w:val="00BA4FA3"/>
    <w:rsid w:val="00BB0DB3"/>
    <w:rsid w:val="00BB44D9"/>
    <w:rsid w:val="00BB58EE"/>
    <w:rsid w:val="00BB7798"/>
    <w:rsid w:val="00BC1BAD"/>
    <w:rsid w:val="00BC23D9"/>
    <w:rsid w:val="00BD16A3"/>
    <w:rsid w:val="00BD6E2B"/>
    <w:rsid w:val="00BD71F1"/>
    <w:rsid w:val="00BE52A4"/>
    <w:rsid w:val="00BF0C40"/>
    <w:rsid w:val="00BF49C4"/>
    <w:rsid w:val="00BF5E63"/>
    <w:rsid w:val="00C02396"/>
    <w:rsid w:val="00C1255A"/>
    <w:rsid w:val="00C13BDA"/>
    <w:rsid w:val="00C161B2"/>
    <w:rsid w:val="00C1660A"/>
    <w:rsid w:val="00C21DBD"/>
    <w:rsid w:val="00C253C6"/>
    <w:rsid w:val="00C258B7"/>
    <w:rsid w:val="00C30344"/>
    <w:rsid w:val="00C310B2"/>
    <w:rsid w:val="00C327CC"/>
    <w:rsid w:val="00C32F23"/>
    <w:rsid w:val="00C3726F"/>
    <w:rsid w:val="00C43A17"/>
    <w:rsid w:val="00C4643B"/>
    <w:rsid w:val="00C471F1"/>
    <w:rsid w:val="00C500F7"/>
    <w:rsid w:val="00C50F7E"/>
    <w:rsid w:val="00C51B3A"/>
    <w:rsid w:val="00C543A8"/>
    <w:rsid w:val="00C62C94"/>
    <w:rsid w:val="00C6460A"/>
    <w:rsid w:val="00C64688"/>
    <w:rsid w:val="00C6588F"/>
    <w:rsid w:val="00C77049"/>
    <w:rsid w:val="00C80A26"/>
    <w:rsid w:val="00C82D55"/>
    <w:rsid w:val="00C87223"/>
    <w:rsid w:val="00C904E7"/>
    <w:rsid w:val="00C963B8"/>
    <w:rsid w:val="00CA136F"/>
    <w:rsid w:val="00CA34D2"/>
    <w:rsid w:val="00CA384C"/>
    <w:rsid w:val="00CA4C44"/>
    <w:rsid w:val="00CA5274"/>
    <w:rsid w:val="00CA6FB3"/>
    <w:rsid w:val="00CB3718"/>
    <w:rsid w:val="00CB5C64"/>
    <w:rsid w:val="00CC1B0A"/>
    <w:rsid w:val="00CC32B0"/>
    <w:rsid w:val="00CD3D68"/>
    <w:rsid w:val="00CD739B"/>
    <w:rsid w:val="00CE3150"/>
    <w:rsid w:val="00D10F9B"/>
    <w:rsid w:val="00D12003"/>
    <w:rsid w:val="00D16068"/>
    <w:rsid w:val="00D1622D"/>
    <w:rsid w:val="00D1688E"/>
    <w:rsid w:val="00D168D8"/>
    <w:rsid w:val="00D17DDA"/>
    <w:rsid w:val="00D30304"/>
    <w:rsid w:val="00D35709"/>
    <w:rsid w:val="00D36CE0"/>
    <w:rsid w:val="00D409F9"/>
    <w:rsid w:val="00D514EB"/>
    <w:rsid w:val="00D53994"/>
    <w:rsid w:val="00D54A67"/>
    <w:rsid w:val="00D576AD"/>
    <w:rsid w:val="00D6010C"/>
    <w:rsid w:val="00D6194E"/>
    <w:rsid w:val="00D65D73"/>
    <w:rsid w:val="00D72F54"/>
    <w:rsid w:val="00D73DB4"/>
    <w:rsid w:val="00D75DE1"/>
    <w:rsid w:val="00D8307A"/>
    <w:rsid w:val="00D924B9"/>
    <w:rsid w:val="00D92D36"/>
    <w:rsid w:val="00D94CA5"/>
    <w:rsid w:val="00D9695D"/>
    <w:rsid w:val="00DB38CF"/>
    <w:rsid w:val="00DB3A64"/>
    <w:rsid w:val="00DB7FCE"/>
    <w:rsid w:val="00DC45D3"/>
    <w:rsid w:val="00DC5105"/>
    <w:rsid w:val="00DD021B"/>
    <w:rsid w:val="00DD2FFD"/>
    <w:rsid w:val="00DD36FC"/>
    <w:rsid w:val="00DD4935"/>
    <w:rsid w:val="00DD7662"/>
    <w:rsid w:val="00DD7E6D"/>
    <w:rsid w:val="00DE031D"/>
    <w:rsid w:val="00DE273F"/>
    <w:rsid w:val="00DE50DE"/>
    <w:rsid w:val="00DF2C3D"/>
    <w:rsid w:val="00DF359C"/>
    <w:rsid w:val="00DF6D68"/>
    <w:rsid w:val="00E00A4E"/>
    <w:rsid w:val="00E01921"/>
    <w:rsid w:val="00E069B6"/>
    <w:rsid w:val="00E07230"/>
    <w:rsid w:val="00E074DA"/>
    <w:rsid w:val="00E07EA3"/>
    <w:rsid w:val="00E1584F"/>
    <w:rsid w:val="00E15C1A"/>
    <w:rsid w:val="00E20E80"/>
    <w:rsid w:val="00E25BFD"/>
    <w:rsid w:val="00E25D6A"/>
    <w:rsid w:val="00E26836"/>
    <w:rsid w:val="00E32F75"/>
    <w:rsid w:val="00E343FE"/>
    <w:rsid w:val="00E36E33"/>
    <w:rsid w:val="00E37626"/>
    <w:rsid w:val="00E40FFF"/>
    <w:rsid w:val="00E413AC"/>
    <w:rsid w:val="00E42D8A"/>
    <w:rsid w:val="00E43A47"/>
    <w:rsid w:val="00E4404F"/>
    <w:rsid w:val="00E4453F"/>
    <w:rsid w:val="00E5748A"/>
    <w:rsid w:val="00E57A15"/>
    <w:rsid w:val="00E6066B"/>
    <w:rsid w:val="00E61915"/>
    <w:rsid w:val="00E6324F"/>
    <w:rsid w:val="00E65420"/>
    <w:rsid w:val="00E708CE"/>
    <w:rsid w:val="00E71446"/>
    <w:rsid w:val="00E77F32"/>
    <w:rsid w:val="00E81CBB"/>
    <w:rsid w:val="00E85CED"/>
    <w:rsid w:val="00E87022"/>
    <w:rsid w:val="00E91974"/>
    <w:rsid w:val="00E93659"/>
    <w:rsid w:val="00E964D5"/>
    <w:rsid w:val="00EA3B18"/>
    <w:rsid w:val="00EA40DA"/>
    <w:rsid w:val="00EB1324"/>
    <w:rsid w:val="00EB20CA"/>
    <w:rsid w:val="00EB3404"/>
    <w:rsid w:val="00EB47FC"/>
    <w:rsid w:val="00EB77E5"/>
    <w:rsid w:val="00EC48E8"/>
    <w:rsid w:val="00EC4D55"/>
    <w:rsid w:val="00EC7900"/>
    <w:rsid w:val="00ED2790"/>
    <w:rsid w:val="00ED3EF2"/>
    <w:rsid w:val="00EE14E1"/>
    <w:rsid w:val="00EE412E"/>
    <w:rsid w:val="00EE6AB4"/>
    <w:rsid w:val="00EE6B3B"/>
    <w:rsid w:val="00EF0D22"/>
    <w:rsid w:val="00EF3819"/>
    <w:rsid w:val="00EF42E1"/>
    <w:rsid w:val="00EF605C"/>
    <w:rsid w:val="00F01C47"/>
    <w:rsid w:val="00F03AD7"/>
    <w:rsid w:val="00F04613"/>
    <w:rsid w:val="00F069F5"/>
    <w:rsid w:val="00F14CCB"/>
    <w:rsid w:val="00F16F3F"/>
    <w:rsid w:val="00F17503"/>
    <w:rsid w:val="00F21AA2"/>
    <w:rsid w:val="00F24AFD"/>
    <w:rsid w:val="00F25013"/>
    <w:rsid w:val="00F3719C"/>
    <w:rsid w:val="00F4164B"/>
    <w:rsid w:val="00F425E6"/>
    <w:rsid w:val="00F444BC"/>
    <w:rsid w:val="00F45371"/>
    <w:rsid w:val="00F530D3"/>
    <w:rsid w:val="00F560F1"/>
    <w:rsid w:val="00F64681"/>
    <w:rsid w:val="00F67890"/>
    <w:rsid w:val="00F732E1"/>
    <w:rsid w:val="00F7381F"/>
    <w:rsid w:val="00F74923"/>
    <w:rsid w:val="00F76DA7"/>
    <w:rsid w:val="00F800CA"/>
    <w:rsid w:val="00F8319C"/>
    <w:rsid w:val="00F90B4E"/>
    <w:rsid w:val="00F92BE9"/>
    <w:rsid w:val="00F933CA"/>
    <w:rsid w:val="00F95BAF"/>
    <w:rsid w:val="00F96158"/>
    <w:rsid w:val="00F96DCF"/>
    <w:rsid w:val="00FA312C"/>
    <w:rsid w:val="00FA6102"/>
    <w:rsid w:val="00FB1838"/>
    <w:rsid w:val="00FB246A"/>
    <w:rsid w:val="00FB636D"/>
    <w:rsid w:val="00FB7C38"/>
    <w:rsid w:val="00FC1997"/>
    <w:rsid w:val="00FC6B45"/>
    <w:rsid w:val="00FD38D5"/>
    <w:rsid w:val="00FD6355"/>
    <w:rsid w:val="00FE11EC"/>
    <w:rsid w:val="00FE5DC0"/>
    <w:rsid w:val="00FE68BE"/>
    <w:rsid w:val="2067DBFA"/>
    <w:rsid w:val="588D6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FB0C7"/>
  <w15:chartTrackingRefBased/>
  <w15:docId w15:val="{978D3B50-E460-495A-8AA1-4C619535B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17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17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17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17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17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17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17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17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17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17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17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17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17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17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17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17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17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17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17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17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17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17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17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17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17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17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7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7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17BA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520B95"/>
  </w:style>
  <w:style w:type="paragraph" w:styleId="Revision">
    <w:name w:val="Revision"/>
    <w:hidden/>
    <w:uiPriority w:val="99"/>
    <w:semiHidden/>
    <w:rsid w:val="006264F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14D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4D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4D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4D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4DB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B7C3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7C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army.belvoir.cpe-isw.mbx.pm-ts-pm-gs-falcons@army.mil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lizabeth.a.wearn.civ@army.mil" TargetMode="External"/><Relationship Id="rId5" Type="http://schemas.openxmlformats.org/officeDocument/2006/relationships/styles" Target="styles.xml"/><Relationship Id="rId10" Type="http://schemas.openxmlformats.org/officeDocument/2006/relationships/hyperlink" Target="mailto:usarmy.belvoir.cpe-isw.mbx.pm-ts-pm-gs-falcons@army.mil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elizabeth.a.wearn.civ@army.m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E22336B95F204EB5FC09BAA77600BF" ma:contentTypeVersion="17" ma:contentTypeDescription="Create a new document." ma:contentTypeScope="" ma:versionID="460e6fd7c443dc9645252e692e88957e">
  <xsd:schema xmlns:xsd="http://www.w3.org/2001/XMLSchema" xmlns:xs="http://www.w3.org/2001/XMLSchema" xmlns:p="http://schemas.microsoft.com/office/2006/metadata/properties" xmlns:ns1="http://schemas.microsoft.com/sharepoint/v3" xmlns:ns2="6eb2aa35-0bfb-4c18-bd5c-8a291c1520d1" xmlns:ns3="df9dacd6-039a-4eaf-af42-634dba3fde41" targetNamespace="http://schemas.microsoft.com/office/2006/metadata/properties" ma:root="true" ma:fieldsID="7f8b0e471027c7a2fefb0f2c2e9ee6e9" ns1:_="" ns2:_="" ns3:_="">
    <xsd:import namespace="http://schemas.microsoft.com/sharepoint/v3"/>
    <xsd:import namespace="6eb2aa35-0bfb-4c18-bd5c-8a291c1520d1"/>
    <xsd:import namespace="df9dacd6-039a-4eaf-af42-634dba3fde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b2aa35-0bfb-4c18-bd5c-8a291c152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c874fec-6985-468d-9a86-0194f6fd86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9dacd6-039a-4eaf-af42-634dba3fde4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c3740cf-2353-4551-818e-ac43e248d462}" ma:internalName="TaxCatchAll" ma:showField="CatchAllData" ma:web="df9dacd6-039a-4eaf-af42-634dba3fde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6eb2aa35-0bfb-4c18-bd5c-8a291c1520d1">
      <Terms xmlns="http://schemas.microsoft.com/office/infopath/2007/PartnerControls"/>
    </lcf76f155ced4ddcb4097134ff3c332f>
    <_ip_UnifiedCompliancePolicyProperties xmlns="http://schemas.microsoft.com/sharepoint/v3" xsi:nil="true"/>
    <TaxCatchAll xmlns="df9dacd6-039a-4eaf-af42-634dba3fde4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68DF9A-4688-4147-9F36-792876E725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eb2aa35-0bfb-4c18-bd5c-8a291c1520d1"/>
    <ds:schemaRef ds:uri="df9dacd6-039a-4eaf-af42-634dba3fde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47F246-1EE6-4492-941F-CFF1E11F57E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eb2aa35-0bfb-4c18-bd5c-8a291c1520d1"/>
    <ds:schemaRef ds:uri="df9dacd6-039a-4eaf-af42-634dba3fde41"/>
  </ds:schemaRefs>
</ds:datastoreItem>
</file>

<file path=customXml/itemProps3.xml><?xml version="1.0" encoding="utf-8"?>
<ds:datastoreItem xmlns:ds="http://schemas.openxmlformats.org/officeDocument/2006/customXml" ds:itemID="{09D21293-E7A7-41EB-8E3E-1225B0D5E2A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54eecc5-e26c-4620-b240-5a8bb326c33d}" enabled="1" method="Privileged" siteId="{fae6d70f-954b-4811-92b6-0530d6f84c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3372</Words>
  <Characters>19221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22548</CharactersWithSpaces>
  <SharedDoc>false</SharedDoc>
  <HLinks>
    <vt:vector size="12" baseType="variant">
      <vt:variant>
        <vt:i4>1572977</vt:i4>
      </vt:variant>
      <vt:variant>
        <vt:i4>3</vt:i4>
      </vt:variant>
      <vt:variant>
        <vt:i4>0</vt:i4>
      </vt:variant>
      <vt:variant>
        <vt:i4>5</vt:i4>
      </vt:variant>
      <vt:variant>
        <vt:lpwstr>mailto:usarmy.belvoir.cpe-isw.mbx.pm-ts-pm-gs-falcons@army.mil</vt:lpwstr>
      </vt:variant>
      <vt:variant>
        <vt:lpwstr/>
      </vt:variant>
      <vt:variant>
        <vt:i4>1572977</vt:i4>
      </vt:variant>
      <vt:variant>
        <vt:i4>0</vt:i4>
      </vt:variant>
      <vt:variant>
        <vt:i4>0</vt:i4>
      </vt:variant>
      <vt:variant>
        <vt:i4>5</vt:i4>
      </vt:variant>
      <vt:variant>
        <vt:lpwstr>mailto:usarmy.belvoir.cpe-isw.mbx.pm-ts-pm-gs-falcons@army.mil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Winter, Scott H CTR USARMY CPE GROUND (USA)</dc:creator>
  <cp:keywords/>
  <dc:description/>
  <cp:lastModifiedBy>Wearn, Elizabeth A CIV USARMY ACC (USA)</cp:lastModifiedBy>
  <cp:revision>8</cp:revision>
  <dcterms:created xsi:type="dcterms:W3CDTF">2026-10-05T20:49:00Z</dcterms:created>
  <dcterms:modified xsi:type="dcterms:W3CDTF">2026-10-06T12:37:00Z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0x0101006DE22336B95F204EB5FC09BAA77600BF</vt:lpwstr>
  </property>
  <property fmtid="{D5CDD505-2E9C-101B-9397-08002B2CF9AE}" pid="3" name="MediaServiceImageTags">
    <vt:lpwstr/>
  </property>
</Properties>
</file>