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FY27 Remove/Install Two (2)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Commercial-Grade Laser/LED Projectors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32827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36C24827Q0036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10-16-2026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1:00 PM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EASTERN TIME, NEW YORK, USA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SBA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6730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238210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Department of Veterans Affairs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Orlando VA Healthcare System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13800 Veterans Way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Orlando</w:t>
            </w: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FL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32827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USA</w:t>
            </w: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8 (NCO 8)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Orlando VA Healthcare System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13800 Veterans Way</w:t>
            </w: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Orlando FL  32827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Rohan  McKenzie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Rohan.Mckenzie@va.gov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407-631-8720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755795" w:rsidP="007875F3">
      <w:pPr>
        <w:spacing w:before="100" w:beforeAutospacing="1" w:after="100" w:afterAutospacing="1"/>
        <w:ind w:left="0" w:right="-720" w:firstLine="0"/>
        <w:jc w:val="left"/>
      </w:pPr>
      <w:r>
        <w:t>The Department of Veterans Affairs, Network Contracting Office 8 (NCO 8), intends to issue a solicitation for the replacement of two (2) obsolete Christie Model WU7K-M lamp-based projectors currently installed at the Orlando VA Medical Center. The existing projectors are no longer supported by the manufacturer for long-term parts and service and rely on outdated lamp-based illumination that generates higher operating costs, more frequent maintenance, and greater downtime than current laser/LED alternatives. Replacement is required to sustain audiovisual capability in support of clinical, educational, and administrative operations and to modernize to a commercial-grade laser or LED solution that integrates seamlessly with the existing Crestron control infrastructure.</w:t>
      </w:r>
    </w:p>
    <w:p w:rsidR="007875F3" w:rsidP="007875F3">
      <w:pPr>
        <w:spacing w:before="100" w:beforeAutospacing="1" w:after="100" w:afterAutospacing="1"/>
        <w:ind w:left="0" w:right="-720" w:firstLine="0"/>
        <w:jc w:val="left"/>
      </w:pPr>
      <w:r w:rsidRPr="007875F3">
        <w:t xml:space="preserve">Based on market research, this acquisition will be issued </w:t>
      </w:r>
      <w:r w:rsidR="00502276">
        <w:t>100%</w:t>
      </w:r>
      <w:r w:rsidRPr="007875F3">
        <w:t xml:space="preserve"> Total Small Business Set-Aside under NAICS 238210. Market research identified multiple capable small business sources, including at least one authorized dealer of the anticipated original equipment manufacturer.</w:t>
      </w:r>
    </w:p>
    <w:p w:rsidR="007875F3" w:rsidRPr="007875F3" w:rsidP="007875F3">
      <w:pPr>
        <w:spacing w:before="100" w:beforeAutospacing="1" w:after="100" w:afterAutospacing="1"/>
        <w:ind w:left="0" w:right="-720" w:firstLine="0"/>
        <w:jc w:val="left"/>
      </w:pPr>
      <w:r w:rsidRPr="007875F3">
        <w:t>The solicitation is anticipated to be posted on the System for Award Management (SAM.gov) at a date to be determined. All interested parties must be registered and active in SAM.gov (</w:t>
      </w:r>
      <w:r>
        <w:fldChar w:fldCharType="begin"/>
      </w:r>
      <w:r>
        <w:instrText xml:space="preserve"> HYPERLINK "http://www.sam.gov" </w:instrText>
      </w:r>
      <w:r>
        <w:fldChar w:fldCharType="separate"/>
      </w:r>
      <w:r w:rsidRPr="007875F3">
        <w:rPr>
          <w:rStyle w:val="Hyperlink"/>
        </w:rPr>
        <w:t>www.sam.gov</w:t>
      </w:r>
      <w:r>
        <w:fldChar w:fldCharType="end"/>
      </w:r>
      <w:r w:rsidRPr="007875F3">
        <w:t>) at the time of offer submission and through contract award</w:t>
      </w:r>
      <w:r>
        <w:t>.</w:t>
      </w:r>
    </w:p>
    <w:p w:rsidR="007875F3" w:rsidRPr="007875F3" w:rsidP="007875F3">
      <w:pPr>
        <w:spacing w:before="100" w:beforeAutospacing="1" w:after="100" w:afterAutospacing="1"/>
        <w:ind w:left="0" w:right="-720" w:firstLine="0"/>
        <w:jc w:val="left"/>
      </w:pPr>
      <w:r w:rsidRPr="007875F3">
        <w:rPr>
          <w:b/>
          <w:bCs/>
        </w:rPr>
        <w:t>This notice is for informational and planning purposes only and does not constitute a solicitation.</w:t>
      </w:r>
      <w:r w:rsidRPr="007875F3">
        <w:t xml:space="preserve"> The Government is not obligated to issue a solicitation or award a contract </w:t>
      </w:r>
      <w:r w:rsidRPr="007875F3">
        <w:t>as a result of</w:t>
      </w:r>
      <w:r w:rsidRPr="007875F3">
        <w:t xml:space="preserve"> this notice. The Government will not reimburse any costs associated with responding to this notice or the forthcoming solicitation. </w:t>
      </w:r>
    </w:p>
    <w:p w:rsidR="007875F3" w:rsidP="007875F3">
      <w:pPr>
        <w:spacing w:before="100" w:beforeAutospacing="1" w:after="100" w:afterAutospacing="1"/>
        <w:ind w:left="0" w:right="-720" w:firstLine="0"/>
        <w:jc w:val="left"/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1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1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1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1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8241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1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1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186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8241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18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186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186"/>
    <w:rPr>
      <w:b/>
      <w:bCs/>
      <w:smallCaps/>
      <w:color w:val="366092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875F3"/>
  </w:style>
  <w:style w:type="character" w:styleId="Hyperlink">
    <w:name w:val="Hyperlink"/>
    <w:basedOn w:val="DefaultParagraphFont"/>
    <w:uiPriority w:val="99"/>
    <w:unhideWhenUsed/>
    <w:rsid w:val="007875F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875F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2026-10-05T17:46:48Z</dcterms:created>
  <dcterms:modified xsi:type="dcterms:W3CDTF">2026-10-05T17:46:48Z</dcterms:modified>
</cp:coreProperties>
</file>