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6961F" w14:textId="027CD4D6" w:rsidR="00D95ABE" w:rsidRDefault="00D95ABE" w:rsidP="00D95ABE">
      <w:pPr>
        <w:pageBreakBefore/>
        <w:sectPr w:rsidR="00D95ABE" w:rsidSect="00D95ABE">
          <w:type w:val="continuous"/>
          <w:pgSz w:w="12240" w:h="15840"/>
          <w:pgMar w:top="1080" w:right="1440" w:bottom="1080" w:left="1440" w:header="360" w:footer="360" w:gutter="0"/>
          <w:cols w:space="720"/>
        </w:sectPr>
      </w:pPr>
      <w:r>
        <w:fldChar w:fldCharType="begin"/>
      </w:r>
      <w:r>
        <w:instrText>TC "</w:instrText>
      </w:r>
      <w:bookmarkStart w:id="0" w:name="_Toc243049823"/>
      <w:r>
        <w:instrText>SECTION A</w:instrText>
      </w:r>
      <w:bookmarkEnd w:id="0"/>
      <w:r>
        <w:instrText>" \l 1</w:instrText>
      </w:r>
      <w:r>
        <w:fldChar w:fldCharType="end"/>
      </w:r>
      <w:r>
        <w:fldChar w:fldCharType="begin"/>
      </w:r>
      <w:r>
        <w:instrText>TC "</w:instrText>
      </w:r>
      <w:bookmarkStart w:id="1" w:name="_Toc243049824"/>
      <w:r>
        <w:instrText>A.1  SF 1449  SOLICITATION/CONTRACT/ORDER FOR COMMERCIAL PRODUCTS AND COMMERCIAL SERVICES</w:instrText>
      </w:r>
      <w:bookmarkEnd w:id="1"/>
      <w:r>
        <w:instrText>" \l 2</w:instrText>
      </w:r>
      <w:r>
        <w:fldChar w:fldCharType="end"/>
      </w:r>
      <w:r>
        <w:rPr>
          <w:noProof/>
        </w:rPr>
        <w:pict w14:anchorId="5588D0AA">
          <v:group id="Group 375" o:spid="_x0000_s1774" alt="DSI Form 1" style="position:absolute;margin-left:0;margin-top:0;width:612pt;height:11in;z-index:251659264;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">
            <v:shapetype id="_x0000_t32" coordsize="21600,21600" o:spt="32" o:oned="t" path="m,l21600,21600e" filled="f">
              <v:path arrowok="t" fillok="f" o:connecttype="none"/>
              <o:lock v:ext="edit" shapetype="t"/>
            </v:shapetype>
            <v:shape id="AutoShape 2" o:spid="_x0000_s1775"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" strokeweight=".25pt"/>
            <v:shape id="AutoShape 3" o:spid="_x0000_s1776"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" strokeweight=".25pt"/>
            <v:shape id="AutoShape 4" o:spid="_x0000_s1777"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"/>
            <v:shape id="AutoShape 5" o:spid="_x0000_s1778"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"/>
            <v:shape id="AutoShape 6" o:spid="_x0000_s1779"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" strokeweight=".25pt"/>
            <v:shape id="AutoShape 7" o:spid="_x0000_s1780"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" strokeweight=".25pt"/>
            <v:shape id="AutoShape 8" o:spid="_x0000_s1781"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"/>
            <v:shape id="AutoShape 9" o:spid="_x0000_s1782"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"/>
            <v:shape id="AutoShape 10" o:spid="_x0000_s1783"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" strokeweight=".25pt"/>
            <v:shape id="AutoShape 11" o:spid="_x0000_s1784"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" strokeweight=".25pt"/>
            <v:shape id="AutoShape 12" o:spid="_x0000_s1785"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"/>
            <v:shape id="AutoShape 13" o:spid="_x0000_s1786"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"/>
            <v:shape id="AutoShape 14" o:spid="_x0000_s1787"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" strokeweight=".25pt"/>
            <v:shape id="AutoShape 15" o:spid="_x0000_s1788"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" strokeweight=".25pt"/>
            <v:shape id="AutoShape 16" o:spid="_x0000_s1789"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"/>
            <v:shape id="AutoShape 17" o:spid="_x0000_s1790"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"/>
            <v:shape id="AutoShape 18" o:spid="_x0000_s1791"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" strokeweight=".25pt"/>
            <v:shape id="AutoShape 19" o:spid="_x0000_s1792"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" strokeweight=".25pt"/>
            <v:shape id="AutoShape 20" o:spid="_x0000_s1793"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"/>
            <v:shape id="AutoShape 21" o:spid="_x0000_s1794"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"/>
            <v:shape id="AutoShape 22" o:spid="_x0000_s1795"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" strokeweight=".25pt"/>
            <v:shape id="AutoShape 23" o:spid="_x0000_s1796"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" strokeweight=".25pt"/>
            <v:shape id="AutoShape 24" o:spid="_x0000_s1797"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"/>
            <v:shape id="AutoShape 25" o:spid="_x0000_s1798"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"/>
            <v:shape id="AutoShape 26" o:spid="_x0000_s1799"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" strokeweight=".25pt"/>
            <v:shape id="AutoShape 27" o:spid="_x0000_s1800"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" strokeweight=".25pt"/>
            <v:shape id="AutoShape 28" o:spid="_x0000_s1801"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"/>
            <v:shape id="AutoShape 29" o:spid="_x0000_s1802"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"/>
            <v:shape id="AutoShape 30" o:spid="_x0000_s1803"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" strokeweight=".25pt"/>
            <v:shape id="AutoShape 31" o:spid="_x0000_s1804"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" strokeweight=".25pt"/>
            <v:shape id="AutoShape 32" o:spid="_x0000_s1805"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"/>
            <v:shape id="AutoShape 33" o:spid="_x0000_s1806"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"/>
            <v:shape id="AutoShape 34" o:spid="_x0000_s1807"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" strokeweight=".25pt"/>
            <v:shape id="AutoShape 35" o:spid="_x0000_s1808"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" strokeweight=".95pt"/>
            <v:shape id="AutoShape 36" o:spid="_x0000_s1809"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" strokeweight=".95pt"/>
            <v:shape id="AutoShape 37" o:spid="_x0000_s1810"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" strokeweight=".25pt"/>
            <v:shape id="AutoShape 38" o:spid="_x0000_s1811"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" strokeweight=".25pt"/>
            <v:shape id="AutoShape 39" o:spid="_x0000_s1812"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" strokeweight=".25pt"/>
            <v:shape id="AutoShape 40" o:spid="_x0000_s1813"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" strokeweight=".25pt"/>
            <v:shape id="AutoShape 41" o:spid="_x0000_s1814"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" strokeweight=".25pt"/>
            <v:shape id="AutoShape 42" o:spid="_x0000_s1815"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" strokeweight=".25pt"/>
            <v:shape id="AutoShape 43" o:spid="_x0000_s1816"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" strokeweight=".25pt"/>
            <v:shape id="AutoShape 44" o:spid="_x0000_s1817"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" strokeweight=".25pt"/>
            <v:shape id="AutoShape 45" o:spid="_x0000_s1818"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" strokeweight=".25pt"/>
            <v:shape id="AutoShape 46" o:spid="_x0000_s1819"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" strokeweight=".25pt"/>
            <v:shape id="AutoShape 47" o:spid="_x0000_s1820"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" strokeweight=".25pt"/>
            <v:shape id="AutoShape 48" o:spid="_x0000_s1821"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" strokeweight=".25pt"/>
            <v:shape id="AutoShape 49" o:spid="_x0000_s1822"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" strokeweight=".25pt"/>
            <v:shape id="AutoShape 50" o:spid="_x0000_s1823"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" strokeweight=".25pt"/>
            <v:shape id="AutoShape 51" o:spid="_x0000_s1824"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" strokeweight=".25pt"/>
            <v:shape id="AutoShape 52" o:spid="_x0000_s1825"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" strokeweight=".25pt"/>
            <v:shape id="AutoShape 53" o:spid="_x0000_s1826"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" strokeweight=".25pt"/>
            <v:shape id="AutoShape 54" o:spid="_x0000_s1827"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" strokeweight=".25pt"/>
            <v:shape id="AutoShape 55" o:spid="_x0000_s1828"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" strokeweight=".25pt"/>
            <v:shape id="AutoShape 56" o:spid="_x0000_s1829"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"/>
            <v:shape id="AutoShape 57" o:spid="_x0000_s1830"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"/>
            <v:shape id="AutoShape 58" o:spid="_x0000_s1831"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"/>
            <v:shape id="AutoShape 59" o:spid="_x0000_s1832"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"/>
            <v:shape id="AutoShape 60" o:spid="_x0000_s1833"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"/>
            <v:shape id="AutoShape 61" o:spid="_x0000_s1834"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"/>
            <v:shape id="AutoShape 62" o:spid="_x0000_s1835"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"/>
            <v:shape id="AutoShape 63" o:spid="_x0000_s1836"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"/>
            <v:shape id="AutoShape 64" o:spid="_x0000_s1837"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"/>
            <v:shape id="AutoShape 65" o:spid="_x0000_s1838"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"/>
            <v:shape id="AutoShape 66" o:spid="_x0000_s1839"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"/>
            <v:shape id="AutoShape 67" o:spid="_x0000_s1840"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"/>
            <v:shape id="AutoShape 68" o:spid="_x0000_s1841"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"/>
            <v:shape id="AutoShape 69" o:spid="_x0000_s1842"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"/>
            <v:shape id="AutoShape 70" o:spid="_x0000_s1843"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"/>
            <v:shape id="AutoShape 71" o:spid="_x0000_s1844"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"/>
            <v:shape id="AutoShape 72" o:spid="_x0000_s1845"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"/>
            <v:shape id="AutoShape 73" o:spid="_x0000_s1846"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"/>
            <v:shape id="AutoShape 74" o:spid="_x0000_s1847"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"/>
            <v:shape id="AutoShape 75" o:spid="_x0000_s1848"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"/>
            <v:shape id="AutoShape 76" o:spid="_x0000_s1849"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"/>
            <v:shape id="AutoShape 77" o:spid="_x0000_s1850"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" strokeweight=".25pt"/>
            <v:shape id="AutoShape 78" o:spid="_x0000_s1851"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" strokeweight=".25pt"/>
            <v:shape id="AutoShape 79" o:spid="_x0000_s1852"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"/>
            <v:shape id="AutoShape 80" o:spid="_x0000_s1853"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"/>
            <v:shape id="AutoShape 81" o:spid="_x0000_s1854"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" strokeweight=".25pt"/>
            <v:shape id="AutoShape 82" o:spid="_x0000_s1855"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" strokeweight=".25pt"/>
            <v:shape id="AutoShape 83" o:spid="_x0000_s1856"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"/>
            <v:shape id="AutoShape 84" o:spid="_x0000_s1857"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"/>
            <v:shape id="AutoShape 85" o:spid="_x0000_s1858"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" strokeweight=".25pt"/>
            <v:shape id="AutoShape 86" o:spid="_x0000_s1859"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" strokeweight=".25pt"/>
            <v:shape id="AutoShape 87" o:spid="_x0000_s1860"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" strokeweight=".25pt"/>
            <v:shape id="AutoShape 88" o:spid="_x0000_s1861"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" strokeweight=".25pt"/>
            <v:shape id="AutoShape 89" o:spid="_x0000_s1862"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" strokeweight=".25pt"/>
            <v:shape id="AutoShape 90" o:spid="_x0000_s1863"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" strokeweight=".25pt"/>
            <v:shape id="AutoShape 91" o:spid="_x0000_s1864"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"/>
            <v:shape id="AutoShape 92" o:spid="_x0000_s1865"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"/>
            <v:shape id="AutoShape 93" o:spid="_x0000_s1866"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"/>
            <v:shape id="AutoShape 94" o:spid="_x0000_s1867"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"/>
            <v:shape id="AutoShape 95" o:spid="_x0000_s1868"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"/>
            <v:shape id="AutoShape 96" o:spid="_x0000_s1869"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"/>
            <v:shape id="AutoShape 97" o:spid="_x0000_s1870"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" strokeweight=".25pt"/>
            <v:shape id="AutoShape 98" o:spid="_x0000_s1871"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" strokeweight=".25pt"/>
            <v:shape id="AutoShape 99" o:spid="_x0000_s1872"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" strokeweight=".25pt"/>
            <v:shape id="AutoShape 100" o:spid="_x0000_s1873"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" strokeweight=".25pt"/>
            <v:shape id="AutoShape 101" o:spid="_x0000_s1874"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" strokeweight=".25pt"/>
            <v:shape id="AutoShape 102" o:spid="_x0000_s1875"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" strokeweight=".25pt"/>
            <v:shape id="AutoShape 103" o:spid="_x0000_s1876"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"/>
            <v:shape id="AutoShape 104" o:spid="_x0000_s1877"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"/>
            <v:shape id="AutoShape 105" o:spid="_x0000_s1878"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"/>
            <v:shape id="AutoShape 106" o:spid="_x0000_s1879"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"/>
            <v:shape id="AutoShape 107" o:spid="_x0000_s1880"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"/>
            <v:shape id="AutoShape 108" o:spid="_x0000_s1881"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"/>
            <v:shape id="AutoShape 109" o:spid="_x0000_s1882"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" strokeweight=".25pt"/>
            <v:shape id="AutoShape 110" o:spid="_x0000_s1883"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" strokeweight=".25pt"/>
            <v:shape id="AutoShape 111" o:spid="_x0000_s1884"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" strokeweight=".25pt"/>
            <v:shape id="AutoShape 112" o:spid="_x0000_s1885"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" strokeweight=".25pt"/>
            <v:shape id="AutoShape 113" o:spid="_x0000_s1886"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"/>
            <v:shape id="AutoShape 114" o:spid="_x0000_s1887"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"/>
            <v:shape id="AutoShape 115" o:spid="_x0000_s1888"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"/>
            <v:shape id="AutoShape 116" o:spid="_x0000_s1889"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"/>
            <v:shape id="AutoShape 117" o:spid="_x0000_s1890"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" strokeweight=".25pt"/>
            <v:shape id="AutoShape 118" o:spid="_x0000_s1891"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" strokeweight=".25pt"/>
            <v:shape id="AutoShape 119" o:spid="_x0000_s1892"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"/>
            <v:shape id="AutoShape 120" o:spid="_x0000_s1893"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"/>
            <v:shape id="AutoShape 121" o:spid="_x0000_s1894"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"/>
            <v:shape id="AutoShape 122" o:spid="_x0000_s1895"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"/>
            <v:shape id="AutoShape 123" o:spid="_x0000_s1896"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" strokeweight=".25pt"/>
            <v:shape id="AutoShape 124" o:spid="_x0000_s1897"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" strokeweight=".25pt"/>
            <v:shape id="AutoShape 125" o:spid="_x0000_s1898"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"/>
            <v:shape id="AutoShape 126" o:spid="_x0000_s1899"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"/>
            <v:shape id="AutoShape 127" o:spid="_x0000_s1900"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" strokeweight=".25pt"/>
            <v:shape id="AutoShape 128" o:spid="_x0000_s1901"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" strokeweight=".25pt"/>
            <v:shape id="AutoShape 129" o:spid="_x0000_s1902"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"/>
            <v:shape id="AutoShape 130" o:spid="_x0000_s1903"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"/>
            <v:shape id="AutoShape 131" o:spid="_x0000_s1904"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" strokeweight=".25pt"/>
            <v:shape id="AutoShape 132" o:spid="_x0000_s1905"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" strokeweight=".25pt"/>
            <v:shape id="AutoShape 133" o:spid="_x0000_s1906"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"/>
            <v:shape id="AutoShape 134" o:spid="_x0000_s1907"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"/>
            <v:shape id="AutoShape 135" o:spid="_x0000_s1908"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" strokeweight=".25pt"/>
            <v:shape id="AutoShape 136" o:spid="_x0000_s1909"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" strokeweight=".25pt"/>
            <v:shape id="AutoShape 137" o:spid="_x0000_s1910"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"/>
            <v:shape id="AutoShape 138" o:spid="_x0000_s1911"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"/>
            <v:shape id="AutoShape 139" o:spid="_x0000_s1912"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" strokeweight=".25pt"/>
            <v:shape id="AutoShape 140" o:spid="_x0000_s1913"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" strokeweight=".25pt"/>
            <v:shapetype id="_x0000_t202" coordsize="21600,21600" o:spt="202" path="m,l,21600r21600,l21600,xe">
              <v:stroke joinstyle="miter"/>
              <v:path gradientshapeok="t" o:connecttype="rect"/>
            </v:shapetype>
            <v:shape id="Text Box 141" o:spid="_x0000_s1914"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" filled="f" stroked="f">
              <v:textbox inset="0,0,0,0">
                <w:txbxContent>
                  <w:p w14:paraId="50C41499" w14:textId="77777777" w:rsidR="00D95ABE" w:rsidRDefault="00D95ABE" w:rsidP="00D95ABE">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915"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" filled="f" stroked="f">
              <v:textbox inset="0,0,0,0">
                <w:txbxContent>
                  <w:p w14:paraId="0D571145"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916"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" filled="f" stroked="f">
              <v:textbox inset="0,0,0,0">
                <w:txbxContent>
                  <w:p w14:paraId="603E35D1" w14:textId="77777777" w:rsidR="00D95ABE" w:rsidRDefault="00D95ABE" w:rsidP="00D95ABE">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917"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" filled="f" stroked="f">
              <v:textbox inset="0,0,0,0">
                <w:txbxContent>
                  <w:p w14:paraId="4DA38424" w14:textId="77777777" w:rsidR="00D95ABE" w:rsidRDefault="00D95ABE" w:rsidP="00D95ABE">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918"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" filled="f" stroked="f">
              <v:textbox inset="0,0,0,0">
                <w:txbxContent>
                  <w:p w14:paraId="15114487" w14:textId="77777777" w:rsidR="00D95ABE" w:rsidRDefault="00D95ABE" w:rsidP="00D95ABE">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919"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" filled="f" stroked="f">
              <v:textbox inset="0,0,0,0">
                <w:txbxContent>
                  <w:p w14:paraId="527EB4A7" w14:textId="77777777" w:rsidR="00D95ABE" w:rsidRDefault="00D95ABE" w:rsidP="00D95ABE">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920"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" filled="f" stroked="f">
              <v:textbox inset="0,0,0,0">
                <w:txbxContent>
                  <w:p w14:paraId="61E53AB1" w14:textId="77777777" w:rsidR="00D95ABE" w:rsidRDefault="00D95ABE" w:rsidP="00D95ABE">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921"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" filled="f" stroked="f">
              <v:textbox inset="0,0,0,0">
                <w:txbxContent>
                  <w:p w14:paraId="320971D7" w14:textId="77777777" w:rsidR="00D95ABE" w:rsidRDefault="00D95ABE" w:rsidP="00D95ABE">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922"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" filled="f" stroked="f">
              <v:textbox inset="0,0,0,0">
                <w:txbxContent>
                  <w:p w14:paraId="2F612145" w14:textId="77777777" w:rsidR="00D95ABE" w:rsidRDefault="00D95ABE" w:rsidP="00D95ABE">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923"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" filled="f" stroked="f">
              <v:textbox inset="0,0,0,0">
                <w:txbxContent>
                  <w:p w14:paraId="3C461794" w14:textId="77777777" w:rsidR="00D95ABE" w:rsidRDefault="00D95ABE" w:rsidP="00D95ABE">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924"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" filled="f" stroked="f">
              <v:textbox inset="0,0,0,0">
                <w:txbxContent>
                  <w:p w14:paraId="6803557D" w14:textId="77777777" w:rsidR="00D95ABE" w:rsidRDefault="00D95ABE" w:rsidP="00D95ABE">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925"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" filled="f" stroked="f">
              <v:textbox inset="0,0,0,0">
                <w:txbxContent>
                  <w:p w14:paraId="62F39C9C" w14:textId="77777777" w:rsidR="00D95ABE" w:rsidRDefault="00D95ABE" w:rsidP="00D95ABE">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926"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" filled="f" stroked="f">
              <v:textbox inset="0,0,0,0">
                <w:txbxContent>
                  <w:p w14:paraId="36CC04B5" w14:textId="77777777" w:rsidR="00D95ABE" w:rsidRDefault="00D95ABE" w:rsidP="00D95ABE">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927"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" filled="f" stroked="f">
              <v:textbox inset="0,0,0,0">
                <w:txbxContent>
                  <w:p w14:paraId="4BDD6D25" w14:textId="77777777" w:rsidR="00D95ABE" w:rsidRDefault="00D95ABE" w:rsidP="00D95ABE">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928"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" filled="f" stroked="f">
              <v:textbox inset="0,0,0,0">
                <w:txbxContent>
                  <w:p w14:paraId="08B0F2AC"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929"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" filled="f" stroked="f">
              <v:textbox inset="0,0,0,0">
                <w:txbxContent>
                  <w:p w14:paraId="075A55E1"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930"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" filled="f" stroked="f">
              <v:textbox inset="0,0,0,0">
                <w:txbxContent>
                  <w:p w14:paraId="2F9D3E5B" w14:textId="77777777" w:rsidR="00D95ABE" w:rsidRDefault="00D95ABE" w:rsidP="00D95ABE">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931"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" filled="f" stroked="f">
              <v:textbox inset="0,0,0,0">
                <w:txbxContent>
                  <w:p w14:paraId="3E6DE394" w14:textId="77777777" w:rsidR="00D95ABE" w:rsidRDefault="00D95ABE" w:rsidP="00D95ABE">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932"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" filled="f" stroked="f">
              <v:textbox inset="0,0,0,0">
                <w:txbxContent>
                  <w:p w14:paraId="18C0794A" w14:textId="77777777" w:rsidR="00D95ABE" w:rsidRDefault="00D95ABE" w:rsidP="00D95ABE">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933"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" filled="f" stroked="f">
              <v:textbox inset="0,0,0,0">
                <w:txbxContent>
                  <w:p w14:paraId="2AF9BB2A" w14:textId="77777777" w:rsidR="00D95ABE" w:rsidRDefault="00D95ABE" w:rsidP="00D95ABE">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934"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" filled="f" stroked="f">
              <v:textbox inset="0,0,0,0">
                <w:txbxContent>
                  <w:p w14:paraId="498E0556" w14:textId="77777777" w:rsidR="00D95ABE" w:rsidRDefault="00D95ABE" w:rsidP="00D95ABE">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935"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" filled="f" stroked="f">
              <v:textbox inset="0,0,0,0">
                <w:txbxContent>
                  <w:p w14:paraId="686F8E3B" w14:textId="77777777" w:rsidR="00D95ABE" w:rsidRDefault="00D95ABE" w:rsidP="00D95ABE">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936"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" filled="f" stroked="f">
              <v:textbox inset="0,0,0,0">
                <w:txbxContent>
                  <w:p w14:paraId="1AB04D0B" w14:textId="77777777" w:rsidR="00D95ABE" w:rsidRDefault="00D95ABE" w:rsidP="00D95ABE">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937"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" filled="f" stroked="f">
              <v:textbox inset="0,0,0,0">
                <w:txbxContent>
                  <w:p w14:paraId="78887024" w14:textId="77777777" w:rsidR="00D95ABE" w:rsidRDefault="00D95ABE" w:rsidP="00D95ABE">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938"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" filled="f" stroked="f">
              <v:textbox inset="0,0,0,0">
                <w:txbxContent>
                  <w:p w14:paraId="25430A6B" w14:textId="77777777" w:rsidR="00D95ABE" w:rsidRDefault="00D95ABE" w:rsidP="00D95ABE">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939"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" filled="f" stroked="f">
              <v:textbox inset="0,0,0,0">
                <w:txbxContent>
                  <w:p w14:paraId="17F36FBC" w14:textId="77777777" w:rsidR="00D95ABE" w:rsidRDefault="00D95ABE" w:rsidP="00D95ABE">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940"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" filled="f" stroked="f">
              <v:textbox inset="0,0,0,0">
                <w:txbxContent>
                  <w:p w14:paraId="71122FFF" w14:textId="77777777" w:rsidR="00D95ABE" w:rsidRDefault="00D95ABE" w:rsidP="00D95ABE">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941"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" filled="f" stroked="f">
              <v:textbox inset="0,0,0,0">
                <w:txbxContent>
                  <w:p w14:paraId="61C84C63" w14:textId="77777777" w:rsidR="00D95ABE" w:rsidRDefault="00D95ABE" w:rsidP="00D95ABE">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942"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" filled="f" stroked="f">
              <v:textbox inset="0,0,0,0">
                <w:txbxContent>
                  <w:p w14:paraId="5C274A74" w14:textId="77777777" w:rsidR="00D95ABE" w:rsidRDefault="00D95ABE" w:rsidP="00D95ABE">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943"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" filled="f" stroked="f">
              <v:textbox inset="0,0,0,0">
                <w:txbxContent>
                  <w:p w14:paraId="6A6031D5" w14:textId="77777777" w:rsidR="00D95ABE" w:rsidRDefault="00D95ABE" w:rsidP="00D95ABE">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944"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" filled="f" stroked="f">
              <v:textbox inset="0,0,0,0">
                <w:txbxContent>
                  <w:p w14:paraId="0764B596" w14:textId="77777777" w:rsidR="00D95ABE" w:rsidRDefault="00D95ABE" w:rsidP="00D95ABE">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945"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" filled="f" stroked="f">
              <v:textbox inset="0,0,0,0">
                <w:txbxContent>
                  <w:p w14:paraId="3D9702F9" w14:textId="77777777" w:rsidR="00D95ABE" w:rsidRDefault="00D95ABE" w:rsidP="00D95ABE">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946"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" filled="f" stroked="f">
              <v:textbox inset="0,0,0,0">
                <w:txbxContent>
                  <w:p w14:paraId="6559EF3C" w14:textId="77777777" w:rsidR="00D95ABE" w:rsidRDefault="00D95ABE" w:rsidP="00D95ABE">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947"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" filled="f" stroked="f">
              <v:textbox inset="0,0,0,0">
                <w:txbxContent>
                  <w:p w14:paraId="463BB666" w14:textId="77777777" w:rsidR="00D95ABE" w:rsidRDefault="00D95ABE" w:rsidP="00D95ABE">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948"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" filled="f" stroked="f">
              <v:textbox inset="0,0,0,0">
                <w:txbxContent>
                  <w:p w14:paraId="7BD14C94" w14:textId="77777777" w:rsidR="00D95ABE" w:rsidRDefault="00D95ABE" w:rsidP="00D95ABE">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949"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" filled="f" stroked="f">
              <v:textbox inset="0,0,0,0">
                <w:txbxContent>
                  <w:p w14:paraId="2773CEB1"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950"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" filled="f" stroked="f">
              <v:textbox inset="0,0,0,0">
                <w:txbxContent>
                  <w:p w14:paraId="20CD18C5" w14:textId="77777777" w:rsidR="00D95ABE" w:rsidRDefault="00D95ABE" w:rsidP="00D95ABE">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951"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" filled="f" stroked="f">
              <v:textbox inset="0,0,0,0">
                <w:txbxContent>
                  <w:p w14:paraId="773C0771" w14:textId="77777777" w:rsidR="00D95ABE" w:rsidRDefault="00D95ABE" w:rsidP="00D95ABE">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952"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" filled="f" stroked="f">
              <v:textbox inset="0,0,0,0">
                <w:txbxContent>
                  <w:p w14:paraId="54F67E00" w14:textId="77777777" w:rsidR="00D95ABE" w:rsidRDefault="00D95ABE" w:rsidP="00D95ABE">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953"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" filled="f" stroked="f">
              <v:textbox inset="0,0,0,0">
                <w:txbxContent>
                  <w:p w14:paraId="0F4C9AE6" w14:textId="77777777" w:rsidR="00D95ABE" w:rsidRDefault="00D95ABE" w:rsidP="00D95ABE">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954"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" filled="f" stroked="f">
              <v:textbox inset="0,0,0,0">
                <w:txbxContent>
                  <w:p w14:paraId="08DF1551" w14:textId="77777777" w:rsidR="00D95ABE" w:rsidRDefault="00D95ABE" w:rsidP="00D95ABE">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955"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" filled="f" stroked="f">
              <v:textbox inset="0,0,0,0">
                <w:txbxContent>
                  <w:p w14:paraId="71417AE5" w14:textId="77777777" w:rsidR="00D95ABE" w:rsidRDefault="00D95ABE" w:rsidP="00D95ABE">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956"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" filled="f" stroked="f">
              <v:textbox inset="0,0,0,0">
                <w:txbxContent>
                  <w:p w14:paraId="7814A56A" w14:textId="77777777" w:rsidR="00D95ABE" w:rsidRDefault="00D95ABE" w:rsidP="00D95ABE">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957"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" filled="f" stroked="f">
              <v:textbox inset="0,0,0,0">
                <w:txbxContent>
                  <w:p w14:paraId="4B1AC805"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958"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" filled="f" stroked="f">
              <v:textbox inset="0,0,0,0">
                <w:txbxContent>
                  <w:p w14:paraId="5D78530A" w14:textId="77777777" w:rsidR="00D95ABE" w:rsidRDefault="00D95ABE" w:rsidP="00D95ABE">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959"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" filled="f" stroked="f">
              <v:textbox inset="0,0,0,0">
                <w:txbxContent>
                  <w:p w14:paraId="6C167DB2" w14:textId="77777777" w:rsidR="00D95ABE" w:rsidRDefault="00D95ABE" w:rsidP="00D95ABE">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960"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" filled="f" stroked="f">
              <v:textbox inset="0,0,0,0">
                <w:txbxContent>
                  <w:p w14:paraId="35E1186A" w14:textId="77777777" w:rsidR="00D95ABE" w:rsidRDefault="00D95ABE" w:rsidP="00D95ABE">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961"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" filled="f" stroked="f">
              <v:textbox inset="0,0,0,0">
                <w:txbxContent>
                  <w:p w14:paraId="17727300" w14:textId="77777777" w:rsidR="00D95ABE" w:rsidRDefault="00D95ABE" w:rsidP="00D95ABE">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962"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" filled="f" stroked="f">
              <v:textbox inset="0,0,0,0">
                <w:txbxContent>
                  <w:p w14:paraId="1CB28E56" w14:textId="77777777" w:rsidR="00D95ABE" w:rsidRDefault="00D95ABE" w:rsidP="00D95ABE">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963"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" filled="f" stroked="f">
              <v:textbox inset="0,0,0,0">
                <w:txbxContent>
                  <w:p w14:paraId="090B29B9" w14:textId="77777777" w:rsidR="00D95ABE" w:rsidRDefault="00D95ABE" w:rsidP="00D95ABE">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964"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" filled="f" stroked="f">
              <v:textbox inset="0,0,0,0">
                <w:txbxContent>
                  <w:p w14:paraId="0C4C65B1" w14:textId="77777777" w:rsidR="00D95ABE" w:rsidRDefault="00D95ABE" w:rsidP="00D95ABE">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965"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" filled="f" stroked="f">
              <v:textbox inset="0,0,0,0">
                <w:txbxContent>
                  <w:p w14:paraId="69E5F5B7" w14:textId="77777777" w:rsidR="00D95ABE" w:rsidRDefault="00D95ABE" w:rsidP="00D95ABE">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966"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" filled="f" stroked="f">
              <v:textbox inset="0,0,0,0">
                <w:txbxContent>
                  <w:p w14:paraId="36105316" w14:textId="77777777" w:rsidR="00D95ABE" w:rsidRDefault="00D95ABE" w:rsidP="00D95ABE">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967"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" filled="f" stroked="f">
              <v:textbox inset="0,0,0,0">
                <w:txbxContent>
                  <w:p w14:paraId="2B503229" w14:textId="77777777" w:rsidR="00D95ABE" w:rsidRDefault="00D95ABE" w:rsidP="00D95ABE">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968"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" filled="f" stroked="f">
              <v:textbox inset="0,0,0,0">
                <w:txbxContent>
                  <w:p w14:paraId="3EA10717" w14:textId="77777777" w:rsidR="00D95ABE" w:rsidRDefault="00D95ABE" w:rsidP="00D95ABE">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969"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" filled="f" stroked="f">
              <v:textbox inset="0,0,0,0">
                <w:txbxContent>
                  <w:p w14:paraId="4299E009" w14:textId="77777777" w:rsidR="00D95ABE" w:rsidRDefault="00D95ABE" w:rsidP="00D95ABE">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970"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" filled="f" stroked="f">
              <v:textbox inset="0,0,0,0">
                <w:txbxContent>
                  <w:p w14:paraId="24349B94" w14:textId="77777777" w:rsidR="00D95ABE" w:rsidRDefault="00D95ABE" w:rsidP="00D95ABE">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971"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" filled="f" stroked="f">
              <v:textbox inset="0,0,0,0">
                <w:txbxContent>
                  <w:p w14:paraId="11413C3C" w14:textId="77777777" w:rsidR="00D95ABE" w:rsidRDefault="00D95ABE" w:rsidP="00D95ABE">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972"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" filled="f" stroked="f">
              <v:textbox inset="0,0,0,0">
                <w:txbxContent>
                  <w:p w14:paraId="0EB07782" w14:textId="77777777" w:rsidR="00D95ABE" w:rsidRDefault="00D95ABE" w:rsidP="00D95ABE">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973"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" filled="f" stroked="f">
              <v:textbox inset="0,0,0,0">
                <w:txbxContent>
                  <w:p w14:paraId="22E56210" w14:textId="77777777" w:rsidR="00D95ABE" w:rsidRDefault="00D95ABE" w:rsidP="00D95ABE">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974"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" filled="f" stroked="f">
              <v:textbox inset="0,0,0,0">
                <w:txbxContent>
                  <w:p w14:paraId="54EFBD41" w14:textId="77777777" w:rsidR="00D95ABE" w:rsidRDefault="00D95ABE" w:rsidP="00D95ABE">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975"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" filled="f" stroked="f">
              <v:textbox inset="0,0,0,0">
                <w:txbxContent>
                  <w:p w14:paraId="0C3C3E5C" w14:textId="77777777" w:rsidR="00D95ABE" w:rsidRDefault="00D95ABE" w:rsidP="00D95ABE">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976"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" filled="f" stroked="f">
              <v:textbox inset="0,0,0,0">
                <w:txbxContent>
                  <w:p w14:paraId="7E30F76E" w14:textId="77777777" w:rsidR="00D95ABE" w:rsidRDefault="00D95ABE" w:rsidP="00D95ABE">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977"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" filled="f" stroked="f">
              <v:textbox inset="0,0,0,0">
                <w:txbxContent>
                  <w:p w14:paraId="37913704" w14:textId="77777777" w:rsidR="00D95ABE" w:rsidRDefault="00D95ABE" w:rsidP="00D95ABE">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978"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" filled="f" stroked="f">
              <v:textbox inset="0,0,0,0">
                <w:txbxContent>
                  <w:p w14:paraId="58F85843" w14:textId="77777777" w:rsidR="00D95ABE" w:rsidRDefault="00D95ABE" w:rsidP="00D95ABE">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979"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" filled="f" stroked="f">
              <v:textbox inset="0,0,0,0">
                <w:txbxContent>
                  <w:p w14:paraId="4A5EEAF0" w14:textId="77777777" w:rsidR="00D95ABE" w:rsidRDefault="00D95ABE" w:rsidP="00D95ABE">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980"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" filled="f" stroked="f">
              <v:textbox inset="0,0,0,0">
                <w:txbxContent>
                  <w:p w14:paraId="3667E8E8" w14:textId="77777777" w:rsidR="00D95ABE" w:rsidRDefault="00D95ABE" w:rsidP="00D95ABE">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981"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" filled="f" stroked="f">
              <v:textbox inset="0,0,0,0">
                <w:txbxContent>
                  <w:p w14:paraId="4B5EDF74" w14:textId="77777777" w:rsidR="00D95ABE" w:rsidRDefault="00D95ABE" w:rsidP="00D95ABE">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982"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" filled="f" stroked="f">
              <v:textbox inset="0,0,0,0">
                <w:txbxContent>
                  <w:p w14:paraId="11AF3072" w14:textId="77777777" w:rsidR="00D95ABE" w:rsidRDefault="00D95ABE" w:rsidP="00D95ABE">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983"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" filled="f" stroked="f">
              <v:textbox inset="0,0,0,0">
                <w:txbxContent>
                  <w:p w14:paraId="08E24DF3" w14:textId="77777777" w:rsidR="00D95ABE" w:rsidRDefault="00D95ABE" w:rsidP="00D95ABE">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984"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" filled="f" stroked="f">
              <v:textbox inset="0,0,0,0">
                <w:txbxContent>
                  <w:p w14:paraId="6CD51028" w14:textId="77777777" w:rsidR="00D95ABE" w:rsidRDefault="00D95ABE" w:rsidP="00D95ABE">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985"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" filled="f" stroked="f">
              <v:textbox inset="0,0,0,0">
                <w:txbxContent>
                  <w:p w14:paraId="44D9C72A" w14:textId="77777777" w:rsidR="00D95ABE" w:rsidRDefault="00D95ABE" w:rsidP="00D95ABE">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986"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" filled="f" stroked="f">
              <v:textbox inset="0,0,0,0">
                <w:txbxContent>
                  <w:p w14:paraId="71BA812E" w14:textId="77777777" w:rsidR="00D95ABE" w:rsidRDefault="00D95ABE" w:rsidP="00D95ABE">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987"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" filled="f" stroked="f">
              <v:textbox inset="0,0,0,0">
                <w:txbxContent>
                  <w:p w14:paraId="1AFAA345" w14:textId="77777777" w:rsidR="00D95ABE" w:rsidRDefault="00D95ABE" w:rsidP="00D95ABE">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988"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" filled="f" stroked="f">
              <v:textbox inset="0,0,0,0">
                <w:txbxContent>
                  <w:p w14:paraId="1C5654BA" w14:textId="77777777" w:rsidR="00D95ABE" w:rsidRDefault="00D95ABE" w:rsidP="00D95ABE">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989"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" filled="f" stroked="f">
              <v:textbox inset="0,0,0,0">
                <w:txbxContent>
                  <w:p w14:paraId="36FD2210" w14:textId="77777777" w:rsidR="00D95ABE" w:rsidRDefault="00D95ABE" w:rsidP="00D95ABE">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990"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" filled="f" stroked="f">
              <v:textbox inset="0,0,0,0">
                <w:txbxContent>
                  <w:p w14:paraId="28108606" w14:textId="77777777" w:rsidR="00D95ABE" w:rsidRDefault="00D95ABE" w:rsidP="00D95ABE">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991"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" filled="f" stroked="f">
              <v:textbox inset="0,0,0,0">
                <w:txbxContent>
                  <w:p w14:paraId="1CF24F3A" w14:textId="77777777" w:rsidR="00D95ABE" w:rsidRDefault="00D95ABE" w:rsidP="00D95ABE">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992"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" filled="f" stroked="f">
              <v:textbox inset="0,0,0,0">
                <w:txbxContent>
                  <w:p w14:paraId="16D61CA5" w14:textId="77777777" w:rsidR="00D95ABE" w:rsidRDefault="00D95ABE" w:rsidP="00D95ABE">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993"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" filled="f" stroked="f">
              <v:textbox inset="0,0,0,0">
                <w:txbxContent>
                  <w:p w14:paraId="2F159EBD" w14:textId="77777777" w:rsidR="00D95ABE" w:rsidRDefault="00D95ABE" w:rsidP="00D95ABE">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994"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" filled="f" stroked="f">
              <v:textbox inset="0,0,0,0">
                <w:txbxContent>
                  <w:p w14:paraId="6B77865C" w14:textId="77777777" w:rsidR="00D95ABE" w:rsidRDefault="00D95ABE" w:rsidP="00D95ABE">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995"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" filled="f" stroked="f">
              <v:textbox inset="0,0,0,0">
                <w:txbxContent>
                  <w:p w14:paraId="636A5F1F"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996"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" filled="f" stroked="f">
              <v:textbox inset="0,0,0,0">
                <w:txbxContent>
                  <w:p w14:paraId="02D01117" w14:textId="77777777" w:rsidR="00D95ABE" w:rsidRDefault="00D95ABE" w:rsidP="00D95ABE">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997"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" filled="f" stroked="f">
              <v:textbox inset="0,0,0,0">
                <w:txbxContent>
                  <w:p w14:paraId="032C5742"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998"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" filled="f" stroked="f">
              <v:textbox inset="0,0,0,0">
                <w:txbxContent>
                  <w:p w14:paraId="571C1F6C"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999"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" filled="f" stroked="f">
              <v:textbox inset="0,0,0,0">
                <w:txbxContent>
                  <w:p w14:paraId="6CEE55A8"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2000"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" filled="f" stroked="f">
              <v:textbox inset="0,0,0,0">
                <w:txbxContent>
                  <w:p w14:paraId="0E590805" w14:textId="77777777" w:rsidR="00D95ABE" w:rsidRDefault="00D95ABE" w:rsidP="00D95ABE">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2001"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" filled="f" stroked="f">
              <v:textbox inset="0,0,0,0">
                <w:txbxContent>
                  <w:p w14:paraId="08955035" w14:textId="77777777" w:rsidR="00D95ABE" w:rsidRDefault="00D95ABE" w:rsidP="00D95ABE">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2002"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" filled="f" stroked="f">
              <v:textbox inset="0,0,0,0">
                <w:txbxContent>
                  <w:p w14:paraId="6332B10E" w14:textId="77777777" w:rsidR="00D95ABE" w:rsidRDefault="00D95ABE" w:rsidP="00D95ABE">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2003"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" filled="f" stroked="f">
              <v:textbox inset="0,0,0,0">
                <w:txbxContent>
                  <w:p w14:paraId="2ABF61F2" w14:textId="77777777" w:rsidR="00D95ABE" w:rsidRDefault="00D95ABE" w:rsidP="00D95ABE">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2004"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" filled="f" stroked="f">
              <v:textbox inset="0,0,0,0">
                <w:txbxContent>
                  <w:p w14:paraId="0B1D3E0F" w14:textId="77777777" w:rsidR="00D95ABE" w:rsidRDefault="00D95ABE" w:rsidP="00D95ABE">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2005"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" filled="f" stroked="f">
              <v:textbox inset="0,0,0,0">
                <w:txbxContent>
                  <w:p w14:paraId="7BE28150" w14:textId="77777777" w:rsidR="00D95ABE" w:rsidRDefault="00D95ABE" w:rsidP="00D95ABE">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2006"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" filled="f" stroked="f">
              <v:textbox inset="0,0,0,0">
                <w:txbxContent>
                  <w:p w14:paraId="3B87DF49" w14:textId="77777777" w:rsidR="00D95ABE" w:rsidRDefault="00D95ABE" w:rsidP="00D95ABE">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2007"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" filled="f" stroked="f">
              <v:textbox inset="0,0,0,0">
                <w:txbxContent>
                  <w:p w14:paraId="668DCBDC" w14:textId="77777777" w:rsidR="00D95ABE" w:rsidRDefault="00D95ABE" w:rsidP="00D95ABE">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2008"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" filled="f" stroked="f">
              <v:textbox inset="0,0,0,0">
                <w:txbxContent>
                  <w:p w14:paraId="68D296AE" w14:textId="77777777" w:rsidR="00D95ABE" w:rsidRDefault="00D95ABE" w:rsidP="00D95ABE">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2009"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" filled="f" stroked="f">
              <v:textbox inset="0,0,0,0">
                <w:txbxContent>
                  <w:p w14:paraId="71EB704B" w14:textId="77777777" w:rsidR="00D95ABE" w:rsidRDefault="00D95ABE" w:rsidP="00D95ABE">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2010"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" filled="f" stroked="f">
              <v:textbox inset="0,0,0,0">
                <w:txbxContent>
                  <w:p w14:paraId="703FDA57" w14:textId="77777777" w:rsidR="00D95ABE" w:rsidRDefault="00D95ABE" w:rsidP="00D95ABE">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2011"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" filled="f" stroked="f">
              <v:textbox inset="0,0,0,0">
                <w:txbxContent>
                  <w:p w14:paraId="5CA8276D" w14:textId="77777777" w:rsidR="00D95ABE" w:rsidRDefault="00D95ABE" w:rsidP="00D95ABE">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2012"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" filled="f" stroked="f">
              <v:textbox inset="0,0,0,0">
                <w:txbxContent>
                  <w:p w14:paraId="39FD6920" w14:textId="77777777" w:rsidR="00D95ABE" w:rsidRDefault="00D95ABE" w:rsidP="00D95ABE">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2013"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" filled="f" stroked="f">
              <v:textbox inset="0,0,0,0">
                <w:txbxContent>
                  <w:p w14:paraId="49B6B303" w14:textId="77777777" w:rsidR="00D95ABE" w:rsidRDefault="00D95ABE" w:rsidP="00D95ABE">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2014"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" filled="f" stroked="f">
              <v:textbox inset="0,0,0,0">
                <w:txbxContent>
                  <w:p w14:paraId="00FE5163" w14:textId="77777777" w:rsidR="00D95ABE" w:rsidRDefault="00D95ABE" w:rsidP="00D95ABE">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2015"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" filled="f" stroked="f">
              <v:textbox inset="0,0,0,0">
                <w:txbxContent>
                  <w:p w14:paraId="3784E788" w14:textId="77777777" w:rsidR="00D95ABE" w:rsidRDefault="00D95ABE" w:rsidP="00D95ABE">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2016"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" filled="f" stroked="f">
              <v:textbox inset="0,0,0,0">
                <w:txbxContent>
                  <w:p w14:paraId="00B31877" w14:textId="77777777" w:rsidR="00D95ABE" w:rsidRDefault="00D95ABE" w:rsidP="00D95ABE">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2017"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" filled="f" stroked="f">
              <v:textbox inset="0,0,0,0">
                <w:txbxContent>
                  <w:p w14:paraId="71BE33D1" w14:textId="77777777" w:rsidR="00D95ABE" w:rsidRDefault="00D95ABE" w:rsidP="00D95ABE">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2018"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" filled="f" stroked="f">
              <v:textbox inset="0,0,0,0">
                <w:txbxContent>
                  <w:p w14:paraId="28D6C7AC" w14:textId="77777777" w:rsidR="00D95ABE" w:rsidRDefault="00D95ABE" w:rsidP="00D95ABE">
                    <w:pPr>
                      <w:spacing w:after="0" w:line="240" w:lineRule="auto"/>
                      <w:jc w:val="center"/>
                      <w:rPr>
                        <w:rFonts w:ascii="Courier New" w:hAnsi="Courier New" w:cs="Courier New"/>
                        <w:sz w:val="15"/>
                        <w:szCs w:val="15"/>
                      </w:rPr>
                    </w:pPr>
                    <w:r>
                      <w:rPr>
                        <w:rFonts w:ascii="Courier New" w:hAnsi="Courier New" w:cs="Courier New"/>
                        <w:sz w:val="15"/>
                        <w:szCs w:val="15"/>
                      </w:rPr>
                      <w:t>165</w:t>
                    </w:r>
                  </w:p>
                </w:txbxContent>
              </v:textbox>
            </v:shape>
            <v:shape id="Text Box 246" o:spid="_x0000_s2019"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" filled="f" stroked="f">
              <v:textbox inset="0,0,0,0">
                <w:txbxContent>
                  <w:p w14:paraId="52B6E255" w14:textId="77777777" w:rsidR="00D95ABE" w:rsidRDefault="00D95ABE" w:rsidP="00D95ABE">
                    <w:pPr>
                      <w:spacing w:after="0" w:line="240" w:lineRule="auto"/>
                      <w:jc w:val="right"/>
                      <w:rPr>
                        <w:rFonts w:ascii="Courier New" w:hAnsi="Courier New" w:cs="Courier New"/>
                        <w:sz w:val="15"/>
                        <w:szCs w:val="15"/>
                      </w:rPr>
                    </w:pPr>
                  </w:p>
                </w:txbxContent>
              </v:textbox>
            </v:shape>
            <v:shape id="Text Box 247" o:spid="_x0000_s2020"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" filled="f" stroked="f">
              <v:textbox inset="0,0,0,0">
                <w:txbxContent>
                  <w:p w14:paraId="4D15B058" w14:textId="77777777" w:rsidR="00D95ABE" w:rsidRDefault="00D95ABE" w:rsidP="00D95ABE">
                    <w:pPr>
                      <w:spacing w:after="0" w:line="240" w:lineRule="auto"/>
                      <w:rPr>
                        <w:rFonts w:ascii="Courier New" w:hAnsi="Courier New" w:cs="Courier New"/>
                        <w:sz w:val="15"/>
                        <w:szCs w:val="15"/>
                      </w:rPr>
                    </w:pPr>
                  </w:p>
                </w:txbxContent>
              </v:textbox>
            </v:shape>
            <v:shape id="Text Box 248" o:spid="_x0000_s2021"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" filled="f" stroked="f">
              <v:textbox inset="0,0,0,0">
                <w:txbxContent>
                  <w:p w14:paraId="541AF529" w14:textId="77777777" w:rsidR="00D95ABE" w:rsidRDefault="00D95ABE" w:rsidP="00D95ABE">
                    <w:pPr>
                      <w:spacing w:after="0" w:line="240" w:lineRule="auto"/>
                      <w:rPr>
                        <w:rFonts w:ascii="Courier New" w:hAnsi="Courier New" w:cs="Courier New"/>
                        <w:sz w:val="15"/>
                        <w:szCs w:val="15"/>
                      </w:rPr>
                    </w:pPr>
                  </w:p>
                </w:txbxContent>
              </v:textbox>
            </v:shape>
            <v:shape id="Text Box 249" o:spid="_x0000_s2022"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" filled="f" stroked="f">
              <v:textbox inset="0,0,0,0">
                <w:txbxContent>
                  <w:p w14:paraId="293C13E4" w14:textId="77777777" w:rsidR="00D95ABE" w:rsidRDefault="00D95ABE" w:rsidP="00D95ABE">
                    <w:pPr>
                      <w:spacing w:after="0" w:line="240" w:lineRule="auto"/>
                      <w:rPr>
                        <w:rFonts w:ascii="Courier New" w:hAnsi="Courier New" w:cs="Courier New"/>
                        <w:sz w:val="15"/>
                        <w:szCs w:val="15"/>
                      </w:rPr>
                    </w:pPr>
                  </w:p>
                </w:txbxContent>
              </v:textbox>
            </v:shape>
            <v:shape id="Text Box 250" o:spid="_x0000_s2023"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" filled="f" stroked="f">
              <v:textbox inset="0,0,0,0">
                <w:txbxContent>
                  <w:p w14:paraId="00D3DE2F" w14:textId="77777777" w:rsidR="00D95ABE" w:rsidRDefault="00D95ABE" w:rsidP="00D95ABE">
                    <w:pPr>
                      <w:spacing w:after="0" w:line="240" w:lineRule="auto"/>
                      <w:rPr>
                        <w:rFonts w:ascii="Courier New" w:hAnsi="Courier New" w:cs="Courier New"/>
                        <w:sz w:val="15"/>
                        <w:szCs w:val="15"/>
                      </w:rPr>
                    </w:pPr>
                  </w:p>
                </w:txbxContent>
              </v:textbox>
            </v:shape>
            <v:shape id="Text Box 251" o:spid="_x0000_s2024"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" filled="f" stroked="f">
              <v:textbox inset="0,0,0,0">
                <w:txbxContent>
                  <w:p w14:paraId="5AFF6812" w14:textId="77777777" w:rsidR="00D95ABE" w:rsidRDefault="00D95ABE" w:rsidP="00D95ABE">
                    <w:pPr>
                      <w:spacing w:after="0" w:line="240" w:lineRule="auto"/>
                      <w:rPr>
                        <w:rFonts w:ascii="Courier New" w:hAnsi="Courier New" w:cs="Courier New"/>
                        <w:sz w:val="15"/>
                        <w:szCs w:val="15"/>
                      </w:rPr>
                    </w:pPr>
                  </w:p>
                </w:txbxContent>
              </v:textbox>
            </v:shape>
            <v:shape id="Text Box 252" o:spid="_x0000_s2025"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" filled="f" stroked="f">
              <v:textbox inset="0,0,0,0">
                <w:txbxContent>
                  <w:p w14:paraId="134860D2" w14:textId="77777777" w:rsidR="00D95ABE" w:rsidRDefault="00D95ABE" w:rsidP="00D95ABE">
                    <w:pPr>
                      <w:spacing w:after="0" w:line="240" w:lineRule="auto"/>
                      <w:rPr>
                        <w:rFonts w:ascii="Courier New" w:hAnsi="Courier New" w:cs="Courier New"/>
                        <w:sz w:val="15"/>
                        <w:szCs w:val="15"/>
                      </w:rPr>
                    </w:pPr>
                  </w:p>
                </w:txbxContent>
              </v:textbox>
            </v:shape>
            <v:shape id="Text Box 253" o:spid="_x0000_s2026"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" filled="f" stroked="f">
              <v:textbox inset="0,0,0,0">
                <w:txbxContent>
                  <w:p w14:paraId="5AB714E8" w14:textId="77777777" w:rsidR="00D95ABE" w:rsidRDefault="00D95ABE" w:rsidP="00D95ABE">
                    <w:pPr>
                      <w:spacing w:after="0" w:line="240" w:lineRule="auto"/>
                      <w:rPr>
                        <w:rFonts w:ascii="Courier New" w:hAnsi="Courier New" w:cs="Courier New"/>
                        <w:sz w:val="15"/>
                        <w:szCs w:val="15"/>
                      </w:rPr>
                    </w:pPr>
                  </w:p>
                </w:txbxContent>
              </v:textbox>
            </v:shape>
            <v:shape id="Text Box 254" o:spid="_x0000_s2027"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" filled="f" stroked="f">
              <v:textbox inset="0,0,0,0">
                <w:txbxContent>
                  <w:p w14:paraId="3CA9E019" w14:textId="77777777" w:rsidR="00D95ABE" w:rsidRDefault="00D95ABE" w:rsidP="00D95ABE">
                    <w:pPr>
                      <w:spacing w:after="0" w:line="240" w:lineRule="auto"/>
                      <w:rPr>
                        <w:rFonts w:ascii="Courier New" w:hAnsi="Courier New" w:cs="Courier New"/>
                        <w:sz w:val="15"/>
                        <w:szCs w:val="15"/>
                      </w:rPr>
                    </w:pPr>
                  </w:p>
                </w:txbxContent>
              </v:textbox>
            </v:shape>
            <v:shape id="Text Box 255" o:spid="_x0000_s2028"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" filled="f" stroked="f">
              <v:textbox inset="0,0,0,0">
                <w:txbxContent>
                  <w:p w14:paraId="5C06F46D" w14:textId="77777777" w:rsidR="00D95ABE" w:rsidRDefault="00D95ABE" w:rsidP="00D95ABE">
                    <w:pPr>
                      <w:spacing w:after="0" w:line="240" w:lineRule="auto"/>
                      <w:rPr>
                        <w:rFonts w:ascii="Courier New" w:hAnsi="Courier New" w:cs="Courier New"/>
                        <w:sz w:val="15"/>
                        <w:szCs w:val="15"/>
                      </w:rPr>
                    </w:pPr>
                  </w:p>
                </w:txbxContent>
              </v:textbox>
            </v:shape>
            <v:shape id="Text Box 256" o:spid="_x0000_s2029"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" filled="f" stroked="f">
              <v:textbox inset="0,0,0,0">
                <w:txbxContent>
                  <w:p w14:paraId="11DBCF2B" w14:textId="77777777" w:rsidR="00D95ABE" w:rsidRDefault="00D95ABE" w:rsidP="00D95ABE">
                    <w:pPr>
                      <w:spacing w:after="0" w:line="240" w:lineRule="auto"/>
                      <w:rPr>
                        <w:rFonts w:ascii="Courier New" w:hAnsi="Courier New" w:cs="Courier New"/>
                        <w:sz w:val="15"/>
                        <w:szCs w:val="15"/>
                      </w:rPr>
                    </w:pPr>
                  </w:p>
                </w:txbxContent>
              </v:textbox>
            </v:shape>
            <v:shape id="Text Box 257" o:spid="_x0000_s2030"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" filled="f" stroked="f">
              <v:textbox inset="0,0,0,0">
                <w:txbxContent>
                  <w:p w14:paraId="38A768BB" w14:textId="77777777" w:rsidR="00D95ABE" w:rsidRDefault="00D95ABE" w:rsidP="00D95ABE">
                    <w:pPr>
                      <w:spacing w:after="0" w:line="240" w:lineRule="auto"/>
                      <w:rPr>
                        <w:rFonts w:ascii="Courier New" w:hAnsi="Courier New" w:cs="Courier New"/>
                        <w:sz w:val="15"/>
                        <w:szCs w:val="15"/>
                      </w:rPr>
                    </w:pPr>
                  </w:p>
                </w:txbxContent>
              </v:textbox>
            </v:shape>
            <v:shape id="Text Box 258" o:spid="_x0000_s2031"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" filled="f" stroked="f">
              <v:textbox inset="0,0,0,0">
                <w:txbxContent>
                  <w:p w14:paraId="0969AC0C"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36C10F26R0045</w:t>
                    </w:r>
                  </w:p>
                </w:txbxContent>
              </v:textbox>
            </v:shape>
            <v:shape id="Text Box 259" o:spid="_x0000_s2032"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" filled="f" stroked="f">
              <v:textbox inset="0,0,0,0">
                <w:txbxContent>
                  <w:p w14:paraId="35FA013B"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10-16-2026</w:t>
                    </w:r>
                  </w:p>
                </w:txbxContent>
              </v:textbox>
            </v:shape>
            <v:shape id="Text Box 260" o:spid="_x0000_s2033"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" filled="f" stroked="f">
              <v:textbox inset="0,0,0,0">
                <w:txbxContent>
                  <w:p w14:paraId="530E091A"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Kevin Armillotti; Kevin.Armillotti@va.go</w:t>
                    </w:r>
                  </w:p>
                </w:txbxContent>
              </v:textbox>
            </v:shape>
            <v:shape id="Text Box 261" o:spid="_x0000_s2034"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" filled="f" stroked="f">
              <v:textbox inset="0,0,0,0">
                <w:txbxContent>
                  <w:p w14:paraId="5C800E06" w14:textId="77777777" w:rsidR="00D95ABE" w:rsidRDefault="00D95ABE" w:rsidP="00D95ABE">
                    <w:pPr>
                      <w:spacing w:after="0" w:line="240" w:lineRule="auto"/>
                      <w:rPr>
                        <w:rFonts w:ascii="Courier New" w:hAnsi="Courier New" w:cs="Courier New"/>
                        <w:sz w:val="15"/>
                        <w:szCs w:val="15"/>
                      </w:rPr>
                    </w:pPr>
                  </w:p>
                </w:txbxContent>
              </v:textbox>
            </v:shape>
            <v:shape id="Text Box 262" o:spid="_x0000_s2035"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" filled="f" stroked="f">
              <v:textbox inset="0,0,0,0">
                <w:txbxContent>
                  <w:p w14:paraId="37A6E561"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11-16-2026</w:t>
                    </w:r>
                  </w:p>
                </w:txbxContent>
              </v:textbox>
            </v:shape>
            <v:shape id="Text Box 263" o:spid="_x0000_s2036"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" filled="f" stroked="f">
              <v:textbox inset="0,0,0,0">
                <w:txbxContent>
                  <w:p w14:paraId="18BA94FB"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12:00 PM</w:t>
                    </w:r>
                  </w:p>
                </w:txbxContent>
              </v:textbox>
            </v:shape>
            <v:shape id="Text Box 264" o:spid="_x0000_s2037"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" filled="f" stroked="f">
              <v:textbox inset="0,0,0,0">
                <w:txbxContent>
                  <w:p w14:paraId="48F21363"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EDT</w:t>
                    </w:r>
                  </w:p>
                </w:txbxContent>
              </v:textbox>
            </v:shape>
            <v:shape id="Text Box 265" o:spid="_x0000_s2038"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" filled="f" stroked="f">
              <v:textbox inset="0,0,0,0">
                <w:txbxContent>
                  <w:p w14:paraId="09DE8B45"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36C10F</w:t>
                    </w:r>
                  </w:p>
                </w:txbxContent>
              </v:textbox>
            </v:shape>
            <v:shape id="Text Box 266" o:spid="_x0000_s2039"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" filled="f" stroked="f">
              <v:textbox inset="0,0,0,0">
                <w:txbxContent>
                  <w:p w14:paraId="3991826D"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67" o:spid="_x0000_s2040"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" filled="f" stroked="f">
              <v:textbox inset="0,0,0,0">
                <w:txbxContent>
                  <w:p w14:paraId="1E455775"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Office of Construction and</w:t>
                    </w:r>
                  </w:p>
                </w:txbxContent>
              </v:textbox>
            </v:shape>
            <v:shape id="Text Box 268" o:spid="_x0000_s2041"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" filled="f" stroked="f">
              <v:textbox inset="0,0,0,0">
                <w:txbxContent>
                  <w:p w14:paraId="6538DE65"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Facilities Management (00CFM3B)</w:t>
                    </w:r>
                  </w:p>
                </w:txbxContent>
              </v:textbox>
            </v:shape>
            <v:shape id="Text Box 269" o:spid="_x0000_s2042"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" filled="f" stroked="f">
              <v:textbox inset="0,0,0,0">
                <w:txbxContent>
                  <w:p w14:paraId="51B8C00D"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1425 Tri-State Parkway, Suite 140</w:t>
                    </w:r>
                  </w:p>
                </w:txbxContent>
              </v:textbox>
            </v:shape>
            <v:shape id="Text Box 270" o:spid="_x0000_s2043"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" filled="f" stroked="f">
              <v:textbox inset="0,0,0,0">
                <w:txbxContent>
                  <w:p w14:paraId="37AC9A20"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Gurnee IL 60031</w:t>
                    </w:r>
                  </w:p>
                </w:txbxContent>
              </v:textbox>
            </v:shape>
            <v:shape id="Text Box 271" o:spid="_x0000_s2044"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" filled="f" stroked="f">
              <v:textbox inset="0,0,0,0">
                <w:txbxContent>
                  <w:p w14:paraId="73A18A93" w14:textId="77777777" w:rsidR="00D95ABE" w:rsidRDefault="00D95ABE" w:rsidP="00D95ABE">
                    <w:pPr>
                      <w:spacing w:after="0" w:line="240" w:lineRule="auto"/>
                      <w:rPr>
                        <w:rFonts w:ascii="Courier New" w:hAnsi="Courier New" w:cs="Courier New"/>
                        <w:sz w:val="15"/>
                        <w:szCs w:val="15"/>
                      </w:rPr>
                    </w:pPr>
                  </w:p>
                </w:txbxContent>
              </v:textbox>
            </v:shape>
            <v:shape id="Text Box 272" o:spid="_x0000_s2045"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" filled="f" stroked="f">
              <v:textbox inset="0,0,0,0">
                <w:txbxContent>
                  <w:p w14:paraId="174E1826" w14:textId="77777777" w:rsidR="00D95ABE" w:rsidRDefault="00D95ABE" w:rsidP="00D95ABE">
                    <w:pPr>
                      <w:spacing w:after="0" w:line="240" w:lineRule="auto"/>
                      <w:rPr>
                        <w:rFonts w:ascii="Courier New" w:hAnsi="Courier New" w:cs="Courier New"/>
                        <w:sz w:val="15"/>
                        <w:szCs w:val="15"/>
                      </w:rPr>
                    </w:pPr>
                  </w:p>
                </w:txbxContent>
              </v:textbox>
            </v:shape>
            <v:shape id="Text Box 273" o:spid="_x0000_s2046"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" filled="f" stroked="f">
              <v:textbox inset="0,0,0,0">
                <w:txbxContent>
                  <w:p w14:paraId="2A012F44" w14:textId="77777777" w:rsidR="00D95ABE" w:rsidRDefault="00D95ABE" w:rsidP="00D95ABE">
                    <w:pPr>
                      <w:spacing w:after="0" w:line="240" w:lineRule="auto"/>
                      <w:rPr>
                        <w:rFonts w:ascii="Courier New" w:hAnsi="Courier New" w:cs="Courier New"/>
                        <w:sz w:val="15"/>
                        <w:szCs w:val="15"/>
                      </w:rPr>
                    </w:pPr>
                  </w:p>
                </w:txbxContent>
              </v:textbox>
            </v:shape>
            <v:shape id="Text Box 274" o:spid="_x0000_s2047"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" filled="f" stroked="f">
              <v:textbox inset="0,0,0,0">
                <w:txbxContent>
                  <w:p w14:paraId="0A7F05CB"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2048"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" filled="f" stroked="f">
              <v:textbox inset="0,0,0,0">
                <w:txbxContent>
                  <w:p w14:paraId="460DF82A"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2049"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" filled="f" stroked="f">
              <v:textbox inset="0,0,0,0">
                <w:txbxContent>
                  <w:p w14:paraId="20F63EAC" w14:textId="77777777" w:rsidR="00D95ABE" w:rsidRDefault="00D95ABE" w:rsidP="00D95ABE">
                    <w:pPr>
                      <w:spacing w:after="0" w:line="240" w:lineRule="auto"/>
                      <w:rPr>
                        <w:rFonts w:ascii="Courier New" w:hAnsi="Courier New" w:cs="Courier New"/>
                        <w:sz w:val="15"/>
                        <w:szCs w:val="15"/>
                      </w:rPr>
                    </w:pPr>
                  </w:p>
                </w:txbxContent>
              </v:textbox>
            </v:shape>
            <v:shape id="Text Box 277" o:spid="_x0000_s2050"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" filled="f" stroked="f">
              <v:textbox inset="0,0,0,0">
                <w:txbxContent>
                  <w:p w14:paraId="21CF170A" w14:textId="77777777" w:rsidR="00D95ABE" w:rsidRDefault="00D95ABE" w:rsidP="00D95ABE">
                    <w:pPr>
                      <w:spacing w:after="0" w:line="240" w:lineRule="auto"/>
                      <w:rPr>
                        <w:rFonts w:ascii="Courier New" w:hAnsi="Courier New" w:cs="Courier New"/>
                        <w:sz w:val="15"/>
                        <w:szCs w:val="15"/>
                      </w:rPr>
                    </w:pPr>
                  </w:p>
                </w:txbxContent>
              </v:textbox>
            </v:shape>
            <v:shape id="Text Box 278" o:spid="_x0000_s2051"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" filled="f" stroked="f">
              <v:textbox inset="0,0,0,0">
                <w:txbxContent>
                  <w:p w14:paraId="20B3AA35"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9" o:spid="_x0000_s2052"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" filled="f" stroked="f">
              <v:textbox inset="0,0,0,0">
                <w:txbxContent>
                  <w:p w14:paraId="27958959" w14:textId="77777777" w:rsidR="00D95ABE" w:rsidRDefault="00D95ABE" w:rsidP="00D95ABE">
                    <w:pPr>
                      <w:spacing w:after="0" w:line="240" w:lineRule="auto"/>
                      <w:rPr>
                        <w:rFonts w:ascii="Courier New" w:hAnsi="Courier New" w:cs="Courier New"/>
                        <w:sz w:val="15"/>
                        <w:szCs w:val="15"/>
                      </w:rPr>
                    </w:pPr>
                  </w:p>
                </w:txbxContent>
              </v:textbox>
            </v:shape>
            <v:shape id="Text Box 280" o:spid="_x0000_s2053"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" filled="f" stroked="f">
              <v:textbox inset="0,0,0,0">
                <w:txbxContent>
                  <w:p w14:paraId="2EC2E9DC" w14:textId="77777777" w:rsidR="00D95ABE" w:rsidRDefault="00D95ABE" w:rsidP="00D95ABE">
                    <w:pPr>
                      <w:spacing w:after="0" w:line="240" w:lineRule="auto"/>
                      <w:rPr>
                        <w:rFonts w:ascii="Courier New" w:hAnsi="Courier New" w:cs="Courier New"/>
                        <w:sz w:val="15"/>
                        <w:szCs w:val="15"/>
                      </w:rPr>
                    </w:pPr>
                  </w:p>
                </w:txbxContent>
              </v:textbox>
            </v:shape>
            <v:shape id="Text Box 281" o:spid="_x0000_s2054"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" filled="f" stroked="f">
              <v:textbox inset="0,0,0,0">
                <w:txbxContent>
                  <w:p w14:paraId="06925E30" w14:textId="77777777" w:rsidR="00D95ABE" w:rsidRDefault="00D95ABE" w:rsidP="00D95ABE">
                    <w:pPr>
                      <w:spacing w:after="0" w:line="240" w:lineRule="auto"/>
                      <w:rPr>
                        <w:rFonts w:ascii="Courier New" w:hAnsi="Courier New" w:cs="Courier New"/>
                        <w:sz w:val="15"/>
                        <w:szCs w:val="15"/>
                      </w:rPr>
                    </w:pPr>
                  </w:p>
                </w:txbxContent>
              </v:textbox>
            </v:shape>
            <v:shape id="Text Box 282" o:spid="_x0000_s2055"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" filled="f" stroked="f">
              <v:textbox inset="0,0,0,0">
                <w:txbxContent>
                  <w:p w14:paraId="383412EE" w14:textId="77777777" w:rsidR="00D95ABE" w:rsidRDefault="00D95ABE" w:rsidP="00D95ABE">
                    <w:pPr>
                      <w:spacing w:after="0" w:line="240" w:lineRule="auto"/>
                      <w:rPr>
                        <w:rFonts w:ascii="Courier New" w:hAnsi="Courier New" w:cs="Courier New"/>
                        <w:sz w:val="15"/>
                        <w:szCs w:val="15"/>
                      </w:rPr>
                    </w:pPr>
                  </w:p>
                </w:txbxContent>
              </v:textbox>
            </v:shape>
            <v:shape id="Text Box 283" o:spid="_x0000_s2056"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" filled="f" stroked="f">
              <v:textbox inset="0,0,0,0">
                <w:txbxContent>
                  <w:p w14:paraId="40C716D8"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531210</w:t>
                    </w:r>
                  </w:p>
                </w:txbxContent>
              </v:textbox>
            </v:shape>
            <v:shape id="Text Box 284" o:spid="_x0000_s2057"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" filled="f" stroked="f">
              <v:textbox inset="0,0,0,0">
                <w:txbxContent>
                  <w:p w14:paraId="30C422E7"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$15 Million</w:t>
                    </w:r>
                  </w:p>
                </w:txbxContent>
              </v:textbox>
            </v:shape>
            <v:shape id="Text Box 285" o:spid="_x0000_s2058"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" filled="f" stroked="f">
              <v:textbox inset="0,0,0,0">
                <w:txbxContent>
                  <w:p w14:paraId="6F7BC7DD" w14:textId="77777777" w:rsidR="00D95ABE" w:rsidRDefault="00D95ABE" w:rsidP="00D95ABE">
                    <w:pPr>
                      <w:spacing w:after="0" w:line="240" w:lineRule="auto"/>
                      <w:rPr>
                        <w:rFonts w:ascii="Courier New" w:hAnsi="Courier New" w:cs="Courier New"/>
                        <w:sz w:val="15"/>
                        <w:szCs w:val="15"/>
                      </w:rPr>
                    </w:pPr>
                  </w:p>
                </w:txbxContent>
              </v:textbox>
            </v:shape>
            <v:shape id="Text Box 286" o:spid="_x0000_s2059"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" filled="f" stroked="f">
              <v:textbox inset="0,0,0,0">
                <w:txbxContent>
                  <w:p w14:paraId="7AAF6237" w14:textId="77777777" w:rsidR="00D95ABE" w:rsidRDefault="00D95ABE" w:rsidP="00D95ABE">
                    <w:pPr>
                      <w:spacing w:after="0" w:line="240" w:lineRule="auto"/>
                      <w:rPr>
                        <w:rFonts w:ascii="Courier New" w:hAnsi="Courier New" w:cs="Courier New"/>
                        <w:sz w:val="15"/>
                        <w:szCs w:val="15"/>
                      </w:rPr>
                    </w:pPr>
                  </w:p>
                </w:txbxContent>
              </v:textbox>
            </v:shape>
            <v:shape id="Text Box 287" o:spid="_x0000_s2060"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" filled="f" stroked="f">
              <v:textbox inset="0,0,0,0">
                <w:txbxContent>
                  <w:p w14:paraId="3557DEC7" w14:textId="77777777" w:rsidR="00D95ABE" w:rsidRDefault="00D95ABE" w:rsidP="00D95ABE">
                    <w:pPr>
                      <w:spacing w:after="0" w:line="240" w:lineRule="auto"/>
                      <w:rPr>
                        <w:rFonts w:ascii="Courier New" w:hAnsi="Courier New" w:cs="Courier New"/>
                        <w:sz w:val="15"/>
                        <w:szCs w:val="15"/>
                      </w:rPr>
                    </w:pPr>
                  </w:p>
                </w:txbxContent>
              </v:textbox>
            </v:shape>
            <v:shape id="Text Box 288" o:spid="_x0000_s2061"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" filled="f" stroked="f">
              <v:textbox inset="0,0,0,0">
                <w:txbxContent>
                  <w:p w14:paraId="070A4972" w14:textId="77777777" w:rsidR="00D95ABE" w:rsidRDefault="00D95ABE" w:rsidP="00D95ABE">
                    <w:pPr>
                      <w:spacing w:after="0" w:line="240" w:lineRule="auto"/>
                      <w:rPr>
                        <w:rFonts w:ascii="Courier New" w:hAnsi="Courier New" w:cs="Courier New"/>
                        <w:sz w:val="15"/>
                        <w:szCs w:val="15"/>
                      </w:rPr>
                    </w:pPr>
                  </w:p>
                </w:txbxContent>
              </v:textbox>
            </v:shape>
            <v:shape id="Text Box 289" o:spid="_x0000_s2062"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" filled="f" stroked="f">
              <v:textbox inset="0,0,0,0">
                <w:txbxContent>
                  <w:p w14:paraId="30B04307" w14:textId="77777777" w:rsidR="00D95ABE" w:rsidRDefault="00D95ABE" w:rsidP="00D95ABE">
                    <w:pPr>
                      <w:spacing w:after="0" w:line="240" w:lineRule="auto"/>
                      <w:rPr>
                        <w:rFonts w:ascii="Courier New" w:hAnsi="Courier New" w:cs="Courier New"/>
                        <w:sz w:val="15"/>
                        <w:szCs w:val="15"/>
                      </w:rPr>
                    </w:pPr>
                  </w:p>
                </w:txbxContent>
              </v:textbox>
            </v:shape>
            <v:shape id="Text Box 290" o:spid="_x0000_s2063"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" filled="f" stroked="f">
              <v:textbox inset="0,0,0,0">
                <w:txbxContent>
                  <w:p w14:paraId="75082840" w14:textId="77777777" w:rsidR="00D95ABE" w:rsidRDefault="00D95ABE" w:rsidP="00D95ABE">
                    <w:pPr>
                      <w:spacing w:after="0" w:line="240" w:lineRule="auto"/>
                      <w:rPr>
                        <w:rFonts w:ascii="Courier New" w:hAnsi="Courier New" w:cs="Courier New"/>
                        <w:sz w:val="15"/>
                        <w:szCs w:val="15"/>
                      </w:rPr>
                    </w:pPr>
                  </w:p>
                </w:txbxContent>
              </v:textbox>
            </v:shape>
            <v:shape id="Text Box 291" o:spid="_x0000_s2064"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" filled="f" stroked="f">
              <v:textbox inset="0,0,0,0">
                <w:txbxContent>
                  <w:p w14:paraId="54FD0EBE" w14:textId="77777777" w:rsidR="00D95ABE" w:rsidRDefault="00D95ABE" w:rsidP="00D95ABE">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2065"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" filled="f" stroked="f">
              <v:textbox inset="0,0,0,0">
                <w:txbxContent>
                  <w:p w14:paraId="0B2B73A8" w14:textId="77777777" w:rsidR="00D95ABE" w:rsidRDefault="00D95ABE" w:rsidP="00D95ABE">
                    <w:pPr>
                      <w:spacing w:after="0" w:line="240" w:lineRule="auto"/>
                      <w:rPr>
                        <w:rFonts w:ascii="Courier New" w:hAnsi="Courier New" w:cs="Courier New"/>
                        <w:sz w:val="15"/>
                        <w:szCs w:val="15"/>
                      </w:rPr>
                    </w:pPr>
                  </w:p>
                </w:txbxContent>
              </v:textbox>
            </v:shape>
            <v:shape id="Text Box 293" o:spid="_x0000_s2066"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" filled="f" stroked="f">
              <v:textbox inset="0,0,0,0">
                <w:txbxContent>
                  <w:p w14:paraId="1D00A556" w14:textId="77777777" w:rsidR="00D95ABE" w:rsidRDefault="00D95ABE" w:rsidP="00D95ABE">
                    <w:pPr>
                      <w:spacing w:after="0" w:line="240" w:lineRule="auto"/>
                      <w:rPr>
                        <w:rFonts w:ascii="Courier New" w:hAnsi="Courier New" w:cs="Courier New"/>
                        <w:sz w:val="15"/>
                        <w:szCs w:val="15"/>
                      </w:rPr>
                    </w:pPr>
                  </w:p>
                </w:txbxContent>
              </v:textbox>
            </v:shape>
            <v:shape id="Text Box 294" o:spid="_x0000_s2067"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" filled="f" stroked="f">
              <v:textbox inset="0,0,0,0">
                <w:txbxContent>
                  <w:p w14:paraId="3CD39BA6"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5" o:spid="_x0000_s2068"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" filled="f" stroked="f">
              <v:textbox inset="0,0,0,0">
                <w:txbxContent>
                  <w:p w14:paraId="1D070D1E" w14:textId="77777777" w:rsidR="00D95ABE" w:rsidRDefault="00D95ABE" w:rsidP="00D95ABE">
                    <w:pPr>
                      <w:spacing w:after="0" w:line="240" w:lineRule="auto"/>
                      <w:rPr>
                        <w:rFonts w:ascii="Courier New" w:hAnsi="Courier New" w:cs="Courier New"/>
                        <w:sz w:val="15"/>
                        <w:szCs w:val="15"/>
                      </w:rPr>
                    </w:pPr>
                  </w:p>
                </w:txbxContent>
              </v:textbox>
            </v:shape>
            <v:shape id="Text Box 296" o:spid="_x0000_s2069"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" filled="f" stroked="f">
              <v:textbox inset="0,0,0,0">
                <w:txbxContent>
                  <w:p w14:paraId="328EFB43"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See Delivery Schedule</w:t>
                    </w:r>
                  </w:p>
                </w:txbxContent>
              </v:textbox>
            </v:shape>
            <v:shape id="Text Box 297" o:spid="_x0000_s2070"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" filled="f" stroked="f">
              <v:textbox inset="0,0,0,0">
                <w:txbxContent>
                  <w:p w14:paraId="3249F822" w14:textId="77777777" w:rsidR="00D95ABE" w:rsidRDefault="00D95ABE" w:rsidP="00D95ABE">
                    <w:pPr>
                      <w:spacing w:after="0" w:line="240" w:lineRule="auto"/>
                      <w:rPr>
                        <w:rFonts w:ascii="Courier New" w:hAnsi="Courier New" w:cs="Courier New"/>
                        <w:sz w:val="15"/>
                        <w:szCs w:val="15"/>
                      </w:rPr>
                    </w:pPr>
                  </w:p>
                </w:txbxContent>
              </v:textbox>
            </v:shape>
            <v:shape id="Text Box 298" o:spid="_x0000_s2071"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" filled="f" stroked="f">
              <v:textbox inset="0,0,0,0">
                <w:txbxContent>
                  <w:p w14:paraId="5AC0EC11" w14:textId="77777777" w:rsidR="00D95ABE" w:rsidRDefault="00D95ABE" w:rsidP="00D95ABE">
                    <w:pPr>
                      <w:spacing w:after="0" w:line="240" w:lineRule="auto"/>
                      <w:rPr>
                        <w:rFonts w:ascii="Courier New" w:hAnsi="Courier New" w:cs="Courier New"/>
                        <w:sz w:val="15"/>
                        <w:szCs w:val="15"/>
                      </w:rPr>
                    </w:pPr>
                  </w:p>
                </w:txbxContent>
              </v:textbox>
            </v:shape>
            <v:shape id="Text Box 299" o:spid="_x0000_s2072"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" filled="f" stroked="f">
              <v:textbox inset="0,0,0,0">
                <w:txbxContent>
                  <w:p w14:paraId="362D3F76" w14:textId="77777777" w:rsidR="00D95ABE" w:rsidRDefault="00D95ABE" w:rsidP="00D95ABE">
                    <w:pPr>
                      <w:spacing w:after="0" w:line="240" w:lineRule="auto"/>
                      <w:rPr>
                        <w:rFonts w:ascii="Courier New" w:hAnsi="Courier New" w:cs="Courier New"/>
                        <w:sz w:val="15"/>
                        <w:szCs w:val="15"/>
                      </w:rPr>
                    </w:pPr>
                  </w:p>
                </w:txbxContent>
              </v:textbox>
            </v:shape>
            <v:shape id="Text Box 300" o:spid="_x0000_s2073"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" filled="f" stroked="f">
              <v:textbox inset="0,0,0,0">
                <w:txbxContent>
                  <w:p w14:paraId="00E8724E"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01" o:spid="_x0000_s2074"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" filled="f" stroked="f">
              <v:textbox inset="0,0,0,0">
                <w:txbxContent>
                  <w:p w14:paraId="7075C50B"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36C10F</w:t>
                    </w:r>
                  </w:p>
                </w:txbxContent>
              </v:textbox>
            </v:shape>
            <v:shape id="Text Box 302" o:spid="_x0000_s2075"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" filled="f" stroked="f">
              <v:textbox inset="0,0,0,0">
                <w:txbxContent>
                  <w:p w14:paraId="7115255D"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3" o:spid="_x0000_s2076"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" filled="f" stroked="f">
              <v:textbox inset="0,0,0,0">
                <w:txbxContent>
                  <w:p w14:paraId="53475B97"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Office of Construction and</w:t>
                    </w:r>
                  </w:p>
                </w:txbxContent>
              </v:textbox>
            </v:shape>
            <v:shape id="Text Box 304" o:spid="_x0000_s2077"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" filled="f" stroked="f">
              <v:textbox inset="0,0,0,0">
                <w:txbxContent>
                  <w:p w14:paraId="7391A4F7"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Facilities Management</w:t>
                    </w:r>
                  </w:p>
                </w:txbxContent>
              </v:textbox>
            </v:shape>
            <v:shape id="Text Box 305" o:spid="_x0000_s2078"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" filled="f" stroked="f">
              <v:textbox inset="0,0,0,0">
                <w:txbxContent>
                  <w:p w14:paraId="35729443"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425 Tri-State Parkway, Suite 140</w:t>
                    </w:r>
                  </w:p>
                </w:txbxContent>
              </v:textbox>
            </v:shape>
            <v:shape id="Text Box 306" o:spid="_x0000_s2079"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" filled="f" stroked="f">
              <v:textbox inset="0,0,0,0">
                <w:txbxContent>
                  <w:p w14:paraId="07AEA3FD"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Gurnee IL 60031</w:t>
                    </w:r>
                  </w:p>
                </w:txbxContent>
              </v:textbox>
            </v:shape>
            <v:shape id="Text Box 307" o:spid="_x0000_s2080"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" filled="f" stroked="f">
              <v:textbox inset="0,0,0,0">
                <w:txbxContent>
                  <w:p w14:paraId="51D5C5A0" w14:textId="77777777" w:rsidR="00D95ABE" w:rsidRDefault="00D95ABE" w:rsidP="00D95ABE">
                    <w:pPr>
                      <w:spacing w:after="0" w:line="240" w:lineRule="auto"/>
                      <w:jc w:val="right"/>
                      <w:rPr>
                        <w:rFonts w:ascii="Courier New" w:hAnsi="Courier New" w:cs="Courier New"/>
                        <w:sz w:val="15"/>
                        <w:szCs w:val="15"/>
                      </w:rPr>
                    </w:pPr>
                  </w:p>
                </w:txbxContent>
              </v:textbox>
            </v:shape>
            <v:shape id="Text Box 308" o:spid="_x0000_s2081"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" filled="f" stroked="f">
              <v:textbox inset="0,0,0,0">
                <w:txbxContent>
                  <w:p w14:paraId="110B651E" w14:textId="77777777" w:rsidR="00D95ABE" w:rsidRDefault="00D95ABE" w:rsidP="00D95ABE">
                    <w:pPr>
                      <w:spacing w:after="0" w:line="240" w:lineRule="auto"/>
                      <w:rPr>
                        <w:rFonts w:ascii="Courier New" w:hAnsi="Courier New" w:cs="Courier New"/>
                        <w:sz w:val="15"/>
                        <w:szCs w:val="15"/>
                      </w:rPr>
                    </w:pPr>
                  </w:p>
                </w:txbxContent>
              </v:textbox>
            </v:shape>
            <v:shape id="Text Box 309" o:spid="_x0000_s2082"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" filled="f" stroked="f">
              <v:textbox inset="0,0,0,0">
                <w:txbxContent>
                  <w:p w14:paraId="7D32E924"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2083"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" filled="f" stroked="f">
              <v:textbox inset="0,0,0,0">
                <w:txbxContent>
                  <w:p w14:paraId="25270197" w14:textId="77777777" w:rsidR="00D95ABE" w:rsidRDefault="00D95ABE" w:rsidP="00D95ABE">
                    <w:pPr>
                      <w:spacing w:after="0" w:line="240" w:lineRule="auto"/>
                      <w:rPr>
                        <w:rFonts w:ascii="Courier New" w:hAnsi="Courier New" w:cs="Courier New"/>
                        <w:sz w:val="15"/>
                        <w:szCs w:val="15"/>
                      </w:rPr>
                    </w:pPr>
                  </w:p>
                </w:txbxContent>
              </v:textbox>
            </v:shape>
            <v:shape id="Text Box 311" o:spid="_x0000_s2084"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" filled="f" stroked="f">
              <v:textbox inset="0,0,0,0">
                <w:txbxContent>
                  <w:p w14:paraId="6474CCE7" w14:textId="77777777" w:rsidR="00D95ABE" w:rsidRDefault="00D95ABE" w:rsidP="00D95ABE">
                    <w:pPr>
                      <w:spacing w:after="0" w:line="240" w:lineRule="auto"/>
                      <w:rPr>
                        <w:rFonts w:ascii="Courier New" w:hAnsi="Courier New" w:cs="Courier New"/>
                        <w:sz w:val="15"/>
                        <w:szCs w:val="15"/>
                      </w:rPr>
                    </w:pPr>
                  </w:p>
                </w:txbxContent>
              </v:textbox>
            </v:shape>
            <v:shape id="Text Box 312" o:spid="_x0000_s2085"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" filled="f" stroked="f">
              <v:textbox inset="0,0,0,0">
                <w:txbxContent>
                  <w:p w14:paraId="6FE5ABF5" w14:textId="77777777" w:rsidR="00D95ABE" w:rsidRDefault="00D95ABE" w:rsidP="00D95ABE">
                    <w:pPr>
                      <w:spacing w:after="0" w:line="240" w:lineRule="auto"/>
                      <w:rPr>
                        <w:rFonts w:ascii="Courier New" w:hAnsi="Courier New" w:cs="Courier New"/>
                        <w:sz w:val="15"/>
                        <w:szCs w:val="15"/>
                      </w:rPr>
                    </w:pPr>
                  </w:p>
                </w:txbxContent>
              </v:textbox>
            </v:shape>
            <v:shape id="Text Box 313" o:spid="_x0000_s2086"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" filled="f" stroked="f">
              <v:textbox inset="0,0,0,0">
                <w:txbxContent>
                  <w:p w14:paraId="5902C160" w14:textId="77777777" w:rsidR="00D95ABE" w:rsidRDefault="00D95ABE" w:rsidP="00D95ABE">
                    <w:pPr>
                      <w:spacing w:after="0" w:line="240" w:lineRule="auto"/>
                      <w:rPr>
                        <w:rFonts w:ascii="Courier New" w:hAnsi="Courier New" w:cs="Courier New"/>
                        <w:sz w:val="15"/>
                        <w:szCs w:val="15"/>
                      </w:rPr>
                    </w:pPr>
                  </w:p>
                </w:txbxContent>
              </v:textbox>
            </v:shape>
            <v:shape id="Text Box 314" o:spid="_x0000_s2087"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" filled="f" stroked="f">
              <v:textbox inset="0,0,0,0">
                <w:txbxContent>
                  <w:p w14:paraId="59C164F4" w14:textId="77777777" w:rsidR="00D95ABE" w:rsidRDefault="00D95ABE" w:rsidP="00D95ABE">
                    <w:pPr>
                      <w:spacing w:after="0" w:line="240" w:lineRule="auto"/>
                      <w:rPr>
                        <w:rFonts w:ascii="Courier New" w:hAnsi="Courier New" w:cs="Courier New"/>
                        <w:sz w:val="15"/>
                        <w:szCs w:val="15"/>
                      </w:rPr>
                    </w:pPr>
                  </w:p>
                </w:txbxContent>
              </v:textbox>
            </v:shape>
            <v:shape id="Text Box 315" o:spid="_x0000_s2088"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" filled="f" stroked="f">
              <v:textbox inset="0,0,0,0">
                <w:txbxContent>
                  <w:p w14:paraId="6B4ABFC0" w14:textId="77777777" w:rsidR="00D95ABE" w:rsidRDefault="00D95ABE" w:rsidP="00D95ABE">
                    <w:pPr>
                      <w:spacing w:after="0" w:line="240" w:lineRule="auto"/>
                      <w:rPr>
                        <w:rFonts w:ascii="Courier New" w:hAnsi="Courier New" w:cs="Courier New"/>
                        <w:sz w:val="15"/>
                        <w:szCs w:val="15"/>
                      </w:rPr>
                    </w:pPr>
                  </w:p>
                </w:txbxContent>
              </v:textbox>
            </v:shape>
            <v:shape id="Text Box 316" o:spid="_x0000_s2089"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" filled="f" stroked="f">
              <v:textbox inset="0,0,0,0">
                <w:txbxContent>
                  <w:p w14:paraId="2DAB2429"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2090"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" filled="f" stroked="f">
              <v:textbox inset="0,0,0,0">
                <w:txbxContent>
                  <w:p w14:paraId="1996F2AB" w14:textId="77777777" w:rsidR="00D95ABE" w:rsidRDefault="00D95ABE" w:rsidP="00D95ABE">
                    <w:pPr>
                      <w:spacing w:after="0" w:line="240" w:lineRule="auto"/>
                      <w:rPr>
                        <w:rFonts w:ascii="Courier New" w:hAnsi="Courier New" w:cs="Courier New"/>
                        <w:sz w:val="15"/>
                        <w:szCs w:val="15"/>
                      </w:rPr>
                    </w:pPr>
                  </w:p>
                </w:txbxContent>
              </v:textbox>
            </v:shape>
            <v:shape id="Text Box 318" o:spid="_x0000_s2091"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" filled="f" stroked="f">
              <v:textbox inset="0,0,0,0">
                <w:txbxContent>
                  <w:p w14:paraId="4EE83F52" w14:textId="77777777" w:rsidR="00D95ABE" w:rsidRDefault="00D95ABE" w:rsidP="00D95ABE">
                    <w:pPr>
                      <w:spacing w:after="0" w:line="240" w:lineRule="auto"/>
                      <w:rPr>
                        <w:rFonts w:ascii="Courier New" w:hAnsi="Courier New" w:cs="Courier New"/>
                        <w:sz w:val="15"/>
                        <w:szCs w:val="15"/>
                      </w:rPr>
                    </w:pPr>
                  </w:p>
                </w:txbxContent>
              </v:textbox>
            </v:shape>
            <v:shape id="Text Box 319" o:spid="_x0000_s2092"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" filled="f" stroked="f">
              <v:textbox inset="0,0,0,0">
                <w:txbxContent>
                  <w:p w14:paraId="3ED20548" w14:textId="77777777" w:rsidR="00D95ABE" w:rsidRDefault="00D95ABE" w:rsidP="00D95ABE">
                    <w:pPr>
                      <w:spacing w:after="0" w:line="240" w:lineRule="auto"/>
                      <w:rPr>
                        <w:rFonts w:ascii="Courier New" w:hAnsi="Courier New" w:cs="Courier New"/>
                        <w:sz w:val="15"/>
                        <w:szCs w:val="15"/>
                      </w:rPr>
                    </w:pPr>
                  </w:p>
                </w:txbxContent>
              </v:textbox>
            </v:shape>
            <v:shape id="Text Box 320" o:spid="_x0000_s2093"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" filled="f" stroked="f">
              <v:textbox inset="0,0,0,0">
                <w:txbxContent>
                  <w:p w14:paraId="1A21627E" w14:textId="77777777" w:rsidR="00D95ABE" w:rsidRDefault="00D95ABE" w:rsidP="00D95ABE">
                    <w:pPr>
                      <w:spacing w:after="0" w:line="240" w:lineRule="auto"/>
                      <w:rPr>
                        <w:rFonts w:ascii="Courier New" w:hAnsi="Courier New" w:cs="Courier New"/>
                        <w:sz w:val="15"/>
                        <w:szCs w:val="15"/>
                      </w:rPr>
                    </w:pPr>
                  </w:p>
                </w:txbxContent>
              </v:textbox>
            </v:shape>
            <v:shape id="Text Box 321" o:spid="_x0000_s2094"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" filled="f" stroked="f">
              <v:textbox inset="0,0,0,0">
                <w:txbxContent>
                  <w:p w14:paraId="0DCC2C41" w14:textId="77777777" w:rsidR="00D95ABE" w:rsidRDefault="00D95ABE" w:rsidP="00D95ABE">
                    <w:pPr>
                      <w:spacing w:after="0" w:line="240" w:lineRule="auto"/>
                      <w:rPr>
                        <w:rFonts w:ascii="Courier New" w:hAnsi="Courier New" w:cs="Courier New"/>
                        <w:sz w:val="15"/>
                        <w:szCs w:val="15"/>
                      </w:rPr>
                    </w:pPr>
                  </w:p>
                </w:txbxContent>
              </v:textbox>
            </v:shape>
            <v:shape id="Text Box 322" o:spid="_x0000_s2095"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" filled="f" stroked="f">
              <v:textbox inset="0,0,0,0">
                <w:txbxContent>
                  <w:p w14:paraId="6CCA8118" w14:textId="77777777" w:rsidR="00D95ABE" w:rsidRDefault="00D95ABE" w:rsidP="00D95ABE">
                    <w:pPr>
                      <w:spacing w:after="0" w:line="240" w:lineRule="auto"/>
                      <w:rPr>
                        <w:rFonts w:ascii="Courier New" w:hAnsi="Courier New" w:cs="Courier New"/>
                        <w:sz w:val="15"/>
                        <w:szCs w:val="15"/>
                      </w:rPr>
                    </w:pPr>
                  </w:p>
                </w:txbxContent>
              </v:textbox>
            </v:shape>
            <v:shape id="Text Box 323" o:spid="_x0000_s2096"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" filled="f" stroked="f">
              <v:textbox inset="0,0,0,0">
                <w:txbxContent>
                  <w:p w14:paraId="2FC75A80"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24" o:spid="_x0000_s2097"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" filled="f" stroked="f">
              <v:textbox inset="0,0,0,0">
                <w:txbxContent>
                  <w:p w14:paraId="0DE79FD1"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FMS-VA-2(101)</w:t>
                    </w:r>
                  </w:p>
                </w:txbxContent>
              </v:textbox>
            </v:shape>
            <v:shape id="Text Box 325" o:spid="_x0000_s2098"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" filled="f" stroked="f">
              <v:textbox inset="0,0,0,0">
                <w:txbxContent>
                  <w:p w14:paraId="09EADB10"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v:textbox>
            </v:shape>
            <v:shape id="Text Box 326" o:spid="_x0000_s2099"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" filled="f" stroked="f">
              <v:textbox inset="0,0,0,0">
                <w:txbxContent>
                  <w:p w14:paraId="11E2A8E4"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Text Box 327" o:spid="_x0000_s2100"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" filled="f" stroked="f">
              <v:textbox inset="0,0,0,0">
                <w:txbxContent>
                  <w:p w14:paraId="3F75EF85"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Text Box 328" o:spid="_x0000_s2101"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" filled="f" stroked="f">
              <v:textbox inset="0,0,0,0">
                <w:txbxContent>
                  <w:p w14:paraId="2A72A01A" w14:textId="77777777" w:rsidR="00D95ABE" w:rsidRDefault="00D95ABE" w:rsidP="00D95ABE">
                    <w:pPr>
                      <w:spacing w:after="0" w:line="240" w:lineRule="auto"/>
                      <w:rPr>
                        <w:rFonts w:ascii="Courier New" w:hAnsi="Courier New" w:cs="Courier New"/>
                        <w:sz w:val="15"/>
                        <w:szCs w:val="15"/>
                      </w:rPr>
                    </w:pPr>
                  </w:p>
                </w:txbxContent>
              </v:textbox>
            </v:shape>
            <v:shape id="Text Box 329" o:spid="_x0000_s2102"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" filled="f" stroked="f">
              <v:textbox inset="0,0,0,0">
                <w:txbxContent>
                  <w:p w14:paraId="0A74D6AC" w14:textId="77777777" w:rsidR="00D95ABE" w:rsidRDefault="00D95ABE" w:rsidP="00D95ABE">
                    <w:pPr>
                      <w:spacing w:after="0" w:line="240" w:lineRule="auto"/>
                      <w:rPr>
                        <w:rFonts w:ascii="Courier New" w:hAnsi="Courier New" w:cs="Courier New"/>
                        <w:sz w:val="15"/>
                        <w:szCs w:val="15"/>
                      </w:rPr>
                    </w:pPr>
                  </w:p>
                </w:txbxContent>
              </v:textbox>
            </v:shape>
            <v:shape id="Text Box 330" o:spid="_x0000_s2103"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" filled="f" stroked="f">
              <v:textbox inset="0,0,0,0">
                <w:txbxContent>
                  <w:p w14:paraId="3F5C3410" w14:textId="77777777" w:rsidR="00D95ABE" w:rsidRDefault="00D95ABE" w:rsidP="00D95ABE">
                    <w:pPr>
                      <w:spacing w:after="0" w:line="240" w:lineRule="auto"/>
                      <w:rPr>
                        <w:rFonts w:ascii="Courier New" w:hAnsi="Courier New" w:cs="Courier New"/>
                        <w:sz w:val="15"/>
                        <w:szCs w:val="15"/>
                      </w:rPr>
                    </w:pPr>
                  </w:p>
                </w:txbxContent>
              </v:textbox>
            </v:shape>
            <v:shape id="Text Box 331" o:spid="_x0000_s2104"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" filled="f" stroked="f">
              <v:textbox inset="0,0,0,0">
                <w:txbxContent>
                  <w:p w14:paraId="4F4630C3"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2105"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" filled="f" stroked="f">
              <v:textbox inset="0,0,0,0">
                <w:txbxContent>
                  <w:p w14:paraId="52C998B5"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Real Estate Acquisition Support Services</w:t>
                    </w:r>
                  </w:p>
                </w:txbxContent>
              </v:textbox>
            </v:shape>
            <v:shape id="Text Box 333" o:spid="_x0000_s2106"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" filled="f" stroked="f">
              <v:textbox inset="0,0,0,0">
                <w:txbxContent>
                  <w:p w14:paraId="1AF438DD" w14:textId="77777777" w:rsidR="00D95ABE" w:rsidRDefault="00D95ABE" w:rsidP="00D95ABE">
                    <w:pPr>
                      <w:spacing w:after="0" w:line="240" w:lineRule="auto"/>
                      <w:rPr>
                        <w:rFonts w:ascii="Courier New" w:hAnsi="Courier New" w:cs="Courier New"/>
                        <w:sz w:val="15"/>
                        <w:szCs w:val="15"/>
                      </w:rPr>
                    </w:pPr>
                  </w:p>
                </w:txbxContent>
              </v:textbox>
            </v:shape>
            <v:shape id="Text Box 334" o:spid="_x0000_s2107"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" filled="f" stroked="f">
              <v:textbox inset="0,0,0,0">
                <w:txbxContent>
                  <w:p w14:paraId="26363959"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Contractor support for the Office of Real Property (ORP),</w:t>
                    </w:r>
                  </w:p>
                </w:txbxContent>
              </v:textbox>
            </v:shape>
            <v:shape id="Text Box 335" o:spid="_x0000_s2108"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" filled="f" stroked="f">
              <v:textbox inset="0,0,0,0">
                <w:txbxContent>
                  <w:p w14:paraId="0942D49E"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Contracting staff and other VA real property and leasing</w:t>
                    </w:r>
                  </w:p>
                </w:txbxContent>
              </v:textbox>
            </v:shape>
            <v:shape id="Text Box 336" o:spid="_x0000_s2109"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" filled="f" stroked="f">
              <v:textbox inset="0,0,0,0">
                <w:txbxContent>
                  <w:p w14:paraId="63E3573C"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officials, as needed, in the acquisition of leasehold</w:t>
                    </w:r>
                  </w:p>
                </w:txbxContent>
              </v:textbox>
            </v:shape>
            <v:shape id="Text Box 337" o:spid="_x0000_s2110"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" filled="f" stroked="f">
              <v:textbox inset="0,0,0,0">
                <w:txbxContent>
                  <w:p w14:paraId="23968E96"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interests and other leasing actions.</w:t>
                    </w:r>
                  </w:p>
                </w:txbxContent>
              </v:textbox>
            </v:shape>
            <v:shape id="Text Box 338" o:spid="_x0000_s2111"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" filled="f" stroked="f">
              <v:textbox inset="0,0,0,0">
                <w:txbxContent>
                  <w:p w14:paraId="61E8D8A5" w14:textId="77777777" w:rsidR="00D95ABE" w:rsidRDefault="00D95ABE" w:rsidP="00D95ABE">
                    <w:pPr>
                      <w:spacing w:after="0" w:line="240" w:lineRule="auto"/>
                      <w:rPr>
                        <w:rFonts w:ascii="Courier New" w:hAnsi="Courier New" w:cs="Courier New"/>
                        <w:sz w:val="15"/>
                        <w:szCs w:val="15"/>
                      </w:rPr>
                    </w:pPr>
                  </w:p>
                </w:txbxContent>
              </v:textbox>
            </v:shape>
            <v:shape id="Text Box 339" o:spid="_x0000_s2112"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" filled="f" stroked="f">
              <v:textbox inset="0,0,0,0">
                <w:txbxContent>
                  <w:p w14:paraId="3CCC2F12"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Please read all documents in their entirety as there have</w:t>
                    </w:r>
                  </w:p>
                </w:txbxContent>
              </v:textbox>
            </v:shape>
            <v:shape id="Text Box 340" o:spid="_x0000_s2113"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" filled="f" stroked="f">
              <v:textbox inset="0,0,0,0">
                <w:txbxContent>
                  <w:p w14:paraId="0036AC6B"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been changes due to questions and feedback from the draft</w:t>
                    </w:r>
                  </w:p>
                </w:txbxContent>
              </v:textbox>
            </v:shape>
            <v:shape id="Text Box 341" o:spid="_x0000_s2114"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" filled="f" stroked="f">
              <v:textbox inset="0,0,0,0">
                <w:txbxContent>
                  <w:p w14:paraId="4C814768"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RFP.</w:t>
                    </w:r>
                  </w:p>
                </w:txbxContent>
              </v:textbox>
            </v:shape>
            <v:shape id="Text Box 342" o:spid="_x0000_s2115"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" filled="f" stroked="f">
              <v:textbox inset="0,0,0,0">
                <w:txbxContent>
                  <w:p w14:paraId="169D4604" w14:textId="77777777" w:rsidR="00D95ABE" w:rsidRDefault="00D95ABE" w:rsidP="00D95ABE">
                    <w:pPr>
                      <w:spacing w:after="0" w:line="240" w:lineRule="auto"/>
                      <w:rPr>
                        <w:rFonts w:ascii="Courier New" w:hAnsi="Courier New" w:cs="Courier New"/>
                        <w:sz w:val="15"/>
                        <w:szCs w:val="15"/>
                      </w:rPr>
                    </w:pPr>
                  </w:p>
                </w:txbxContent>
              </v:textbox>
            </v:shape>
            <v:shape id="Text Box 343" o:spid="_x0000_s2116"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" filled="f" stroked="f">
              <v:textbox inset="0,0,0,0">
                <w:txbxContent>
                  <w:p w14:paraId="2A93B22A" w14:textId="77777777" w:rsidR="00D95ABE" w:rsidRDefault="00D95ABE" w:rsidP="00D95ABE">
                    <w:pPr>
                      <w:spacing w:after="0" w:line="240" w:lineRule="auto"/>
                      <w:rPr>
                        <w:rFonts w:ascii="Courier New" w:hAnsi="Courier New" w:cs="Courier New"/>
                        <w:sz w:val="15"/>
                        <w:szCs w:val="15"/>
                      </w:rPr>
                    </w:pPr>
                  </w:p>
                </w:txbxContent>
              </v:textbox>
            </v:shape>
            <v:shape id="Text Box 344" o:spid="_x0000_s2117"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" filled="f" stroked="f">
              <v:textbox inset="0,0,0,0">
                <w:txbxContent>
                  <w:p w14:paraId="7F26BD43"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This is a 100% set-aside for SBA certified Service Disabled</w:t>
                    </w:r>
                  </w:p>
                </w:txbxContent>
              </v:textbox>
            </v:shape>
            <v:shape id="Text Box 345" o:spid="_x0000_s2118"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" filled="f" stroked="f">
              <v:textbox inset="0,0,0,0">
                <w:txbxContent>
                  <w:p w14:paraId="0C37A289"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Veteran Owned Small Businesses. All Offerors must be SBA</w:t>
                    </w:r>
                  </w:p>
                </w:txbxContent>
              </v:textbox>
            </v:shape>
            <v:shape id="Text Box 346" o:spid="_x0000_s2119"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" filled="f" stroked="f">
              <v:textbox inset="0,0,0,0">
                <w:txbxContent>
                  <w:p w14:paraId="4D632A86"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certified at the date of RFP submittal as well as time</w:t>
                    </w:r>
                  </w:p>
                </w:txbxContent>
              </v:textbox>
            </v:shape>
            <v:shape id="Text Box 347" o:spid="_x0000_s2120"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" filled="f" stroked="f">
              <v:textbox inset="0,0,0,0">
                <w:txbxContent>
                  <w:p w14:paraId="70633ED4"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of the date of award.</w:t>
                    </w:r>
                  </w:p>
                </w:txbxContent>
              </v:textbox>
            </v:shape>
            <v:shape id="Text Box 348" o:spid="_x0000_s2121"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" filled="f" stroked="f">
              <v:textbox inset="0,0,0,0">
                <w:txbxContent>
                  <w:p w14:paraId="2A6E374A" w14:textId="77777777" w:rsidR="00D95ABE" w:rsidRDefault="00D95ABE" w:rsidP="00D95ABE">
                    <w:pPr>
                      <w:spacing w:after="0" w:line="240" w:lineRule="auto"/>
                      <w:rPr>
                        <w:rFonts w:ascii="Courier New" w:hAnsi="Courier New" w:cs="Courier New"/>
                        <w:sz w:val="15"/>
                        <w:szCs w:val="15"/>
                      </w:rPr>
                    </w:pPr>
                  </w:p>
                </w:txbxContent>
              </v:textbox>
            </v:shape>
            <v:shape id="Text Box 349" o:spid="_x0000_s2122"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" filled="f" stroked="f">
              <v:textbox inset="0,0,0,0">
                <w:txbxContent>
                  <w:p w14:paraId="614BD77D" w14:textId="77777777" w:rsidR="00D95ABE" w:rsidRDefault="00D95ABE" w:rsidP="00D95ABE">
                    <w:pPr>
                      <w:spacing w:after="0" w:line="240" w:lineRule="auto"/>
                      <w:rPr>
                        <w:rFonts w:ascii="Courier New" w:hAnsi="Courier New" w:cs="Courier New"/>
                        <w:sz w:val="15"/>
                        <w:szCs w:val="15"/>
                      </w:rPr>
                    </w:pPr>
                  </w:p>
                </w:txbxContent>
              </v:textbox>
            </v:shape>
            <v:shape id="Text Box 350" o:spid="_x0000_s2123"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" filled="f" stroked="f">
              <v:textbox inset="0,0,0,0">
                <w:txbxContent>
                  <w:p w14:paraId="3596CCCC"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Questions are due no later than Tuesday, October 27, 2026,</w:t>
                    </w:r>
                  </w:p>
                </w:txbxContent>
              </v:textbox>
            </v:shape>
            <v:shape id="Text Box 351" o:spid="_x0000_s2124"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" filled="f" stroked="f">
              <v:textbox inset="0,0,0,0">
                <w:txbxContent>
                  <w:p w14:paraId="753B87A5"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at 10:00 AM EDT.</w:t>
                    </w:r>
                  </w:p>
                </w:txbxContent>
              </v:textbox>
            </v:shape>
            <v:shape id="Text Box 352" o:spid="_x0000_s2125" type="#_x0000_t202" style="position:absolute;left:9523;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" filled="f" stroked="f">
              <v:textbox inset="0,0,0,0">
                <w:txbxContent>
                  <w:p w14:paraId="07CFC778" w14:textId="77777777" w:rsidR="00D95ABE" w:rsidRDefault="00D95ABE" w:rsidP="00D95ABE">
                    <w:pPr>
                      <w:spacing w:after="0" w:line="240" w:lineRule="auto"/>
                      <w:rPr>
                        <w:rFonts w:ascii="Courier New" w:hAnsi="Courier New" w:cs="Courier New"/>
                        <w:sz w:val="15"/>
                        <w:szCs w:val="15"/>
                      </w:rPr>
                    </w:pPr>
                  </w:p>
                </w:txbxContent>
              </v:textbox>
            </v:shape>
            <v:shape id="Text Box 353" o:spid="_x0000_s2126" type="#_x0000_t202" style="position:absolute;left:8323;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" filled="f" stroked="f">
              <v:textbox inset="0,0,0,0">
                <w:txbxContent>
                  <w:p w14:paraId="49240A41" w14:textId="77777777" w:rsidR="00D95ABE" w:rsidRDefault="00D95ABE" w:rsidP="00D95ABE">
                    <w:pPr>
                      <w:spacing w:after="0" w:line="240" w:lineRule="auto"/>
                      <w:jc w:val="center"/>
                      <w:rPr>
                        <w:rFonts w:ascii="Courier New" w:hAnsi="Courier New" w:cs="Courier New"/>
                        <w:sz w:val="15"/>
                        <w:szCs w:val="15"/>
                      </w:rPr>
                    </w:pPr>
                  </w:p>
                </w:txbxContent>
              </v:textbox>
            </v:shape>
            <v:shape id="Text Box 354" o:spid="_x0000_s2127"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" filled="f" stroked="f">
              <v:textbox inset="0,0,0,0">
                <w:txbxContent>
                  <w:p w14:paraId="06AA3A48"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55" o:spid="_x0000_s2128"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" filled="f" stroked="f">
              <v:textbox inset="0,0,0,0">
                <w:txbxContent>
                  <w:p w14:paraId="4B8A8764" w14:textId="77777777" w:rsidR="00D95ABE" w:rsidRDefault="00D95ABE" w:rsidP="00D95ABE">
                    <w:pPr>
                      <w:spacing w:after="0" w:line="240" w:lineRule="auto"/>
                      <w:rPr>
                        <w:rFonts w:ascii="Courier New" w:hAnsi="Courier New" w:cs="Courier New"/>
                        <w:sz w:val="15"/>
                        <w:szCs w:val="15"/>
                      </w:rPr>
                    </w:pPr>
                  </w:p>
                </w:txbxContent>
              </v:textbox>
            </v:shape>
            <v:shape id="Text Box 356" o:spid="_x0000_s2129"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" filled="f" stroked="f">
              <v:textbox inset="0,0,0,0">
                <w:txbxContent>
                  <w:p w14:paraId="1C78D9C0" w14:textId="77777777" w:rsidR="00D95ABE" w:rsidRDefault="00D95ABE" w:rsidP="00D95ABE">
                    <w:pPr>
                      <w:spacing w:after="0" w:line="240" w:lineRule="auto"/>
                      <w:rPr>
                        <w:rFonts w:ascii="Courier New" w:hAnsi="Courier New" w:cs="Courier New"/>
                        <w:sz w:val="15"/>
                        <w:szCs w:val="15"/>
                      </w:rPr>
                    </w:pPr>
                  </w:p>
                </w:txbxContent>
              </v:textbox>
            </v:shape>
            <v:shape id="Text Box 357" o:spid="_x0000_s2130"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" filled="f" stroked="f">
              <v:textbox inset="0,0,0,0">
                <w:txbxContent>
                  <w:p w14:paraId="63466D18" w14:textId="77777777" w:rsidR="00D95ABE" w:rsidRDefault="00D95ABE" w:rsidP="00D95ABE">
                    <w:pPr>
                      <w:spacing w:after="0" w:line="240" w:lineRule="auto"/>
                      <w:rPr>
                        <w:rFonts w:ascii="Courier New" w:hAnsi="Courier New" w:cs="Courier New"/>
                        <w:sz w:val="15"/>
                        <w:szCs w:val="15"/>
                      </w:rPr>
                    </w:pPr>
                  </w:p>
                </w:txbxContent>
              </v:textbox>
            </v:shape>
            <v:shape id="Text Box 358" o:spid="_x0000_s2131"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" filled="f" stroked="f">
              <v:textbox inset="0,0,0,0">
                <w:txbxContent>
                  <w:p w14:paraId="1FD42376"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59" o:spid="_x0000_s2132"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" filled="f" stroked="f">
              <v:textbox inset="0,0,0,0">
                <w:txbxContent>
                  <w:p w14:paraId="2861355E"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0" o:spid="_x0000_s2133"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" filled="f" stroked="f">
              <v:textbox inset="0,0,0,0">
                <w:txbxContent>
                  <w:p w14:paraId="34492646" w14:textId="77777777" w:rsidR="00D95ABE" w:rsidRDefault="00D95ABE" w:rsidP="00D95ABE">
                    <w:pPr>
                      <w:spacing w:after="0" w:line="240" w:lineRule="auto"/>
                      <w:rPr>
                        <w:rFonts w:ascii="Courier New" w:hAnsi="Courier New" w:cs="Courier New"/>
                        <w:sz w:val="15"/>
                        <w:szCs w:val="15"/>
                      </w:rPr>
                    </w:pPr>
                  </w:p>
                </w:txbxContent>
              </v:textbox>
            </v:shape>
            <v:shape id="Text Box 361" o:spid="_x0000_s2134"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" filled="f" stroked="f">
              <v:textbox inset="0,0,0,0">
                <w:txbxContent>
                  <w:p w14:paraId="754E1E13" w14:textId="77777777" w:rsidR="00D95ABE" w:rsidRDefault="00D95ABE" w:rsidP="00D95ABE">
                    <w:pPr>
                      <w:spacing w:after="0" w:line="240" w:lineRule="auto"/>
                      <w:rPr>
                        <w:rFonts w:ascii="Courier New" w:hAnsi="Courier New" w:cs="Courier New"/>
                        <w:sz w:val="15"/>
                        <w:szCs w:val="15"/>
                      </w:rPr>
                    </w:pPr>
                  </w:p>
                </w:txbxContent>
              </v:textbox>
            </v:shape>
            <v:shape id="Text Box 362" o:spid="_x0000_s2135"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" filled="f" stroked="f">
              <v:textbox inset="0,0,0,0">
                <w:txbxContent>
                  <w:p w14:paraId="50E4A627" w14:textId="77777777" w:rsidR="00D95ABE" w:rsidRDefault="00D95ABE" w:rsidP="00D95ABE">
                    <w:pPr>
                      <w:spacing w:after="0" w:line="240" w:lineRule="auto"/>
                      <w:rPr>
                        <w:rFonts w:ascii="Courier New" w:hAnsi="Courier New" w:cs="Courier New"/>
                        <w:sz w:val="15"/>
                        <w:szCs w:val="15"/>
                      </w:rPr>
                    </w:pPr>
                  </w:p>
                </w:txbxContent>
              </v:textbox>
            </v:shape>
            <v:shape id="Text Box 363" o:spid="_x0000_s2136"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" filled="f" stroked="f">
              <v:textbox inset="0,0,0,0">
                <w:txbxContent>
                  <w:p w14:paraId="6EC70BB1" w14:textId="77777777" w:rsidR="00D95ABE" w:rsidRDefault="00D95ABE" w:rsidP="00D95ABE">
                    <w:pPr>
                      <w:spacing w:after="0" w:line="240" w:lineRule="auto"/>
                      <w:rPr>
                        <w:rFonts w:ascii="Courier New" w:hAnsi="Courier New" w:cs="Courier New"/>
                        <w:sz w:val="15"/>
                        <w:szCs w:val="15"/>
                      </w:rPr>
                    </w:pPr>
                  </w:p>
                </w:txbxContent>
              </v:textbox>
            </v:shape>
            <v:shape id="Text Box 364" o:spid="_x0000_s2137"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" filled="f" stroked="f">
              <v:textbox inset="0,0,0,0">
                <w:txbxContent>
                  <w:p w14:paraId="65188A39" w14:textId="77777777" w:rsidR="00D95ABE" w:rsidRDefault="00D95ABE" w:rsidP="00D95ABE">
                    <w:pPr>
                      <w:spacing w:after="0" w:line="240" w:lineRule="auto"/>
                      <w:rPr>
                        <w:rFonts w:ascii="Courier New" w:hAnsi="Courier New" w:cs="Courier New"/>
                        <w:sz w:val="15"/>
                        <w:szCs w:val="15"/>
                      </w:rPr>
                    </w:pPr>
                  </w:p>
                </w:txbxContent>
              </v:textbox>
            </v:shape>
            <v:shape id="Text Box 365" o:spid="_x0000_s2138"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" filled="f" stroked="f">
              <v:textbox inset="0,0,0,0">
                <w:txbxContent>
                  <w:p w14:paraId="797B8F89" w14:textId="77777777" w:rsidR="00D95ABE" w:rsidRDefault="00D95ABE" w:rsidP="00D95ABE">
                    <w:pPr>
                      <w:spacing w:after="0" w:line="240" w:lineRule="auto"/>
                      <w:jc w:val="center"/>
                      <w:rPr>
                        <w:rFonts w:ascii="Courier New" w:hAnsi="Courier New" w:cs="Courier New"/>
                        <w:sz w:val="15"/>
                        <w:szCs w:val="15"/>
                      </w:rPr>
                    </w:pPr>
                  </w:p>
                </w:txbxContent>
              </v:textbox>
            </v:shape>
            <v:shape id="Text Box 366" o:spid="_x0000_s2139"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" filled="f" stroked="f">
              <v:textbox inset="0,0,0,0">
                <w:txbxContent>
                  <w:p w14:paraId="143E6B04" w14:textId="77777777" w:rsidR="00D95ABE" w:rsidRDefault="00D95ABE" w:rsidP="00D95ABE">
                    <w:pPr>
                      <w:spacing w:after="0" w:line="240" w:lineRule="auto"/>
                      <w:rPr>
                        <w:rFonts w:ascii="Courier New" w:hAnsi="Courier New" w:cs="Courier New"/>
                        <w:sz w:val="15"/>
                        <w:szCs w:val="15"/>
                      </w:rPr>
                    </w:pPr>
                  </w:p>
                </w:txbxContent>
              </v:textbox>
            </v:shape>
            <v:shape id="Text Box 367" o:spid="_x0000_s2140"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" filled="f" stroked="f">
              <v:textbox inset="0,0,0,0">
                <w:txbxContent>
                  <w:p w14:paraId="399C2FD3" w14:textId="77777777" w:rsidR="00D95ABE" w:rsidRDefault="00D95ABE" w:rsidP="00D95ABE">
                    <w:pPr>
                      <w:spacing w:after="0" w:line="240" w:lineRule="auto"/>
                      <w:jc w:val="center"/>
                      <w:rPr>
                        <w:rFonts w:ascii="Courier New" w:hAnsi="Courier New" w:cs="Courier New"/>
                        <w:sz w:val="15"/>
                        <w:szCs w:val="15"/>
                      </w:rPr>
                    </w:pPr>
                  </w:p>
                </w:txbxContent>
              </v:textbox>
            </v:shape>
            <v:shape id="Text Box 368" o:spid="_x0000_s2141"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" filled="f" stroked="f">
              <v:textbox inset="0,0,0,0">
                <w:txbxContent>
                  <w:p w14:paraId="37E39469" w14:textId="77777777" w:rsidR="00D95ABE" w:rsidRDefault="00D95ABE" w:rsidP="00D95ABE">
                    <w:pPr>
                      <w:spacing w:after="0" w:line="240" w:lineRule="auto"/>
                      <w:rPr>
                        <w:rFonts w:ascii="Courier New" w:hAnsi="Courier New" w:cs="Courier New"/>
                        <w:sz w:val="15"/>
                        <w:szCs w:val="15"/>
                      </w:rPr>
                    </w:pPr>
                  </w:p>
                </w:txbxContent>
              </v:textbox>
            </v:shape>
            <v:shape id="Text Box 369" o:spid="_x0000_s2142"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" filled="f" stroked="f">
              <v:textbox inset="0,0,0,0">
                <w:txbxContent>
                  <w:p w14:paraId="30C1430F" w14:textId="77777777" w:rsidR="00D95ABE" w:rsidRDefault="00D95ABE" w:rsidP="00D95ABE">
                    <w:pPr>
                      <w:spacing w:after="0" w:line="240" w:lineRule="auto"/>
                      <w:rPr>
                        <w:rFonts w:ascii="Courier New" w:hAnsi="Courier New" w:cs="Courier New"/>
                        <w:sz w:val="15"/>
                        <w:szCs w:val="15"/>
                      </w:rPr>
                    </w:pPr>
                  </w:p>
                </w:txbxContent>
              </v:textbox>
            </v:shape>
            <v:shape id="Text Box 370" o:spid="_x0000_s2143"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" filled="f" stroked="f">
              <v:textbox inset="0,0,0,0">
                <w:txbxContent>
                  <w:p w14:paraId="013651CC"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Kevin Armillotti</w:t>
                    </w:r>
                  </w:p>
                </w:txbxContent>
              </v:textbox>
            </v:shape>
            <v:shape id="Text Box 371" o:spid="_x0000_s2144"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" filled="f" stroked="f">
              <v:textbox inset="0,0,0,0">
                <w:txbxContent>
                  <w:p w14:paraId="1BECAD31" w14:textId="77777777" w:rsidR="00D95ABE" w:rsidRDefault="00D95ABE" w:rsidP="00D95ABE">
                    <w:pPr>
                      <w:spacing w:after="0" w:line="240" w:lineRule="auto"/>
                      <w:rPr>
                        <w:rFonts w:ascii="Courier New" w:hAnsi="Courier New" w:cs="Courier New"/>
                        <w:sz w:val="15"/>
                        <w:szCs w:val="15"/>
                      </w:rPr>
                    </w:pPr>
                    <w:r>
                      <w:rPr>
                        <w:rFonts w:ascii="Courier New" w:hAnsi="Courier New" w:cs="Courier New"/>
                        <w:sz w:val="15"/>
                        <w:szCs w:val="15"/>
                      </w:rPr>
                      <w:t>Contracting Officer</w:t>
                    </w:r>
                  </w:p>
                </w:txbxContent>
              </v:textbox>
            </v:shape>
            <v:shape id="Text Box 372" o:spid="_x0000_s2145"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" filled="f" stroked="f">
              <v:textbox inset="0,0,0,0">
                <w:txbxContent>
                  <w:p w14:paraId="61BCFF7A" w14:textId="77777777" w:rsidR="00D95ABE" w:rsidRDefault="00D95ABE" w:rsidP="00D95ABE">
                    <w:pPr>
                      <w:spacing w:after="0" w:line="240" w:lineRule="auto"/>
                      <w:rPr>
                        <w:rFonts w:ascii="Courier New" w:hAnsi="Courier New" w:cs="Courier New"/>
                        <w:sz w:val="15"/>
                        <w:szCs w:val="15"/>
                      </w:rPr>
                    </w:pPr>
                  </w:p>
                </w:txbxContent>
              </v:textbox>
            </v:shape>
            <v:shape id="Text Box 373" o:spid="_x0000_s2146"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" filled="f" stroked="f">
              <v:textbox inset="0,0,0,0">
                <w:txbxContent>
                  <w:p w14:paraId="2AA1C606" w14:textId="77777777" w:rsidR="00D95ABE" w:rsidRDefault="00D95ABE" w:rsidP="00D95ABE">
                    <w:pPr>
                      <w:spacing w:after="0" w:line="240" w:lineRule="auto"/>
                      <w:rPr>
                        <w:rFonts w:ascii="Courier New" w:hAnsi="Courier New" w:cs="Courier New"/>
                        <w:sz w:val="15"/>
                        <w:szCs w:val="15"/>
                      </w:rPr>
                    </w:pPr>
                  </w:p>
                </w:txbxContent>
              </v:textbox>
            </v:shape>
            <w10:wrap anchorx="page" anchory="page"/>
          </v:group>
        </w:pict>
      </w:r>
    </w:p>
    <w:sdt>
      <w:sdtPr>
        <w:rPr>
          <w:rFonts w:eastAsiaTheme="minorHAnsi"/>
          <w:b w:val="0"/>
          <w:bCs w:val="0"/>
          <w:sz w:val="20"/>
          <w:szCs w:val="22"/>
        </w:rPr>
        <w:id w:val="-1900917728"/>
        <w:docPartObj>
          <w:docPartGallery w:val="Table of Contents"/>
          <w:docPartUnique/>
        </w:docPartObj>
      </w:sdtPr>
      <w:sdtContent>
        <w:p w14:paraId="1829D0BF" w14:textId="77777777" w:rsidR="00D95ABE" w:rsidRDefault="00D95ABE" w:rsidP="00D95ABE">
          <w:pPr>
            <w:pStyle w:val="TOCHeading"/>
            <w:pageBreakBefore/>
          </w:pPr>
          <w:r>
            <w:t>Table of Contents</w:t>
          </w:r>
        </w:p>
        <w:p w14:paraId="1739ECAE" w14:textId="77777777" w:rsidR="00D95ABE" w:rsidRPr="00D95ABE" w:rsidRDefault="00D95ABE" w:rsidP="00D95ABE">
          <w:pPr>
            <w:pStyle w:val="TOC1"/>
            <w:tabs>
              <w:tab w:val="right" w:leader="dot" w:pos="9350"/>
            </w:tabs>
            <w:rPr>
              <w:b w:val="0"/>
              <w:bCs w:val="0"/>
              <w:noProof/>
              <w:kern w:val="2"/>
              <w:sz w:val="24"/>
              <w:szCs w:val="24"/>
            </w:rPr>
          </w:pPr>
          <w:r>
            <w:fldChar w:fldCharType="begin"/>
          </w:r>
          <w:r>
            <w:instrText xml:space="preserve"> TOC \o &amp;quot;1-4&amp;quot; \f \h \z \u \x </w:instrText>
          </w:r>
          <w:r>
            <w:fldChar w:fldCharType="separate"/>
          </w:r>
          <w:hyperlink w:anchor="_Toc243049823" w:history="1">
            <w:r w:rsidRPr="00751030">
              <w:rPr>
                <w:rStyle w:val="Hyperlink"/>
                <w:noProof/>
              </w:rPr>
              <w:t>SECTION A</w:t>
            </w:r>
            <w:r>
              <w:rPr>
                <w:noProof/>
                <w:webHidden/>
              </w:rPr>
              <w:tab/>
            </w:r>
            <w:r>
              <w:rPr>
                <w:noProof/>
                <w:webHidden/>
              </w:rPr>
              <w:fldChar w:fldCharType="begin"/>
            </w:r>
            <w:r>
              <w:rPr>
                <w:noProof/>
                <w:webHidden/>
              </w:rPr>
              <w:instrText xml:space="preserve"> PAGEREF _Toc243049823 \h </w:instrText>
            </w:r>
            <w:r>
              <w:rPr>
                <w:noProof/>
                <w:webHidden/>
              </w:rPr>
            </w:r>
            <w:r>
              <w:rPr>
                <w:noProof/>
                <w:webHidden/>
              </w:rPr>
              <w:fldChar w:fldCharType="separate"/>
            </w:r>
            <w:r>
              <w:rPr>
                <w:noProof/>
                <w:webHidden/>
              </w:rPr>
              <w:t>1</w:t>
            </w:r>
            <w:r>
              <w:rPr>
                <w:noProof/>
                <w:webHidden/>
              </w:rPr>
              <w:fldChar w:fldCharType="end"/>
            </w:r>
          </w:hyperlink>
        </w:p>
        <w:p w14:paraId="24399904" w14:textId="77777777" w:rsidR="00D95ABE" w:rsidRPr="00D95ABE" w:rsidRDefault="00D95ABE" w:rsidP="00D95ABE">
          <w:pPr>
            <w:pStyle w:val="TOC2"/>
            <w:tabs>
              <w:tab w:val="right" w:leader="dot" w:pos="9350"/>
            </w:tabs>
            <w:rPr>
              <w:noProof/>
              <w:kern w:val="2"/>
              <w:sz w:val="24"/>
              <w:szCs w:val="24"/>
            </w:rPr>
          </w:pPr>
          <w:hyperlink w:anchor="_Toc243049824" w:history="1">
            <w:r w:rsidRPr="00751030">
              <w:rPr>
                <w:rStyle w:val="Hyperlink"/>
                <w:noProof/>
              </w:rPr>
              <w:t>A.1  SF 1449  SOLICITATION/CONTRACT/ORDER FOR COMMERCIAL PRODUCTS AND COMMERCIAL SERVICES</w:t>
            </w:r>
            <w:r>
              <w:rPr>
                <w:noProof/>
                <w:webHidden/>
              </w:rPr>
              <w:tab/>
            </w:r>
            <w:r>
              <w:rPr>
                <w:noProof/>
                <w:webHidden/>
              </w:rPr>
              <w:fldChar w:fldCharType="begin"/>
            </w:r>
            <w:r>
              <w:rPr>
                <w:noProof/>
                <w:webHidden/>
              </w:rPr>
              <w:instrText xml:space="preserve"> PAGEREF _Toc243049824 \h </w:instrText>
            </w:r>
            <w:r>
              <w:rPr>
                <w:noProof/>
                <w:webHidden/>
              </w:rPr>
            </w:r>
            <w:r>
              <w:rPr>
                <w:noProof/>
                <w:webHidden/>
              </w:rPr>
              <w:fldChar w:fldCharType="separate"/>
            </w:r>
            <w:r>
              <w:rPr>
                <w:noProof/>
                <w:webHidden/>
              </w:rPr>
              <w:t>1</w:t>
            </w:r>
            <w:r>
              <w:rPr>
                <w:noProof/>
                <w:webHidden/>
              </w:rPr>
              <w:fldChar w:fldCharType="end"/>
            </w:r>
          </w:hyperlink>
        </w:p>
        <w:p w14:paraId="50B00512" w14:textId="77777777" w:rsidR="00D95ABE" w:rsidRPr="00D95ABE" w:rsidRDefault="00D95ABE" w:rsidP="00D95ABE">
          <w:pPr>
            <w:pStyle w:val="TOC1"/>
            <w:tabs>
              <w:tab w:val="right" w:leader="dot" w:pos="9350"/>
            </w:tabs>
            <w:rPr>
              <w:b w:val="0"/>
              <w:bCs w:val="0"/>
              <w:noProof/>
              <w:kern w:val="2"/>
              <w:sz w:val="24"/>
              <w:szCs w:val="24"/>
            </w:rPr>
          </w:pPr>
          <w:hyperlink w:anchor="_Toc243049825" w:history="1">
            <w:r w:rsidRPr="00751030">
              <w:rPr>
                <w:rStyle w:val="Hyperlink"/>
                <w:noProof/>
              </w:rPr>
              <w:t>SECTION B - CONTINUATION OF SF 1449 BLOCKS</w:t>
            </w:r>
            <w:r>
              <w:rPr>
                <w:noProof/>
                <w:webHidden/>
              </w:rPr>
              <w:tab/>
            </w:r>
            <w:r>
              <w:rPr>
                <w:noProof/>
                <w:webHidden/>
              </w:rPr>
              <w:fldChar w:fldCharType="begin"/>
            </w:r>
            <w:r>
              <w:rPr>
                <w:noProof/>
                <w:webHidden/>
              </w:rPr>
              <w:instrText xml:space="preserve"> PAGEREF _Toc243049825 \h </w:instrText>
            </w:r>
            <w:r>
              <w:rPr>
                <w:noProof/>
                <w:webHidden/>
              </w:rPr>
            </w:r>
            <w:r>
              <w:rPr>
                <w:noProof/>
                <w:webHidden/>
              </w:rPr>
              <w:fldChar w:fldCharType="separate"/>
            </w:r>
            <w:r>
              <w:rPr>
                <w:noProof/>
                <w:webHidden/>
              </w:rPr>
              <w:t>4</w:t>
            </w:r>
            <w:r>
              <w:rPr>
                <w:noProof/>
                <w:webHidden/>
              </w:rPr>
              <w:fldChar w:fldCharType="end"/>
            </w:r>
          </w:hyperlink>
        </w:p>
        <w:p w14:paraId="0BBF5C7C" w14:textId="77777777" w:rsidR="00D95ABE" w:rsidRPr="00D95ABE" w:rsidRDefault="00D95ABE" w:rsidP="00D95ABE">
          <w:pPr>
            <w:pStyle w:val="TOC2"/>
            <w:tabs>
              <w:tab w:val="right" w:leader="dot" w:pos="9350"/>
            </w:tabs>
            <w:rPr>
              <w:noProof/>
              <w:kern w:val="2"/>
              <w:sz w:val="24"/>
              <w:szCs w:val="24"/>
            </w:rPr>
          </w:pPr>
          <w:hyperlink w:anchor="_Toc243049826" w:history="1">
            <w:r w:rsidRPr="00751030">
              <w:rPr>
                <w:rStyle w:val="Hyperlink"/>
                <w:noProof/>
              </w:rPr>
              <w:t>B.1  CONTRACT ADMINISTRATION DATA</w:t>
            </w:r>
            <w:r>
              <w:rPr>
                <w:noProof/>
                <w:webHidden/>
              </w:rPr>
              <w:tab/>
            </w:r>
            <w:r>
              <w:rPr>
                <w:noProof/>
                <w:webHidden/>
              </w:rPr>
              <w:fldChar w:fldCharType="begin"/>
            </w:r>
            <w:r>
              <w:rPr>
                <w:noProof/>
                <w:webHidden/>
              </w:rPr>
              <w:instrText xml:space="preserve"> PAGEREF _Toc243049826 \h </w:instrText>
            </w:r>
            <w:r>
              <w:rPr>
                <w:noProof/>
                <w:webHidden/>
              </w:rPr>
            </w:r>
            <w:r>
              <w:rPr>
                <w:noProof/>
                <w:webHidden/>
              </w:rPr>
              <w:fldChar w:fldCharType="separate"/>
            </w:r>
            <w:r>
              <w:rPr>
                <w:noProof/>
                <w:webHidden/>
              </w:rPr>
              <w:t>4</w:t>
            </w:r>
            <w:r>
              <w:rPr>
                <w:noProof/>
                <w:webHidden/>
              </w:rPr>
              <w:fldChar w:fldCharType="end"/>
            </w:r>
          </w:hyperlink>
        </w:p>
        <w:p w14:paraId="474BA576" w14:textId="77777777" w:rsidR="00D95ABE" w:rsidRPr="00D95ABE" w:rsidRDefault="00D95ABE" w:rsidP="00D95ABE">
          <w:pPr>
            <w:pStyle w:val="TOC2"/>
            <w:tabs>
              <w:tab w:val="right" w:leader="dot" w:pos="9350"/>
            </w:tabs>
            <w:rPr>
              <w:noProof/>
              <w:kern w:val="2"/>
              <w:sz w:val="24"/>
              <w:szCs w:val="24"/>
            </w:rPr>
          </w:pPr>
          <w:hyperlink w:anchor="_Toc243049827" w:history="1">
            <w:r w:rsidRPr="00751030">
              <w:rPr>
                <w:rStyle w:val="Hyperlink"/>
                <w:noProof/>
              </w:rPr>
              <w:t>B.2 PERFORMANCE WORK STATEMENT</w:t>
            </w:r>
            <w:r>
              <w:rPr>
                <w:noProof/>
                <w:webHidden/>
              </w:rPr>
              <w:tab/>
            </w:r>
            <w:r>
              <w:rPr>
                <w:noProof/>
                <w:webHidden/>
              </w:rPr>
              <w:fldChar w:fldCharType="begin"/>
            </w:r>
            <w:r>
              <w:rPr>
                <w:noProof/>
                <w:webHidden/>
              </w:rPr>
              <w:instrText xml:space="preserve"> PAGEREF _Toc243049827 \h </w:instrText>
            </w:r>
            <w:r>
              <w:rPr>
                <w:noProof/>
                <w:webHidden/>
              </w:rPr>
            </w:r>
            <w:r>
              <w:rPr>
                <w:noProof/>
                <w:webHidden/>
              </w:rPr>
              <w:fldChar w:fldCharType="separate"/>
            </w:r>
            <w:r>
              <w:rPr>
                <w:noProof/>
                <w:webHidden/>
              </w:rPr>
              <w:t>6</w:t>
            </w:r>
            <w:r>
              <w:rPr>
                <w:noProof/>
                <w:webHidden/>
              </w:rPr>
              <w:fldChar w:fldCharType="end"/>
            </w:r>
          </w:hyperlink>
        </w:p>
        <w:p w14:paraId="3C178459" w14:textId="77777777" w:rsidR="00D95ABE" w:rsidRPr="00D95ABE" w:rsidRDefault="00D95ABE" w:rsidP="00D95ABE">
          <w:pPr>
            <w:pStyle w:val="TOC2"/>
            <w:tabs>
              <w:tab w:val="right" w:leader="dot" w:pos="9350"/>
            </w:tabs>
            <w:rPr>
              <w:noProof/>
              <w:kern w:val="2"/>
              <w:sz w:val="24"/>
              <w:szCs w:val="24"/>
            </w:rPr>
          </w:pPr>
          <w:hyperlink w:anchor="_Toc243049828" w:history="1">
            <w:r w:rsidRPr="00751030">
              <w:rPr>
                <w:rStyle w:val="Hyperlink"/>
                <w:noProof/>
              </w:rPr>
              <w:t>B.3 PRICE/COST SCHEDULE</w:t>
            </w:r>
            <w:r>
              <w:rPr>
                <w:noProof/>
                <w:webHidden/>
              </w:rPr>
              <w:tab/>
            </w:r>
            <w:r>
              <w:rPr>
                <w:noProof/>
                <w:webHidden/>
              </w:rPr>
              <w:fldChar w:fldCharType="begin"/>
            </w:r>
            <w:r>
              <w:rPr>
                <w:noProof/>
                <w:webHidden/>
              </w:rPr>
              <w:instrText xml:space="preserve"> PAGEREF _Toc243049828 \h </w:instrText>
            </w:r>
            <w:r>
              <w:rPr>
                <w:noProof/>
                <w:webHidden/>
              </w:rPr>
            </w:r>
            <w:r>
              <w:rPr>
                <w:noProof/>
                <w:webHidden/>
              </w:rPr>
              <w:fldChar w:fldCharType="separate"/>
            </w:r>
            <w:r>
              <w:rPr>
                <w:noProof/>
                <w:webHidden/>
              </w:rPr>
              <w:t>73</w:t>
            </w:r>
            <w:r>
              <w:rPr>
                <w:noProof/>
                <w:webHidden/>
              </w:rPr>
              <w:fldChar w:fldCharType="end"/>
            </w:r>
          </w:hyperlink>
        </w:p>
        <w:p w14:paraId="6D3D140F" w14:textId="77777777" w:rsidR="00D95ABE" w:rsidRPr="00D95ABE" w:rsidRDefault="00D95ABE" w:rsidP="00D95ABE">
          <w:pPr>
            <w:pStyle w:val="TOC3"/>
            <w:tabs>
              <w:tab w:val="right" w:leader="dot" w:pos="9350"/>
            </w:tabs>
            <w:rPr>
              <w:noProof/>
              <w:kern w:val="2"/>
              <w:sz w:val="24"/>
              <w:szCs w:val="24"/>
            </w:rPr>
          </w:pPr>
          <w:hyperlink w:anchor="_Toc243049829" w:history="1">
            <w:r w:rsidRPr="00751030">
              <w:rPr>
                <w:rStyle w:val="Hyperlink"/>
                <w:noProof/>
              </w:rPr>
              <w:t>ITEM INFORMATION</w:t>
            </w:r>
            <w:r>
              <w:rPr>
                <w:noProof/>
                <w:webHidden/>
              </w:rPr>
              <w:tab/>
            </w:r>
            <w:r>
              <w:rPr>
                <w:noProof/>
                <w:webHidden/>
              </w:rPr>
              <w:fldChar w:fldCharType="begin"/>
            </w:r>
            <w:r>
              <w:rPr>
                <w:noProof/>
                <w:webHidden/>
              </w:rPr>
              <w:instrText xml:space="preserve"> PAGEREF _Toc243049829 \h </w:instrText>
            </w:r>
            <w:r>
              <w:rPr>
                <w:noProof/>
                <w:webHidden/>
              </w:rPr>
            </w:r>
            <w:r>
              <w:rPr>
                <w:noProof/>
                <w:webHidden/>
              </w:rPr>
              <w:fldChar w:fldCharType="separate"/>
            </w:r>
            <w:r>
              <w:rPr>
                <w:noProof/>
                <w:webHidden/>
              </w:rPr>
              <w:t>73</w:t>
            </w:r>
            <w:r>
              <w:rPr>
                <w:noProof/>
                <w:webHidden/>
              </w:rPr>
              <w:fldChar w:fldCharType="end"/>
            </w:r>
          </w:hyperlink>
        </w:p>
        <w:p w14:paraId="5B377976" w14:textId="77777777" w:rsidR="00D95ABE" w:rsidRPr="00D95ABE" w:rsidRDefault="00D95ABE" w:rsidP="00D95ABE">
          <w:pPr>
            <w:pStyle w:val="TOC2"/>
            <w:tabs>
              <w:tab w:val="right" w:leader="dot" w:pos="9350"/>
            </w:tabs>
            <w:rPr>
              <w:noProof/>
              <w:kern w:val="2"/>
              <w:sz w:val="24"/>
              <w:szCs w:val="24"/>
            </w:rPr>
          </w:pPr>
          <w:hyperlink w:anchor="_Toc243049830" w:history="1">
            <w:r w:rsidRPr="00751030">
              <w:rPr>
                <w:rStyle w:val="Hyperlink"/>
                <w:noProof/>
              </w:rPr>
              <w:t>B.4  IT CONTRACT SECURITY</w:t>
            </w:r>
            <w:r>
              <w:rPr>
                <w:noProof/>
                <w:webHidden/>
              </w:rPr>
              <w:tab/>
            </w:r>
            <w:r>
              <w:rPr>
                <w:noProof/>
                <w:webHidden/>
              </w:rPr>
              <w:fldChar w:fldCharType="begin"/>
            </w:r>
            <w:r>
              <w:rPr>
                <w:noProof/>
                <w:webHidden/>
              </w:rPr>
              <w:instrText xml:space="preserve"> PAGEREF _Toc243049830 \h </w:instrText>
            </w:r>
            <w:r>
              <w:rPr>
                <w:noProof/>
                <w:webHidden/>
              </w:rPr>
            </w:r>
            <w:r>
              <w:rPr>
                <w:noProof/>
                <w:webHidden/>
              </w:rPr>
              <w:fldChar w:fldCharType="separate"/>
            </w:r>
            <w:r>
              <w:rPr>
                <w:noProof/>
                <w:webHidden/>
              </w:rPr>
              <w:t>77</w:t>
            </w:r>
            <w:r>
              <w:rPr>
                <w:noProof/>
                <w:webHidden/>
              </w:rPr>
              <w:fldChar w:fldCharType="end"/>
            </w:r>
          </w:hyperlink>
        </w:p>
        <w:p w14:paraId="7A3B8100" w14:textId="77777777" w:rsidR="00D95ABE" w:rsidRPr="00D95ABE" w:rsidRDefault="00D95ABE" w:rsidP="00D95ABE">
          <w:pPr>
            <w:pStyle w:val="TOC1"/>
            <w:tabs>
              <w:tab w:val="right" w:leader="dot" w:pos="9350"/>
            </w:tabs>
            <w:rPr>
              <w:b w:val="0"/>
              <w:bCs w:val="0"/>
              <w:noProof/>
              <w:kern w:val="2"/>
              <w:sz w:val="24"/>
              <w:szCs w:val="24"/>
            </w:rPr>
          </w:pPr>
          <w:hyperlink w:anchor="_Toc243049831" w:history="1">
            <w:r w:rsidRPr="00751030">
              <w:rPr>
                <w:rStyle w:val="Hyperlink"/>
                <w:noProof/>
              </w:rPr>
              <w:t>SECTION C - CONTRACT CLAUSES</w:t>
            </w:r>
            <w:r>
              <w:rPr>
                <w:noProof/>
                <w:webHidden/>
              </w:rPr>
              <w:tab/>
            </w:r>
            <w:r>
              <w:rPr>
                <w:noProof/>
                <w:webHidden/>
              </w:rPr>
              <w:fldChar w:fldCharType="begin"/>
            </w:r>
            <w:r>
              <w:rPr>
                <w:noProof/>
                <w:webHidden/>
              </w:rPr>
              <w:instrText xml:space="preserve"> PAGEREF _Toc243049831 \h </w:instrText>
            </w:r>
            <w:r>
              <w:rPr>
                <w:noProof/>
                <w:webHidden/>
              </w:rPr>
            </w:r>
            <w:r>
              <w:rPr>
                <w:noProof/>
                <w:webHidden/>
              </w:rPr>
              <w:fldChar w:fldCharType="separate"/>
            </w:r>
            <w:r>
              <w:rPr>
                <w:noProof/>
                <w:webHidden/>
              </w:rPr>
              <w:t>87</w:t>
            </w:r>
            <w:r>
              <w:rPr>
                <w:noProof/>
                <w:webHidden/>
              </w:rPr>
              <w:fldChar w:fldCharType="end"/>
            </w:r>
          </w:hyperlink>
        </w:p>
        <w:p w14:paraId="57D0D4BC" w14:textId="77777777" w:rsidR="00D95ABE" w:rsidRPr="00D95ABE" w:rsidRDefault="00D95ABE" w:rsidP="00D95ABE">
          <w:pPr>
            <w:pStyle w:val="TOC2"/>
            <w:tabs>
              <w:tab w:val="right" w:leader="dot" w:pos="9350"/>
            </w:tabs>
            <w:rPr>
              <w:noProof/>
              <w:kern w:val="2"/>
              <w:sz w:val="24"/>
              <w:szCs w:val="24"/>
            </w:rPr>
          </w:pPr>
          <w:hyperlink w:anchor="_Toc243049832" w:history="1">
            <w:r w:rsidRPr="00751030">
              <w:rPr>
                <w:rStyle w:val="Hyperlink"/>
                <w:noProof/>
              </w:rPr>
              <w:t>C.1  52.203-6  RESTRICTIONS ON SUBCONTRACTOR SALES TO THE GOVERNMENT  (JUN 2020) ALTERNATE I (NOV 2021)</w:t>
            </w:r>
            <w:r>
              <w:rPr>
                <w:noProof/>
                <w:webHidden/>
              </w:rPr>
              <w:tab/>
            </w:r>
            <w:r>
              <w:rPr>
                <w:noProof/>
                <w:webHidden/>
              </w:rPr>
              <w:fldChar w:fldCharType="begin"/>
            </w:r>
            <w:r>
              <w:rPr>
                <w:noProof/>
                <w:webHidden/>
              </w:rPr>
              <w:instrText xml:space="preserve"> PAGEREF _Toc243049832 \h </w:instrText>
            </w:r>
            <w:r>
              <w:rPr>
                <w:noProof/>
                <w:webHidden/>
              </w:rPr>
            </w:r>
            <w:r>
              <w:rPr>
                <w:noProof/>
                <w:webHidden/>
              </w:rPr>
              <w:fldChar w:fldCharType="separate"/>
            </w:r>
            <w:r>
              <w:rPr>
                <w:noProof/>
                <w:webHidden/>
              </w:rPr>
              <w:t>87</w:t>
            </w:r>
            <w:r>
              <w:rPr>
                <w:noProof/>
                <w:webHidden/>
              </w:rPr>
              <w:fldChar w:fldCharType="end"/>
            </w:r>
          </w:hyperlink>
        </w:p>
        <w:p w14:paraId="017E1455" w14:textId="77777777" w:rsidR="00D95ABE" w:rsidRPr="00D95ABE" w:rsidRDefault="00D95ABE" w:rsidP="00D95ABE">
          <w:pPr>
            <w:pStyle w:val="TOC2"/>
            <w:tabs>
              <w:tab w:val="right" w:leader="dot" w:pos="9350"/>
            </w:tabs>
            <w:rPr>
              <w:noProof/>
              <w:kern w:val="2"/>
              <w:sz w:val="24"/>
              <w:szCs w:val="24"/>
            </w:rPr>
          </w:pPr>
          <w:hyperlink w:anchor="_Toc243049833" w:history="1">
            <w:r w:rsidRPr="00751030">
              <w:rPr>
                <w:rStyle w:val="Hyperlink"/>
                <w:noProof/>
              </w:rPr>
              <w:t>C.2  52.212-4  CONTRACT TERMS AND CONDITIONS—COMMERCIAL PRODUCTS AND COMMERCIAL SERVICES (NOV 2023)</w:t>
            </w:r>
            <w:r>
              <w:rPr>
                <w:noProof/>
                <w:webHidden/>
              </w:rPr>
              <w:tab/>
            </w:r>
            <w:r>
              <w:rPr>
                <w:noProof/>
                <w:webHidden/>
              </w:rPr>
              <w:fldChar w:fldCharType="begin"/>
            </w:r>
            <w:r>
              <w:rPr>
                <w:noProof/>
                <w:webHidden/>
              </w:rPr>
              <w:instrText xml:space="preserve"> PAGEREF _Toc243049833 \h </w:instrText>
            </w:r>
            <w:r>
              <w:rPr>
                <w:noProof/>
                <w:webHidden/>
              </w:rPr>
            </w:r>
            <w:r>
              <w:rPr>
                <w:noProof/>
                <w:webHidden/>
              </w:rPr>
              <w:fldChar w:fldCharType="separate"/>
            </w:r>
            <w:r>
              <w:rPr>
                <w:noProof/>
                <w:webHidden/>
              </w:rPr>
              <w:t>87</w:t>
            </w:r>
            <w:r>
              <w:rPr>
                <w:noProof/>
                <w:webHidden/>
              </w:rPr>
              <w:fldChar w:fldCharType="end"/>
            </w:r>
          </w:hyperlink>
        </w:p>
        <w:p w14:paraId="5CDEA0CC" w14:textId="77777777" w:rsidR="00D95ABE" w:rsidRPr="00D95ABE" w:rsidRDefault="00D95ABE" w:rsidP="00D95ABE">
          <w:pPr>
            <w:pStyle w:val="TOC2"/>
            <w:tabs>
              <w:tab w:val="right" w:leader="dot" w:pos="9350"/>
            </w:tabs>
            <w:rPr>
              <w:noProof/>
              <w:kern w:val="2"/>
              <w:sz w:val="24"/>
              <w:szCs w:val="24"/>
            </w:rPr>
          </w:pPr>
          <w:hyperlink w:anchor="_Toc243049834" w:history="1">
            <w:r w:rsidRPr="00751030">
              <w:rPr>
                <w:rStyle w:val="Hyperlink"/>
                <w:noProof/>
              </w:rPr>
              <w:t>C.3  52.216-18 ORDERING (AUG 2020)</w:t>
            </w:r>
            <w:r>
              <w:rPr>
                <w:noProof/>
                <w:webHidden/>
              </w:rPr>
              <w:tab/>
            </w:r>
            <w:r>
              <w:rPr>
                <w:noProof/>
                <w:webHidden/>
              </w:rPr>
              <w:fldChar w:fldCharType="begin"/>
            </w:r>
            <w:r>
              <w:rPr>
                <w:noProof/>
                <w:webHidden/>
              </w:rPr>
              <w:instrText xml:space="preserve"> PAGEREF _Toc243049834 \h </w:instrText>
            </w:r>
            <w:r>
              <w:rPr>
                <w:noProof/>
                <w:webHidden/>
              </w:rPr>
            </w:r>
            <w:r>
              <w:rPr>
                <w:noProof/>
                <w:webHidden/>
              </w:rPr>
              <w:fldChar w:fldCharType="separate"/>
            </w:r>
            <w:r>
              <w:rPr>
                <w:noProof/>
                <w:webHidden/>
              </w:rPr>
              <w:t>93</w:t>
            </w:r>
            <w:r>
              <w:rPr>
                <w:noProof/>
                <w:webHidden/>
              </w:rPr>
              <w:fldChar w:fldCharType="end"/>
            </w:r>
          </w:hyperlink>
        </w:p>
        <w:p w14:paraId="63CB9A7C" w14:textId="77777777" w:rsidR="00D95ABE" w:rsidRPr="00D95ABE" w:rsidRDefault="00D95ABE" w:rsidP="00D95ABE">
          <w:pPr>
            <w:pStyle w:val="TOC2"/>
            <w:tabs>
              <w:tab w:val="right" w:leader="dot" w:pos="9350"/>
            </w:tabs>
            <w:rPr>
              <w:noProof/>
              <w:kern w:val="2"/>
              <w:sz w:val="24"/>
              <w:szCs w:val="24"/>
            </w:rPr>
          </w:pPr>
          <w:hyperlink w:anchor="_Toc243049835" w:history="1">
            <w:r w:rsidRPr="00751030">
              <w:rPr>
                <w:rStyle w:val="Hyperlink"/>
                <w:noProof/>
              </w:rPr>
              <w:t>C.4  52.216-19 ORDER LIMITATIONS (OCT 1995)</w:t>
            </w:r>
            <w:r>
              <w:rPr>
                <w:noProof/>
                <w:webHidden/>
              </w:rPr>
              <w:tab/>
            </w:r>
            <w:r>
              <w:rPr>
                <w:noProof/>
                <w:webHidden/>
              </w:rPr>
              <w:fldChar w:fldCharType="begin"/>
            </w:r>
            <w:r>
              <w:rPr>
                <w:noProof/>
                <w:webHidden/>
              </w:rPr>
              <w:instrText xml:space="preserve"> PAGEREF _Toc243049835 \h </w:instrText>
            </w:r>
            <w:r>
              <w:rPr>
                <w:noProof/>
                <w:webHidden/>
              </w:rPr>
            </w:r>
            <w:r>
              <w:rPr>
                <w:noProof/>
                <w:webHidden/>
              </w:rPr>
              <w:fldChar w:fldCharType="separate"/>
            </w:r>
            <w:r>
              <w:rPr>
                <w:noProof/>
                <w:webHidden/>
              </w:rPr>
              <w:t>93</w:t>
            </w:r>
            <w:r>
              <w:rPr>
                <w:noProof/>
                <w:webHidden/>
              </w:rPr>
              <w:fldChar w:fldCharType="end"/>
            </w:r>
          </w:hyperlink>
        </w:p>
        <w:p w14:paraId="14F26D54" w14:textId="77777777" w:rsidR="00D95ABE" w:rsidRPr="00D95ABE" w:rsidRDefault="00D95ABE" w:rsidP="00D95ABE">
          <w:pPr>
            <w:pStyle w:val="TOC2"/>
            <w:tabs>
              <w:tab w:val="right" w:leader="dot" w:pos="9350"/>
            </w:tabs>
            <w:rPr>
              <w:noProof/>
              <w:kern w:val="2"/>
              <w:sz w:val="24"/>
              <w:szCs w:val="24"/>
            </w:rPr>
          </w:pPr>
          <w:hyperlink w:anchor="_Toc243049836" w:history="1">
            <w:r w:rsidRPr="00751030">
              <w:rPr>
                <w:rStyle w:val="Hyperlink"/>
                <w:noProof/>
              </w:rPr>
              <w:t>C.5  52.216-22 INDEFINITE QUANTITY (NOV 2025) (DEVIATION)</w:t>
            </w:r>
            <w:r>
              <w:rPr>
                <w:noProof/>
                <w:webHidden/>
              </w:rPr>
              <w:tab/>
            </w:r>
            <w:r>
              <w:rPr>
                <w:noProof/>
                <w:webHidden/>
              </w:rPr>
              <w:fldChar w:fldCharType="begin"/>
            </w:r>
            <w:r>
              <w:rPr>
                <w:noProof/>
                <w:webHidden/>
              </w:rPr>
              <w:instrText xml:space="preserve"> PAGEREF _Toc243049836 \h </w:instrText>
            </w:r>
            <w:r>
              <w:rPr>
                <w:noProof/>
                <w:webHidden/>
              </w:rPr>
            </w:r>
            <w:r>
              <w:rPr>
                <w:noProof/>
                <w:webHidden/>
              </w:rPr>
              <w:fldChar w:fldCharType="separate"/>
            </w:r>
            <w:r>
              <w:rPr>
                <w:noProof/>
                <w:webHidden/>
              </w:rPr>
              <w:t>94</w:t>
            </w:r>
            <w:r>
              <w:rPr>
                <w:noProof/>
                <w:webHidden/>
              </w:rPr>
              <w:fldChar w:fldCharType="end"/>
            </w:r>
          </w:hyperlink>
        </w:p>
        <w:p w14:paraId="3358E0AB" w14:textId="77777777" w:rsidR="00D95ABE" w:rsidRPr="00D95ABE" w:rsidRDefault="00D95ABE" w:rsidP="00D95ABE">
          <w:pPr>
            <w:pStyle w:val="TOC2"/>
            <w:tabs>
              <w:tab w:val="right" w:leader="dot" w:pos="9350"/>
            </w:tabs>
            <w:rPr>
              <w:noProof/>
              <w:kern w:val="2"/>
              <w:sz w:val="24"/>
              <w:szCs w:val="24"/>
            </w:rPr>
          </w:pPr>
          <w:hyperlink w:anchor="_Toc243049837" w:history="1">
            <w:r w:rsidRPr="00751030">
              <w:rPr>
                <w:rStyle w:val="Hyperlink"/>
                <w:noProof/>
              </w:rPr>
              <w:t>C.6 52.216-32 TASK-ORDER AND DELIVERY-ORDER OMBUDSMAN (SEP 2019)</w:t>
            </w:r>
            <w:r>
              <w:rPr>
                <w:noProof/>
                <w:webHidden/>
              </w:rPr>
              <w:tab/>
            </w:r>
            <w:r>
              <w:rPr>
                <w:noProof/>
                <w:webHidden/>
              </w:rPr>
              <w:fldChar w:fldCharType="begin"/>
            </w:r>
            <w:r>
              <w:rPr>
                <w:noProof/>
                <w:webHidden/>
              </w:rPr>
              <w:instrText xml:space="preserve"> PAGEREF _Toc243049837 \h </w:instrText>
            </w:r>
            <w:r>
              <w:rPr>
                <w:noProof/>
                <w:webHidden/>
              </w:rPr>
            </w:r>
            <w:r>
              <w:rPr>
                <w:noProof/>
                <w:webHidden/>
              </w:rPr>
              <w:fldChar w:fldCharType="separate"/>
            </w:r>
            <w:r>
              <w:rPr>
                <w:noProof/>
                <w:webHidden/>
              </w:rPr>
              <w:t>94</w:t>
            </w:r>
            <w:r>
              <w:rPr>
                <w:noProof/>
                <w:webHidden/>
              </w:rPr>
              <w:fldChar w:fldCharType="end"/>
            </w:r>
          </w:hyperlink>
        </w:p>
        <w:p w14:paraId="73AFDFF4" w14:textId="77777777" w:rsidR="00D95ABE" w:rsidRPr="00D95ABE" w:rsidRDefault="00D95ABE" w:rsidP="00D95ABE">
          <w:pPr>
            <w:pStyle w:val="TOC2"/>
            <w:tabs>
              <w:tab w:val="right" w:leader="dot" w:pos="9350"/>
            </w:tabs>
            <w:rPr>
              <w:noProof/>
              <w:kern w:val="2"/>
              <w:sz w:val="24"/>
              <w:szCs w:val="24"/>
            </w:rPr>
          </w:pPr>
          <w:hyperlink w:anchor="_Toc243049838" w:history="1">
            <w:r w:rsidRPr="00751030">
              <w:rPr>
                <w:rStyle w:val="Hyperlink"/>
                <w:noProof/>
              </w:rPr>
              <w:t>C.7  52.217-8 OPTION TO EXTEND SERVICES (NOV 1999)</w:t>
            </w:r>
            <w:r>
              <w:rPr>
                <w:noProof/>
                <w:webHidden/>
              </w:rPr>
              <w:tab/>
            </w:r>
            <w:r>
              <w:rPr>
                <w:noProof/>
                <w:webHidden/>
              </w:rPr>
              <w:fldChar w:fldCharType="begin"/>
            </w:r>
            <w:r>
              <w:rPr>
                <w:noProof/>
                <w:webHidden/>
              </w:rPr>
              <w:instrText xml:space="preserve"> PAGEREF _Toc243049838 \h </w:instrText>
            </w:r>
            <w:r>
              <w:rPr>
                <w:noProof/>
                <w:webHidden/>
              </w:rPr>
            </w:r>
            <w:r>
              <w:rPr>
                <w:noProof/>
                <w:webHidden/>
              </w:rPr>
              <w:fldChar w:fldCharType="separate"/>
            </w:r>
            <w:r>
              <w:rPr>
                <w:noProof/>
                <w:webHidden/>
              </w:rPr>
              <w:t>95</w:t>
            </w:r>
            <w:r>
              <w:rPr>
                <w:noProof/>
                <w:webHidden/>
              </w:rPr>
              <w:fldChar w:fldCharType="end"/>
            </w:r>
          </w:hyperlink>
        </w:p>
        <w:p w14:paraId="3D2F79B2" w14:textId="77777777" w:rsidR="00D95ABE" w:rsidRPr="00D95ABE" w:rsidRDefault="00D95ABE" w:rsidP="00D95ABE">
          <w:pPr>
            <w:pStyle w:val="TOC2"/>
            <w:tabs>
              <w:tab w:val="right" w:leader="dot" w:pos="9350"/>
            </w:tabs>
            <w:rPr>
              <w:noProof/>
              <w:kern w:val="2"/>
              <w:sz w:val="24"/>
              <w:szCs w:val="24"/>
            </w:rPr>
          </w:pPr>
          <w:hyperlink w:anchor="_Toc243049839" w:history="1">
            <w:r w:rsidRPr="00751030">
              <w:rPr>
                <w:rStyle w:val="Hyperlink"/>
                <w:noProof/>
              </w:rPr>
              <w:t>C.8  52.217-9 OPTION TO EXTEND THE TERM OF THE CONTRACT (MAR 2000)</w:t>
            </w:r>
            <w:r>
              <w:rPr>
                <w:noProof/>
                <w:webHidden/>
              </w:rPr>
              <w:tab/>
            </w:r>
            <w:r>
              <w:rPr>
                <w:noProof/>
                <w:webHidden/>
              </w:rPr>
              <w:fldChar w:fldCharType="begin"/>
            </w:r>
            <w:r>
              <w:rPr>
                <w:noProof/>
                <w:webHidden/>
              </w:rPr>
              <w:instrText xml:space="preserve"> PAGEREF _Toc243049839 \h </w:instrText>
            </w:r>
            <w:r>
              <w:rPr>
                <w:noProof/>
                <w:webHidden/>
              </w:rPr>
            </w:r>
            <w:r>
              <w:rPr>
                <w:noProof/>
                <w:webHidden/>
              </w:rPr>
              <w:fldChar w:fldCharType="separate"/>
            </w:r>
            <w:r>
              <w:rPr>
                <w:noProof/>
                <w:webHidden/>
              </w:rPr>
              <w:t>95</w:t>
            </w:r>
            <w:r>
              <w:rPr>
                <w:noProof/>
                <w:webHidden/>
              </w:rPr>
              <w:fldChar w:fldCharType="end"/>
            </w:r>
          </w:hyperlink>
        </w:p>
        <w:p w14:paraId="615C646C" w14:textId="77777777" w:rsidR="00D95ABE" w:rsidRPr="00D95ABE" w:rsidRDefault="00D95ABE" w:rsidP="00D95ABE">
          <w:pPr>
            <w:pStyle w:val="TOC2"/>
            <w:tabs>
              <w:tab w:val="right" w:leader="dot" w:pos="9350"/>
            </w:tabs>
            <w:rPr>
              <w:noProof/>
              <w:kern w:val="2"/>
              <w:sz w:val="24"/>
              <w:szCs w:val="24"/>
            </w:rPr>
          </w:pPr>
          <w:hyperlink w:anchor="_Toc243049840" w:history="1">
            <w:r w:rsidRPr="00751030">
              <w:rPr>
                <w:rStyle w:val="Hyperlink"/>
                <w:noProof/>
              </w:rPr>
              <w:t>C.9  52.240-91  SECURITY PROHIBITIONS AND EXCLUSIONS  (NOV 2025) (DEVIATION)</w:t>
            </w:r>
            <w:r>
              <w:rPr>
                <w:noProof/>
                <w:webHidden/>
              </w:rPr>
              <w:tab/>
            </w:r>
            <w:r>
              <w:rPr>
                <w:noProof/>
                <w:webHidden/>
              </w:rPr>
              <w:fldChar w:fldCharType="begin"/>
            </w:r>
            <w:r>
              <w:rPr>
                <w:noProof/>
                <w:webHidden/>
              </w:rPr>
              <w:instrText xml:space="preserve"> PAGEREF _Toc243049840 \h </w:instrText>
            </w:r>
            <w:r>
              <w:rPr>
                <w:noProof/>
                <w:webHidden/>
              </w:rPr>
            </w:r>
            <w:r>
              <w:rPr>
                <w:noProof/>
                <w:webHidden/>
              </w:rPr>
              <w:fldChar w:fldCharType="separate"/>
            </w:r>
            <w:r>
              <w:rPr>
                <w:noProof/>
                <w:webHidden/>
              </w:rPr>
              <w:t>95</w:t>
            </w:r>
            <w:r>
              <w:rPr>
                <w:noProof/>
                <w:webHidden/>
              </w:rPr>
              <w:fldChar w:fldCharType="end"/>
            </w:r>
          </w:hyperlink>
        </w:p>
        <w:p w14:paraId="30857D5E" w14:textId="77777777" w:rsidR="00D95ABE" w:rsidRPr="00D95ABE" w:rsidRDefault="00D95ABE" w:rsidP="00D95ABE">
          <w:pPr>
            <w:pStyle w:val="TOC2"/>
            <w:tabs>
              <w:tab w:val="right" w:leader="dot" w:pos="9350"/>
            </w:tabs>
            <w:rPr>
              <w:noProof/>
              <w:kern w:val="2"/>
              <w:sz w:val="24"/>
              <w:szCs w:val="24"/>
            </w:rPr>
          </w:pPr>
          <w:hyperlink w:anchor="_Toc243049841" w:history="1">
            <w:r w:rsidRPr="00751030">
              <w:rPr>
                <w:rStyle w:val="Hyperlink"/>
                <w:noProof/>
              </w:rPr>
              <w:t>C.10  VAAR 852.219-73  VA NOTICE OF TOTAL SET-ASIDE FOR CERTIFIED SERVICE-DISABLED VETERAN-OWNED SMALL BUSINESSES  (JAN 2023) (DEVIATION)</w:t>
            </w:r>
            <w:r>
              <w:rPr>
                <w:noProof/>
                <w:webHidden/>
              </w:rPr>
              <w:tab/>
            </w:r>
            <w:r>
              <w:rPr>
                <w:noProof/>
                <w:webHidden/>
              </w:rPr>
              <w:fldChar w:fldCharType="begin"/>
            </w:r>
            <w:r>
              <w:rPr>
                <w:noProof/>
                <w:webHidden/>
              </w:rPr>
              <w:instrText xml:space="preserve"> PAGEREF _Toc243049841 \h </w:instrText>
            </w:r>
            <w:r>
              <w:rPr>
                <w:noProof/>
                <w:webHidden/>
              </w:rPr>
            </w:r>
            <w:r>
              <w:rPr>
                <w:noProof/>
                <w:webHidden/>
              </w:rPr>
              <w:fldChar w:fldCharType="separate"/>
            </w:r>
            <w:r>
              <w:rPr>
                <w:noProof/>
                <w:webHidden/>
              </w:rPr>
              <w:t>105</w:t>
            </w:r>
            <w:r>
              <w:rPr>
                <w:noProof/>
                <w:webHidden/>
              </w:rPr>
              <w:fldChar w:fldCharType="end"/>
            </w:r>
          </w:hyperlink>
        </w:p>
        <w:p w14:paraId="0C275BD7" w14:textId="77777777" w:rsidR="00D95ABE" w:rsidRPr="00D95ABE" w:rsidRDefault="00D95ABE" w:rsidP="00D95ABE">
          <w:pPr>
            <w:pStyle w:val="TOC2"/>
            <w:tabs>
              <w:tab w:val="right" w:leader="dot" w:pos="9350"/>
            </w:tabs>
            <w:rPr>
              <w:noProof/>
              <w:kern w:val="2"/>
              <w:sz w:val="24"/>
              <w:szCs w:val="24"/>
            </w:rPr>
          </w:pPr>
          <w:hyperlink w:anchor="_Toc243049842" w:history="1">
            <w:r w:rsidRPr="00751030">
              <w:rPr>
                <w:rStyle w:val="Hyperlink"/>
                <w:noProof/>
              </w:rPr>
              <w:t>C.11  VAAR 852.219-75  VA NOTICE OF LIMITATIONS ON SUBCONTRACTING—CERTIFICATE OF COMPLIANCE FOR SERVICES AND CONSTRUCTION (JAN 2023) (DEVIATION)</w:t>
            </w:r>
            <w:r>
              <w:rPr>
                <w:noProof/>
                <w:webHidden/>
              </w:rPr>
              <w:tab/>
            </w:r>
            <w:r>
              <w:rPr>
                <w:noProof/>
                <w:webHidden/>
              </w:rPr>
              <w:fldChar w:fldCharType="begin"/>
            </w:r>
            <w:r>
              <w:rPr>
                <w:noProof/>
                <w:webHidden/>
              </w:rPr>
              <w:instrText xml:space="preserve"> PAGEREF _Toc243049842 \h </w:instrText>
            </w:r>
            <w:r>
              <w:rPr>
                <w:noProof/>
                <w:webHidden/>
              </w:rPr>
            </w:r>
            <w:r>
              <w:rPr>
                <w:noProof/>
                <w:webHidden/>
              </w:rPr>
              <w:fldChar w:fldCharType="separate"/>
            </w:r>
            <w:r>
              <w:rPr>
                <w:noProof/>
                <w:webHidden/>
              </w:rPr>
              <w:t>108</w:t>
            </w:r>
            <w:r>
              <w:rPr>
                <w:noProof/>
                <w:webHidden/>
              </w:rPr>
              <w:fldChar w:fldCharType="end"/>
            </w:r>
          </w:hyperlink>
        </w:p>
        <w:p w14:paraId="5CFAEEAB" w14:textId="77777777" w:rsidR="00D95ABE" w:rsidRPr="00D95ABE" w:rsidRDefault="00D95ABE" w:rsidP="00D95ABE">
          <w:pPr>
            <w:pStyle w:val="TOC2"/>
            <w:tabs>
              <w:tab w:val="right" w:leader="dot" w:pos="9350"/>
            </w:tabs>
            <w:rPr>
              <w:noProof/>
              <w:kern w:val="2"/>
              <w:sz w:val="24"/>
              <w:szCs w:val="24"/>
            </w:rPr>
          </w:pPr>
          <w:hyperlink w:anchor="_Toc243049843" w:history="1">
            <w:r w:rsidRPr="00751030">
              <w:rPr>
                <w:rStyle w:val="Hyperlink"/>
                <w:noProof/>
              </w:rPr>
              <w:t>C.12  VAAR 852.232-72 ELECTRONIC SUBMISSION OF PAYMENT REQUESTS (NOV 2018)</w:t>
            </w:r>
            <w:r>
              <w:rPr>
                <w:noProof/>
                <w:webHidden/>
              </w:rPr>
              <w:tab/>
            </w:r>
            <w:r>
              <w:rPr>
                <w:noProof/>
                <w:webHidden/>
              </w:rPr>
              <w:fldChar w:fldCharType="begin"/>
            </w:r>
            <w:r>
              <w:rPr>
                <w:noProof/>
                <w:webHidden/>
              </w:rPr>
              <w:instrText xml:space="preserve"> PAGEREF _Toc243049843 \h </w:instrText>
            </w:r>
            <w:r>
              <w:rPr>
                <w:noProof/>
                <w:webHidden/>
              </w:rPr>
            </w:r>
            <w:r>
              <w:rPr>
                <w:noProof/>
                <w:webHidden/>
              </w:rPr>
              <w:fldChar w:fldCharType="separate"/>
            </w:r>
            <w:r>
              <w:rPr>
                <w:noProof/>
                <w:webHidden/>
              </w:rPr>
              <w:t>110</w:t>
            </w:r>
            <w:r>
              <w:rPr>
                <w:noProof/>
                <w:webHidden/>
              </w:rPr>
              <w:fldChar w:fldCharType="end"/>
            </w:r>
          </w:hyperlink>
        </w:p>
        <w:p w14:paraId="21A2EC5E" w14:textId="77777777" w:rsidR="00D95ABE" w:rsidRPr="00D95ABE" w:rsidRDefault="00D95ABE" w:rsidP="00D95ABE">
          <w:pPr>
            <w:pStyle w:val="TOC2"/>
            <w:tabs>
              <w:tab w:val="right" w:leader="dot" w:pos="9350"/>
            </w:tabs>
            <w:rPr>
              <w:noProof/>
              <w:kern w:val="2"/>
              <w:sz w:val="24"/>
              <w:szCs w:val="24"/>
            </w:rPr>
          </w:pPr>
          <w:hyperlink w:anchor="_Toc243049844" w:history="1">
            <w:r w:rsidRPr="00751030">
              <w:rPr>
                <w:rStyle w:val="Hyperlink"/>
                <w:noProof/>
              </w:rPr>
              <w:t>C.13  VAAR 852.237-75  KEY PERSONNEL (OCT 2019)</w:t>
            </w:r>
            <w:r>
              <w:rPr>
                <w:noProof/>
                <w:webHidden/>
              </w:rPr>
              <w:tab/>
            </w:r>
            <w:r>
              <w:rPr>
                <w:noProof/>
                <w:webHidden/>
              </w:rPr>
              <w:fldChar w:fldCharType="begin"/>
            </w:r>
            <w:r>
              <w:rPr>
                <w:noProof/>
                <w:webHidden/>
              </w:rPr>
              <w:instrText xml:space="preserve"> PAGEREF _Toc243049844 \h </w:instrText>
            </w:r>
            <w:r>
              <w:rPr>
                <w:noProof/>
                <w:webHidden/>
              </w:rPr>
            </w:r>
            <w:r>
              <w:rPr>
                <w:noProof/>
                <w:webHidden/>
              </w:rPr>
              <w:fldChar w:fldCharType="separate"/>
            </w:r>
            <w:r>
              <w:rPr>
                <w:noProof/>
                <w:webHidden/>
              </w:rPr>
              <w:t>111</w:t>
            </w:r>
            <w:r>
              <w:rPr>
                <w:noProof/>
                <w:webHidden/>
              </w:rPr>
              <w:fldChar w:fldCharType="end"/>
            </w:r>
          </w:hyperlink>
        </w:p>
        <w:p w14:paraId="02528840" w14:textId="77777777" w:rsidR="00D95ABE" w:rsidRPr="00D95ABE" w:rsidRDefault="00D95ABE" w:rsidP="00D95ABE">
          <w:pPr>
            <w:pStyle w:val="TOC2"/>
            <w:tabs>
              <w:tab w:val="right" w:leader="dot" w:pos="9350"/>
            </w:tabs>
            <w:rPr>
              <w:noProof/>
              <w:kern w:val="2"/>
              <w:sz w:val="24"/>
              <w:szCs w:val="24"/>
            </w:rPr>
          </w:pPr>
          <w:hyperlink w:anchor="_Toc243049845" w:history="1">
            <w:r w:rsidRPr="00751030">
              <w:rPr>
                <w:rStyle w:val="Hyperlink"/>
                <w:noProof/>
              </w:rPr>
              <w:t>C.14  VAAR 852.242-71  ADMINISTRATIVE CONTRACTING OFFICER (OCT 2020)</w:t>
            </w:r>
            <w:r>
              <w:rPr>
                <w:noProof/>
                <w:webHidden/>
              </w:rPr>
              <w:tab/>
            </w:r>
            <w:r>
              <w:rPr>
                <w:noProof/>
                <w:webHidden/>
              </w:rPr>
              <w:fldChar w:fldCharType="begin"/>
            </w:r>
            <w:r>
              <w:rPr>
                <w:noProof/>
                <w:webHidden/>
              </w:rPr>
              <w:instrText xml:space="preserve"> PAGEREF _Toc243049845 \h </w:instrText>
            </w:r>
            <w:r>
              <w:rPr>
                <w:noProof/>
                <w:webHidden/>
              </w:rPr>
            </w:r>
            <w:r>
              <w:rPr>
                <w:noProof/>
                <w:webHidden/>
              </w:rPr>
              <w:fldChar w:fldCharType="separate"/>
            </w:r>
            <w:r>
              <w:rPr>
                <w:noProof/>
                <w:webHidden/>
              </w:rPr>
              <w:t>111</w:t>
            </w:r>
            <w:r>
              <w:rPr>
                <w:noProof/>
                <w:webHidden/>
              </w:rPr>
              <w:fldChar w:fldCharType="end"/>
            </w:r>
          </w:hyperlink>
        </w:p>
        <w:p w14:paraId="3341B846" w14:textId="77777777" w:rsidR="00D95ABE" w:rsidRPr="00D95ABE" w:rsidRDefault="00D95ABE" w:rsidP="00D95ABE">
          <w:pPr>
            <w:pStyle w:val="TOC2"/>
            <w:tabs>
              <w:tab w:val="right" w:leader="dot" w:pos="9350"/>
            </w:tabs>
            <w:rPr>
              <w:noProof/>
              <w:kern w:val="2"/>
              <w:sz w:val="24"/>
              <w:szCs w:val="24"/>
            </w:rPr>
          </w:pPr>
          <w:hyperlink w:anchor="_Toc243049846" w:history="1">
            <w:r w:rsidRPr="00751030">
              <w:rPr>
                <w:rStyle w:val="Hyperlink"/>
                <w:noProof/>
              </w:rPr>
              <w:t>C.15  52.252-2  CLAUSES INCORPORATED BY REFERENCE  (FEB 1998)</w:t>
            </w:r>
            <w:r>
              <w:rPr>
                <w:noProof/>
                <w:webHidden/>
              </w:rPr>
              <w:tab/>
            </w:r>
            <w:r>
              <w:rPr>
                <w:noProof/>
                <w:webHidden/>
              </w:rPr>
              <w:fldChar w:fldCharType="begin"/>
            </w:r>
            <w:r>
              <w:rPr>
                <w:noProof/>
                <w:webHidden/>
              </w:rPr>
              <w:instrText xml:space="preserve"> PAGEREF _Toc243049846 \h </w:instrText>
            </w:r>
            <w:r>
              <w:rPr>
                <w:noProof/>
                <w:webHidden/>
              </w:rPr>
            </w:r>
            <w:r>
              <w:rPr>
                <w:noProof/>
                <w:webHidden/>
              </w:rPr>
              <w:fldChar w:fldCharType="separate"/>
            </w:r>
            <w:r>
              <w:rPr>
                <w:noProof/>
                <w:webHidden/>
              </w:rPr>
              <w:t>111</w:t>
            </w:r>
            <w:r>
              <w:rPr>
                <w:noProof/>
                <w:webHidden/>
              </w:rPr>
              <w:fldChar w:fldCharType="end"/>
            </w:r>
          </w:hyperlink>
        </w:p>
        <w:p w14:paraId="7B4711AC" w14:textId="77777777" w:rsidR="00D95ABE" w:rsidRPr="00D95ABE" w:rsidRDefault="00D95ABE" w:rsidP="00D95ABE">
          <w:pPr>
            <w:pStyle w:val="TOC2"/>
            <w:tabs>
              <w:tab w:val="right" w:leader="dot" w:pos="9350"/>
            </w:tabs>
            <w:rPr>
              <w:noProof/>
              <w:kern w:val="2"/>
              <w:sz w:val="24"/>
              <w:szCs w:val="24"/>
            </w:rPr>
          </w:pPr>
          <w:hyperlink w:anchor="_Toc243049847" w:history="1">
            <w:r w:rsidRPr="00751030">
              <w:rPr>
                <w:rStyle w:val="Hyperlink"/>
                <w:noProof/>
              </w:rPr>
              <w:t>C.16  52.222-53 EXEMPTION FROM APPLICATION OF THE SERVICE CONTRACT LABOR STANDARDS TO CONTRACTS FOR CERTAIN SERVICES—REQUIREMENTS (NOV 2025) (DEVIATION)</w:t>
            </w:r>
            <w:r>
              <w:rPr>
                <w:noProof/>
                <w:webHidden/>
              </w:rPr>
              <w:tab/>
            </w:r>
            <w:r>
              <w:rPr>
                <w:noProof/>
                <w:webHidden/>
              </w:rPr>
              <w:fldChar w:fldCharType="begin"/>
            </w:r>
            <w:r>
              <w:rPr>
                <w:noProof/>
                <w:webHidden/>
              </w:rPr>
              <w:instrText xml:space="preserve"> PAGEREF _Toc243049847 \h </w:instrText>
            </w:r>
            <w:r>
              <w:rPr>
                <w:noProof/>
                <w:webHidden/>
              </w:rPr>
            </w:r>
            <w:r>
              <w:rPr>
                <w:noProof/>
                <w:webHidden/>
              </w:rPr>
              <w:fldChar w:fldCharType="separate"/>
            </w:r>
            <w:r>
              <w:rPr>
                <w:noProof/>
                <w:webHidden/>
              </w:rPr>
              <w:t>113</w:t>
            </w:r>
            <w:r>
              <w:rPr>
                <w:noProof/>
                <w:webHidden/>
              </w:rPr>
              <w:fldChar w:fldCharType="end"/>
            </w:r>
          </w:hyperlink>
        </w:p>
        <w:p w14:paraId="707DE5D3" w14:textId="77777777" w:rsidR="00D95ABE" w:rsidRPr="00D95ABE" w:rsidRDefault="00D95ABE" w:rsidP="00D95ABE">
          <w:pPr>
            <w:pStyle w:val="TOC2"/>
            <w:tabs>
              <w:tab w:val="right" w:leader="dot" w:pos="9350"/>
            </w:tabs>
            <w:rPr>
              <w:noProof/>
              <w:kern w:val="2"/>
              <w:sz w:val="24"/>
              <w:szCs w:val="24"/>
            </w:rPr>
          </w:pPr>
          <w:hyperlink w:anchor="_Toc243049848" w:history="1">
            <w:r w:rsidRPr="00751030">
              <w:rPr>
                <w:rStyle w:val="Hyperlink"/>
                <w:noProof/>
              </w:rPr>
              <w:t>C.17  52.222-90 ADDRESSING DEI DISCRIMINATION BY FEDERAL CONTRACTORS  (DEVIATION APR 2026)</w:t>
            </w:r>
            <w:r>
              <w:rPr>
                <w:noProof/>
                <w:webHidden/>
              </w:rPr>
              <w:tab/>
            </w:r>
            <w:r>
              <w:rPr>
                <w:noProof/>
                <w:webHidden/>
              </w:rPr>
              <w:fldChar w:fldCharType="begin"/>
            </w:r>
            <w:r>
              <w:rPr>
                <w:noProof/>
                <w:webHidden/>
              </w:rPr>
              <w:instrText xml:space="preserve"> PAGEREF _Toc243049848 \h </w:instrText>
            </w:r>
            <w:r>
              <w:rPr>
                <w:noProof/>
                <w:webHidden/>
              </w:rPr>
            </w:r>
            <w:r>
              <w:rPr>
                <w:noProof/>
                <w:webHidden/>
              </w:rPr>
              <w:fldChar w:fldCharType="separate"/>
            </w:r>
            <w:r>
              <w:rPr>
                <w:noProof/>
                <w:webHidden/>
              </w:rPr>
              <w:t>114</w:t>
            </w:r>
            <w:r>
              <w:rPr>
                <w:noProof/>
                <w:webHidden/>
              </w:rPr>
              <w:fldChar w:fldCharType="end"/>
            </w:r>
          </w:hyperlink>
        </w:p>
        <w:p w14:paraId="28E6B0B0" w14:textId="77777777" w:rsidR="00D95ABE" w:rsidRPr="00D95ABE" w:rsidRDefault="00D95ABE" w:rsidP="00D95ABE">
          <w:pPr>
            <w:pStyle w:val="TOC2"/>
            <w:tabs>
              <w:tab w:val="right" w:leader="dot" w:pos="9350"/>
            </w:tabs>
            <w:rPr>
              <w:noProof/>
              <w:kern w:val="2"/>
              <w:sz w:val="24"/>
              <w:szCs w:val="24"/>
            </w:rPr>
          </w:pPr>
          <w:hyperlink w:anchor="_Toc243049849" w:history="1">
            <w:r w:rsidRPr="00751030">
              <w:rPr>
                <w:rStyle w:val="Hyperlink"/>
                <w:noProof/>
              </w:rPr>
              <w:t>C.18  52.212-5  CONTRACT TERMS AND CONDITIONS REQUIRED TO IMPLEMENT STATUTES OR EXECUTIVE ORDERS—COMMERCIAL PRODUCTS AND COMMERCIAL SERVICES (OCT 2025) (DEVIATION FEB 2025)</w:t>
            </w:r>
            <w:r>
              <w:rPr>
                <w:noProof/>
                <w:webHidden/>
              </w:rPr>
              <w:tab/>
            </w:r>
            <w:r>
              <w:rPr>
                <w:noProof/>
                <w:webHidden/>
              </w:rPr>
              <w:fldChar w:fldCharType="begin"/>
            </w:r>
            <w:r>
              <w:rPr>
                <w:noProof/>
                <w:webHidden/>
              </w:rPr>
              <w:instrText xml:space="preserve"> PAGEREF _Toc243049849 \h </w:instrText>
            </w:r>
            <w:r>
              <w:rPr>
                <w:noProof/>
                <w:webHidden/>
              </w:rPr>
            </w:r>
            <w:r>
              <w:rPr>
                <w:noProof/>
                <w:webHidden/>
              </w:rPr>
              <w:fldChar w:fldCharType="separate"/>
            </w:r>
            <w:r>
              <w:rPr>
                <w:noProof/>
                <w:webHidden/>
              </w:rPr>
              <w:t>115</w:t>
            </w:r>
            <w:r>
              <w:rPr>
                <w:noProof/>
                <w:webHidden/>
              </w:rPr>
              <w:fldChar w:fldCharType="end"/>
            </w:r>
          </w:hyperlink>
        </w:p>
        <w:p w14:paraId="35150C1B" w14:textId="77777777" w:rsidR="00D95ABE" w:rsidRPr="00D95ABE" w:rsidRDefault="00D95ABE" w:rsidP="00D95ABE">
          <w:pPr>
            <w:pStyle w:val="TOC2"/>
            <w:tabs>
              <w:tab w:val="right" w:leader="dot" w:pos="9350"/>
            </w:tabs>
            <w:rPr>
              <w:noProof/>
              <w:kern w:val="2"/>
              <w:sz w:val="24"/>
              <w:szCs w:val="24"/>
            </w:rPr>
          </w:pPr>
          <w:hyperlink w:anchor="_Toc243049850" w:history="1">
            <w:r w:rsidRPr="00751030">
              <w:rPr>
                <w:rStyle w:val="Hyperlink"/>
                <w:noProof/>
              </w:rPr>
              <w:t>C.19 MANDATORY WRITTEN DISCLOSURES</w:t>
            </w:r>
            <w:r>
              <w:rPr>
                <w:noProof/>
                <w:webHidden/>
              </w:rPr>
              <w:tab/>
            </w:r>
            <w:r>
              <w:rPr>
                <w:noProof/>
                <w:webHidden/>
              </w:rPr>
              <w:fldChar w:fldCharType="begin"/>
            </w:r>
            <w:r>
              <w:rPr>
                <w:noProof/>
                <w:webHidden/>
              </w:rPr>
              <w:instrText xml:space="preserve"> PAGEREF _Toc243049850 \h </w:instrText>
            </w:r>
            <w:r>
              <w:rPr>
                <w:noProof/>
                <w:webHidden/>
              </w:rPr>
            </w:r>
            <w:r>
              <w:rPr>
                <w:noProof/>
                <w:webHidden/>
              </w:rPr>
              <w:fldChar w:fldCharType="separate"/>
            </w:r>
            <w:r>
              <w:rPr>
                <w:noProof/>
                <w:webHidden/>
              </w:rPr>
              <w:t>123</w:t>
            </w:r>
            <w:r>
              <w:rPr>
                <w:noProof/>
                <w:webHidden/>
              </w:rPr>
              <w:fldChar w:fldCharType="end"/>
            </w:r>
          </w:hyperlink>
        </w:p>
        <w:p w14:paraId="037E3C2F" w14:textId="77777777" w:rsidR="00D95ABE" w:rsidRPr="00D95ABE" w:rsidRDefault="00D95ABE" w:rsidP="00D95ABE">
          <w:pPr>
            <w:pStyle w:val="TOC1"/>
            <w:tabs>
              <w:tab w:val="right" w:leader="dot" w:pos="9350"/>
            </w:tabs>
            <w:rPr>
              <w:b w:val="0"/>
              <w:bCs w:val="0"/>
              <w:noProof/>
              <w:kern w:val="2"/>
              <w:sz w:val="24"/>
              <w:szCs w:val="24"/>
            </w:rPr>
          </w:pPr>
          <w:hyperlink w:anchor="_Toc243049851" w:history="1">
            <w:r w:rsidRPr="00751030">
              <w:rPr>
                <w:rStyle w:val="Hyperlink"/>
                <w:noProof/>
              </w:rPr>
              <w:t>SECTION D - CONTRACT DOCUMENTS, EXHIBITS, OR ATTACHMENTS</w:t>
            </w:r>
            <w:r>
              <w:rPr>
                <w:noProof/>
                <w:webHidden/>
              </w:rPr>
              <w:tab/>
            </w:r>
            <w:r>
              <w:rPr>
                <w:noProof/>
                <w:webHidden/>
              </w:rPr>
              <w:fldChar w:fldCharType="begin"/>
            </w:r>
            <w:r>
              <w:rPr>
                <w:noProof/>
                <w:webHidden/>
              </w:rPr>
              <w:instrText xml:space="preserve"> PAGEREF _Toc243049851 \h </w:instrText>
            </w:r>
            <w:r>
              <w:rPr>
                <w:noProof/>
                <w:webHidden/>
              </w:rPr>
            </w:r>
            <w:r>
              <w:rPr>
                <w:noProof/>
                <w:webHidden/>
              </w:rPr>
              <w:fldChar w:fldCharType="separate"/>
            </w:r>
            <w:r>
              <w:rPr>
                <w:noProof/>
                <w:webHidden/>
              </w:rPr>
              <w:t>124</w:t>
            </w:r>
            <w:r>
              <w:rPr>
                <w:noProof/>
                <w:webHidden/>
              </w:rPr>
              <w:fldChar w:fldCharType="end"/>
            </w:r>
          </w:hyperlink>
        </w:p>
        <w:p w14:paraId="1CD7786B" w14:textId="77777777" w:rsidR="00D95ABE" w:rsidRPr="00D95ABE" w:rsidRDefault="00D95ABE" w:rsidP="00D95ABE">
          <w:pPr>
            <w:pStyle w:val="TOC2"/>
            <w:tabs>
              <w:tab w:val="right" w:leader="dot" w:pos="9350"/>
            </w:tabs>
            <w:rPr>
              <w:noProof/>
              <w:kern w:val="2"/>
              <w:sz w:val="24"/>
              <w:szCs w:val="24"/>
            </w:rPr>
          </w:pPr>
          <w:hyperlink w:anchor="_Toc243049852" w:history="1">
            <w:r w:rsidRPr="00751030">
              <w:rPr>
                <w:rStyle w:val="Hyperlink"/>
                <w:noProof/>
              </w:rPr>
              <w:t>D.1  Attachment A - Exhibit 1 - Laws and Regulations</w:t>
            </w:r>
            <w:r>
              <w:rPr>
                <w:noProof/>
                <w:webHidden/>
              </w:rPr>
              <w:tab/>
            </w:r>
            <w:r>
              <w:rPr>
                <w:noProof/>
                <w:webHidden/>
              </w:rPr>
              <w:fldChar w:fldCharType="begin"/>
            </w:r>
            <w:r>
              <w:rPr>
                <w:noProof/>
                <w:webHidden/>
              </w:rPr>
              <w:instrText xml:space="preserve"> PAGEREF _Toc243049852 \h </w:instrText>
            </w:r>
            <w:r>
              <w:rPr>
                <w:noProof/>
                <w:webHidden/>
              </w:rPr>
            </w:r>
            <w:r>
              <w:rPr>
                <w:noProof/>
                <w:webHidden/>
              </w:rPr>
              <w:fldChar w:fldCharType="separate"/>
            </w:r>
            <w:r>
              <w:rPr>
                <w:noProof/>
                <w:webHidden/>
              </w:rPr>
              <w:t>124</w:t>
            </w:r>
            <w:r>
              <w:rPr>
                <w:noProof/>
                <w:webHidden/>
              </w:rPr>
              <w:fldChar w:fldCharType="end"/>
            </w:r>
          </w:hyperlink>
        </w:p>
        <w:p w14:paraId="11337432" w14:textId="77777777" w:rsidR="00D95ABE" w:rsidRPr="00D95ABE" w:rsidRDefault="00D95ABE" w:rsidP="00D95ABE">
          <w:pPr>
            <w:pStyle w:val="TOC2"/>
            <w:tabs>
              <w:tab w:val="right" w:leader="dot" w:pos="9350"/>
            </w:tabs>
            <w:rPr>
              <w:noProof/>
              <w:kern w:val="2"/>
              <w:sz w:val="24"/>
              <w:szCs w:val="24"/>
            </w:rPr>
          </w:pPr>
          <w:hyperlink w:anchor="_Toc243049853" w:history="1">
            <w:r w:rsidRPr="00751030">
              <w:rPr>
                <w:rStyle w:val="Hyperlink"/>
                <w:noProof/>
              </w:rPr>
              <w:t>D.2  Attachment B Exhibit 2 - Approved Training Course Providers</w:t>
            </w:r>
            <w:r>
              <w:rPr>
                <w:noProof/>
                <w:webHidden/>
              </w:rPr>
              <w:tab/>
            </w:r>
            <w:r>
              <w:rPr>
                <w:noProof/>
                <w:webHidden/>
              </w:rPr>
              <w:fldChar w:fldCharType="begin"/>
            </w:r>
            <w:r>
              <w:rPr>
                <w:noProof/>
                <w:webHidden/>
              </w:rPr>
              <w:instrText xml:space="preserve"> PAGEREF _Toc243049853 \h </w:instrText>
            </w:r>
            <w:r>
              <w:rPr>
                <w:noProof/>
                <w:webHidden/>
              </w:rPr>
            </w:r>
            <w:r>
              <w:rPr>
                <w:noProof/>
                <w:webHidden/>
              </w:rPr>
              <w:fldChar w:fldCharType="separate"/>
            </w:r>
            <w:r>
              <w:rPr>
                <w:noProof/>
                <w:webHidden/>
              </w:rPr>
              <w:t>124</w:t>
            </w:r>
            <w:r>
              <w:rPr>
                <w:noProof/>
                <w:webHidden/>
              </w:rPr>
              <w:fldChar w:fldCharType="end"/>
            </w:r>
          </w:hyperlink>
        </w:p>
        <w:p w14:paraId="7DFD5509" w14:textId="77777777" w:rsidR="00D95ABE" w:rsidRPr="00D95ABE" w:rsidRDefault="00D95ABE" w:rsidP="00D95ABE">
          <w:pPr>
            <w:pStyle w:val="TOC2"/>
            <w:tabs>
              <w:tab w:val="right" w:leader="dot" w:pos="9350"/>
            </w:tabs>
            <w:rPr>
              <w:noProof/>
              <w:kern w:val="2"/>
              <w:sz w:val="24"/>
              <w:szCs w:val="24"/>
            </w:rPr>
          </w:pPr>
          <w:hyperlink w:anchor="_Toc243049854" w:history="1">
            <w:r w:rsidRPr="00751030">
              <w:rPr>
                <w:rStyle w:val="Hyperlink"/>
                <w:noProof/>
              </w:rPr>
              <w:t>D.3  Attachment C Exhibit 3 - Individual COI &amp; NDA</w:t>
            </w:r>
            <w:r>
              <w:rPr>
                <w:noProof/>
                <w:webHidden/>
              </w:rPr>
              <w:tab/>
            </w:r>
            <w:r>
              <w:rPr>
                <w:noProof/>
                <w:webHidden/>
              </w:rPr>
              <w:fldChar w:fldCharType="begin"/>
            </w:r>
            <w:r>
              <w:rPr>
                <w:noProof/>
                <w:webHidden/>
              </w:rPr>
              <w:instrText xml:space="preserve"> PAGEREF _Toc243049854 \h </w:instrText>
            </w:r>
            <w:r>
              <w:rPr>
                <w:noProof/>
                <w:webHidden/>
              </w:rPr>
            </w:r>
            <w:r>
              <w:rPr>
                <w:noProof/>
                <w:webHidden/>
              </w:rPr>
              <w:fldChar w:fldCharType="separate"/>
            </w:r>
            <w:r>
              <w:rPr>
                <w:noProof/>
                <w:webHidden/>
              </w:rPr>
              <w:t>124</w:t>
            </w:r>
            <w:r>
              <w:rPr>
                <w:noProof/>
                <w:webHidden/>
              </w:rPr>
              <w:fldChar w:fldCharType="end"/>
            </w:r>
          </w:hyperlink>
        </w:p>
        <w:p w14:paraId="7AB44748" w14:textId="77777777" w:rsidR="00D95ABE" w:rsidRPr="00D95ABE" w:rsidRDefault="00D95ABE" w:rsidP="00D95ABE">
          <w:pPr>
            <w:pStyle w:val="TOC2"/>
            <w:tabs>
              <w:tab w:val="right" w:leader="dot" w:pos="9350"/>
            </w:tabs>
            <w:rPr>
              <w:noProof/>
              <w:kern w:val="2"/>
              <w:sz w:val="24"/>
              <w:szCs w:val="24"/>
            </w:rPr>
          </w:pPr>
          <w:hyperlink w:anchor="_Toc243049855" w:history="1">
            <w:r w:rsidRPr="00751030">
              <w:rPr>
                <w:rStyle w:val="Hyperlink"/>
                <w:noProof/>
              </w:rPr>
              <w:t>D.4  Attachment D Exhibit 4 – OCI</w:t>
            </w:r>
            <w:r>
              <w:rPr>
                <w:noProof/>
                <w:webHidden/>
              </w:rPr>
              <w:tab/>
            </w:r>
            <w:r>
              <w:rPr>
                <w:noProof/>
                <w:webHidden/>
              </w:rPr>
              <w:fldChar w:fldCharType="begin"/>
            </w:r>
            <w:r>
              <w:rPr>
                <w:noProof/>
                <w:webHidden/>
              </w:rPr>
              <w:instrText xml:space="preserve"> PAGEREF _Toc243049855 \h </w:instrText>
            </w:r>
            <w:r>
              <w:rPr>
                <w:noProof/>
                <w:webHidden/>
              </w:rPr>
            </w:r>
            <w:r>
              <w:rPr>
                <w:noProof/>
                <w:webHidden/>
              </w:rPr>
              <w:fldChar w:fldCharType="separate"/>
            </w:r>
            <w:r>
              <w:rPr>
                <w:noProof/>
                <w:webHidden/>
              </w:rPr>
              <w:t>124</w:t>
            </w:r>
            <w:r>
              <w:rPr>
                <w:noProof/>
                <w:webHidden/>
              </w:rPr>
              <w:fldChar w:fldCharType="end"/>
            </w:r>
          </w:hyperlink>
        </w:p>
        <w:p w14:paraId="711F8FA9" w14:textId="77777777" w:rsidR="00D95ABE" w:rsidRPr="00D95ABE" w:rsidRDefault="00D95ABE" w:rsidP="00D95ABE">
          <w:pPr>
            <w:pStyle w:val="TOC2"/>
            <w:tabs>
              <w:tab w:val="right" w:leader="dot" w:pos="9350"/>
            </w:tabs>
            <w:rPr>
              <w:noProof/>
              <w:kern w:val="2"/>
              <w:sz w:val="24"/>
              <w:szCs w:val="24"/>
            </w:rPr>
          </w:pPr>
          <w:hyperlink w:anchor="_Toc243049856" w:history="1">
            <w:r w:rsidRPr="00751030">
              <w:rPr>
                <w:rStyle w:val="Hyperlink"/>
                <w:noProof/>
              </w:rPr>
              <w:t>D.5  Attachment E Exhibit 5 – Forecast of Potential Broker Projects by Region</w:t>
            </w:r>
            <w:r>
              <w:rPr>
                <w:noProof/>
                <w:webHidden/>
              </w:rPr>
              <w:tab/>
            </w:r>
            <w:r>
              <w:rPr>
                <w:noProof/>
                <w:webHidden/>
              </w:rPr>
              <w:fldChar w:fldCharType="begin"/>
            </w:r>
            <w:r>
              <w:rPr>
                <w:noProof/>
                <w:webHidden/>
              </w:rPr>
              <w:instrText xml:space="preserve"> PAGEREF _Toc243049856 \h </w:instrText>
            </w:r>
            <w:r>
              <w:rPr>
                <w:noProof/>
                <w:webHidden/>
              </w:rPr>
            </w:r>
            <w:r>
              <w:rPr>
                <w:noProof/>
                <w:webHidden/>
              </w:rPr>
              <w:fldChar w:fldCharType="separate"/>
            </w:r>
            <w:r>
              <w:rPr>
                <w:noProof/>
                <w:webHidden/>
              </w:rPr>
              <w:t>124</w:t>
            </w:r>
            <w:r>
              <w:rPr>
                <w:noProof/>
                <w:webHidden/>
              </w:rPr>
              <w:fldChar w:fldCharType="end"/>
            </w:r>
          </w:hyperlink>
        </w:p>
        <w:p w14:paraId="62D745FF" w14:textId="77777777" w:rsidR="00D95ABE" w:rsidRPr="00D95ABE" w:rsidRDefault="00D95ABE" w:rsidP="00D95ABE">
          <w:pPr>
            <w:pStyle w:val="TOC2"/>
            <w:tabs>
              <w:tab w:val="right" w:leader="dot" w:pos="9350"/>
            </w:tabs>
            <w:rPr>
              <w:noProof/>
              <w:kern w:val="2"/>
              <w:sz w:val="24"/>
              <w:szCs w:val="24"/>
            </w:rPr>
          </w:pPr>
          <w:hyperlink w:anchor="_Toc243049857" w:history="1">
            <w:r w:rsidRPr="00751030">
              <w:rPr>
                <w:rStyle w:val="Hyperlink"/>
                <w:noProof/>
              </w:rPr>
              <w:t>D.6  Attachment F Exhibit 6 - Master Lease File Checklist</w:t>
            </w:r>
            <w:r>
              <w:rPr>
                <w:noProof/>
                <w:webHidden/>
              </w:rPr>
              <w:tab/>
            </w:r>
            <w:r>
              <w:rPr>
                <w:noProof/>
                <w:webHidden/>
              </w:rPr>
              <w:fldChar w:fldCharType="begin"/>
            </w:r>
            <w:r>
              <w:rPr>
                <w:noProof/>
                <w:webHidden/>
              </w:rPr>
              <w:instrText xml:space="preserve"> PAGEREF _Toc243049857 \h </w:instrText>
            </w:r>
            <w:r>
              <w:rPr>
                <w:noProof/>
                <w:webHidden/>
              </w:rPr>
            </w:r>
            <w:r>
              <w:rPr>
                <w:noProof/>
                <w:webHidden/>
              </w:rPr>
              <w:fldChar w:fldCharType="separate"/>
            </w:r>
            <w:r>
              <w:rPr>
                <w:noProof/>
                <w:webHidden/>
              </w:rPr>
              <w:t>124</w:t>
            </w:r>
            <w:r>
              <w:rPr>
                <w:noProof/>
                <w:webHidden/>
              </w:rPr>
              <w:fldChar w:fldCharType="end"/>
            </w:r>
          </w:hyperlink>
        </w:p>
        <w:p w14:paraId="77A52E5C" w14:textId="77777777" w:rsidR="00D95ABE" w:rsidRPr="00D95ABE" w:rsidRDefault="00D95ABE" w:rsidP="00D95ABE">
          <w:pPr>
            <w:pStyle w:val="TOC2"/>
            <w:tabs>
              <w:tab w:val="right" w:leader="dot" w:pos="9350"/>
            </w:tabs>
            <w:rPr>
              <w:noProof/>
              <w:kern w:val="2"/>
              <w:sz w:val="24"/>
              <w:szCs w:val="24"/>
            </w:rPr>
          </w:pPr>
          <w:hyperlink w:anchor="_Toc243049858" w:history="1">
            <w:r w:rsidRPr="00751030">
              <w:rPr>
                <w:rStyle w:val="Hyperlink"/>
                <w:noProof/>
              </w:rPr>
              <w:t>D.7  Attachment G Exhibit 7 - Consolidated QASP and Broker Evaluation Sheet – Template</w:t>
            </w:r>
            <w:r>
              <w:rPr>
                <w:noProof/>
                <w:webHidden/>
              </w:rPr>
              <w:tab/>
            </w:r>
            <w:r>
              <w:rPr>
                <w:noProof/>
                <w:webHidden/>
              </w:rPr>
              <w:fldChar w:fldCharType="begin"/>
            </w:r>
            <w:r>
              <w:rPr>
                <w:noProof/>
                <w:webHidden/>
              </w:rPr>
              <w:instrText xml:space="preserve"> PAGEREF _Toc243049858 \h </w:instrText>
            </w:r>
            <w:r>
              <w:rPr>
                <w:noProof/>
                <w:webHidden/>
              </w:rPr>
            </w:r>
            <w:r>
              <w:rPr>
                <w:noProof/>
                <w:webHidden/>
              </w:rPr>
              <w:fldChar w:fldCharType="separate"/>
            </w:r>
            <w:r>
              <w:rPr>
                <w:noProof/>
                <w:webHidden/>
              </w:rPr>
              <w:t>124</w:t>
            </w:r>
            <w:r>
              <w:rPr>
                <w:noProof/>
                <w:webHidden/>
              </w:rPr>
              <w:fldChar w:fldCharType="end"/>
            </w:r>
          </w:hyperlink>
        </w:p>
        <w:p w14:paraId="16F080C0" w14:textId="77777777" w:rsidR="00D95ABE" w:rsidRPr="00D95ABE" w:rsidRDefault="00D95ABE" w:rsidP="00D95ABE">
          <w:pPr>
            <w:pStyle w:val="TOC2"/>
            <w:tabs>
              <w:tab w:val="right" w:leader="dot" w:pos="9350"/>
            </w:tabs>
            <w:rPr>
              <w:noProof/>
              <w:kern w:val="2"/>
              <w:sz w:val="24"/>
              <w:szCs w:val="24"/>
            </w:rPr>
          </w:pPr>
          <w:hyperlink w:anchor="_Toc243049859" w:history="1">
            <w:r w:rsidRPr="00751030">
              <w:rPr>
                <w:rStyle w:val="Hyperlink"/>
                <w:noProof/>
              </w:rPr>
              <w:t>D.8  Attachment H – Broker Commission Agreement</w:t>
            </w:r>
            <w:r>
              <w:rPr>
                <w:noProof/>
                <w:webHidden/>
              </w:rPr>
              <w:tab/>
            </w:r>
            <w:r>
              <w:rPr>
                <w:noProof/>
                <w:webHidden/>
              </w:rPr>
              <w:fldChar w:fldCharType="begin"/>
            </w:r>
            <w:r>
              <w:rPr>
                <w:noProof/>
                <w:webHidden/>
              </w:rPr>
              <w:instrText xml:space="preserve"> PAGEREF _Toc243049859 \h </w:instrText>
            </w:r>
            <w:r>
              <w:rPr>
                <w:noProof/>
                <w:webHidden/>
              </w:rPr>
            </w:r>
            <w:r>
              <w:rPr>
                <w:noProof/>
                <w:webHidden/>
              </w:rPr>
              <w:fldChar w:fldCharType="separate"/>
            </w:r>
            <w:r>
              <w:rPr>
                <w:noProof/>
                <w:webHidden/>
              </w:rPr>
              <w:t>124</w:t>
            </w:r>
            <w:r>
              <w:rPr>
                <w:noProof/>
                <w:webHidden/>
              </w:rPr>
              <w:fldChar w:fldCharType="end"/>
            </w:r>
          </w:hyperlink>
        </w:p>
        <w:p w14:paraId="23880D02" w14:textId="77777777" w:rsidR="00D95ABE" w:rsidRPr="00D95ABE" w:rsidRDefault="00D95ABE" w:rsidP="00D95ABE">
          <w:pPr>
            <w:pStyle w:val="TOC2"/>
            <w:tabs>
              <w:tab w:val="right" w:leader="dot" w:pos="9350"/>
            </w:tabs>
            <w:rPr>
              <w:noProof/>
              <w:kern w:val="2"/>
              <w:sz w:val="24"/>
              <w:szCs w:val="24"/>
            </w:rPr>
          </w:pPr>
          <w:hyperlink w:anchor="_Toc243049860" w:history="1">
            <w:r w:rsidRPr="00751030">
              <w:rPr>
                <w:rStyle w:val="Hyperlink"/>
                <w:noProof/>
              </w:rPr>
              <w:t>D.9  Attachment I – Exhibit 9 Commission Verification Worksheet</w:t>
            </w:r>
            <w:r>
              <w:rPr>
                <w:noProof/>
                <w:webHidden/>
              </w:rPr>
              <w:tab/>
            </w:r>
            <w:r>
              <w:rPr>
                <w:noProof/>
                <w:webHidden/>
              </w:rPr>
              <w:fldChar w:fldCharType="begin"/>
            </w:r>
            <w:r>
              <w:rPr>
                <w:noProof/>
                <w:webHidden/>
              </w:rPr>
              <w:instrText xml:space="preserve"> PAGEREF _Toc243049860 \h </w:instrText>
            </w:r>
            <w:r>
              <w:rPr>
                <w:noProof/>
                <w:webHidden/>
              </w:rPr>
            </w:r>
            <w:r>
              <w:rPr>
                <w:noProof/>
                <w:webHidden/>
              </w:rPr>
              <w:fldChar w:fldCharType="separate"/>
            </w:r>
            <w:r>
              <w:rPr>
                <w:noProof/>
                <w:webHidden/>
              </w:rPr>
              <w:t>124</w:t>
            </w:r>
            <w:r>
              <w:rPr>
                <w:noProof/>
                <w:webHidden/>
              </w:rPr>
              <w:fldChar w:fldCharType="end"/>
            </w:r>
          </w:hyperlink>
        </w:p>
        <w:p w14:paraId="3567D59A" w14:textId="77777777" w:rsidR="00D95ABE" w:rsidRPr="00D95ABE" w:rsidRDefault="00D95ABE" w:rsidP="00D95ABE">
          <w:pPr>
            <w:pStyle w:val="TOC2"/>
            <w:tabs>
              <w:tab w:val="right" w:leader="dot" w:pos="9350"/>
            </w:tabs>
            <w:rPr>
              <w:noProof/>
              <w:kern w:val="2"/>
              <w:sz w:val="24"/>
              <w:szCs w:val="24"/>
            </w:rPr>
          </w:pPr>
          <w:hyperlink w:anchor="_Toc243049861" w:history="1">
            <w:r w:rsidRPr="00751030">
              <w:rPr>
                <w:rStyle w:val="Hyperlink"/>
                <w:noProof/>
              </w:rPr>
              <w:t>D.10  Attachment J – Past Performance Questionnaire</w:t>
            </w:r>
            <w:r>
              <w:rPr>
                <w:noProof/>
                <w:webHidden/>
              </w:rPr>
              <w:tab/>
            </w:r>
            <w:r>
              <w:rPr>
                <w:noProof/>
                <w:webHidden/>
              </w:rPr>
              <w:fldChar w:fldCharType="begin"/>
            </w:r>
            <w:r>
              <w:rPr>
                <w:noProof/>
                <w:webHidden/>
              </w:rPr>
              <w:instrText xml:space="preserve"> PAGEREF _Toc243049861 \h </w:instrText>
            </w:r>
            <w:r>
              <w:rPr>
                <w:noProof/>
                <w:webHidden/>
              </w:rPr>
            </w:r>
            <w:r>
              <w:rPr>
                <w:noProof/>
                <w:webHidden/>
              </w:rPr>
              <w:fldChar w:fldCharType="separate"/>
            </w:r>
            <w:r>
              <w:rPr>
                <w:noProof/>
                <w:webHidden/>
              </w:rPr>
              <w:t>124</w:t>
            </w:r>
            <w:r>
              <w:rPr>
                <w:noProof/>
                <w:webHidden/>
              </w:rPr>
              <w:fldChar w:fldCharType="end"/>
            </w:r>
          </w:hyperlink>
        </w:p>
        <w:p w14:paraId="6B7A408C" w14:textId="77777777" w:rsidR="00D95ABE" w:rsidRPr="00D95ABE" w:rsidRDefault="00D95ABE" w:rsidP="00D95ABE">
          <w:pPr>
            <w:pStyle w:val="TOC2"/>
            <w:tabs>
              <w:tab w:val="right" w:leader="dot" w:pos="9350"/>
            </w:tabs>
            <w:rPr>
              <w:noProof/>
              <w:kern w:val="2"/>
              <w:sz w:val="24"/>
              <w:szCs w:val="24"/>
            </w:rPr>
          </w:pPr>
          <w:hyperlink w:anchor="_Toc243049862" w:history="1">
            <w:r w:rsidRPr="00751030">
              <w:rPr>
                <w:rStyle w:val="Hyperlink"/>
                <w:noProof/>
              </w:rPr>
              <w:t>D.11  Attachment K – Region Coverage Areas</w:t>
            </w:r>
            <w:r>
              <w:rPr>
                <w:noProof/>
                <w:webHidden/>
              </w:rPr>
              <w:tab/>
            </w:r>
            <w:r>
              <w:rPr>
                <w:noProof/>
                <w:webHidden/>
              </w:rPr>
              <w:fldChar w:fldCharType="begin"/>
            </w:r>
            <w:r>
              <w:rPr>
                <w:noProof/>
                <w:webHidden/>
              </w:rPr>
              <w:instrText xml:space="preserve"> PAGEREF _Toc243049862 \h </w:instrText>
            </w:r>
            <w:r>
              <w:rPr>
                <w:noProof/>
                <w:webHidden/>
              </w:rPr>
            </w:r>
            <w:r>
              <w:rPr>
                <w:noProof/>
                <w:webHidden/>
              </w:rPr>
              <w:fldChar w:fldCharType="separate"/>
            </w:r>
            <w:r>
              <w:rPr>
                <w:noProof/>
                <w:webHidden/>
              </w:rPr>
              <w:t>125</w:t>
            </w:r>
            <w:r>
              <w:rPr>
                <w:noProof/>
                <w:webHidden/>
              </w:rPr>
              <w:fldChar w:fldCharType="end"/>
            </w:r>
          </w:hyperlink>
        </w:p>
        <w:p w14:paraId="4C0B1F43" w14:textId="77777777" w:rsidR="00D95ABE" w:rsidRPr="00D95ABE" w:rsidRDefault="00D95ABE" w:rsidP="00D95ABE">
          <w:pPr>
            <w:pStyle w:val="TOC2"/>
            <w:tabs>
              <w:tab w:val="right" w:leader="dot" w:pos="9350"/>
            </w:tabs>
            <w:rPr>
              <w:noProof/>
              <w:kern w:val="2"/>
              <w:sz w:val="24"/>
              <w:szCs w:val="24"/>
            </w:rPr>
          </w:pPr>
          <w:hyperlink w:anchor="_Toc243049863" w:history="1">
            <w:r w:rsidRPr="00751030">
              <w:rPr>
                <w:rStyle w:val="Hyperlink"/>
                <w:noProof/>
              </w:rPr>
              <w:t>D.12  Attachment L – Licensing Lawful Authority Sheet</w:t>
            </w:r>
            <w:r>
              <w:rPr>
                <w:noProof/>
                <w:webHidden/>
              </w:rPr>
              <w:tab/>
            </w:r>
            <w:r>
              <w:rPr>
                <w:noProof/>
                <w:webHidden/>
              </w:rPr>
              <w:fldChar w:fldCharType="begin"/>
            </w:r>
            <w:r>
              <w:rPr>
                <w:noProof/>
                <w:webHidden/>
              </w:rPr>
              <w:instrText xml:space="preserve"> PAGEREF _Toc243049863 \h </w:instrText>
            </w:r>
            <w:r>
              <w:rPr>
                <w:noProof/>
                <w:webHidden/>
              </w:rPr>
            </w:r>
            <w:r>
              <w:rPr>
                <w:noProof/>
                <w:webHidden/>
              </w:rPr>
              <w:fldChar w:fldCharType="separate"/>
            </w:r>
            <w:r>
              <w:rPr>
                <w:noProof/>
                <w:webHidden/>
              </w:rPr>
              <w:t>125</w:t>
            </w:r>
            <w:r>
              <w:rPr>
                <w:noProof/>
                <w:webHidden/>
              </w:rPr>
              <w:fldChar w:fldCharType="end"/>
            </w:r>
          </w:hyperlink>
        </w:p>
        <w:p w14:paraId="61BB3676" w14:textId="77777777" w:rsidR="00D95ABE" w:rsidRPr="00D95ABE" w:rsidRDefault="00D95ABE" w:rsidP="00D95ABE">
          <w:pPr>
            <w:pStyle w:val="TOC2"/>
            <w:tabs>
              <w:tab w:val="right" w:leader="dot" w:pos="9350"/>
            </w:tabs>
            <w:rPr>
              <w:noProof/>
              <w:kern w:val="2"/>
              <w:sz w:val="24"/>
              <w:szCs w:val="24"/>
            </w:rPr>
          </w:pPr>
          <w:hyperlink w:anchor="_Toc243049864" w:history="1">
            <w:r w:rsidRPr="00751030">
              <w:rPr>
                <w:rStyle w:val="Hyperlink"/>
                <w:noProof/>
              </w:rPr>
              <w:t>D.13  Attachment M –  RFP Questions Spreadsheet</w:t>
            </w:r>
            <w:r>
              <w:rPr>
                <w:noProof/>
                <w:webHidden/>
              </w:rPr>
              <w:tab/>
            </w:r>
            <w:r>
              <w:rPr>
                <w:noProof/>
                <w:webHidden/>
              </w:rPr>
              <w:fldChar w:fldCharType="begin"/>
            </w:r>
            <w:r>
              <w:rPr>
                <w:noProof/>
                <w:webHidden/>
              </w:rPr>
              <w:instrText xml:space="preserve"> PAGEREF _Toc243049864 \h </w:instrText>
            </w:r>
            <w:r>
              <w:rPr>
                <w:noProof/>
                <w:webHidden/>
              </w:rPr>
            </w:r>
            <w:r>
              <w:rPr>
                <w:noProof/>
                <w:webHidden/>
              </w:rPr>
              <w:fldChar w:fldCharType="separate"/>
            </w:r>
            <w:r>
              <w:rPr>
                <w:noProof/>
                <w:webHidden/>
              </w:rPr>
              <w:t>125</w:t>
            </w:r>
            <w:r>
              <w:rPr>
                <w:noProof/>
                <w:webHidden/>
              </w:rPr>
              <w:fldChar w:fldCharType="end"/>
            </w:r>
          </w:hyperlink>
        </w:p>
        <w:p w14:paraId="66254700" w14:textId="77777777" w:rsidR="00D95ABE" w:rsidRPr="00D95ABE" w:rsidRDefault="00D95ABE" w:rsidP="00D95ABE">
          <w:pPr>
            <w:pStyle w:val="TOC2"/>
            <w:tabs>
              <w:tab w:val="right" w:leader="dot" w:pos="9350"/>
            </w:tabs>
            <w:rPr>
              <w:noProof/>
              <w:kern w:val="2"/>
              <w:sz w:val="24"/>
              <w:szCs w:val="24"/>
            </w:rPr>
          </w:pPr>
          <w:hyperlink w:anchor="_Toc243049865" w:history="1">
            <w:r w:rsidRPr="00751030">
              <w:rPr>
                <w:rStyle w:val="Hyperlink"/>
                <w:noProof/>
              </w:rPr>
              <w:t>D.14  Attachment N – Price/Cost Schedule Commission Rates</w:t>
            </w:r>
            <w:r>
              <w:rPr>
                <w:noProof/>
                <w:webHidden/>
              </w:rPr>
              <w:tab/>
            </w:r>
            <w:r>
              <w:rPr>
                <w:noProof/>
                <w:webHidden/>
              </w:rPr>
              <w:fldChar w:fldCharType="begin"/>
            </w:r>
            <w:r>
              <w:rPr>
                <w:noProof/>
                <w:webHidden/>
              </w:rPr>
              <w:instrText xml:space="preserve"> PAGEREF _Toc243049865 \h </w:instrText>
            </w:r>
            <w:r>
              <w:rPr>
                <w:noProof/>
                <w:webHidden/>
              </w:rPr>
            </w:r>
            <w:r>
              <w:rPr>
                <w:noProof/>
                <w:webHidden/>
              </w:rPr>
              <w:fldChar w:fldCharType="separate"/>
            </w:r>
            <w:r>
              <w:rPr>
                <w:noProof/>
                <w:webHidden/>
              </w:rPr>
              <w:t>125</w:t>
            </w:r>
            <w:r>
              <w:rPr>
                <w:noProof/>
                <w:webHidden/>
              </w:rPr>
              <w:fldChar w:fldCharType="end"/>
            </w:r>
          </w:hyperlink>
        </w:p>
        <w:p w14:paraId="3F21A7B0" w14:textId="77777777" w:rsidR="00D95ABE" w:rsidRPr="00D95ABE" w:rsidRDefault="00D95ABE" w:rsidP="00D95ABE">
          <w:pPr>
            <w:pStyle w:val="TOC1"/>
            <w:tabs>
              <w:tab w:val="right" w:leader="dot" w:pos="9350"/>
            </w:tabs>
            <w:rPr>
              <w:b w:val="0"/>
              <w:bCs w:val="0"/>
              <w:noProof/>
              <w:kern w:val="2"/>
              <w:sz w:val="24"/>
              <w:szCs w:val="24"/>
            </w:rPr>
          </w:pPr>
          <w:hyperlink w:anchor="_Toc243049866" w:history="1">
            <w:r w:rsidRPr="00751030">
              <w:rPr>
                <w:rStyle w:val="Hyperlink"/>
                <w:rFonts w:asciiTheme="majorHAnsi" w:eastAsiaTheme="majorEastAsia" w:hAnsiTheme="majorHAnsi" w:cstheme="majorBidi"/>
                <w:noProof/>
              </w:rPr>
              <w:t>SECTION E - SOLICITATION PROVISIONS</w:t>
            </w:r>
            <w:r>
              <w:rPr>
                <w:noProof/>
                <w:webHidden/>
              </w:rPr>
              <w:tab/>
            </w:r>
            <w:r>
              <w:rPr>
                <w:noProof/>
                <w:webHidden/>
              </w:rPr>
              <w:fldChar w:fldCharType="begin"/>
            </w:r>
            <w:r>
              <w:rPr>
                <w:noProof/>
                <w:webHidden/>
              </w:rPr>
              <w:instrText xml:space="preserve"> PAGEREF _Toc243049866 \h </w:instrText>
            </w:r>
            <w:r>
              <w:rPr>
                <w:noProof/>
                <w:webHidden/>
              </w:rPr>
            </w:r>
            <w:r>
              <w:rPr>
                <w:noProof/>
                <w:webHidden/>
              </w:rPr>
              <w:fldChar w:fldCharType="separate"/>
            </w:r>
            <w:r>
              <w:rPr>
                <w:noProof/>
                <w:webHidden/>
              </w:rPr>
              <w:t>126</w:t>
            </w:r>
            <w:r>
              <w:rPr>
                <w:noProof/>
                <w:webHidden/>
              </w:rPr>
              <w:fldChar w:fldCharType="end"/>
            </w:r>
          </w:hyperlink>
        </w:p>
        <w:p w14:paraId="092AD8DE" w14:textId="77777777" w:rsidR="00D95ABE" w:rsidRPr="00D95ABE" w:rsidRDefault="00D95ABE" w:rsidP="00D95ABE">
          <w:pPr>
            <w:pStyle w:val="TOC2"/>
            <w:tabs>
              <w:tab w:val="right" w:leader="dot" w:pos="9350"/>
            </w:tabs>
            <w:rPr>
              <w:noProof/>
              <w:kern w:val="2"/>
              <w:sz w:val="24"/>
              <w:szCs w:val="24"/>
            </w:rPr>
          </w:pPr>
          <w:hyperlink w:anchor="_Toc243049867" w:history="1">
            <w:r w:rsidRPr="00751030">
              <w:rPr>
                <w:rStyle w:val="Hyperlink"/>
                <w:rFonts w:asciiTheme="majorHAnsi" w:eastAsiaTheme="majorEastAsia" w:hAnsiTheme="majorHAnsi" w:cstheme="majorBidi"/>
                <w:b/>
                <w:bCs/>
                <w:noProof/>
              </w:rPr>
              <w:t>E.1 ADDENDUM to FAR 52.212-1 INSTRUCTIONS TO OFFERORS—COMMERCIAL PRODUCTS AND COMMERCIAL SERVICES</w:t>
            </w:r>
            <w:r>
              <w:rPr>
                <w:noProof/>
                <w:webHidden/>
              </w:rPr>
              <w:tab/>
            </w:r>
            <w:r>
              <w:rPr>
                <w:noProof/>
                <w:webHidden/>
              </w:rPr>
              <w:fldChar w:fldCharType="begin"/>
            </w:r>
            <w:r>
              <w:rPr>
                <w:noProof/>
                <w:webHidden/>
              </w:rPr>
              <w:instrText xml:space="preserve"> PAGEREF _Toc243049867 \h </w:instrText>
            </w:r>
            <w:r>
              <w:rPr>
                <w:noProof/>
                <w:webHidden/>
              </w:rPr>
            </w:r>
            <w:r>
              <w:rPr>
                <w:noProof/>
                <w:webHidden/>
              </w:rPr>
              <w:fldChar w:fldCharType="separate"/>
            </w:r>
            <w:r>
              <w:rPr>
                <w:noProof/>
                <w:webHidden/>
              </w:rPr>
              <w:t>126</w:t>
            </w:r>
            <w:r>
              <w:rPr>
                <w:noProof/>
                <w:webHidden/>
              </w:rPr>
              <w:fldChar w:fldCharType="end"/>
            </w:r>
          </w:hyperlink>
        </w:p>
        <w:p w14:paraId="4BCE6C87" w14:textId="77777777" w:rsidR="00D95ABE" w:rsidRPr="00D95ABE" w:rsidRDefault="00D95ABE" w:rsidP="00D95ABE">
          <w:pPr>
            <w:pStyle w:val="TOC2"/>
            <w:tabs>
              <w:tab w:val="right" w:leader="dot" w:pos="9350"/>
            </w:tabs>
            <w:rPr>
              <w:noProof/>
              <w:kern w:val="2"/>
              <w:sz w:val="24"/>
              <w:szCs w:val="24"/>
            </w:rPr>
          </w:pPr>
          <w:hyperlink w:anchor="_Toc243049868" w:history="1">
            <w:r w:rsidRPr="00751030">
              <w:rPr>
                <w:rStyle w:val="Hyperlink"/>
                <w:rFonts w:asciiTheme="majorHAnsi" w:eastAsiaTheme="majorEastAsia" w:hAnsiTheme="majorHAnsi" w:cstheme="majorBidi"/>
                <w:b/>
                <w:bCs/>
                <w:noProof/>
              </w:rPr>
              <w:t>E.2 52.209-7 INFORMATION REGARDING RESPONSIBILITY MATTERS (OCT 2018)</w:t>
            </w:r>
            <w:r>
              <w:rPr>
                <w:noProof/>
                <w:webHidden/>
              </w:rPr>
              <w:tab/>
            </w:r>
            <w:r>
              <w:rPr>
                <w:noProof/>
                <w:webHidden/>
              </w:rPr>
              <w:fldChar w:fldCharType="begin"/>
            </w:r>
            <w:r>
              <w:rPr>
                <w:noProof/>
                <w:webHidden/>
              </w:rPr>
              <w:instrText xml:space="preserve"> PAGEREF _Toc243049868 \h </w:instrText>
            </w:r>
            <w:r>
              <w:rPr>
                <w:noProof/>
                <w:webHidden/>
              </w:rPr>
            </w:r>
            <w:r>
              <w:rPr>
                <w:noProof/>
                <w:webHidden/>
              </w:rPr>
              <w:fldChar w:fldCharType="separate"/>
            </w:r>
            <w:r>
              <w:rPr>
                <w:noProof/>
                <w:webHidden/>
              </w:rPr>
              <w:t>136</w:t>
            </w:r>
            <w:r>
              <w:rPr>
                <w:noProof/>
                <w:webHidden/>
              </w:rPr>
              <w:fldChar w:fldCharType="end"/>
            </w:r>
          </w:hyperlink>
        </w:p>
        <w:p w14:paraId="49265381" w14:textId="77777777" w:rsidR="00D95ABE" w:rsidRPr="00D95ABE" w:rsidRDefault="00D95ABE" w:rsidP="00D95ABE">
          <w:pPr>
            <w:pStyle w:val="TOC2"/>
            <w:tabs>
              <w:tab w:val="right" w:leader="dot" w:pos="9350"/>
            </w:tabs>
            <w:rPr>
              <w:noProof/>
              <w:kern w:val="2"/>
              <w:sz w:val="24"/>
              <w:szCs w:val="24"/>
            </w:rPr>
          </w:pPr>
          <w:hyperlink w:anchor="_Toc243049869" w:history="1">
            <w:r w:rsidRPr="00751030">
              <w:rPr>
                <w:rStyle w:val="Hyperlink"/>
                <w:rFonts w:asciiTheme="majorHAnsi" w:eastAsiaTheme="majorEastAsia" w:hAnsiTheme="majorHAnsi" w:cstheme="majorBidi"/>
                <w:b/>
                <w:bCs/>
                <w:noProof/>
              </w:rPr>
              <w:t>E.3 52.216-1 TYPE OF CONTRACT (NOV 2025) (DEVIATION)</w:t>
            </w:r>
            <w:r>
              <w:rPr>
                <w:noProof/>
                <w:webHidden/>
              </w:rPr>
              <w:tab/>
            </w:r>
            <w:r>
              <w:rPr>
                <w:noProof/>
                <w:webHidden/>
              </w:rPr>
              <w:fldChar w:fldCharType="begin"/>
            </w:r>
            <w:r>
              <w:rPr>
                <w:noProof/>
                <w:webHidden/>
              </w:rPr>
              <w:instrText xml:space="preserve"> PAGEREF _Toc243049869 \h </w:instrText>
            </w:r>
            <w:r>
              <w:rPr>
                <w:noProof/>
                <w:webHidden/>
              </w:rPr>
            </w:r>
            <w:r>
              <w:rPr>
                <w:noProof/>
                <w:webHidden/>
              </w:rPr>
              <w:fldChar w:fldCharType="separate"/>
            </w:r>
            <w:r>
              <w:rPr>
                <w:noProof/>
                <w:webHidden/>
              </w:rPr>
              <w:t>137</w:t>
            </w:r>
            <w:r>
              <w:rPr>
                <w:noProof/>
                <w:webHidden/>
              </w:rPr>
              <w:fldChar w:fldCharType="end"/>
            </w:r>
          </w:hyperlink>
        </w:p>
        <w:p w14:paraId="5E5E5B3F" w14:textId="77777777" w:rsidR="00D95ABE" w:rsidRPr="00D95ABE" w:rsidRDefault="00D95ABE" w:rsidP="00D95ABE">
          <w:pPr>
            <w:pStyle w:val="TOC2"/>
            <w:tabs>
              <w:tab w:val="right" w:leader="dot" w:pos="9350"/>
            </w:tabs>
            <w:rPr>
              <w:noProof/>
              <w:kern w:val="2"/>
              <w:sz w:val="24"/>
              <w:szCs w:val="24"/>
            </w:rPr>
          </w:pPr>
          <w:hyperlink w:anchor="_Toc243049870" w:history="1">
            <w:r w:rsidRPr="00751030">
              <w:rPr>
                <w:rStyle w:val="Hyperlink"/>
                <w:rFonts w:asciiTheme="majorHAnsi" w:eastAsiaTheme="majorEastAsia" w:hAnsiTheme="majorHAnsi" w:cstheme="majorBidi"/>
                <w:b/>
                <w:bCs/>
                <w:noProof/>
              </w:rPr>
              <w:t>E.4 52.222-35 EQUAL OPPORTUNITY FOR VETERANS (DEVIATION)</w:t>
            </w:r>
            <w:r>
              <w:rPr>
                <w:noProof/>
                <w:webHidden/>
              </w:rPr>
              <w:tab/>
            </w:r>
            <w:r>
              <w:rPr>
                <w:noProof/>
                <w:webHidden/>
              </w:rPr>
              <w:fldChar w:fldCharType="begin"/>
            </w:r>
            <w:r>
              <w:rPr>
                <w:noProof/>
                <w:webHidden/>
              </w:rPr>
              <w:instrText xml:space="preserve"> PAGEREF _Toc243049870 \h </w:instrText>
            </w:r>
            <w:r>
              <w:rPr>
                <w:noProof/>
                <w:webHidden/>
              </w:rPr>
            </w:r>
            <w:r>
              <w:rPr>
                <w:noProof/>
                <w:webHidden/>
              </w:rPr>
              <w:fldChar w:fldCharType="separate"/>
            </w:r>
            <w:r>
              <w:rPr>
                <w:noProof/>
                <w:webHidden/>
              </w:rPr>
              <w:t>138</w:t>
            </w:r>
            <w:r>
              <w:rPr>
                <w:noProof/>
                <w:webHidden/>
              </w:rPr>
              <w:fldChar w:fldCharType="end"/>
            </w:r>
          </w:hyperlink>
        </w:p>
        <w:p w14:paraId="64DF627E" w14:textId="77777777" w:rsidR="00D95ABE" w:rsidRPr="00D95ABE" w:rsidRDefault="00D95ABE" w:rsidP="00D95ABE">
          <w:pPr>
            <w:pStyle w:val="TOC2"/>
            <w:tabs>
              <w:tab w:val="right" w:leader="dot" w:pos="9350"/>
            </w:tabs>
            <w:rPr>
              <w:noProof/>
              <w:kern w:val="2"/>
              <w:sz w:val="24"/>
              <w:szCs w:val="24"/>
            </w:rPr>
          </w:pPr>
          <w:hyperlink w:anchor="_Toc243049871" w:history="1">
            <w:r w:rsidRPr="00751030">
              <w:rPr>
                <w:rStyle w:val="Hyperlink"/>
                <w:rFonts w:asciiTheme="majorHAnsi" w:eastAsiaTheme="majorEastAsia" w:hAnsiTheme="majorHAnsi" w:cstheme="majorBidi"/>
                <w:b/>
                <w:bCs/>
                <w:noProof/>
              </w:rPr>
              <w:t>E.5 52.233-2 SERVICE OF PROTEST (SEP 2006)</w:t>
            </w:r>
            <w:r>
              <w:rPr>
                <w:noProof/>
                <w:webHidden/>
              </w:rPr>
              <w:tab/>
            </w:r>
            <w:r>
              <w:rPr>
                <w:noProof/>
                <w:webHidden/>
              </w:rPr>
              <w:fldChar w:fldCharType="begin"/>
            </w:r>
            <w:r>
              <w:rPr>
                <w:noProof/>
                <w:webHidden/>
              </w:rPr>
              <w:instrText xml:space="preserve"> PAGEREF _Toc243049871 \h </w:instrText>
            </w:r>
            <w:r>
              <w:rPr>
                <w:noProof/>
                <w:webHidden/>
              </w:rPr>
            </w:r>
            <w:r>
              <w:rPr>
                <w:noProof/>
                <w:webHidden/>
              </w:rPr>
              <w:fldChar w:fldCharType="separate"/>
            </w:r>
            <w:r>
              <w:rPr>
                <w:noProof/>
                <w:webHidden/>
              </w:rPr>
              <w:t>138</w:t>
            </w:r>
            <w:r>
              <w:rPr>
                <w:noProof/>
                <w:webHidden/>
              </w:rPr>
              <w:fldChar w:fldCharType="end"/>
            </w:r>
          </w:hyperlink>
        </w:p>
        <w:p w14:paraId="68D2571C" w14:textId="77777777" w:rsidR="00D95ABE" w:rsidRPr="00D95ABE" w:rsidRDefault="00D95ABE" w:rsidP="00D95ABE">
          <w:pPr>
            <w:pStyle w:val="TOC2"/>
            <w:tabs>
              <w:tab w:val="right" w:leader="dot" w:pos="9350"/>
            </w:tabs>
            <w:rPr>
              <w:noProof/>
              <w:kern w:val="2"/>
              <w:sz w:val="24"/>
              <w:szCs w:val="24"/>
            </w:rPr>
          </w:pPr>
          <w:hyperlink w:anchor="_Toc243049872" w:history="1">
            <w:r w:rsidRPr="00751030">
              <w:rPr>
                <w:rStyle w:val="Hyperlink"/>
                <w:rFonts w:asciiTheme="majorHAnsi" w:eastAsiaTheme="majorEastAsia" w:hAnsiTheme="majorHAnsi" w:cstheme="majorBidi"/>
                <w:b/>
                <w:bCs/>
                <w:noProof/>
              </w:rPr>
              <w:t>E.6 VAAR 852.233-71 ALTERNATE PROTEST PROCEDURE (OCT 2018)</w:t>
            </w:r>
            <w:r>
              <w:rPr>
                <w:noProof/>
                <w:webHidden/>
              </w:rPr>
              <w:tab/>
            </w:r>
            <w:r>
              <w:rPr>
                <w:noProof/>
                <w:webHidden/>
              </w:rPr>
              <w:fldChar w:fldCharType="begin"/>
            </w:r>
            <w:r>
              <w:rPr>
                <w:noProof/>
                <w:webHidden/>
              </w:rPr>
              <w:instrText xml:space="preserve"> PAGEREF _Toc243049872 \h </w:instrText>
            </w:r>
            <w:r>
              <w:rPr>
                <w:noProof/>
                <w:webHidden/>
              </w:rPr>
            </w:r>
            <w:r>
              <w:rPr>
                <w:noProof/>
                <w:webHidden/>
              </w:rPr>
              <w:fldChar w:fldCharType="separate"/>
            </w:r>
            <w:r>
              <w:rPr>
                <w:noProof/>
                <w:webHidden/>
              </w:rPr>
              <w:t>139</w:t>
            </w:r>
            <w:r>
              <w:rPr>
                <w:noProof/>
                <w:webHidden/>
              </w:rPr>
              <w:fldChar w:fldCharType="end"/>
            </w:r>
          </w:hyperlink>
        </w:p>
        <w:p w14:paraId="6864B71E" w14:textId="77777777" w:rsidR="00D95ABE" w:rsidRPr="00D95ABE" w:rsidRDefault="00D95ABE" w:rsidP="00D95ABE">
          <w:pPr>
            <w:pStyle w:val="TOC2"/>
            <w:tabs>
              <w:tab w:val="right" w:leader="dot" w:pos="9350"/>
            </w:tabs>
            <w:rPr>
              <w:noProof/>
              <w:kern w:val="2"/>
              <w:sz w:val="24"/>
              <w:szCs w:val="24"/>
            </w:rPr>
          </w:pPr>
          <w:hyperlink w:anchor="_Toc243049873" w:history="1">
            <w:r w:rsidRPr="00751030">
              <w:rPr>
                <w:rStyle w:val="Hyperlink"/>
                <w:rFonts w:asciiTheme="majorHAnsi" w:eastAsiaTheme="majorEastAsia" w:hAnsiTheme="majorHAnsi" w:cstheme="majorBidi"/>
                <w:b/>
                <w:bCs/>
                <w:noProof/>
              </w:rPr>
              <w:t>E.7 52.252-1 SOLICITATION PROVISIONS INCORPORATED BY REFERENCE (FEB 1998)</w:t>
            </w:r>
            <w:r>
              <w:rPr>
                <w:noProof/>
                <w:webHidden/>
              </w:rPr>
              <w:tab/>
            </w:r>
            <w:r>
              <w:rPr>
                <w:noProof/>
                <w:webHidden/>
              </w:rPr>
              <w:fldChar w:fldCharType="begin"/>
            </w:r>
            <w:r>
              <w:rPr>
                <w:noProof/>
                <w:webHidden/>
              </w:rPr>
              <w:instrText xml:space="preserve"> PAGEREF _Toc243049873 \h </w:instrText>
            </w:r>
            <w:r>
              <w:rPr>
                <w:noProof/>
                <w:webHidden/>
              </w:rPr>
            </w:r>
            <w:r>
              <w:rPr>
                <w:noProof/>
                <w:webHidden/>
              </w:rPr>
              <w:fldChar w:fldCharType="separate"/>
            </w:r>
            <w:r>
              <w:rPr>
                <w:noProof/>
                <w:webHidden/>
              </w:rPr>
              <w:t>139</w:t>
            </w:r>
            <w:r>
              <w:rPr>
                <w:noProof/>
                <w:webHidden/>
              </w:rPr>
              <w:fldChar w:fldCharType="end"/>
            </w:r>
          </w:hyperlink>
        </w:p>
        <w:p w14:paraId="7AD1F3F4" w14:textId="77777777" w:rsidR="00D95ABE" w:rsidRPr="00D95ABE" w:rsidRDefault="00D95ABE" w:rsidP="00D95ABE">
          <w:pPr>
            <w:pStyle w:val="TOC2"/>
            <w:tabs>
              <w:tab w:val="right" w:leader="dot" w:pos="9350"/>
            </w:tabs>
            <w:rPr>
              <w:noProof/>
              <w:kern w:val="2"/>
              <w:sz w:val="24"/>
              <w:szCs w:val="24"/>
            </w:rPr>
          </w:pPr>
          <w:hyperlink w:anchor="_Toc243049874" w:history="1">
            <w:r w:rsidRPr="00751030">
              <w:rPr>
                <w:rStyle w:val="Hyperlink"/>
                <w:rFonts w:asciiTheme="majorHAnsi" w:eastAsiaTheme="majorEastAsia" w:hAnsiTheme="majorHAnsi" w:cstheme="majorBidi"/>
                <w:b/>
                <w:bCs/>
                <w:noProof/>
              </w:rPr>
              <w:t>E.8 52.212-2 EVALUATION—COMMERCIAL PRODUCTS AND COMMERCIAL SERVICES (NOV 2021)</w:t>
            </w:r>
            <w:r>
              <w:rPr>
                <w:noProof/>
                <w:webHidden/>
              </w:rPr>
              <w:tab/>
            </w:r>
            <w:r>
              <w:rPr>
                <w:noProof/>
                <w:webHidden/>
              </w:rPr>
              <w:fldChar w:fldCharType="begin"/>
            </w:r>
            <w:r>
              <w:rPr>
                <w:noProof/>
                <w:webHidden/>
              </w:rPr>
              <w:instrText xml:space="preserve"> PAGEREF _Toc243049874 \h </w:instrText>
            </w:r>
            <w:r>
              <w:rPr>
                <w:noProof/>
                <w:webHidden/>
              </w:rPr>
            </w:r>
            <w:r>
              <w:rPr>
                <w:noProof/>
                <w:webHidden/>
              </w:rPr>
              <w:fldChar w:fldCharType="separate"/>
            </w:r>
            <w:r>
              <w:rPr>
                <w:noProof/>
                <w:webHidden/>
              </w:rPr>
              <w:t>140</w:t>
            </w:r>
            <w:r>
              <w:rPr>
                <w:noProof/>
                <w:webHidden/>
              </w:rPr>
              <w:fldChar w:fldCharType="end"/>
            </w:r>
          </w:hyperlink>
        </w:p>
        <w:p w14:paraId="6388D3B8" w14:textId="77777777" w:rsidR="00D95ABE" w:rsidRPr="00D95ABE" w:rsidRDefault="00D95ABE" w:rsidP="00D95ABE">
          <w:pPr>
            <w:pStyle w:val="TOC2"/>
            <w:tabs>
              <w:tab w:val="right" w:leader="dot" w:pos="9350"/>
            </w:tabs>
            <w:rPr>
              <w:noProof/>
              <w:kern w:val="2"/>
              <w:sz w:val="24"/>
              <w:szCs w:val="24"/>
            </w:rPr>
          </w:pPr>
          <w:hyperlink w:anchor="_Toc243049875" w:history="1">
            <w:r w:rsidRPr="00751030">
              <w:rPr>
                <w:rStyle w:val="Hyperlink"/>
                <w:rFonts w:asciiTheme="majorHAnsi" w:eastAsiaTheme="majorEastAsia" w:hAnsiTheme="majorHAnsi" w:cstheme="majorBidi"/>
                <w:b/>
                <w:bCs/>
                <w:noProof/>
              </w:rPr>
              <w:t>E.9 52.212-3 OFFEROR REPRESENTATIONS AND CERTIFICATIONS—COMMERCIAL PRODUCTS AND COMMERCIAL SERVICES (OCT 2025) (DEVIATION FEB 2025)</w:t>
            </w:r>
            <w:r>
              <w:rPr>
                <w:noProof/>
                <w:webHidden/>
              </w:rPr>
              <w:tab/>
            </w:r>
            <w:r>
              <w:rPr>
                <w:noProof/>
                <w:webHidden/>
              </w:rPr>
              <w:fldChar w:fldCharType="begin"/>
            </w:r>
            <w:r>
              <w:rPr>
                <w:noProof/>
                <w:webHidden/>
              </w:rPr>
              <w:instrText xml:space="preserve"> PAGEREF _Toc243049875 \h </w:instrText>
            </w:r>
            <w:r>
              <w:rPr>
                <w:noProof/>
                <w:webHidden/>
              </w:rPr>
            </w:r>
            <w:r>
              <w:rPr>
                <w:noProof/>
                <w:webHidden/>
              </w:rPr>
              <w:fldChar w:fldCharType="separate"/>
            </w:r>
            <w:r>
              <w:rPr>
                <w:noProof/>
                <w:webHidden/>
              </w:rPr>
              <w:t>145</w:t>
            </w:r>
            <w:r>
              <w:rPr>
                <w:noProof/>
                <w:webHidden/>
              </w:rPr>
              <w:fldChar w:fldCharType="end"/>
            </w:r>
          </w:hyperlink>
        </w:p>
        <w:p w14:paraId="132F3242" w14:textId="77777777" w:rsidR="00D95ABE" w:rsidRPr="00D95ABE" w:rsidRDefault="00D95ABE" w:rsidP="00D95ABE">
          <w:pPr>
            <w:pStyle w:val="TOC2"/>
            <w:tabs>
              <w:tab w:val="right" w:leader="dot" w:pos="9350"/>
            </w:tabs>
            <w:rPr>
              <w:noProof/>
              <w:kern w:val="2"/>
              <w:sz w:val="24"/>
              <w:szCs w:val="24"/>
            </w:rPr>
          </w:pPr>
          <w:hyperlink w:anchor="_Toc243049876" w:history="1">
            <w:r w:rsidRPr="00751030">
              <w:rPr>
                <w:rStyle w:val="Hyperlink"/>
                <w:rFonts w:asciiTheme="majorHAnsi" w:eastAsiaTheme="majorEastAsia" w:hAnsiTheme="majorHAnsi" w:cstheme="majorBidi"/>
                <w:b/>
                <w:bCs/>
                <w:noProof/>
              </w:rPr>
              <w:t>E.10 52.219-1 SMALL BUSINESS PROGRAM REPRESENTATIONS (NOV 2025) (DEVIATION)</w:t>
            </w:r>
            <w:r>
              <w:rPr>
                <w:noProof/>
                <w:webHidden/>
              </w:rPr>
              <w:tab/>
            </w:r>
            <w:r>
              <w:rPr>
                <w:noProof/>
                <w:webHidden/>
              </w:rPr>
              <w:fldChar w:fldCharType="begin"/>
            </w:r>
            <w:r>
              <w:rPr>
                <w:noProof/>
                <w:webHidden/>
              </w:rPr>
              <w:instrText xml:space="preserve"> PAGEREF _Toc243049876 \h </w:instrText>
            </w:r>
            <w:r>
              <w:rPr>
                <w:noProof/>
                <w:webHidden/>
              </w:rPr>
            </w:r>
            <w:r>
              <w:rPr>
                <w:noProof/>
                <w:webHidden/>
              </w:rPr>
              <w:fldChar w:fldCharType="separate"/>
            </w:r>
            <w:r>
              <w:rPr>
                <w:noProof/>
                <w:webHidden/>
              </w:rPr>
              <w:t>162</w:t>
            </w:r>
            <w:r>
              <w:rPr>
                <w:noProof/>
                <w:webHidden/>
              </w:rPr>
              <w:fldChar w:fldCharType="end"/>
            </w:r>
          </w:hyperlink>
        </w:p>
        <w:p w14:paraId="14A7BD7C" w14:textId="77777777" w:rsidR="00D95ABE" w:rsidRDefault="00D95ABE" w:rsidP="00D95ABE">
          <w:pPr>
            <w:rPr>
              <w:b/>
              <w:bCs/>
              <w:noProof/>
            </w:rPr>
            <w:sectPr w:rsidR="00D95ABE" w:rsidSect="00D95ABE">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021CF7AC" w14:textId="77777777" w:rsidR="00D95ABE" w:rsidRDefault="00D95ABE" w:rsidP="00D95ABE">
      <w:pPr>
        <w:rPr>
          <w:rFonts w:eastAsiaTheme="minorHAnsi"/>
        </w:rPr>
      </w:pPr>
      <w:r>
        <w:br w:type="page"/>
      </w:r>
    </w:p>
    <w:p w14:paraId="2C5628C0" w14:textId="77777777" w:rsidR="00D95ABE" w:rsidRPr="00F93361" w:rsidRDefault="00D95ABE" w:rsidP="00D95ABE">
      <w:pPr>
        <w:pStyle w:val="Heading1"/>
      </w:pPr>
      <w:bookmarkStart w:id="2" w:name="_Toc243049825"/>
      <w:r w:rsidRPr="00F93361">
        <w:lastRenderedPageBreak/>
        <w:t>SECTION B - CONTINUATION OF SF 1449 BLOCKS</w:t>
      </w:r>
      <w:bookmarkEnd w:id="2"/>
      <w:r w:rsidRPr="00F93361">
        <w:t> </w:t>
      </w:r>
    </w:p>
    <w:p w14:paraId="00660820" w14:textId="77777777" w:rsidR="00D95ABE" w:rsidRPr="00F93361" w:rsidRDefault="00D95ABE" w:rsidP="00D95ABE">
      <w:pPr>
        <w:pStyle w:val="Heading2"/>
      </w:pPr>
      <w:r w:rsidRPr="00F93361">
        <w:t> </w:t>
      </w:r>
      <w:bookmarkStart w:id="3" w:name="_Toc243049826"/>
      <w:proofErr w:type="gramStart"/>
      <w:r w:rsidRPr="00F93361">
        <w:t>B.1  CONTRACT</w:t>
      </w:r>
      <w:proofErr w:type="gramEnd"/>
      <w:r w:rsidRPr="00F93361">
        <w:t> ADMINISTRATION DATA</w:t>
      </w:r>
      <w:bookmarkEnd w:id="3"/>
      <w:r w:rsidRPr="00F93361">
        <w:t> </w:t>
      </w:r>
    </w:p>
    <w:p w14:paraId="65526AD8" w14:textId="77777777" w:rsidR="00D95ABE" w:rsidRPr="00F93361" w:rsidRDefault="00D95ABE" w:rsidP="00D95ABE">
      <w:r w:rsidRPr="00F93361">
        <w:t>  1</w:t>
      </w:r>
      <w:proofErr w:type="gramStart"/>
      <w:r w:rsidRPr="00F93361">
        <w:t>.  Contract</w:t>
      </w:r>
      <w:proofErr w:type="gramEnd"/>
      <w:r w:rsidRPr="00F93361">
        <w:t> Administration</w:t>
      </w:r>
      <w:proofErr w:type="gramStart"/>
      <w:r w:rsidRPr="00F93361">
        <w:t>:  All</w:t>
      </w:r>
      <w:proofErr w:type="gramEnd"/>
      <w:r w:rsidRPr="00F93361">
        <w:t> contract administration matters will be handled by the following individuals: </w:t>
      </w:r>
    </w:p>
    <w:p w14:paraId="25D9DBA7" w14:textId="77777777" w:rsidR="00D95ABE" w:rsidRPr="00F93361" w:rsidRDefault="00D95ABE" w:rsidP="00D95ABE">
      <w:r w:rsidRPr="00F93361">
        <w:t>    a.  CONTRACTOR:   </w:t>
      </w:r>
    </w:p>
    <w:p w14:paraId="31CC6F35" w14:textId="77777777" w:rsidR="00D95ABE" w:rsidRPr="00F93361" w:rsidRDefault="00D95ABE" w:rsidP="00D95ABE">
      <w:r w:rsidRPr="00F93361">
        <w:t> </w:t>
      </w:r>
    </w:p>
    <w:p w14:paraId="0AD3206B" w14:textId="77777777" w:rsidR="00D95ABE" w:rsidRPr="00F93361" w:rsidRDefault="00D95ABE" w:rsidP="00D95ABE">
      <w:r w:rsidRPr="00F93361">
        <w:t> </w:t>
      </w:r>
    </w:p>
    <w:p w14:paraId="608F6C61" w14:textId="77777777" w:rsidR="00D95ABE" w:rsidRPr="00F93361" w:rsidRDefault="00D95ABE" w:rsidP="00D95ABE">
      <w:r w:rsidRPr="00F93361">
        <w:t> </w:t>
      </w:r>
    </w:p>
    <w:p w14:paraId="793DB853" w14:textId="77777777" w:rsidR="00D95ABE" w:rsidRDefault="00D95ABE" w:rsidP="00D95ABE">
      <w:r w:rsidRPr="00F93361">
        <w:t>    b.  GOVERNMENT:  </w:t>
      </w:r>
      <w:r w:rsidRPr="00F93361">
        <w:tab/>
      </w:r>
    </w:p>
    <w:p w14:paraId="4FD5485B" w14:textId="77777777" w:rsidR="00D95ABE" w:rsidRPr="00F93361" w:rsidRDefault="00D95ABE" w:rsidP="00D95ABE">
      <w:pPr>
        <w:spacing w:after="0" w:line="240" w:lineRule="auto"/>
        <w:ind w:left="2070"/>
      </w:pPr>
      <w:r w:rsidRPr="00F93361">
        <w:t>OFA NBC IDIQ Contracting Officer (36C10F) </w:t>
      </w:r>
    </w:p>
    <w:p w14:paraId="44459CCE" w14:textId="77777777" w:rsidR="00D95ABE" w:rsidRPr="00F93361" w:rsidRDefault="00D95ABE" w:rsidP="00D95ABE">
      <w:pPr>
        <w:spacing w:after="0" w:line="240" w:lineRule="auto"/>
        <w:ind w:left="2070"/>
      </w:pPr>
      <w:r w:rsidRPr="00F93361">
        <w:t>Department of Veterans Affairs </w:t>
      </w:r>
    </w:p>
    <w:p w14:paraId="3D9D6B32" w14:textId="77777777" w:rsidR="00D95ABE" w:rsidRPr="00F93361" w:rsidRDefault="00D95ABE" w:rsidP="00D95ABE">
      <w:pPr>
        <w:spacing w:after="0" w:line="240" w:lineRule="auto"/>
        <w:ind w:left="2070"/>
      </w:pPr>
      <w:r w:rsidRPr="00F93361">
        <w:t>Office of Construction and </w:t>
      </w:r>
    </w:p>
    <w:p w14:paraId="5B262744" w14:textId="77777777" w:rsidR="00D95ABE" w:rsidRPr="00F93361" w:rsidRDefault="00D95ABE" w:rsidP="00D95ABE">
      <w:pPr>
        <w:spacing w:after="0" w:line="240" w:lineRule="auto"/>
        <w:ind w:left="2070"/>
      </w:pPr>
      <w:r w:rsidRPr="00F93361">
        <w:t>Facilities Management (00CFM3B) </w:t>
      </w:r>
    </w:p>
    <w:p w14:paraId="61BD4E31" w14:textId="77777777" w:rsidR="00D95ABE" w:rsidRPr="00F93361" w:rsidRDefault="00D95ABE" w:rsidP="00D95ABE">
      <w:pPr>
        <w:spacing w:after="0" w:line="240" w:lineRule="auto"/>
        <w:ind w:left="2070"/>
      </w:pPr>
      <w:r w:rsidRPr="00F93361">
        <w:t>1425 Tri-State Parkway, Suite 140 </w:t>
      </w:r>
    </w:p>
    <w:p w14:paraId="366D9C9F" w14:textId="77777777" w:rsidR="00D95ABE" w:rsidRPr="00F93361" w:rsidRDefault="00D95ABE" w:rsidP="00D95ABE">
      <w:pPr>
        <w:spacing w:after="0" w:line="240" w:lineRule="auto"/>
        <w:ind w:left="2070"/>
      </w:pPr>
      <w:r w:rsidRPr="00F93361">
        <w:t>Gurnee IL 60031 </w:t>
      </w:r>
    </w:p>
    <w:p w14:paraId="261E4C0A" w14:textId="77777777" w:rsidR="00D95ABE" w:rsidRPr="00F93361" w:rsidRDefault="00D95ABE" w:rsidP="00D95ABE">
      <w:r w:rsidRPr="00F93361">
        <w:t> </w:t>
      </w:r>
    </w:p>
    <w:p w14:paraId="7357F206" w14:textId="77777777" w:rsidR="00D95ABE" w:rsidRPr="00F93361" w:rsidRDefault="00D95ABE" w:rsidP="00D95ABE">
      <w:r w:rsidRPr="00F93361">
        <w:t>  2</w:t>
      </w:r>
      <w:proofErr w:type="gramStart"/>
      <w:r w:rsidRPr="00F93361">
        <w:t>.  CONTRACTOR</w:t>
      </w:r>
      <w:proofErr w:type="gramEnd"/>
      <w:r w:rsidRPr="00F93361">
        <w:t> REMITTANCE ADDRESS</w:t>
      </w:r>
      <w:proofErr w:type="gramStart"/>
      <w:r w:rsidRPr="00F93361">
        <w:t>:  All</w:t>
      </w:r>
      <w:proofErr w:type="gramEnd"/>
      <w:r w:rsidRPr="00F93361">
        <w:t> payments by the Government to the contractor will be made in accordance with: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5"/>
        <w:gridCol w:w="7830"/>
      </w:tblGrid>
      <w:tr w:rsidR="00D95ABE" w:rsidRPr="00F93361" w14:paraId="35B025A3" w14:textId="77777777" w:rsidTr="000F0166">
        <w:trPr>
          <w:trHeight w:val="300"/>
        </w:trPr>
        <w:tc>
          <w:tcPr>
            <w:tcW w:w="1515" w:type="dxa"/>
            <w:tcBorders>
              <w:top w:val="nil"/>
              <w:left w:val="nil"/>
              <w:bottom w:val="nil"/>
              <w:right w:val="nil"/>
            </w:tcBorders>
            <w:hideMark/>
          </w:tcPr>
          <w:p w14:paraId="0FECBA95" w14:textId="77777777" w:rsidR="00D95ABE" w:rsidRPr="00F93361" w:rsidRDefault="00D95ABE" w:rsidP="000F0166">
            <w:r w:rsidRPr="00F93361">
              <w:t>[X] </w:t>
            </w:r>
          </w:p>
        </w:tc>
        <w:tc>
          <w:tcPr>
            <w:tcW w:w="7830" w:type="dxa"/>
            <w:tcBorders>
              <w:top w:val="nil"/>
              <w:left w:val="nil"/>
              <w:bottom w:val="nil"/>
              <w:right w:val="nil"/>
            </w:tcBorders>
            <w:hideMark/>
          </w:tcPr>
          <w:p w14:paraId="07BE96E9" w14:textId="77777777" w:rsidR="00D95ABE" w:rsidRPr="00F93361" w:rsidRDefault="00D95ABE" w:rsidP="000F0166">
            <w:r w:rsidRPr="00F93361">
              <w:t>52.232-33, Payment by Electronic Funds Transfer—System </w:t>
            </w:r>
            <w:proofErr w:type="gramStart"/>
            <w:r w:rsidRPr="00F93361">
              <w:t>For</w:t>
            </w:r>
            <w:proofErr w:type="gramEnd"/>
            <w:r w:rsidRPr="00F93361">
              <w:t> Award Management, or </w:t>
            </w:r>
          </w:p>
        </w:tc>
      </w:tr>
      <w:tr w:rsidR="00D95ABE" w:rsidRPr="00F93361" w14:paraId="3CFEC9F5" w14:textId="77777777" w:rsidTr="000F0166">
        <w:trPr>
          <w:trHeight w:val="300"/>
        </w:trPr>
        <w:tc>
          <w:tcPr>
            <w:tcW w:w="1515" w:type="dxa"/>
            <w:tcBorders>
              <w:top w:val="nil"/>
              <w:left w:val="nil"/>
              <w:bottom w:val="nil"/>
              <w:right w:val="nil"/>
            </w:tcBorders>
            <w:hideMark/>
          </w:tcPr>
          <w:p w14:paraId="41A0B282" w14:textId="77777777" w:rsidR="00D95ABE" w:rsidRPr="00F93361" w:rsidRDefault="00D95ABE" w:rsidP="000F0166">
            <w:r w:rsidRPr="00F93361">
              <w:t>[] </w:t>
            </w:r>
          </w:p>
        </w:tc>
        <w:tc>
          <w:tcPr>
            <w:tcW w:w="7830" w:type="dxa"/>
            <w:tcBorders>
              <w:top w:val="nil"/>
              <w:left w:val="nil"/>
              <w:bottom w:val="nil"/>
              <w:right w:val="nil"/>
            </w:tcBorders>
            <w:hideMark/>
          </w:tcPr>
          <w:p w14:paraId="4CED0C54" w14:textId="77777777" w:rsidR="00D95ABE" w:rsidRPr="00F93361" w:rsidRDefault="00D95ABE" w:rsidP="000F0166">
            <w:r w:rsidRPr="00F93361">
              <w:t>52.232-36, Payment by Third Party </w:t>
            </w:r>
          </w:p>
        </w:tc>
      </w:tr>
    </w:tbl>
    <w:p w14:paraId="159694DF" w14:textId="77777777" w:rsidR="00D95ABE" w:rsidRPr="00F93361" w:rsidRDefault="00D95ABE" w:rsidP="00D95ABE">
      <w:r w:rsidRPr="00F93361">
        <w:t>  3</w:t>
      </w:r>
      <w:proofErr w:type="gramStart"/>
      <w:r w:rsidRPr="00F93361">
        <w:t>.  INVOICES:  Invoices</w:t>
      </w:r>
      <w:proofErr w:type="gramEnd"/>
      <w:r w:rsidRPr="00F93361">
        <w:t> shall be submitted in arrears: </w:t>
      </w:r>
    </w:p>
    <w:p w14:paraId="4CD9F2D2" w14:textId="77777777" w:rsidR="00D95ABE" w:rsidRPr="00F93361" w:rsidRDefault="00D95ABE" w:rsidP="00D95ABE">
      <w:r w:rsidRPr="00F93361">
        <w:t>    a.  Quarterly</w:t>
      </w:r>
      <w:r w:rsidRPr="00F93361">
        <w:tab/>
        <w:t>[] </w:t>
      </w:r>
    </w:p>
    <w:p w14:paraId="60454AE3" w14:textId="77777777" w:rsidR="00D95ABE" w:rsidRPr="00F93361" w:rsidRDefault="00D95ABE" w:rsidP="00D95ABE">
      <w:r w:rsidRPr="00F93361">
        <w:t>    b.  Semi-Annually</w:t>
      </w:r>
      <w:r w:rsidRPr="00F93361">
        <w:tab/>
        <w:t>[] </w:t>
      </w:r>
    </w:p>
    <w:p w14:paraId="5D56D62E" w14:textId="77777777" w:rsidR="00D95ABE" w:rsidRPr="00F93361" w:rsidRDefault="00D95ABE" w:rsidP="00D95ABE">
      <w:r w:rsidRPr="00F93361">
        <w:t>    c.  Other</w:t>
      </w:r>
      <w:r w:rsidRPr="00F93361">
        <w:tab/>
        <w:t>[x]   Outside of VA’s payment of the IDIQ minimum guarantee, broker commissions are paid by the successful lease developer or lessor and are not paid by VA. Commission payments are typically structured so that 75 percent of the commission is paid at lease execution and the remaining 25 percent is paid at space acceptance, or as otherwise agreed between the Contractor and the developer/lessor. The commission relationship is between the broker and the developer/lessor and is separate from VA’s payment obligations under this Contract. If the Government issues task orders that result in commissions or other payments to the Contractor equal to or exceeding the IDIQ minimum guarantee, the Government will have no additional payment obligation under the minimum guarantee.   </w:t>
      </w:r>
    </w:p>
    <w:p w14:paraId="67639C3E" w14:textId="77777777" w:rsidR="00D95ABE" w:rsidRPr="00F93361" w:rsidRDefault="00D95ABE" w:rsidP="00D95ABE">
      <w:r w:rsidRPr="00F93361">
        <w:t>  4.  GOVERNMENT INVOICE ADDRESS:  All Invoices from the contractor shall be submitted electronically in accordance with VAAR Clause 852.232-72 Electronic Submission of Payment Requests. </w:t>
      </w:r>
    </w:p>
    <w:p w14:paraId="736DE830" w14:textId="77777777" w:rsidR="00D95ABE" w:rsidRDefault="00D95ABE" w:rsidP="00D95ABE">
      <w:r w:rsidRPr="00F93361">
        <w:lastRenderedPageBreak/>
        <w:t>  ACKNOWLEDGMENT OF AMENDMENTS</w:t>
      </w:r>
      <w:proofErr w:type="gramStart"/>
      <w:r w:rsidRPr="00F93361">
        <w:t>:  The</w:t>
      </w:r>
      <w:proofErr w:type="gramEnd"/>
      <w:r w:rsidRPr="00F93361">
        <w:t> offeror acknowledges receipt of amendments to the Solicitation numbered and dated as follows: </w:t>
      </w:r>
    </w:p>
    <w:p w14:paraId="5A716855" w14:textId="77777777" w:rsidR="00D95ABE" w:rsidRPr="00F93361" w:rsidRDefault="00D95ABE" w:rsidP="00D95ABE"/>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650"/>
      </w:tblGrid>
      <w:tr w:rsidR="00D95ABE" w:rsidRPr="00F93361" w14:paraId="39BC5CF7" w14:textId="77777777" w:rsidTr="000F0166">
        <w:trPr>
          <w:trHeight w:val="300"/>
        </w:trPr>
        <w:tc>
          <w:tcPr>
            <w:tcW w:w="4680" w:type="dxa"/>
            <w:tcBorders>
              <w:top w:val="single" w:sz="6" w:space="0" w:color="auto"/>
              <w:left w:val="single" w:sz="6" w:space="0" w:color="auto"/>
              <w:bottom w:val="single" w:sz="6" w:space="0" w:color="auto"/>
              <w:right w:val="single" w:sz="6" w:space="0" w:color="auto"/>
            </w:tcBorders>
            <w:hideMark/>
          </w:tcPr>
          <w:p w14:paraId="4BBC5820" w14:textId="77777777" w:rsidR="00D95ABE" w:rsidRPr="00F93361" w:rsidRDefault="00D95ABE" w:rsidP="000F0166">
            <w:r w:rsidRPr="00F93361">
              <w:t>AMENDMENT NO </w:t>
            </w:r>
          </w:p>
        </w:tc>
        <w:tc>
          <w:tcPr>
            <w:tcW w:w="4650" w:type="dxa"/>
            <w:tcBorders>
              <w:top w:val="single" w:sz="6" w:space="0" w:color="auto"/>
              <w:left w:val="single" w:sz="6" w:space="0" w:color="auto"/>
              <w:bottom w:val="single" w:sz="6" w:space="0" w:color="auto"/>
              <w:right w:val="single" w:sz="6" w:space="0" w:color="auto"/>
            </w:tcBorders>
            <w:hideMark/>
          </w:tcPr>
          <w:p w14:paraId="138D95E6" w14:textId="77777777" w:rsidR="00D95ABE" w:rsidRPr="00F93361" w:rsidRDefault="00D95ABE" w:rsidP="000F0166">
            <w:r w:rsidRPr="00F93361">
              <w:t>DATE </w:t>
            </w:r>
          </w:p>
        </w:tc>
      </w:tr>
      <w:tr w:rsidR="00D95ABE" w:rsidRPr="00F93361" w14:paraId="0637C596" w14:textId="77777777" w:rsidTr="000F0166">
        <w:trPr>
          <w:trHeight w:val="300"/>
        </w:trPr>
        <w:tc>
          <w:tcPr>
            <w:tcW w:w="4680" w:type="dxa"/>
            <w:tcBorders>
              <w:top w:val="single" w:sz="6" w:space="0" w:color="auto"/>
              <w:left w:val="single" w:sz="6" w:space="0" w:color="auto"/>
              <w:bottom w:val="single" w:sz="6" w:space="0" w:color="auto"/>
              <w:right w:val="single" w:sz="6" w:space="0" w:color="auto"/>
            </w:tcBorders>
            <w:hideMark/>
          </w:tcPr>
          <w:p w14:paraId="0A47435B" w14:textId="77777777" w:rsidR="00D95ABE" w:rsidRPr="00F93361" w:rsidRDefault="00D95ABE" w:rsidP="000F0166">
            <w:r w:rsidRPr="00F93361">
              <w:t> </w:t>
            </w:r>
          </w:p>
        </w:tc>
        <w:tc>
          <w:tcPr>
            <w:tcW w:w="4650" w:type="dxa"/>
            <w:tcBorders>
              <w:top w:val="single" w:sz="6" w:space="0" w:color="auto"/>
              <w:left w:val="single" w:sz="6" w:space="0" w:color="auto"/>
              <w:bottom w:val="single" w:sz="6" w:space="0" w:color="auto"/>
              <w:right w:val="single" w:sz="6" w:space="0" w:color="auto"/>
            </w:tcBorders>
            <w:hideMark/>
          </w:tcPr>
          <w:p w14:paraId="6AEFA271" w14:textId="77777777" w:rsidR="00D95ABE" w:rsidRPr="00F93361" w:rsidRDefault="00D95ABE" w:rsidP="000F0166">
            <w:r w:rsidRPr="00F93361">
              <w:t> </w:t>
            </w:r>
          </w:p>
        </w:tc>
      </w:tr>
      <w:tr w:rsidR="00D95ABE" w:rsidRPr="00F93361" w14:paraId="32036BB7" w14:textId="77777777" w:rsidTr="000F0166">
        <w:trPr>
          <w:trHeight w:val="300"/>
        </w:trPr>
        <w:tc>
          <w:tcPr>
            <w:tcW w:w="4680" w:type="dxa"/>
            <w:tcBorders>
              <w:top w:val="single" w:sz="6" w:space="0" w:color="auto"/>
              <w:left w:val="single" w:sz="6" w:space="0" w:color="auto"/>
              <w:bottom w:val="single" w:sz="6" w:space="0" w:color="auto"/>
              <w:right w:val="single" w:sz="6" w:space="0" w:color="auto"/>
            </w:tcBorders>
            <w:hideMark/>
          </w:tcPr>
          <w:p w14:paraId="24A3BAC6" w14:textId="77777777" w:rsidR="00D95ABE" w:rsidRPr="00F93361" w:rsidRDefault="00D95ABE" w:rsidP="000F0166">
            <w:r w:rsidRPr="00F93361">
              <w:t> </w:t>
            </w:r>
          </w:p>
        </w:tc>
        <w:tc>
          <w:tcPr>
            <w:tcW w:w="4650" w:type="dxa"/>
            <w:tcBorders>
              <w:top w:val="single" w:sz="6" w:space="0" w:color="auto"/>
              <w:left w:val="single" w:sz="6" w:space="0" w:color="auto"/>
              <w:bottom w:val="single" w:sz="6" w:space="0" w:color="auto"/>
              <w:right w:val="single" w:sz="6" w:space="0" w:color="auto"/>
            </w:tcBorders>
            <w:hideMark/>
          </w:tcPr>
          <w:p w14:paraId="38410902" w14:textId="77777777" w:rsidR="00D95ABE" w:rsidRPr="00F93361" w:rsidRDefault="00D95ABE" w:rsidP="000F0166">
            <w:r w:rsidRPr="00F93361">
              <w:t> </w:t>
            </w:r>
          </w:p>
        </w:tc>
      </w:tr>
      <w:tr w:rsidR="00D95ABE" w:rsidRPr="00F93361" w14:paraId="77633DD6" w14:textId="77777777" w:rsidTr="000F0166">
        <w:trPr>
          <w:trHeight w:val="300"/>
        </w:trPr>
        <w:tc>
          <w:tcPr>
            <w:tcW w:w="4680" w:type="dxa"/>
            <w:tcBorders>
              <w:top w:val="single" w:sz="6" w:space="0" w:color="auto"/>
              <w:left w:val="single" w:sz="6" w:space="0" w:color="auto"/>
              <w:bottom w:val="single" w:sz="6" w:space="0" w:color="auto"/>
              <w:right w:val="single" w:sz="6" w:space="0" w:color="auto"/>
            </w:tcBorders>
            <w:hideMark/>
          </w:tcPr>
          <w:p w14:paraId="48482B17" w14:textId="77777777" w:rsidR="00D95ABE" w:rsidRPr="00F93361" w:rsidRDefault="00D95ABE" w:rsidP="000F0166">
            <w:r w:rsidRPr="00F93361">
              <w:t> </w:t>
            </w:r>
          </w:p>
        </w:tc>
        <w:tc>
          <w:tcPr>
            <w:tcW w:w="4650" w:type="dxa"/>
            <w:tcBorders>
              <w:top w:val="single" w:sz="6" w:space="0" w:color="auto"/>
              <w:left w:val="single" w:sz="6" w:space="0" w:color="auto"/>
              <w:bottom w:val="single" w:sz="6" w:space="0" w:color="auto"/>
              <w:right w:val="single" w:sz="6" w:space="0" w:color="auto"/>
            </w:tcBorders>
            <w:hideMark/>
          </w:tcPr>
          <w:p w14:paraId="13A9E281" w14:textId="77777777" w:rsidR="00D95ABE" w:rsidRPr="00F93361" w:rsidRDefault="00D95ABE" w:rsidP="000F0166">
            <w:r w:rsidRPr="00F93361">
              <w:t> </w:t>
            </w:r>
          </w:p>
        </w:tc>
      </w:tr>
    </w:tbl>
    <w:p w14:paraId="354825D1" w14:textId="77777777" w:rsidR="00D95ABE" w:rsidRDefault="00D95ABE" w:rsidP="00D95ABE">
      <w:pPr>
        <w:rPr>
          <w:rFonts w:eastAsiaTheme="minorHAnsi"/>
        </w:rPr>
      </w:pPr>
      <w:r>
        <w:br w:type="page"/>
      </w:r>
    </w:p>
    <w:p w14:paraId="2BDF8C22" w14:textId="77777777" w:rsidR="00D95ABE" w:rsidRDefault="00D95ABE" w:rsidP="00D95ABE">
      <w:pPr>
        <w:pStyle w:val="NoSpacing"/>
      </w:pPr>
    </w:p>
    <w:p w14:paraId="3A0FB996" w14:textId="77777777" w:rsidR="00D95ABE" w:rsidRPr="00F834E7" w:rsidRDefault="00D95ABE" w:rsidP="00D95ABE">
      <w:pPr>
        <w:pStyle w:val="Heading2"/>
      </w:pPr>
      <w:bookmarkStart w:id="4" w:name="_Toc243049827"/>
      <w:r w:rsidRPr="00F834E7">
        <w:t>B.2 PERFORMANCE WORK STATEMENT</w:t>
      </w:r>
      <w:bookmarkEnd w:id="4"/>
      <w:r w:rsidRPr="00F834E7">
        <w:t> </w:t>
      </w:r>
    </w:p>
    <w:p w14:paraId="084F830A" w14:textId="77777777" w:rsidR="00D95ABE" w:rsidRPr="00F834E7" w:rsidRDefault="00D95ABE" w:rsidP="00D95ABE">
      <w:pPr>
        <w:rPr>
          <w:rFonts w:ascii="Arial" w:hAnsi="Arial" w:cs="Arial"/>
        </w:rPr>
      </w:pPr>
      <w:r w:rsidRPr="00F834E7">
        <w:rPr>
          <w:rFonts w:ascii="Arial" w:hAnsi="Arial" w:cs="Arial"/>
          <w:b/>
          <w:bCs/>
        </w:rPr>
        <w:t>A. Introduction </w:t>
      </w:r>
      <w:r w:rsidRPr="00F834E7">
        <w:rPr>
          <w:rFonts w:ascii="Arial" w:hAnsi="Arial" w:cs="Arial"/>
        </w:rPr>
        <w:t> </w:t>
      </w:r>
    </w:p>
    <w:p w14:paraId="6D62DE69" w14:textId="77777777" w:rsidR="00D95ABE" w:rsidRPr="00F834E7" w:rsidRDefault="00D95ABE" w:rsidP="00D95ABE">
      <w:pPr>
        <w:rPr>
          <w:rFonts w:ascii="Arial" w:hAnsi="Arial" w:cs="Arial"/>
        </w:rPr>
      </w:pPr>
      <w:r w:rsidRPr="00F834E7">
        <w:rPr>
          <w:rFonts w:ascii="Arial" w:hAnsi="Arial" w:cs="Arial"/>
        </w:rPr>
        <w:t>The U.S. Department of Veterans Affairs (VA) provides space for VA employees and clients for medical and medical related services, as well as research, warehouse and administrative offices. The Office of Construction and Facilities Management (CFM) is the implementation arm of VA’s leased and owned property portfolio, with three Administrations as its clients: Veterans Health Administration (VHA); National Cemetery Administration (NCA); and Veterans Benefits Administration (VBA). CFM satisfies client space requirements through competitive lease procurement actions. VA leases space in both rural and urban areas throughout the United States, District of Columbia and U.S. territories (American Samoa, Guam, the Northern Mariana Islands, Puerto Rico, and the U.S. Virgin Islands).   </w:t>
      </w:r>
    </w:p>
    <w:p w14:paraId="04FB62CD" w14:textId="77777777" w:rsidR="00D95ABE" w:rsidRPr="00F834E7" w:rsidRDefault="00D95ABE" w:rsidP="00D95ABE">
      <w:pPr>
        <w:rPr>
          <w:rFonts w:ascii="Arial" w:hAnsi="Arial" w:cs="Arial"/>
        </w:rPr>
      </w:pPr>
      <w:r w:rsidRPr="00F834E7">
        <w:rPr>
          <w:rFonts w:ascii="Arial" w:hAnsi="Arial" w:cs="Arial"/>
        </w:rPr>
        <w:t> Within CFM, the Office of Real Property (ORP), Lease Execution – Large (LE-L), Lease Execution – Small (LE-S), and Lease Delivery (LD) Divisions, are the entities responsible for management of lease procurement activities. ORP’s Project Managers (PM) and Lease Contracting Officers (LCO) utilize the services of real estate brokers for lease acquisition projects. Broker services are essential to support effective communication between ORP and Offerors in procurements; provide expertise in market research and commercial real estate transactions and financing; data and documentation organization, assembly and storage; and increased efficiency in Contracting actions for projects that involve multiple vendors. </w:t>
      </w:r>
    </w:p>
    <w:p w14:paraId="3B0A014E" w14:textId="77777777" w:rsidR="00D95ABE" w:rsidRPr="00F834E7" w:rsidRDefault="00D95ABE" w:rsidP="00D95ABE">
      <w:pPr>
        <w:rPr>
          <w:rFonts w:ascii="Arial" w:hAnsi="Arial" w:cs="Arial"/>
        </w:rPr>
      </w:pPr>
      <w:r w:rsidRPr="00F834E7">
        <w:rPr>
          <w:rFonts w:ascii="Arial" w:hAnsi="Arial" w:cs="Arial"/>
        </w:rPr>
        <w:t> VA leases space by delegation of authority from the General Services Administration (GSA) on a project-by-project basis. Federal laws and regulations require the Government to procure leased space utilizing competitive procedures, unless otherwise justified.  </w:t>
      </w:r>
    </w:p>
    <w:p w14:paraId="09E0D4F9" w14:textId="77777777" w:rsidR="00D95ABE" w:rsidRPr="00F834E7" w:rsidRDefault="00D95ABE" w:rsidP="00D95ABE">
      <w:pPr>
        <w:rPr>
          <w:rFonts w:ascii="Arial" w:hAnsi="Arial" w:cs="Arial"/>
        </w:rPr>
      </w:pPr>
      <w:r w:rsidRPr="00F834E7">
        <w:rPr>
          <w:rFonts w:ascii="Arial" w:hAnsi="Arial" w:cs="Arial"/>
        </w:rPr>
        <w:t> One of the goals of this Contract is to provide consistency in policies and procedures for ORP lease acquisition services within the Regions identified in Attachment K, Region Coverage Areas. For purposes of this solicitation and resulting Contracts, a Region is a geographic coverage area that aligns with a Veterans Integrated Service Network (VISN), as identified in Attachment K, Region Coverage Areas. The term “Region” is used in this solicitation for Contracting, proposal, award, and Task Order (TO) administration purposes.  </w:t>
      </w:r>
    </w:p>
    <w:p w14:paraId="1156FA73" w14:textId="77777777" w:rsidR="00D95ABE" w:rsidRPr="00F834E7" w:rsidRDefault="00D95ABE" w:rsidP="00D95ABE">
      <w:pPr>
        <w:rPr>
          <w:rFonts w:ascii="Arial" w:hAnsi="Arial" w:cs="Arial"/>
        </w:rPr>
      </w:pPr>
      <w:r w:rsidRPr="00F834E7">
        <w:rPr>
          <w:rFonts w:ascii="Arial" w:hAnsi="Arial" w:cs="Arial"/>
        </w:rPr>
        <w:t> VA intends to establish multiple-award IDIQ Contracts for broker services within each Region. Lease acquisitions will be supported by Contractors awarded for the Region in which the lease requirement is located, subject to the ordering procedures of this Contract. </w:t>
      </w:r>
    </w:p>
    <w:p w14:paraId="50D2C4C6" w14:textId="77777777" w:rsidR="00D95ABE" w:rsidRPr="00F834E7" w:rsidRDefault="00D95ABE" w:rsidP="00D95ABE">
      <w:pPr>
        <w:rPr>
          <w:rFonts w:ascii="Arial" w:hAnsi="Arial" w:cs="Arial"/>
        </w:rPr>
      </w:pPr>
      <w:r w:rsidRPr="00F834E7">
        <w:rPr>
          <w:rFonts w:ascii="Arial" w:hAnsi="Arial" w:cs="Arial"/>
        </w:rPr>
        <w:t> Attachment E, </w:t>
      </w:r>
      <w:proofErr w:type="gramStart"/>
      <w:r w:rsidRPr="00F834E7">
        <w:rPr>
          <w:rFonts w:ascii="Arial" w:hAnsi="Arial" w:cs="Arial"/>
        </w:rPr>
        <w:t>Exhibit</w:t>
      </w:r>
      <w:proofErr w:type="gramEnd"/>
      <w:r w:rsidRPr="00F834E7">
        <w:rPr>
          <w:rFonts w:ascii="Arial" w:hAnsi="Arial" w:cs="Arial"/>
        </w:rPr>
        <w:t> 5, Forecast of Potential Broker Projects by Region, is provided for planning and informational purposes only. The forecast identifies potential lease-acquisition projects that may require broker support during the ordering period and is organized by </w:t>
      </w:r>
      <w:proofErr w:type="gramStart"/>
      <w:r w:rsidRPr="00F834E7">
        <w:rPr>
          <w:rFonts w:ascii="Arial" w:hAnsi="Arial" w:cs="Arial"/>
        </w:rPr>
        <w:t>Region</w:t>
      </w:r>
      <w:proofErr w:type="gramEnd"/>
      <w:r w:rsidRPr="00F834E7">
        <w:rPr>
          <w:rFonts w:ascii="Arial" w:hAnsi="Arial" w:cs="Arial"/>
        </w:rPr>
        <w:t>. The forecast does not constitute a solicitation, guarantee, minimum quantity, commitment, representation that any project will be funded, issued, competed, awarded, modified, or completed, or a basis for any claim against the Government. Project information, including project type, location, size, schedule, lease term, estimated value, and other characteristics, may change or may not result in a Task Order. The applicable Task Order Solicitation, Task Order, Request for Lease Proposals, and other controlling Government documents will govern any actual requirement. </w:t>
      </w:r>
    </w:p>
    <w:p w14:paraId="40D3C635" w14:textId="77777777" w:rsidR="00D95ABE" w:rsidRPr="00F834E7" w:rsidRDefault="00D95ABE" w:rsidP="00D95ABE">
      <w:pPr>
        <w:rPr>
          <w:rFonts w:ascii="Arial" w:hAnsi="Arial" w:cs="Arial"/>
        </w:rPr>
      </w:pPr>
      <w:r w:rsidRPr="00F834E7">
        <w:rPr>
          <w:rFonts w:ascii="Arial" w:hAnsi="Arial" w:cs="Arial"/>
        </w:rPr>
        <w:lastRenderedPageBreak/>
        <w:t>Lease acquisitions follow the procedures stated in this document in addition to the General Services Acquisition Manual (GSAM), Federal Acquisition Regulations (FAR), VA Acquisition Regulations (VAAR), and all Laws and Executive Orders that pertain to federal leasing as identified in Attachment A, </w:t>
      </w:r>
      <w:proofErr w:type="gramStart"/>
      <w:r w:rsidRPr="00F834E7">
        <w:rPr>
          <w:rFonts w:ascii="Arial" w:hAnsi="Arial" w:cs="Arial"/>
        </w:rPr>
        <w:t>Exhibit</w:t>
      </w:r>
      <w:proofErr w:type="gramEnd"/>
      <w:r w:rsidRPr="00F834E7">
        <w:rPr>
          <w:rFonts w:ascii="Arial" w:hAnsi="Arial" w:cs="Arial"/>
        </w:rPr>
        <w:t> 1, Laws and Regulations, which may be updated during Contract performance. </w:t>
      </w:r>
    </w:p>
    <w:p w14:paraId="1767B6C6" w14:textId="77777777" w:rsidR="00D95ABE" w:rsidRPr="00F834E7" w:rsidRDefault="00D95ABE" w:rsidP="00D95ABE">
      <w:pPr>
        <w:rPr>
          <w:rFonts w:ascii="Arial" w:hAnsi="Arial" w:cs="Arial"/>
        </w:rPr>
      </w:pPr>
      <w:r w:rsidRPr="00F834E7">
        <w:rPr>
          <w:rFonts w:ascii="Arial" w:hAnsi="Arial" w:cs="Arial"/>
        </w:rPr>
        <w:t> The Performance Work Statement (PWS) conforms with all GSA, VA, and FAR regulations and procedures for a federal lease acquisition.  </w:t>
      </w:r>
    </w:p>
    <w:p w14:paraId="00DB8367" w14:textId="77777777" w:rsidR="00D95ABE" w:rsidRPr="00F834E7" w:rsidRDefault="00D95ABE" w:rsidP="00D95ABE">
      <w:pPr>
        <w:rPr>
          <w:rFonts w:ascii="Arial" w:hAnsi="Arial" w:cs="Arial"/>
        </w:rPr>
      </w:pPr>
      <w:r w:rsidRPr="00F834E7">
        <w:rPr>
          <w:rFonts w:ascii="Arial" w:hAnsi="Arial" w:cs="Arial"/>
        </w:rPr>
        <w:t> Contractors operating under this PWS agree to adhere to all relevant GSA and VA leasing policies. This includes, but is not limited to, compliance with the GSA Leasing Desk Guide (GSA LDG) and the VA Supplement to the GSA Leasing Desk Guide (VA Supplement to LDG). Contractors are responsible for ensuring their leasing activities conform to these guidelines and for maintaining full compliance throughout the life of the Contract. The following links are provided for reference and may be updated or supplemented by the Government during Contract performance: </w:t>
      </w:r>
    </w:p>
    <w:p w14:paraId="004CC61C" w14:textId="77777777" w:rsidR="00D95ABE" w:rsidRPr="00F834E7" w:rsidRDefault="00D95ABE" w:rsidP="00484551">
      <w:pPr>
        <w:numPr>
          <w:ilvl w:val="0"/>
          <w:numId w:val="13"/>
        </w:numPr>
        <w:rPr>
          <w:rFonts w:ascii="Arial" w:hAnsi="Arial" w:cs="Arial"/>
        </w:rPr>
      </w:pPr>
      <w:r w:rsidRPr="00F834E7">
        <w:rPr>
          <w:rFonts w:ascii="Arial" w:hAnsi="Arial" w:cs="Arial"/>
          <w:b/>
          <w:bCs/>
        </w:rPr>
        <w:t>GSA LDG:</w:t>
      </w:r>
      <w:r w:rsidRPr="00F834E7">
        <w:rPr>
          <w:rFonts w:ascii="Arial" w:hAnsi="Arial" w:cs="Arial"/>
        </w:rPr>
        <w:t> </w:t>
      </w:r>
      <w:hyperlink r:id="rId13" w:tgtFrame="_blank" w:history="1">
        <w:r w:rsidRPr="00F834E7">
          <w:rPr>
            <w:rStyle w:val="Hyperlink"/>
            <w:rFonts w:ascii="Arial" w:hAnsi="Arial" w:cs="Arial"/>
          </w:rPr>
          <w:t>https://www.gsa.gov/real-estate/leasing/leasing-guidance</w:t>
        </w:r>
      </w:hyperlink>
      <w:r w:rsidRPr="00F834E7">
        <w:rPr>
          <w:rFonts w:ascii="Arial" w:hAnsi="Arial" w:cs="Arial"/>
        </w:rPr>
        <w:t> </w:t>
      </w:r>
    </w:p>
    <w:p w14:paraId="1C58E2C9" w14:textId="77777777" w:rsidR="00D95ABE" w:rsidRPr="00F834E7" w:rsidRDefault="00D95ABE" w:rsidP="00484551">
      <w:pPr>
        <w:numPr>
          <w:ilvl w:val="0"/>
          <w:numId w:val="14"/>
        </w:numPr>
        <w:rPr>
          <w:rFonts w:ascii="Arial" w:hAnsi="Arial" w:cs="Arial"/>
        </w:rPr>
      </w:pPr>
      <w:r w:rsidRPr="00F834E7">
        <w:rPr>
          <w:rFonts w:ascii="Arial" w:hAnsi="Arial" w:cs="Arial"/>
          <w:b/>
          <w:bCs/>
        </w:rPr>
        <w:t>VA Supplement to LDG: </w:t>
      </w:r>
      <w:hyperlink r:id="rId14" w:tgtFrame="_blank" w:history="1">
        <w:r w:rsidRPr="00F834E7">
          <w:rPr>
            <w:rStyle w:val="Hyperlink"/>
            <w:rFonts w:ascii="Arial" w:hAnsi="Arial" w:cs="Arial"/>
          </w:rPr>
          <w:t>https://department.va.gov/construction-and-facilities-management/real-property/va-lease-supplement/</w:t>
        </w:r>
      </w:hyperlink>
      <w:r w:rsidRPr="00F834E7">
        <w:rPr>
          <w:rFonts w:ascii="Arial" w:hAnsi="Arial" w:cs="Arial"/>
        </w:rPr>
        <w:t> </w:t>
      </w:r>
    </w:p>
    <w:p w14:paraId="19010A5B" w14:textId="77777777" w:rsidR="00D95ABE" w:rsidRPr="00F834E7" w:rsidRDefault="00D95ABE" w:rsidP="00D95ABE">
      <w:pPr>
        <w:rPr>
          <w:rFonts w:ascii="Arial" w:hAnsi="Arial" w:cs="Arial"/>
        </w:rPr>
      </w:pPr>
      <w:r w:rsidRPr="00F834E7">
        <w:rPr>
          <w:rFonts w:ascii="Arial" w:hAnsi="Arial" w:cs="Arial"/>
        </w:rPr>
        <w:t>The Contractor shall perform in accordance with the PWS, this Contract, applicable Task Orders, and applicable GSA and VA policies, procedures, guidance, and requirements, as amended or updated. Only the IDIQ Contracting Officer (CO) or TO CO within delegated authority, may modify this Contract or an applicable Task Order per FAR Part 1. This PWS includes Contractor support requirements associated with applicable items in the VA Master Lease File Checklist (VA MLFC). The VA MLFC incorporates or reflects applicable lease-file documentation requirements derived from GSA lease acquisition guidance.  The VA MLFC mirrors, supplements, or otherwise implements applicable GSA lease file requirements for VA lease actions. The Contractor shall complete, organize, maintain, and submit lease acquisition documentation in accordance with the applicable checklist(s), this Contract, the applicable TO, and written Government direction. </w:t>
      </w:r>
    </w:p>
    <w:p w14:paraId="57F6FE27" w14:textId="77777777" w:rsidR="00D95ABE" w:rsidRPr="00F834E7" w:rsidRDefault="00D95ABE" w:rsidP="00D95ABE">
      <w:pPr>
        <w:rPr>
          <w:rFonts w:ascii="Arial" w:hAnsi="Arial" w:cs="Arial"/>
        </w:rPr>
      </w:pPr>
      <w:r w:rsidRPr="00F834E7">
        <w:rPr>
          <w:rFonts w:ascii="Arial" w:hAnsi="Arial" w:cs="Arial"/>
        </w:rPr>
        <w:t> In performing work under this Contract and any resulting TO, the Contractor shall use the most recent version of Government-provided templates, forms, checklists, document formats, and related tools applicable to the assigned lease action, including the VA MLFC. These materials are mandatory unless the COR provides prior written authorization for a deviation, substitution, or alternate format.  The Contractor shall not substitute Contractor-developed forms, formats, checklists, or templates for Government-provided materials.  The Contractor may recommend improvements or modifications to Government-provided materials; however, the Contractor shall continue using the current Government-provided version unless and until the Government formally issues a revised version or the TO COR provides written direction otherwise. The Contractor shall promptly notify the TO COR upon identifying a missing, outdated, conflicting, or inapplicable checklist item, template, form, or related requirement. The Contractor shall obtain written TO COR direction before omitting, modifying, or deviating from an applicable requirement. </w:t>
      </w:r>
    </w:p>
    <w:p w14:paraId="398107BE" w14:textId="77777777" w:rsidR="00D95ABE" w:rsidRPr="00F834E7" w:rsidRDefault="00D95ABE" w:rsidP="00D95ABE">
      <w:pPr>
        <w:rPr>
          <w:rFonts w:ascii="Arial" w:hAnsi="Arial" w:cs="Arial"/>
        </w:rPr>
      </w:pPr>
      <w:r w:rsidRPr="00F834E7">
        <w:rPr>
          <w:rFonts w:ascii="Arial" w:hAnsi="Arial" w:cs="Arial"/>
        </w:rPr>
        <w:t> </w:t>
      </w:r>
    </w:p>
    <w:p w14:paraId="2612DB3E" w14:textId="77777777" w:rsidR="00D95ABE" w:rsidRPr="00F834E7" w:rsidRDefault="00D95ABE" w:rsidP="00D95ABE">
      <w:pPr>
        <w:rPr>
          <w:rFonts w:ascii="Arial" w:hAnsi="Arial" w:cs="Arial"/>
        </w:rPr>
      </w:pPr>
      <w:r w:rsidRPr="00F834E7">
        <w:rPr>
          <w:rFonts w:ascii="Arial" w:hAnsi="Arial" w:cs="Arial"/>
        </w:rPr>
        <w:lastRenderedPageBreak/>
        <w:t>The Contractor may prepare draft lease documents, analyses, correspondence, checklists, routing packages, and other supporting materials for Government review. Use of Government checklists, templates, and other materials does not delegate Government decision-making authority to the Contractor. The Contractor lacks authority and shall not attempt to make commitments on behalf of the Government; obligate funds; approve, execute, or modify lease or Contractual documents on behalf of the Government; make binding determinations; or otherwise perform inherently governmental functions per FAR 7.5. With regards to the lease acquisition, only the duly warranted LCO may bind the Government or authorize Contractual commitments, approvals, deviations, or changes. </w:t>
      </w:r>
    </w:p>
    <w:p w14:paraId="3C719D7C"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B. Period of Performance </w:t>
      </w:r>
      <w:r w:rsidRPr="00F834E7">
        <w:rPr>
          <w:rFonts w:ascii="Arial" w:hAnsi="Arial" w:cs="Arial"/>
        </w:rPr>
        <w:t> </w:t>
      </w:r>
    </w:p>
    <w:p w14:paraId="6DB36E38" w14:textId="77777777" w:rsidR="00D95ABE" w:rsidRPr="00F834E7" w:rsidRDefault="00D95ABE" w:rsidP="00D95ABE">
      <w:pPr>
        <w:rPr>
          <w:rFonts w:ascii="Arial" w:hAnsi="Arial" w:cs="Arial"/>
        </w:rPr>
      </w:pPr>
      <w:r w:rsidRPr="00F834E7">
        <w:rPr>
          <w:rFonts w:ascii="Arial" w:hAnsi="Arial" w:cs="Arial"/>
        </w:rPr>
        <w:t>IDIQ base period of twelve (12) months with four (4) twelve-month option periods. </w:t>
      </w:r>
    </w:p>
    <w:p w14:paraId="179841D3"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C. Contract Type</w:t>
      </w:r>
      <w:r w:rsidRPr="00F834E7">
        <w:rPr>
          <w:rFonts w:ascii="Arial" w:hAnsi="Arial" w:cs="Arial"/>
        </w:rPr>
        <w:t> </w:t>
      </w:r>
    </w:p>
    <w:p w14:paraId="4721E949" w14:textId="77777777" w:rsidR="00D95ABE" w:rsidRPr="00F834E7" w:rsidRDefault="00D95ABE" w:rsidP="00D95ABE">
      <w:pPr>
        <w:rPr>
          <w:rFonts w:ascii="Arial" w:hAnsi="Arial" w:cs="Arial"/>
        </w:rPr>
      </w:pPr>
      <w:r w:rsidRPr="00F834E7">
        <w:rPr>
          <w:rFonts w:ascii="Arial" w:hAnsi="Arial" w:cs="Arial"/>
        </w:rPr>
        <w:t>Firm-Fixed Price IDIQ </w:t>
      </w:r>
    </w:p>
    <w:p w14:paraId="7AFF60BF"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D. IDIQ Minimums and Maximums </w:t>
      </w:r>
      <w:r w:rsidRPr="00F834E7">
        <w:rPr>
          <w:rFonts w:ascii="Arial" w:hAnsi="Arial" w:cs="Arial"/>
        </w:rPr>
        <w:t> </w:t>
      </w:r>
    </w:p>
    <w:p w14:paraId="322F6750" w14:textId="77777777" w:rsidR="00D95ABE" w:rsidRPr="00F834E7" w:rsidRDefault="00D95ABE" w:rsidP="00D95ABE">
      <w:pPr>
        <w:rPr>
          <w:rFonts w:ascii="Arial" w:hAnsi="Arial" w:cs="Arial"/>
        </w:rPr>
      </w:pPr>
      <w:r w:rsidRPr="00F834E7">
        <w:rPr>
          <w:rFonts w:ascii="Arial" w:hAnsi="Arial" w:cs="Arial"/>
        </w:rPr>
        <w:t>The IDIQ Contract minimum is $1,000.00. The maximum Contract value per awardee is $30,000,000.00. The total cumulative value of all TOs issued to any single awardee under this Contract shall not exceed $30,000,000.00. </w:t>
      </w:r>
    </w:p>
    <w:p w14:paraId="5F9B3F81"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E. Place of Performance</w:t>
      </w:r>
      <w:r w:rsidRPr="00F834E7">
        <w:rPr>
          <w:rFonts w:ascii="Arial" w:hAnsi="Arial" w:cs="Arial"/>
        </w:rPr>
        <w:t> </w:t>
      </w:r>
    </w:p>
    <w:p w14:paraId="61E010BA" w14:textId="77777777" w:rsidR="00D95ABE" w:rsidRPr="00F834E7" w:rsidRDefault="00D95ABE" w:rsidP="00D95ABE">
      <w:pPr>
        <w:rPr>
          <w:rFonts w:ascii="Arial" w:hAnsi="Arial" w:cs="Arial"/>
        </w:rPr>
      </w:pPr>
      <w:r w:rsidRPr="00F834E7">
        <w:rPr>
          <w:rFonts w:ascii="Arial" w:hAnsi="Arial" w:cs="Arial"/>
        </w:rPr>
        <w:t>Work will be performed at sites or locations designated by the Government, as well as at the Contractor’s facilities or remotely when approved by the Government. </w:t>
      </w:r>
    </w:p>
    <w:p w14:paraId="6BEE99BE"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F. Travel</w:t>
      </w:r>
      <w:r w:rsidRPr="00F834E7">
        <w:rPr>
          <w:rFonts w:ascii="Arial" w:hAnsi="Arial" w:cs="Arial"/>
        </w:rPr>
        <w:t> </w:t>
      </w:r>
    </w:p>
    <w:p w14:paraId="3B8CF6A0" w14:textId="77777777" w:rsidR="00D95ABE" w:rsidRPr="00F834E7" w:rsidRDefault="00D95ABE" w:rsidP="00D95ABE">
      <w:pPr>
        <w:rPr>
          <w:rFonts w:ascii="Arial" w:hAnsi="Arial" w:cs="Arial"/>
        </w:rPr>
      </w:pPr>
      <w:r w:rsidRPr="00F834E7">
        <w:rPr>
          <w:rFonts w:ascii="Arial" w:hAnsi="Arial" w:cs="Arial"/>
        </w:rPr>
        <w:t>For purposes of this Contract, meetings will generally be conducted virtually. However, unless otherwise agreed to by the Government, the Contractor shall anticipate travel, as needed for each project, to support Market Surveys and Technical Evaluation Boards consistent with the requirements set forth in Section B.2.M of this Contract. The Government reserves the right, at its discretion, to require the Contractor’s in-person attendance at meetings or other project-related activities. Except as otherwise expressly authorized by the Government in writing, all travel and associated costs shall be at the expense of the Contractor.  </w:t>
      </w:r>
    </w:p>
    <w:p w14:paraId="29DE217B"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G. Federal Holidays / Government Hours of Operation</w:t>
      </w:r>
      <w:r w:rsidRPr="00F834E7">
        <w:rPr>
          <w:rFonts w:ascii="Arial" w:hAnsi="Arial" w:cs="Arial"/>
        </w:rPr>
        <w:t> </w:t>
      </w:r>
    </w:p>
    <w:p w14:paraId="49B73EDB" w14:textId="77777777" w:rsidR="00D95ABE" w:rsidRPr="00F834E7" w:rsidRDefault="00D95ABE" w:rsidP="00D95ABE">
      <w:pPr>
        <w:rPr>
          <w:rFonts w:ascii="Arial" w:hAnsi="Arial" w:cs="Arial"/>
        </w:rPr>
      </w:pPr>
      <w:r w:rsidRPr="00F834E7">
        <w:rPr>
          <w:rFonts w:ascii="Arial" w:hAnsi="Arial" w:cs="Arial"/>
        </w:rPr>
        <w:t>Services performed are during VA core business hours, except for the following federal holidays set by law (USC Title 5 Section 6103). Any work at the Government site shall not take place on Federal holidays or weekends unless directed by the IDIQ CO and/or TO CO. The Contractor shall observe the following 11 Federal holidays set by law (USC Title 5 Section 6103).  </w:t>
      </w:r>
    </w:p>
    <w:p w14:paraId="15F322DD" w14:textId="77777777" w:rsidR="00D95ABE" w:rsidRDefault="00D95ABE" w:rsidP="00D95ABE">
      <w:pPr>
        <w:rPr>
          <w:rFonts w:ascii="Arial" w:hAnsi="Arial" w:cs="Arial"/>
        </w:rPr>
      </w:pPr>
      <w:r w:rsidRPr="00F834E7">
        <w:rPr>
          <w:rFonts w:ascii="Arial" w:hAnsi="Arial" w:cs="Arial"/>
        </w:rPr>
        <w:t> </w:t>
      </w:r>
      <w:r>
        <w:rPr>
          <w:rFonts w:ascii="Arial" w:hAnsi="Arial" w:cs="Arial"/>
        </w:rPr>
        <w:br/>
      </w:r>
    </w:p>
    <w:p w14:paraId="2B8D40D1" w14:textId="77777777" w:rsidR="00D95ABE" w:rsidRPr="00F834E7" w:rsidRDefault="00D95ABE" w:rsidP="00D95ABE">
      <w:pPr>
        <w:rPr>
          <w:rFonts w:ascii="Arial" w:hAnsi="Arial" w:cs="Arial"/>
        </w:rPr>
      </w:pPr>
    </w:p>
    <w:p w14:paraId="64FC652B" w14:textId="77777777" w:rsidR="00D95ABE" w:rsidRPr="00F834E7" w:rsidRDefault="00D95ABE" w:rsidP="00D95ABE">
      <w:pPr>
        <w:rPr>
          <w:rFonts w:ascii="Arial" w:hAnsi="Arial" w:cs="Arial"/>
        </w:rPr>
      </w:pPr>
      <w:r w:rsidRPr="00F834E7">
        <w:rPr>
          <w:rFonts w:ascii="Arial" w:hAnsi="Arial" w:cs="Arial"/>
        </w:rPr>
        <w:lastRenderedPageBreak/>
        <w:t>Under current definitions, five holidays are set by date:  </w:t>
      </w:r>
    </w:p>
    <w:p w14:paraId="41C21B41" w14:textId="77777777" w:rsidR="00D95ABE" w:rsidRPr="00F834E7" w:rsidRDefault="00D95ABE" w:rsidP="00D95ABE">
      <w:pPr>
        <w:rPr>
          <w:rFonts w:ascii="Arial" w:hAnsi="Arial" w:cs="Arial"/>
        </w:rPr>
      </w:pPr>
      <w:r w:rsidRPr="00F834E7">
        <w:rPr>
          <w:rFonts w:ascii="Arial" w:hAnsi="Arial" w:cs="Arial"/>
        </w:rPr>
        <w:t> New Year's Day</w:t>
      </w:r>
      <w:r w:rsidRPr="00F834E7">
        <w:rPr>
          <w:rFonts w:ascii="Arial" w:hAnsi="Arial" w:cs="Arial"/>
        </w:rPr>
        <w:tab/>
      </w:r>
      <w:r w:rsidRPr="00F834E7">
        <w:rPr>
          <w:rFonts w:ascii="Arial" w:hAnsi="Arial" w:cs="Arial"/>
        </w:rPr>
        <w:tab/>
        <w:t>January 1  </w:t>
      </w:r>
    </w:p>
    <w:p w14:paraId="4E9C7763" w14:textId="77777777" w:rsidR="00D95ABE" w:rsidRPr="00F834E7" w:rsidRDefault="00D95ABE" w:rsidP="00D95ABE">
      <w:pPr>
        <w:spacing w:after="0" w:line="240" w:lineRule="auto"/>
        <w:rPr>
          <w:rFonts w:ascii="Arial" w:hAnsi="Arial" w:cs="Arial"/>
        </w:rPr>
      </w:pPr>
      <w:r w:rsidRPr="00F834E7">
        <w:rPr>
          <w:rFonts w:ascii="Arial" w:hAnsi="Arial" w:cs="Arial"/>
        </w:rPr>
        <w:t>Independence Day</w:t>
      </w:r>
      <w:r w:rsidRPr="00F834E7">
        <w:rPr>
          <w:rFonts w:ascii="Arial" w:hAnsi="Arial" w:cs="Arial"/>
        </w:rPr>
        <w:tab/>
      </w:r>
      <w:r w:rsidRPr="00F834E7">
        <w:rPr>
          <w:rFonts w:ascii="Arial" w:hAnsi="Arial" w:cs="Arial"/>
        </w:rPr>
        <w:tab/>
        <w:t>July 4 </w:t>
      </w:r>
    </w:p>
    <w:p w14:paraId="639CE495" w14:textId="77777777" w:rsidR="00D95ABE" w:rsidRPr="00F834E7" w:rsidRDefault="00D95ABE" w:rsidP="00D95ABE">
      <w:pPr>
        <w:spacing w:after="0" w:line="240" w:lineRule="auto"/>
        <w:rPr>
          <w:rFonts w:ascii="Arial" w:hAnsi="Arial" w:cs="Arial"/>
        </w:rPr>
      </w:pPr>
      <w:r w:rsidRPr="00F834E7">
        <w:rPr>
          <w:rFonts w:ascii="Arial" w:hAnsi="Arial" w:cs="Arial"/>
        </w:rPr>
        <w:t>Juneteenth</w:t>
      </w:r>
      <w:r w:rsidRPr="00F834E7">
        <w:rPr>
          <w:rFonts w:ascii="Arial" w:hAnsi="Arial" w:cs="Arial"/>
        </w:rPr>
        <w:tab/>
      </w:r>
      <w:r w:rsidRPr="00F834E7">
        <w:rPr>
          <w:rFonts w:ascii="Arial" w:hAnsi="Arial" w:cs="Arial"/>
        </w:rPr>
        <w:tab/>
      </w:r>
      <w:r w:rsidRPr="00F834E7">
        <w:rPr>
          <w:rFonts w:ascii="Arial" w:hAnsi="Arial" w:cs="Arial"/>
        </w:rPr>
        <w:tab/>
        <w:t>June 19 </w:t>
      </w:r>
    </w:p>
    <w:p w14:paraId="14FA1D3F" w14:textId="77777777" w:rsidR="00D95ABE" w:rsidRPr="00F834E7" w:rsidRDefault="00D95ABE" w:rsidP="00D95ABE">
      <w:pPr>
        <w:spacing w:after="0" w:line="240" w:lineRule="auto"/>
        <w:rPr>
          <w:rFonts w:ascii="Arial" w:hAnsi="Arial" w:cs="Arial"/>
        </w:rPr>
      </w:pPr>
      <w:r w:rsidRPr="00F834E7">
        <w:rPr>
          <w:rFonts w:ascii="Arial" w:hAnsi="Arial" w:cs="Arial"/>
        </w:rPr>
        <w:t>Veterans Day</w:t>
      </w:r>
      <w:r w:rsidRPr="00F834E7">
        <w:rPr>
          <w:rFonts w:ascii="Arial" w:hAnsi="Arial" w:cs="Arial"/>
        </w:rPr>
        <w:tab/>
      </w:r>
      <w:r w:rsidRPr="00F834E7">
        <w:rPr>
          <w:rFonts w:ascii="Arial" w:hAnsi="Arial" w:cs="Arial"/>
        </w:rPr>
        <w:tab/>
      </w:r>
      <w:r w:rsidRPr="00F834E7">
        <w:rPr>
          <w:rFonts w:ascii="Arial" w:hAnsi="Arial" w:cs="Arial"/>
        </w:rPr>
        <w:tab/>
        <w:t>November 11 </w:t>
      </w:r>
    </w:p>
    <w:p w14:paraId="5A40A9B1" w14:textId="77777777" w:rsidR="00D95ABE" w:rsidRDefault="00D95ABE" w:rsidP="00D95ABE">
      <w:pPr>
        <w:spacing w:after="0" w:line="240" w:lineRule="auto"/>
        <w:rPr>
          <w:rFonts w:ascii="Arial" w:hAnsi="Arial" w:cs="Arial"/>
        </w:rPr>
      </w:pPr>
      <w:r w:rsidRPr="00F834E7">
        <w:rPr>
          <w:rFonts w:ascii="Arial" w:hAnsi="Arial" w:cs="Arial"/>
        </w:rPr>
        <w:t>Christmas Day</w:t>
      </w:r>
      <w:r w:rsidRPr="00F834E7">
        <w:rPr>
          <w:rFonts w:ascii="Arial" w:hAnsi="Arial" w:cs="Arial"/>
        </w:rPr>
        <w:tab/>
      </w:r>
      <w:r w:rsidRPr="00F834E7">
        <w:rPr>
          <w:rFonts w:ascii="Arial" w:hAnsi="Arial" w:cs="Arial"/>
        </w:rPr>
        <w:tab/>
        <w:t>December 25 </w:t>
      </w:r>
    </w:p>
    <w:p w14:paraId="7DBAC0CA" w14:textId="77777777" w:rsidR="00D95ABE" w:rsidRPr="00F834E7" w:rsidRDefault="00D95ABE" w:rsidP="00D95ABE">
      <w:pPr>
        <w:spacing w:after="0" w:line="240" w:lineRule="auto"/>
        <w:rPr>
          <w:rFonts w:ascii="Arial" w:hAnsi="Arial" w:cs="Arial"/>
        </w:rPr>
      </w:pPr>
    </w:p>
    <w:p w14:paraId="00830F41" w14:textId="77777777" w:rsidR="00D95ABE" w:rsidRPr="00F834E7" w:rsidRDefault="00D95ABE" w:rsidP="00D95ABE">
      <w:pPr>
        <w:rPr>
          <w:rFonts w:ascii="Arial" w:hAnsi="Arial" w:cs="Arial"/>
        </w:rPr>
      </w:pPr>
      <w:r w:rsidRPr="00F834E7">
        <w:rPr>
          <w:rFonts w:ascii="Arial" w:hAnsi="Arial" w:cs="Arial"/>
        </w:rPr>
        <w:t>If any of the above falls on a Saturday, then Friday shall be observed as a holiday. Similarly, if one falls on a Sunday, then Monday shall be observed as a holiday. </w:t>
      </w:r>
    </w:p>
    <w:p w14:paraId="3EECEC7B" w14:textId="77777777" w:rsidR="00D95ABE" w:rsidRPr="00F834E7" w:rsidRDefault="00D95ABE" w:rsidP="00D95ABE">
      <w:pPr>
        <w:rPr>
          <w:rFonts w:ascii="Arial" w:hAnsi="Arial" w:cs="Arial"/>
        </w:rPr>
      </w:pPr>
      <w:r w:rsidRPr="00F834E7">
        <w:rPr>
          <w:rFonts w:ascii="Arial" w:hAnsi="Arial" w:cs="Arial"/>
        </w:rPr>
        <w:t> The other six holidays are set by a day of the week and month:  </w:t>
      </w:r>
    </w:p>
    <w:p w14:paraId="2239098C" w14:textId="77777777" w:rsidR="00D95ABE" w:rsidRPr="00F834E7" w:rsidRDefault="00D95ABE" w:rsidP="00D95ABE">
      <w:pPr>
        <w:rPr>
          <w:rFonts w:ascii="Arial" w:hAnsi="Arial" w:cs="Arial"/>
        </w:rPr>
      </w:pPr>
      <w:r w:rsidRPr="00F834E7">
        <w:rPr>
          <w:rFonts w:ascii="Arial" w:hAnsi="Arial" w:cs="Arial"/>
        </w:rPr>
        <w:t> Martin Luther King's Birthday</w:t>
      </w:r>
      <w:r w:rsidRPr="00F834E7">
        <w:rPr>
          <w:rFonts w:ascii="Arial" w:hAnsi="Arial" w:cs="Arial"/>
        </w:rPr>
        <w:tab/>
        <w:t> Third Monday in January  </w:t>
      </w:r>
    </w:p>
    <w:p w14:paraId="012FFD28" w14:textId="77777777" w:rsidR="00D95ABE" w:rsidRPr="00F834E7" w:rsidRDefault="00D95ABE" w:rsidP="00D95ABE">
      <w:pPr>
        <w:spacing w:after="0" w:line="240" w:lineRule="auto"/>
        <w:rPr>
          <w:rFonts w:ascii="Arial" w:hAnsi="Arial" w:cs="Arial"/>
        </w:rPr>
      </w:pPr>
      <w:r w:rsidRPr="00F834E7">
        <w:rPr>
          <w:rFonts w:ascii="Arial" w:hAnsi="Arial" w:cs="Arial"/>
        </w:rPr>
        <w:t>Washington's Birthday</w:t>
      </w:r>
      <w:r w:rsidRPr="00F834E7">
        <w:rPr>
          <w:rFonts w:ascii="Arial" w:hAnsi="Arial" w:cs="Arial"/>
        </w:rPr>
        <w:tab/>
        <w:t> Third Monday in February  </w:t>
      </w:r>
    </w:p>
    <w:p w14:paraId="290F8AF9" w14:textId="77777777" w:rsidR="00D95ABE" w:rsidRPr="00F834E7" w:rsidRDefault="00D95ABE" w:rsidP="00D95ABE">
      <w:pPr>
        <w:spacing w:after="0" w:line="240" w:lineRule="auto"/>
        <w:rPr>
          <w:rFonts w:ascii="Arial" w:hAnsi="Arial" w:cs="Arial"/>
        </w:rPr>
      </w:pPr>
      <w:r w:rsidRPr="00F834E7">
        <w:rPr>
          <w:rFonts w:ascii="Arial" w:hAnsi="Arial" w:cs="Arial"/>
        </w:rPr>
        <w:t>Memorial Day</w:t>
      </w:r>
      <w:r w:rsidRPr="00F834E7">
        <w:rPr>
          <w:rFonts w:ascii="Arial" w:hAnsi="Arial" w:cs="Arial"/>
        </w:rPr>
        <w:tab/>
      </w:r>
      <w:r w:rsidRPr="00F834E7">
        <w:rPr>
          <w:rFonts w:ascii="Arial" w:hAnsi="Arial" w:cs="Arial"/>
        </w:rPr>
        <w:tab/>
      </w:r>
      <w:r w:rsidRPr="00F834E7">
        <w:rPr>
          <w:rFonts w:ascii="Arial" w:hAnsi="Arial" w:cs="Arial"/>
        </w:rPr>
        <w:tab/>
        <w:t> Last Monday in May  </w:t>
      </w:r>
    </w:p>
    <w:p w14:paraId="54534913" w14:textId="77777777" w:rsidR="00D95ABE" w:rsidRPr="00F834E7" w:rsidRDefault="00D95ABE" w:rsidP="00D95ABE">
      <w:pPr>
        <w:spacing w:after="0" w:line="240" w:lineRule="auto"/>
        <w:rPr>
          <w:rFonts w:ascii="Arial" w:hAnsi="Arial" w:cs="Arial"/>
        </w:rPr>
      </w:pPr>
      <w:r w:rsidRPr="00F834E7">
        <w:rPr>
          <w:rFonts w:ascii="Arial" w:hAnsi="Arial" w:cs="Arial"/>
        </w:rPr>
        <w:t>Labor Day</w:t>
      </w:r>
      <w:r w:rsidRPr="00F834E7">
        <w:rPr>
          <w:rFonts w:ascii="Arial" w:hAnsi="Arial" w:cs="Arial"/>
        </w:rPr>
        <w:tab/>
      </w:r>
      <w:r w:rsidRPr="00F834E7">
        <w:rPr>
          <w:rFonts w:ascii="Arial" w:hAnsi="Arial" w:cs="Arial"/>
        </w:rPr>
        <w:tab/>
      </w:r>
      <w:r w:rsidRPr="00F834E7">
        <w:rPr>
          <w:rFonts w:ascii="Arial" w:hAnsi="Arial" w:cs="Arial"/>
        </w:rPr>
        <w:tab/>
        <w:t> First Monday in September  </w:t>
      </w:r>
    </w:p>
    <w:p w14:paraId="1A274259" w14:textId="77777777" w:rsidR="00D95ABE" w:rsidRPr="00F834E7" w:rsidRDefault="00D95ABE" w:rsidP="00D95ABE">
      <w:pPr>
        <w:spacing w:after="0" w:line="240" w:lineRule="auto"/>
        <w:rPr>
          <w:rFonts w:ascii="Arial" w:hAnsi="Arial" w:cs="Arial"/>
        </w:rPr>
      </w:pPr>
      <w:r w:rsidRPr="00F834E7">
        <w:rPr>
          <w:rFonts w:ascii="Arial" w:hAnsi="Arial" w:cs="Arial"/>
        </w:rPr>
        <w:t>Columbus Day</w:t>
      </w:r>
      <w:r w:rsidRPr="00F834E7">
        <w:rPr>
          <w:rFonts w:ascii="Arial" w:hAnsi="Arial" w:cs="Arial"/>
        </w:rPr>
        <w:tab/>
      </w:r>
      <w:r w:rsidRPr="00F834E7">
        <w:rPr>
          <w:rFonts w:ascii="Arial" w:hAnsi="Arial" w:cs="Arial"/>
        </w:rPr>
        <w:tab/>
        <w:t> Second Monday in October  </w:t>
      </w:r>
    </w:p>
    <w:p w14:paraId="6F29036E" w14:textId="77777777" w:rsidR="00D95ABE" w:rsidRPr="00F834E7" w:rsidRDefault="00D95ABE" w:rsidP="00D95ABE">
      <w:pPr>
        <w:spacing w:after="0" w:line="240" w:lineRule="auto"/>
        <w:rPr>
          <w:rFonts w:ascii="Arial" w:hAnsi="Arial" w:cs="Arial"/>
        </w:rPr>
      </w:pPr>
      <w:r w:rsidRPr="00F834E7">
        <w:rPr>
          <w:rFonts w:ascii="Arial" w:hAnsi="Arial" w:cs="Arial"/>
        </w:rPr>
        <w:t>Thanksgiving</w:t>
      </w:r>
      <w:r w:rsidRPr="00F834E7">
        <w:rPr>
          <w:rFonts w:ascii="Arial" w:hAnsi="Arial" w:cs="Arial"/>
        </w:rPr>
        <w:tab/>
      </w:r>
      <w:r w:rsidRPr="00F834E7">
        <w:rPr>
          <w:rFonts w:ascii="Arial" w:hAnsi="Arial" w:cs="Arial"/>
        </w:rPr>
        <w:tab/>
      </w:r>
      <w:r w:rsidRPr="00F834E7">
        <w:rPr>
          <w:rFonts w:ascii="Arial" w:hAnsi="Arial" w:cs="Arial"/>
        </w:rPr>
        <w:tab/>
        <w:t> Fourth Thursday in November   </w:t>
      </w:r>
    </w:p>
    <w:p w14:paraId="13758E85" w14:textId="77777777" w:rsidR="00D95ABE" w:rsidRDefault="00D95ABE" w:rsidP="00D95ABE">
      <w:pPr>
        <w:rPr>
          <w:rFonts w:ascii="Arial" w:hAnsi="Arial" w:cs="Arial"/>
        </w:rPr>
      </w:pPr>
      <w:r w:rsidRPr="00F834E7">
        <w:rPr>
          <w:rFonts w:ascii="Arial" w:hAnsi="Arial" w:cs="Arial"/>
        </w:rPr>
        <w:t> </w:t>
      </w:r>
    </w:p>
    <w:p w14:paraId="1FE94C06" w14:textId="77777777" w:rsidR="00D95ABE" w:rsidRPr="00F834E7" w:rsidRDefault="00D95ABE" w:rsidP="00D95ABE">
      <w:pPr>
        <w:rPr>
          <w:rFonts w:ascii="Arial" w:hAnsi="Arial" w:cs="Arial"/>
        </w:rPr>
      </w:pPr>
      <w:r w:rsidRPr="00F834E7">
        <w:rPr>
          <w:rFonts w:ascii="Arial" w:hAnsi="Arial" w:cs="Arial"/>
        </w:rPr>
        <w:t>Normal Regional Office Work Hours: The normal work hours of CFM range from 7:00 AM to 6:00 PM depending on time zones and the 8-hour windows a given government employee has for a tour of duty. Note that throughout this PWS where “days” are referenced, business days should be counted for due dates, etc.  </w:t>
      </w:r>
    </w:p>
    <w:p w14:paraId="54165580"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H. Government Furnished Property</w:t>
      </w:r>
      <w:r w:rsidRPr="00F834E7">
        <w:rPr>
          <w:rFonts w:ascii="Arial" w:hAnsi="Arial" w:cs="Arial"/>
        </w:rPr>
        <w:t> </w:t>
      </w:r>
    </w:p>
    <w:p w14:paraId="77DAE8BD" w14:textId="77777777" w:rsidR="00D95ABE" w:rsidRPr="00F834E7" w:rsidRDefault="00D95ABE" w:rsidP="00D95ABE">
      <w:pPr>
        <w:rPr>
          <w:rFonts w:ascii="Arial" w:hAnsi="Arial" w:cs="Arial"/>
        </w:rPr>
      </w:pPr>
      <w:r w:rsidRPr="00F834E7">
        <w:rPr>
          <w:rFonts w:ascii="Arial" w:hAnsi="Arial" w:cs="Arial"/>
        </w:rPr>
        <w:t>The Contractor shall provide all supplies, equipment, personnel, and other resources.   </w:t>
      </w:r>
    </w:p>
    <w:p w14:paraId="241F8150"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I. Government Furnished Information</w:t>
      </w:r>
      <w:r w:rsidRPr="00F834E7">
        <w:rPr>
          <w:rFonts w:ascii="Arial" w:hAnsi="Arial" w:cs="Arial"/>
        </w:rPr>
        <w:t> </w:t>
      </w:r>
    </w:p>
    <w:p w14:paraId="67B0AE34" w14:textId="77777777" w:rsidR="00D95ABE" w:rsidRPr="00F834E7" w:rsidRDefault="00D95ABE" w:rsidP="00D95ABE">
      <w:pPr>
        <w:rPr>
          <w:rFonts w:ascii="Arial" w:hAnsi="Arial" w:cs="Arial"/>
        </w:rPr>
      </w:pPr>
      <w:r w:rsidRPr="00F834E7">
        <w:rPr>
          <w:rFonts w:ascii="Arial" w:hAnsi="Arial" w:cs="Arial"/>
        </w:rPr>
        <w:t>Not applicable.  </w:t>
      </w:r>
    </w:p>
    <w:p w14:paraId="0018006C"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J. General Requirements</w:t>
      </w:r>
      <w:r w:rsidRPr="00F834E7">
        <w:rPr>
          <w:rFonts w:ascii="Arial" w:hAnsi="Arial" w:cs="Arial"/>
        </w:rPr>
        <w:t> </w:t>
      </w:r>
    </w:p>
    <w:p w14:paraId="33D4E88E" w14:textId="77777777" w:rsidR="00D95ABE" w:rsidRPr="00F834E7" w:rsidRDefault="00D95ABE" w:rsidP="00D95ABE">
      <w:pPr>
        <w:rPr>
          <w:rFonts w:ascii="Arial" w:hAnsi="Arial" w:cs="Arial"/>
        </w:rPr>
      </w:pPr>
      <w:r w:rsidRPr="00F834E7">
        <w:rPr>
          <w:rFonts w:ascii="Arial" w:hAnsi="Arial" w:cs="Arial"/>
        </w:rPr>
        <w:t>The Contractor shall support ORP, </w:t>
      </w:r>
      <w:proofErr w:type="gramStart"/>
      <w:r w:rsidRPr="00F834E7">
        <w:rPr>
          <w:rFonts w:ascii="Arial" w:hAnsi="Arial" w:cs="Arial"/>
        </w:rPr>
        <w:t>Contracting</w:t>
      </w:r>
      <w:proofErr w:type="gramEnd"/>
      <w:r w:rsidRPr="00F834E7">
        <w:rPr>
          <w:rFonts w:ascii="Arial" w:hAnsi="Arial" w:cs="Arial"/>
        </w:rPr>
        <w:t> staff, and other VA real property and leasing officials, as needed, in the acquisition of leasehold interests and other leasing actions. The Contractor shall be responsible for providing all deliverables in a timely and professional manner and shall vet all work completed under a TO for completeness, accuracy, and adherence to the scope of work issued for such TO before providing any deliverables to VA. The Contractor shall bring forward a team consisting of a Prime Contractor registered under NAICS 531210 – Offices of Real Estate Agents and Brokers. The Prime Contractor will be responsible for procuring other subject-matter experts on a project-by-project basis to fulfill TO requirements.  </w:t>
      </w:r>
    </w:p>
    <w:p w14:paraId="09EA67B5" w14:textId="77777777" w:rsidR="00D95ABE" w:rsidRPr="00F834E7" w:rsidRDefault="00D95ABE" w:rsidP="00484551">
      <w:pPr>
        <w:numPr>
          <w:ilvl w:val="0"/>
          <w:numId w:val="15"/>
        </w:numPr>
        <w:rPr>
          <w:rFonts w:ascii="Arial" w:hAnsi="Arial" w:cs="Arial"/>
        </w:rPr>
      </w:pPr>
      <w:r w:rsidRPr="00F834E7">
        <w:rPr>
          <w:rFonts w:ascii="Arial" w:hAnsi="Arial" w:cs="Arial"/>
          <w:b/>
          <w:bCs/>
        </w:rPr>
        <w:t>Licensing and Lawful Authority.</w:t>
      </w:r>
      <w:r w:rsidRPr="00F834E7">
        <w:rPr>
          <w:rFonts w:ascii="Arial" w:hAnsi="Arial" w:cs="Arial"/>
        </w:rPr>
        <w:t> The Contractor shall maintain the licensure or other lawful authority required by applicable state, territorial, local, or other governing laws and regulations to perform the commercial real estate brokerage services required under this Contract in each state, territory, District of Columbia, or other jurisdiction within the Region for which the Contractor is awarded an IDIQ Contract. </w:t>
      </w:r>
    </w:p>
    <w:p w14:paraId="00993CE3" w14:textId="77777777" w:rsidR="00D95ABE" w:rsidRPr="00F834E7" w:rsidRDefault="00D95ABE" w:rsidP="00D95ABE">
      <w:pPr>
        <w:rPr>
          <w:rFonts w:ascii="Arial" w:hAnsi="Arial" w:cs="Arial"/>
        </w:rPr>
      </w:pPr>
      <w:r w:rsidRPr="00F834E7">
        <w:rPr>
          <w:rFonts w:ascii="Arial" w:hAnsi="Arial" w:cs="Arial"/>
        </w:rPr>
        <w:lastRenderedPageBreak/>
        <w:t> </w:t>
      </w:r>
    </w:p>
    <w:p w14:paraId="11C17170" w14:textId="77777777" w:rsidR="00D95ABE" w:rsidRPr="00F834E7" w:rsidRDefault="00D95ABE" w:rsidP="00D95ABE">
      <w:pPr>
        <w:rPr>
          <w:rFonts w:ascii="Arial" w:hAnsi="Arial" w:cs="Arial"/>
        </w:rPr>
      </w:pPr>
      <w:r w:rsidRPr="00F834E7">
        <w:rPr>
          <w:rFonts w:ascii="Arial" w:hAnsi="Arial" w:cs="Arial"/>
        </w:rPr>
        <w:t>Lawful authority to operate may include an applicable broker license, a state or territorial exemption, a partnership agreement, a co-brokerage agreement, a subcontract, or another arrangement permissible under applicable law. Any such arrangement must provide the Contractor with authority to perform the required services in the applicable jurisdiction and collect commissions </w:t>
      </w:r>
      <w:proofErr w:type="gramStart"/>
      <w:r w:rsidRPr="00F834E7">
        <w:rPr>
          <w:rFonts w:ascii="Arial" w:hAnsi="Arial" w:cs="Arial"/>
        </w:rPr>
        <w:t>where</w:t>
      </w:r>
      <w:proofErr w:type="gramEnd"/>
      <w:r w:rsidRPr="00F834E7">
        <w:rPr>
          <w:rFonts w:ascii="Arial" w:hAnsi="Arial" w:cs="Arial"/>
        </w:rPr>
        <w:t> permitted by applicable law. </w:t>
      </w:r>
    </w:p>
    <w:p w14:paraId="4529862B" w14:textId="77777777" w:rsidR="00D95ABE" w:rsidRPr="00F834E7" w:rsidRDefault="00D95ABE" w:rsidP="00D95ABE">
      <w:pPr>
        <w:rPr>
          <w:rFonts w:ascii="Arial" w:hAnsi="Arial" w:cs="Arial"/>
        </w:rPr>
      </w:pPr>
      <w:r w:rsidRPr="00F834E7">
        <w:rPr>
          <w:rFonts w:ascii="Arial" w:hAnsi="Arial" w:cs="Arial"/>
        </w:rPr>
        <w:t> The Contractor shall maintain the required licensure or other lawful authority throughout performance of the resulting IDIQ Contract and any TO issued under the applicable Region award. The Contractor must maintain and update Attachment L, Licensing Lawful Authority Sheet, annually and upon any material change affecting its authority or capability to perform in a jurisdiction within the Region. The Contractor remains responsible for ensuring that all personnel and subcontractors performing services under a TO satisfy applicable jurisdictional requirements. Any arrangement used to meet this requirement must comply with the Contract’s conflict</w:t>
      </w:r>
      <w:r>
        <w:rPr>
          <w:rFonts w:ascii="Arial" w:hAnsi="Arial" w:cs="Arial"/>
        </w:rPr>
        <w:t xml:space="preserve"> </w:t>
      </w:r>
      <w:r w:rsidRPr="00F834E7">
        <w:rPr>
          <w:rFonts w:ascii="Arial" w:hAnsi="Arial" w:cs="Arial"/>
        </w:rPr>
        <w:t>of-interest restrictions and applicable limitations-on-subcontracting requirements. </w:t>
      </w:r>
    </w:p>
    <w:p w14:paraId="650CF29A" w14:textId="77777777" w:rsidR="00D95ABE" w:rsidRPr="00F834E7" w:rsidRDefault="00D95ABE" w:rsidP="00D95ABE">
      <w:pPr>
        <w:rPr>
          <w:rFonts w:ascii="Arial" w:hAnsi="Arial" w:cs="Arial"/>
        </w:rPr>
      </w:pPr>
      <w:r w:rsidRPr="00F834E7">
        <w:rPr>
          <w:rFonts w:ascii="Arial" w:hAnsi="Arial" w:cs="Arial"/>
        </w:rPr>
        <w:t> </w:t>
      </w:r>
      <w:r w:rsidRPr="00F834E7">
        <w:rPr>
          <w:rFonts w:ascii="Arial" w:hAnsi="Arial" w:cs="Arial"/>
          <w:b/>
          <w:bCs/>
        </w:rPr>
        <w:t>NOTE:</w:t>
      </w:r>
      <w:r w:rsidRPr="00F834E7">
        <w:rPr>
          <w:rFonts w:ascii="Arial" w:hAnsi="Arial" w:cs="Arial"/>
        </w:rPr>
        <w:t> If a broker is proposing on a project not located in the state or territory of their firm's real estate broker license, a co</w:t>
      </w:r>
      <w:r w:rsidRPr="00F834E7">
        <w:rPr>
          <w:rFonts w:ascii="Arial" w:hAnsi="Arial" w:cs="Arial"/>
        </w:rPr>
        <w:noBreakHyphen/>
        <w:t>brokerage license must be provided. Awardees will need to remain compliant with limitations on subcontracting.  </w:t>
      </w:r>
    </w:p>
    <w:p w14:paraId="3CC3F156" w14:textId="77777777" w:rsidR="00D95ABE" w:rsidRPr="000C2753" w:rsidRDefault="00D95ABE" w:rsidP="00484551">
      <w:pPr>
        <w:numPr>
          <w:ilvl w:val="0"/>
          <w:numId w:val="16"/>
        </w:numPr>
        <w:rPr>
          <w:rFonts w:ascii="Arial" w:hAnsi="Arial" w:cs="Arial"/>
        </w:rPr>
      </w:pPr>
      <w:r w:rsidRPr="000C2753">
        <w:rPr>
          <w:rFonts w:ascii="Arial" w:hAnsi="Arial" w:cs="Arial"/>
          <w:b/>
          <w:bCs/>
        </w:rPr>
        <w:t>Applicable Laws, Regulations, and Procurement Integrity.</w:t>
      </w:r>
      <w:r w:rsidRPr="000C2753">
        <w:rPr>
          <w:rFonts w:ascii="Arial" w:hAnsi="Arial" w:cs="Arial"/>
        </w:rPr>
        <w:t> Performance of Contract services requires expertise in commercial real estate practices, real estate development, and Federal procurement regulations related to Federal lease acquisition. Federal lease acquisitions must comply with Federal lease acquisition regulations, Federal lease law, Federal property law, applicable Executive Orders, and other procurement regulations, policy directives and processes listed in Attachment A, </w:t>
      </w:r>
      <w:proofErr w:type="gramStart"/>
      <w:r w:rsidRPr="000C2753">
        <w:rPr>
          <w:rFonts w:ascii="Arial" w:hAnsi="Arial" w:cs="Arial"/>
        </w:rPr>
        <w:t>Exhibit</w:t>
      </w:r>
      <w:proofErr w:type="gramEnd"/>
      <w:r w:rsidRPr="000C2753">
        <w:rPr>
          <w:rFonts w:ascii="Arial" w:hAnsi="Arial" w:cs="Arial"/>
        </w:rPr>
        <w:t> 1, Laws and Regulations, or referenced herein. Information related to a </w:t>
      </w:r>
      <w:proofErr w:type="gramStart"/>
      <w:r w:rsidRPr="000C2753">
        <w:rPr>
          <w:rFonts w:ascii="Arial" w:hAnsi="Arial" w:cs="Arial"/>
        </w:rPr>
        <w:t>Federal</w:t>
      </w:r>
      <w:proofErr w:type="gramEnd"/>
      <w:r w:rsidRPr="000C2753">
        <w:rPr>
          <w:rFonts w:ascii="Arial" w:hAnsi="Arial" w:cs="Arial"/>
        </w:rPr>
        <w:t> acquisition is protected by the Procurement Integrity Act and disclosure to other than authorized parties is prohibited.  </w:t>
      </w:r>
    </w:p>
    <w:p w14:paraId="440E3F97" w14:textId="77777777" w:rsidR="00D95ABE" w:rsidRPr="000C2753" w:rsidRDefault="00D95ABE" w:rsidP="00484551">
      <w:pPr>
        <w:numPr>
          <w:ilvl w:val="0"/>
          <w:numId w:val="17"/>
        </w:numPr>
        <w:rPr>
          <w:rFonts w:ascii="Arial" w:hAnsi="Arial" w:cs="Arial"/>
        </w:rPr>
      </w:pPr>
      <w:r w:rsidRPr="000C2753">
        <w:rPr>
          <w:rFonts w:ascii="Arial" w:hAnsi="Arial" w:cs="Arial"/>
          <w:b/>
          <w:bCs/>
        </w:rPr>
        <w:t>Inherently Governmental Functions.</w:t>
      </w:r>
      <w:r w:rsidRPr="000C2753">
        <w:rPr>
          <w:rFonts w:ascii="Arial" w:hAnsi="Arial" w:cs="Arial"/>
        </w:rPr>
        <w:t> The Contractor will provide support to CFM ORP leasing programs for VA facilities. All decisions regarding a lease acquisition or other real property actions are reserved for the Government. The Contractor is prohibited from performing any Inherently Governmental function as described in FAR Part 7.5.  </w:t>
      </w:r>
    </w:p>
    <w:p w14:paraId="71AA6B67" w14:textId="77777777" w:rsidR="00D95ABE" w:rsidRPr="000C2753" w:rsidRDefault="00D95ABE" w:rsidP="00484551">
      <w:pPr>
        <w:numPr>
          <w:ilvl w:val="0"/>
          <w:numId w:val="18"/>
        </w:numPr>
        <w:rPr>
          <w:rFonts w:ascii="Arial" w:hAnsi="Arial" w:cs="Arial"/>
        </w:rPr>
      </w:pPr>
      <w:r w:rsidRPr="000C2753">
        <w:rPr>
          <w:rFonts w:ascii="Arial" w:hAnsi="Arial" w:cs="Arial"/>
          <w:b/>
          <w:bCs/>
        </w:rPr>
        <w:t>Quality Control.</w:t>
      </w:r>
      <w:r w:rsidRPr="000C2753">
        <w:rPr>
          <w:rFonts w:ascii="Arial" w:hAnsi="Arial" w:cs="Arial"/>
        </w:rPr>
        <w:t> The Contractor is responsible for providing all deliverables and services in a timely and professional manner. Multiple TOs may run concurrently; therefore, the Contractor must have the capacity to supply sufficient staff and resources, through subcontracting for services, if necessary, to successfully complete services and meet all required delivery dates.  </w:t>
      </w:r>
    </w:p>
    <w:p w14:paraId="31E74FAC" w14:textId="77777777" w:rsidR="00D95ABE" w:rsidRPr="000C2753" w:rsidRDefault="00D95ABE" w:rsidP="00484551">
      <w:pPr>
        <w:numPr>
          <w:ilvl w:val="0"/>
          <w:numId w:val="19"/>
        </w:numPr>
        <w:rPr>
          <w:rFonts w:ascii="Arial" w:hAnsi="Arial" w:cs="Arial"/>
        </w:rPr>
      </w:pPr>
      <w:r w:rsidRPr="000C2753">
        <w:rPr>
          <w:rFonts w:ascii="Arial" w:hAnsi="Arial" w:cs="Arial"/>
          <w:b/>
          <w:bCs/>
        </w:rPr>
        <w:t>Non-Personal Services.</w:t>
      </w:r>
      <w:r w:rsidRPr="000C2753">
        <w:rPr>
          <w:rFonts w:ascii="Arial" w:hAnsi="Arial" w:cs="Arial"/>
        </w:rPr>
        <w:t xml:space="preserve"> This is a 'non-personal services Contract' as defined in FAR Part 37.001. It is therefore understood and agreed that the Contractor and/or Contractor employees: (1) shall perform the services specified herein as independent Contractors, not as employees of the Government; (2) shall be responsible for their own management and administration of the work required and bear sole responsibility for complying with any and all technical, schedule, or financial requirements or constraints attendant to the performance of the Contract; (3) shall be free from supervision or control by any </w:t>
      </w:r>
      <w:r w:rsidRPr="000C2753">
        <w:rPr>
          <w:rFonts w:ascii="Arial" w:hAnsi="Arial" w:cs="Arial"/>
        </w:rPr>
        <w:lastRenderedPageBreak/>
        <w:t>Government employee, but (4) shall, pursuant to the Government's right and obligation to inspect, accept, or reject the work, comply with the directions of the CO or duly authorized representative(s) thereof as necessary to ensure accomplishment of Contract objectives.  </w:t>
      </w:r>
    </w:p>
    <w:p w14:paraId="11E839B3" w14:textId="77777777" w:rsidR="00D95ABE" w:rsidRPr="000C2753" w:rsidRDefault="00D95ABE" w:rsidP="00484551">
      <w:pPr>
        <w:numPr>
          <w:ilvl w:val="0"/>
          <w:numId w:val="20"/>
        </w:numPr>
        <w:rPr>
          <w:rFonts w:ascii="Arial" w:hAnsi="Arial" w:cs="Arial"/>
        </w:rPr>
      </w:pPr>
      <w:r w:rsidRPr="000C2753">
        <w:rPr>
          <w:rFonts w:ascii="Arial" w:hAnsi="Arial" w:cs="Arial"/>
          <w:b/>
          <w:bCs/>
        </w:rPr>
        <w:t>Reference Materials and Updated Guidance. </w:t>
      </w:r>
      <w:r w:rsidRPr="000C2753">
        <w:rPr>
          <w:rFonts w:ascii="Arial" w:hAnsi="Arial" w:cs="Arial"/>
        </w:rPr>
        <w:t>Websites referenced herein are to provide Contractor’s access to forms, sample documents, statutes, executive orders, and regulations that govern Federal lease acquisition. As necessary, during the term of the Contract, the IDIQ CO or a CO-designated representative may provide updated web addresses, forms, or templates. Forms and other samples are for information only and do not relieve the Contractor from responsibility for ensuring all work performed is in accordance with the applicable statutes, executive orders, regulations, VA policies, or other requirements of the Contract.  </w:t>
      </w:r>
    </w:p>
    <w:p w14:paraId="14FA550E" w14:textId="77777777" w:rsidR="00D95ABE" w:rsidRPr="000C2753" w:rsidRDefault="00D95ABE" w:rsidP="00484551">
      <w:pPr>
        <w:numPr>
          <w:ilvl w:val="0"/>
          <w:numId w:val="21"/>
        </w:numPr>
        <w:rPr>
          <w:rFonts w:ascii="Arial" w:hAnsi="Arial" w:cs="Arial"/>
        </w:rPr>
      </w:pPr>
      <w:r w:rsidRPr="000C2753">
        <w:rPr>
          <w:rFonts w:ascii="Arial" w:hAnsi="Arial" w:cs="Arial"/>
          <w:b/>
          <w:bCs/>
        </w:rPr>
        <w:t>Innovative Acquisition Methods.</w:t>
      </w:r>
      <w:r w:rsidRPr="000C2753">
        <w:rPr>
          <w:rFonts w:ascii="Arial" w:hAnsi="Arial" w:cs="Arial"/>
        </w:rPr>
        <w:t> The IDIQ CO may also implement non-traditional and innovative lease procurement, acquisition, and methods and techniques. If it is determined to be in the best interest of the Government to employ new methods or techniques, a Contractor accepting the award of a TO in which the new method is included in the TO request for quotes/proposals, agrees to conduct the work under that TO utilizing the new methods within the agreed to price in the TO. In the event new procedures are implemented, guidance will be provided to the Contractors by the IDIQ CO.  </w:t>
      </w:r>
    </w:p>
    <w:p w14:paraId="629DC96F" w14:textId="77777777" w:rsidR="00D95ABE" w:rsidRPr="000C2753" w:rsidRDefault="00D95ABE" w:rsidP="00484551">
      <w:pPr>
        <w:numPr>
          <w:ilvl w:val="0"/>
          <w:numId w:val="22"/>
        </w:numPr>
        <w:rPr>
          <w:rFonts w:ascii="Arial" w:hAnsi="Arial" w:cs="Arial"/>
        </w:rPr>
      </w:pPr>
      <w:r w:rsidRPr="000C2753">
        <w:rPr>
          <w:rFonts w:ascii="Arial" w:hAnsi="Arial" w:cs="Arial"/>
          <w:b/>
          <w:bCs/>
        </w:rPr>
        <w:t>Government Inquiries.</w:t>
      </w:r>
      <w:r w:rsidRPr="000C2753">
        <w:rPr>
          <w:rFonts w:ascii="Arial" w:hAnsi="Arial" w:cs="Arial"/>
        </w:rPr>
        <w:t> In addition to work related to lease procurements, the Contractor shall provide necessary documentation and assistance to the Government on disputes, protests, claims, and appeals related to services that they are performing or have performed. In the event the Government receives a congressional inquiry, a Freedom of Information Act (FOIA) request, subpoena or other similar inquiry, demand or request for information the Contractor will provide all required information to support the Government’s response.   </w:t>
      </w:r>
    </w:p>
    <w:p w14:paraId="5A458EE0" w14:textId="77777777" w:rsidR="00D95ABE" w:rsidRPr="000C2753" w:rsidRDefault="00D95ABE" w:rsidP="00484551">
      <w:pPr>
        <w:numPr>
          <w:ilvl w:val="0"/>
          <w:numId w:val="23"/>
        </w:numPr>
        <w:rPr>
          <w:rFonts w:ascii="Arial" w:hAnsi="Arial" w:cs="Arial"/>
        </w:rPr>
      </w:pPr>
      <w:r w:rsidRPr="000C2753">
        <w:rPr>
          <w:rFonts w:ascii="Arial" w:hAnsi="Arial" w:cs="Arial"/>
          <w:b/>
          <w:bCs/>
        </w:rPr>
        <w:t>Key Personnel. </w:t>
      </w:r>
      <w:r w:rsidRPr="000C2753">
        <w:rPr>
          <w:rFonts w:ascii="Arial" w:hAnsi="Arial" w:cs="Arial"/>
        </w:rPr>
        <w:t>The Contractor shall designate Key Personnel who are essential to the successful performance of this Contract. The Government does not prescribe specific job titles for Key Personnel. Offerors shall identify and propose their own Key Personnel positions consistent with their internal organizational structure. However, all proposed Key Personnel must fully meet the qualification, licensing, and training requirements identified in this PWS.  </w:t>
      </w:r>
    </w:p>
    <w:p w14:paraId="39870244" w14:textId="77777777" w:rsidR="00D95ABE" w:rsidRPr="00F834E7" w:rsidRDefault="00D95ABE" w:rsidP="00D95ABE">
      <w:pPr>
        <w:rPr>
          <w:rFonts w:ascii="Arial" w:hAnsi="Arial" w:cs="Arial"/>
        </w:rPr>
      </w:pPr>
      <w:r w:rsidRPr="00F834E7">
        <w:rPr>
          <w:rFonts w:ascii="Arial" w:hAnsi="Arial" w:cs="Arial"/>
        </w:rPr>
        <w:t>Key Personnel proposed and accepted at Contract award are considered essential to performance. The Contractor shall not divert, substitute, or replace Key Personnel without the prior written approval of the IDIQ CO and/or TO CO as appropriate. Requests for substitution must be submitted at least 30 days in advance when practicable and must include: </w:t>
      </w:r>
    </w:p>
    <w:p w14:paraId="0B6EAAD8" w14:textId="77777777" w:rsidR="00D95ABE" w:rsidRPr="00F834E7" w:rsidRDefault="00D95ABE" w:rsidP="00484551">
      <w:pPr>
        <w:numPr>
          <w:ilvl w:val="0"/>
          <w:numId w:val="24"/>
        </w:numPr>
        <w:rPr>
          <w:rFonts w:ascii="Arial" w:hAnsi="Arial" w:cs="Arial"/>
        </w:rPr>
      </w:pPr>
      <w:r w:rsidRPr="00F834E7">
        <w:rPr>
          <w:rFonts w:ascii="Arial" w:hAnsi="Arial" w:cs="Arial"/>
        </w:rPr>
        <w:t>The reason for the substitution </w:t>
      </w:r>
    </w:p>
    <w:p w14:paraId="2F9CE687" w14:textId="77777777" w:rsidR="00D95ABE" w:rsidRPr="00F834E7" w:rsidRDefault="00D95ABE" w:rsidP="00484551">
      <w:pPr>
        <w:numPr>
          <w:ilvl w:val="0"/>
          <w:numId w:val="25"/>
        </w:numPr>
        <w:rPr>
          <w:rFonts w:ascii="Arial" w:hAnsi="Arial" w:cs="Arial"/>
        </w:rPr>
      </w:pPr>
      <w:r w:rsidRPr="00F834E7">
        <w:rPr>
          <w:rFonts w:ascii="Arial" w:hAnsi="Arial" w:cs="Arial"/>
        </w:rPr>
        <w:t>A detailed résumé of the proposed replacement </w:t>
      </w:r>
    </w:p>
    <w:p w14:paraId="31449C84" w14:textId="77777777" w:rsidR="00D95ABE" w:rsidRPr="00F834E7" w:rsidRDefault="00D95ABE" w:rsidP="00484551">
      <w:pPr>
        <w:numPr>
          <w:ilvl w:val="0"/>
          <w:numId w:val="26"/>
        </w:numPr>
        <w:rPr>
          <w:rFonts w:ascii="Arial" w:hAnsi="Arial" w:cs="Arial"/>
        </w:rPr>
      </w:pPr>
      <w:r w:rsidRPr="00F834E7">
        <w:rPr>
          <w:rFonts w:ascii="Arial" w:hAnsi="Arial" w:cs="Arial"/>
        </w:rPr>
        <w:t>Evidence that the replacement meets or exceeds all qualifications, licensing, and training requirements. </w:t>
      </w:r>
    </w:p>
    <w:p w14:paraId="303534C4" w14:textId="77777777" w:rsidR="00D95ABE" w:rsidRPr="00F834E7" w:rsidRDefault="00D95ABE" w:rsidP="00D95ABE">
      <w:pPr>
        <w:rPr>
          <w:rFonts w:ascii="Arial" w:hAnsi="Arial" w:cs="Arial"/>
        </w:rPr>
      </w:pPr>
      <w:r w:rsidRPr="00F834E7">
        <w:rPr>
          <w:rFonts w:ascii="Arial" w:hAnsi="Arial" w:cs="Arial"/>
        </w:rPr>
        <w:lastRenderedPageBreak/>
        <w:t>The Contractor shall attend up to two IDIQ performance review meetings a year with the IDIQ CO, TO COR, and other Government representatives, at the NCOR’s discretion. Meetings may be held at the NCOR’s discretion virtually, in-person at CFM’s Headquarters in Washington, DC, or other locations specified by the NCOR.  </w:t>
      </w:r>
    </w:p>
    <w:p w14:paraId="0436219E" w14:textId="77777777" w:rsidR="00D95ABE" w:rsidRPr="00F834E7" w:rsidRDefault="00D95ABE" w:rsidP="00D95ABE">
      <w:pPr>
        <w:rPr>
          <w:rFonts w:ascii="Arial" w:hAnsi="Arial" w:cs="Arial"/>
        </w:rPr>
      </w:pPr>
      <w:r w:rsidRPr="00F834E7">
        <w:rPr>
          <w:rFonts w:ascii="Arial" w:hAnsi="Arial" w:cs="Arial"/>
        </w:rPr>
        <w:t>The Contractor's Key Personnel and project management staff at the IDIQ level are required to attend initial training for the implementation of this Contract. CFM training will be held virtually or in person at a location identified and determined by the government.  In addition, the Contractor is expected to attend national follow-on training, in-person or virtually, as determined by the NCOR   </w:t>
      </w:r>
    </w:p>
    <w:p w14:paraId="2BB458C8" w14:textId="77777777" w:rsidR="00D95ABE" w:rsidRPr="00F834E7" w:rsidRDefault="00D95ABE" w:rsidP="00D95ABE">
      <w:pPr>
        <w:rPr>
          <w:rFonts w:ascii="Arial" w:hAnsi="Arial" w:cs="Arial"/>
        </w:rPr>
      </w:pPr>
      <w:r w:rsidRPr="00F834E7">
        <w:rPr>
          <w:rFonts w:ascii="Arial" w:hAnsi="Arial" w:cs="Arial"/>
        </w:rPr>
        <w:t>Minimum Requirements for Key Personnel for a Task Order:  </w:t>
      </w:r>
    </w:p>
    <w:p w14:paraId="40BEB4D7" w14:textId="77777777" w:rsidR="00D95ABE" w:rsidRPr="00F834E7" w:rsidRDefault="00D95ABE" w:rsidP="00484551">
      <w:pPr>
        <w:numPr>
          <w:ilvl w:val="0"/>
          <w:numId w:val="27"/>
        </w:numPr>
        <w:rPr>
          <w:rFonts w:ascii="Arial" w:hAnsi="Arial" w:cs="Arial"/>
        </w:rPr>
      </w:pPr>
      <w:r w:rsidRPr="00F834E7">
        <w:rPr>
          <w:rFonts w:ascii="Arial" w:hAnsi="Arial" w:cs="Arial"/>
        </w:rPr>
        <w:t>The Contractor shall assign at least two (2) Key Personnel who will have primary responsibility for managing and performing each TO. Each TO Key Personnel shall successfully complete the courses through a provider identified in Attachment B, </w:t>
      </w:r>
      <w:proofErr w:type="gramStart"/>
      <w:r w:rsidRPr="00F834E7">
        <w:rPr>
          <w:rFonts w:ascii="Arial" w:hAnsi="Arial" w:cs="Arial"/>
        </w:rPr>
        <w:t>Exhibit</w:t>
      </w:r>
      <w:proofErr w:type="gramEnd"/>
      <w:r w:rsidRPr="00F834E7">
        <w:rPr>
          <w:rFonts w:ascii="Arial" w:hAnsi="Arial" w:cs="Arial"/>
        </w:rPr>
        <w:t> 2, Approved Training Course Providers, or through an equivalent provider or course approved in writing by the IDIQ CO and/or NCOR.  </w:t>
      </w:r>
    </w:p>
    <w:p w14:paraId="6F2C812E" w14:textId="77777777" w:rsidR="00D95ABE" w:rsidRPr="00F834E7" w:rsidRDefault="00D95ABE" w:rsidP="00484551">
      <w:pPr>
        <w:numPr>
          <w:ilvl w:val="0"/>
          <w:numId w:val="28"/>
        </w:numPr>
        <w:rPr>
          <w:rFonts w:ascii="Arial" w:hAnsi="Arial" w:cs="Arial"/>
        </w:rPr>
      </w:pPr>
      <w:r w:rsidRPr="00F834E7">
        <w:rPr>
          <w:rFonts w:ascii="Arial" w:hAnsi="Arial" w:cs="Arial"/>
        </w:rPr>
        <w:t>Contractor personnel assigned to perform work under a Task Order shall complete the VA Training Management System (TMS) and complete the required course, VA Privacy and Information Security Awareness and Rules of Behavior, and any other required training determined in writing by the IDIQ CO and/or NCOR.   </w:t>
      </w:r>
    </w:p>
    <w:p w14:paraId="1964C331" w14:textId="77777777" w:rsidR="00D95ABE" w:rsidRPr="00F834E7" w:rsidRDefault="00D95ABE" w:rsidP="00484551">
      <w:pPr>
        <w:numPr>
          <w:ilvl w:val="0"/>
          <w:numId w:val="29"/>
        </w:numPr>
        <w:rPr>
          <w:rFonts w:ascii="Arial" w:hAnsi="Arial" w:cs="Arial"/>
        </w:rPr>
      </w:pPr>
      <w:r w:rsidRPr="00F834E7">
        <w:rPr>
          <w:rFonts w:ascii="Arial" w:hAnsi="Arial" w:cs="Arial"/>
        </w:rPr>
        <w:t>The Contractor shall maintain documentation demonstrating completion of all required training for TO Key Personnel and other Contractor personnel assigned to perform work under a TO. Upon request by the NCOR, the Contractor shall provide such documentation to the Government in the manner and timeframe specified by the NCOR. The Contractor shall provide the NCOR signed Rules of Behavior acknowledgments for assigned personnel when required by the Government. </w:t>
      </w:r>
    </w:p>
    <w:p w14:paraId="49A0DD7B" w14:textId="77777777" w:rsidR="00D95ABE" w:rsidRPr="00F834E7" w:rsidRDefault="00D95ABE" w:rsidP="00484551">
      <w:pPr>
        <w:numPr>
          <w:ilvl w:val="0"/>
          <w:numId w:val="30"/>
        </w:numPr>
        <w:rPr>
          <w:rFonts w:ascii="Arial" w:hAnsi="Arial" w:cs="Arial"/>
        </w:rPr>
      </w:pPr>
      <w:r w:rsidRPr="00F834E7">
        <w:rPr>
          <w:rFonts w:ascii="Arial" w:hAnsi="Arial" w:cs="Arial"/>
        </w:rPr>
        <w:t>The Contractor shall ensure that all assigned Key Personnel meet the applicable qualification, licensing, training, security, and other contract requirements before performing work under the TO. </w:t>
      </w:r>
    </w:p>
    <w:p w14:paraId="3B5D97BE" w14:textId="77777777" w:rsidR="00D95ABE" w:rsidRPr="00F834E7" w:rsidRDefault="00D95ABE" w:rsidP="00484551">
      <w:pPr>
        <w:numPr>
          <w:ilvl w:val="0"/>
          <w:numId w:val="31"/>
        </w:numPr>
        <w:rPr>
          <w:rFonts w:ascii="Arial" w:hAnsi="Arial" w:cs="Arial"/>
        </w:rPr>
      </w:pPr>
      <w:r w:rsidRPr="00F834E7">
        <w:rPr>
          <w:rFonts w:ascii="Arial" w:hAnsi="Arial" w:cs="Arial"/>
        </w:rPr>
        <w:t>Requests for approval of an equivalent course or waiver of a required course shall be submitted sufficiently in advance to permit NCOR review before the individual performs work requiring that training. An approval, equivalency determination, or waiver issued for one individual, TO, course, or Contractor does not establish a precedent or automatically apply to another individual, TO, course, or Contractor. </w:t>
      </w:r>
    </w:p>
    <w:p w14:paraId="1093289F" w14:textId="77777777" w:rsidR="00D95ABE" w:rsidRPr="00F834E7" w:rsidRDefault="00D95ABE" w:rsidP="00D95ABE">
      <w:pPr>
        <w:rPr>
          <w:rFonts w:ascii="Arial" w:hAnsi="Arial" w:cs="Arial"/>
        </w:rPr>
      </w:pPr>
      <w:r w:rsidRPr="00F834E7">
        <w:rPr>
          <w:rFonts w:ascii="Arial" w:hAnsi="Arial" w:cs="Arial"/>
          <w:b/>
          <w:bCs/>
        </w:rPr>
        <w:t>K. Acknowledgement of Representation and Conflict of Interest Restrictions</w:t>
      </w:r>
      <w:r w:rsidRPr="00F834E7">
        <w:rPr>
          <w:rFonts w:ascii="Arial" w:hAnsi="Arial" w:cs="Arial"/>
        </w:rPr>
        <w:t> </w:t>
      </w:r>
    </w:p>
    <w:p w14:paraId="788A1202" w14:textId="77777777" w:rsidR="00D95ABE" w:rsidRPr="00F834E7" w:rsidRDefault="00D95ABE" w:rsidP="00D95ABE">
      <w:pPr>
        <w:rPr>
          <w:rFonts w:ascii="Arial" w:hAnsi="Arial" w:cs="Arial"/>
        </w:rPr>
      </w:pPr>
      <w:r w:rsidRPr="00F834E7">
        <w:rPr>
          <w:rFonts w:ascii="Arial" w:hAnsi="Arial" w:cs="Arial"/>
        </w:rPr>
        <w:t>For all TOs issued in support of the Contract, the Contractor and its employees working on the TO shall sign an Individual Conflict of Interest (COI) and Non-Disclosure Agreement (NDA) and an Organizational Conflict of Interest (OCI), regardless of project type (Attachment C, </w:t>
      </w:r>
      <w:proofErr w:type="gramStart"/>
      <w:r w:rsidRPr="00F834E7">
        <w:rPr>
          <w:rFonts w:ascii="Arial" w:hAnsi="Arial" w:cs="Arial"/>
        </w:rPr>
        <w:t>Exhibit</w:t>
      </w:r>
      <w:proofErr w:type="gramEnd"/>
      <w:r w:rsidRPr="00F834E7">
        <w:rPr>
          <w:rFonts w:ascii="Arial" w:hAnsi="Arial" w:cs="Arial"/>
        </w:rPr>
        <w:t> 3, Individual COI &amp; NDA, and Attachment D, Exhibit 4, OCI). These conflict</w:t>
      </w:r>
      <w:r w:rsidRPr="00F834E7">
        <w:rPr>
          <w:rFonts w:ascii="Arial" w:hAnsi="Arial" w:cs="Arial"/>
        </w:rPr>
        <w:noBreakHyphen/>
        <w:t>of</w:t>
      </w:r>
      <w:r w:rsidRPr="00F834E7">
        <w:rPr>
          <w:rFonts w:ascii="Arial" w:hAnsi="Arial" w:cs="Arial"/>
        </w:rPr>
        <w:noBreakHyphen/>
        <w:t xml:space="preserve">interest requirements implement the principles of FAR Subpart 9.5, Organizational and Consultant Conflicts of Interest, as applied to broker services for Federal lease acquisitions. The Contractor </w:t>
      </w:r>
      <w:r w:rsidRPr="00F834E7">
        <w:rPr>
          <w:rFonts w:ascii="Arial" w:hAnsi="Arial" w:cs="Arial"/>
        </w:rPr>
        <w:lastRenderedPageBreak/>
        <w:t>shall include equivalent conflict</w:t>
      </w:r>
      <w:r w:rsidRPr="00F834E7">
        <w:rPr>
          <w:rFonts w:ascii="Arial" w:hAnsi="Arial" w:cs="Arial"/>
        </w:rPr>
        <w:noBreakHyphen/>
        <w:t>of</w:t>
      </w:r>
      <w:r w:rsidRPr="00F834E7">
        <w:rPr>
          <w:rFonts w:ascii="Arial" w:hAnsi="Arial" w:cs="Arial"/>
        </w:rPr>
        <w:noBreakHyphen/>
        <w:t>interest and non</w:t>
      </w:r>
      <w:r w:rsidRPr="00F834E7">
        <w:rPr>
          <w:rFonts w:ascii="Arial" w:hAnsi="Arial" w:cs="Arial"/>
        </w:rPr>
        <w:noBreakHyphen/>
        <w:t>disclosure requirements in all subcontracts and agreements with affiliates and subcontractors performing services under this Contract and shall ensure compliance by those entities. The Contractor shall submit an OCI to the CO prior to the issuance of Notice to Proceed under the base Contract award for Contractor or subcontractor personnel, who will perform services in connection with the Contract. If additional personnel are assigned to the Contract </w:t>
      </w:r>
      <w:proofErr w:type="gramStart"/>
      <w:r w:rsidRPr="00F834E7">
        <w:rPr>
          <w:rFonts w:ascii="Arial" w:hAnsi="Arial" w:cs="Arial"/>
        </w:rPr>
        <w:t>at a later date</w:t>
      </w:r>
      <w:proofErr w:type="gramEnd"/>
      <w:r w:rsidRPr="00F834E7">
        <w:rPr>
          <w:rFonts w:ascii="Arial" w:hAnsi="Arial" w:cs="Arial"/>
        </w:rPr>
        <w:t>, a non-disclosure/conflict of interest statement shall be provided to the CO prior to their starting work on any TO.  </w:t>
      </w:r>
    </w:p>
    <w:p w14:paraId="63E1C40C" w14:textId="77777777" w:rsidR="00D95ABE" w:rsidRPr="00F834E7" w:rsidRDefault="00D95ABE" w:rsidP="00D95ABE">
      <w:pPr>
        <w:rPr>
          <w:rFonts w:ascii="Arial" w:hAnsi="Arial" w:cs="Arial"/>
        </w:rPr>
      </w:pPr>
      <w:r w:rsidRPr="00F834E7">
        <w:rPr>
          <w:rFonts w:ascii="Arial" w:hAnsi="Arial" w:cs="Arial"/>
        </w:rPr>
        <w:t>Upon receipt of a TO award, the Contractor must immediately notify the CO of any organizational or individual conflict of interest that would prevent or limit the Contractor's ability to perform the work requested. Dual Agency under this Contract does not allow the same agent of the Brokerage Firm to represent both parties.  </w:t>
      </w:r>
    </w:p>
    <w:p w14:paraId="672ADACC" w14:textId="77777777" w:rsidR="00D95ABE" w:rsidRPr="00F834E7" w:rsidRDefault="00D95ABE" w:rsidP="00D95ABE">
      <w:pPr>
        <w:rPr>
          <w:rFonts w:ascii="Arial" w:hAnsi="Arial" w:cs="Arial"/>
        </w:rPr>
      </w:pPr>
      <w:r w:rsidRPr="00F834E7">
        <w:rPr>
          <w:rFonts w:ascii="Arial" w:hAnsi="Arial" w:cs="Arial"/>
        </w:rPr>
        <w:t>By submitting a proposal under this IDIQ Contract, the Contractor acknowledges and agrees that, if awarded, it will provide support services to VA in connection with Federal lease acquisitions, and will not have authority to bind the Government, commit funds, or perform inherently governmental functions as defined in FAR Subpart 7.5. The Government does not permit dual or designated representation in connection with VA lease projects. For the term of this IDIQ Contract, the Contractor, its subcontractors, and affiliates are prohibited from participating as an offeror, co</w:t>
      </w:r>
      <w:r w:rsidRPr="00F834E7">
        <w:rPr>
          <w:rFonts w:ascii="Arial" w:hAnsi="Arial" w:cs="Arial"/>
        </w:rPr>
        <w:noBreakHyphen/>
        <w:t>venturer, designer, architect, construction administrator, or other interested party in any proposal for a VA lease solicitation, and from representing private parties or companies submitting bids or proposals on VA leasing projects, unless specifically authorized in writing by the IDIQ CO. Such participation constitutes an organizational conflict of interest or creates the appearance of one and may result in appropriate Contractual remedies.   </w:t>
      </w:r>
    </w:p>
    <w:p w14:paraId="7218A729" w14:textId="77777777" w:rsidR="00D95ABE" w:rsidRPr="00F834E7" w:rsidRDefault="00D95ABE" w:rsidP="00D95ABE">
      <w:pPr>
        <w:rPr>
          <w:rFonts w:ascii="Arial" w:hAnsi="Arial" w:cs="Arial"/>
        </w:rPr>
      </w:pPr>
      <w:r w:rsidRPr="00F834E7">
        <w:rPr>
          <w:rFonts w:ascii="Arial" w:hAnsi="Arial" w:cs="Arial"/>
        </w:rPr>
        <w:t>Furthermore, Contractors are expressly prohibited from attempting to circumvent these restrictions through the creation, use, or involvement of affiliated entities, shell companies, joint ventures, partnerships, or any other organizational structures or actions that obscure or bypass the intent of this guidance. Any such attempt will be considered a material breach of Contract and may result in termination for cause, exclusion from future TOs, or other appropriate Contractual remedies. This restriction is a risk mitigation measure intended to preserve the integrity of the procurement process and protect the Government’s interests in fair competition.   </w:t>
      </w:r>
    </w:p>
    <w:p w14:paraId="36D1D50B" w14:textId="77777777" w:rsidR="00D95ABE" w:rsidRPr="00F834E7" w:rsidRDefault="00D95ABE" w:rsidP="00D95ABE">
      <w:pPr>
        <w:rPr>
          <w:rFonts w:ascii="Arial" w:hAnsi="Arial" w:cs="Arial"/>
        </w:rPr>
      </w:pPr>
      <w:r w:rsidRPr="00F834E7">
        <w:rPr>
          <w:rFonts w:ascii="Arial" w:hAnsi="Arial" w:cs="Arial"/>
        </w:rPr>
        <w:t>The Contractor shall comply with the conflict-of-interest, confidentiality, procurement-integrity, communication, disclosure, and escalation requirements of Section W, Communication Protocol, Procurement Integrity, Conduct, and Escalation, of this PWS.   </w:t>
      </w:r>
    </w:p>
    <w:p w14:paraId="2AE6D84B" w14:textId="77777777" w:rsidR="00D95ABE" w:rsidRPr="00F834E7" w:rsidRDefault="00D95ABE" w:rsidP="00D95ABE">
      <w:pPr>
        <w:rPr>
          <w:rFonts w:ascii="Arial" w:hAnsi="Arial" w:cs="Arial"/>
        </w:rPr>
      </w:pPr>
      <w:r w:rsidRPr="00F834E7">
        <w:rPr>
          <w:rFonts w:ascii="Arial" w:hAnsi="Arial" w:cs="Arial"/>
          <w:b/>
          <w:bCs/>
        </w:rPr>
        <w:t>L. Definitions and Terminology</w:t>
      </w:r>
      <w:r w:rsidRPr="00F834E7">
        <w:rPr>
          <w:rFonts w:ascii="Arial" w:hAnsi="Arial" w:cs="Arial"/>
        </w:rPr>
        <w:t> </w:t>
      </w:r>
    </w:p>
    <w:p w14:paraId="75049227" w14:textId="77777777" w:rsidR="00D95ABE" w:rsidRPr="00F834E7" w:rsidRDefault="00D95ABE" w:rsidP="00D95ABE">
      <w:pPr>
        <w:rPr>
          <w:rFonts w:ascii="Arial" w:hAnsi="Arial" w:cs="Arial"/>
        </w:rPr>
      </w:pPr>
      <w:r w:rsidRPr="00F834E7">
        <w:rPr>
          <w:rFonts w:ascii="Arial" w:hAnsi="Arial" w:cs="Arial"/>
        </w:rPr>
        <w:t>The definitions and terminology for this Contract and for TOs issued against the Contract are provided below. For clarification of any terms which are not included below or in the GSA LDG or VA Supplement to LDG, contact the NBC Program Director. </w:t>
      </w:r>
    </w:p>
    <w:p w14:paraId="4B67EB5C" w14:textId="77777777" w:rsidR="00D95ABE" w:rsidRPr="00F834E7" w:rsidRDefault="00D95ABE" w:rsidP="00484551">
      <w:pPr>
        <w:numPr>
          <w:ilvl w:val="0"/>
          <w:numId w:val="32"/>
        </w:numPr>
        <w:rPr>
          <w:rFonts w:ascii="Arial" w:hAnsi="Arial" w:cs="Arial"/>
        </w:rPr>
      </w:pPr>
      <w:r w:rsidRPr="00F834E7">
        <w:rPr>
          <w:rFonts w:ascii="Arial" w:hAnsi="Arial" w:cs="Arial"/>
          <w:b/>
          <w:bCs/>
        </w:rPr>
        <w:t>Acronyms and Abbreviations:</w:t>
      </w:r>
      <w:r w:rsidRPr="00F834E7">
        <w:rPr>
          <w:rFonts w:ascii="Arial" w:hAnsi="Arial" w:cs="Arial"/>
        </w:rPr>
        <w:t> The acronyms and abbreviations below apply to this IDIQ Contract and Task Orders issued under it. A term defined elsewhere in this Contract, an applicable Task Order, the RLP, the lease, or an incorporated Government document controls in the event of an inconsistency. </w:t>
      </w:r>
    </w:p>
    <w:p w14:paraId="6CBD18BD" w14:textId="77777777" w:rsidR="00D95ABE" w:rsidRPr="00F834E7" w:rsidRDefault="00D95ABE" w:rsidP="00D95ABE">
      <w:pPr>
        <w:rPr>
          <w:rFonts w:ascii="Arial" w:hAnsi="Arial" w:cs="Arial"/>
        </w:rPr>
      </w:pPr>
      <w:r w:rsidRPr="00F834E7">
        <w:rPr>
          <w:rFonts w:ascii="Arial" w:hAnsi="Arial" w:cs="Arial"/>
        </w:rPr>
        <w:lastRenderedPageBreak/>
        <w:t>Unless otherwise stated, an acronym used in the singular includes the plural form, and an acronym may be used after its corresponding full term has first been stated. The Government may identify additional project-specific acronyms in an applicable Task Order, RLP, lease, or </w:t>
      </w:r>
      <w:proofErr w:type="gramStart"/>
      <w:r w:rsidRPr="00F834E7">
        <w:rPr>
          <w:rFonts w:ascii="Arial" w:hAnsi="Arial" w:cs="Arial"/>
        </w:rPr>
        <w:t>other</w:t>
      </w:r>
      <w:proofErr w:type="gramEnd"/>
      <w:r w:rsidRPr="00F834E7">
        <w:rPr>
          <w:rFonts w:ascii="Arial" w:hAnsi="Arial" w:cs="Arial"/>
        </w:rPr>
        <w:t> Government-provided document.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5745"/>
      </w:tblGrid>
      <w:tr w:rsidR="00D95ABE" w:rsidRPr="00F834E7" w14:paraId="7E4F5B7A"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shd w:val="clear" w:color="auto" w:fill="EEECE1"/>
            <w:hideMark/>
          </w:tcPr>
          <w:p w14:paraId="2D6AEF37" w14:textId="77777777" w:rsidR="00D95ABE" w:rsidRPr="00F834E7" w:rsidRDefault="00D95ABE" w:rsidP="000F0166">
            <w:pPr>
              <w:rPr>
                <w:rFonts w:ascii="Arial" w:hAnsi="Arial" w:cs="Arial"/>
              </w:rPr>
            </w:pPr>
            <w:r w:rsidRPr="00F834E7">
              <w:rPr>
                <w:rFonts w:ascii="Arial" w:hAnsi="Arial" w:cs="Arial"/>
                <w:b/>
                <w:bCs/>
              </w:rPr>
              <w:t>Acronym</w:t>
            </w:r>
            <w:r w:rsidRPr="00F834E7">
              <w:rPr>
                <w:rFonts w:ascii="Arial" w:hAnsi="Arial" w:cs="Arial"/>
              </w:rPr>
              <w:t> </w:t>
            </w:r>
          </w:p>
        </w:tc>
        <w:tc>
          <w:tcPr>
            <w:tcW w:w="5745" w:type="dxa"/>
            <w:tcBorders>
              <w:top w:val="single" w:sz="6" w:space="0" w:color="auto"/>
              <w:left w:val="single" w:sz="6" w:space="0" w:color="auto"/>
              <w:bottom w:val="single" w:sz="6" w:space="0" w:color="auto"/>
              <w:right w:val="single" w:sz="6" w:space="0" w:color="auto"/>
            </w:tcBorders>
            <w:shd w:val="clear" w:color="auto" w:fill="EEECE1"/>
            <w:hideMark/>
          </w:tcPr>
          <w:p w14:paraId="7A67E1D3" w14:textId="77777777" w:rsidR="00D95ABE" w:rsidRPr="00F834E7" w:rsidRDefault="00D95ABE" w:rsidP="000F0166">
            <w:pPr>
              <w:rPr>
                <w:rFonts w:ascii="Arial" w:hAnsi="Arial" w:cs="Arial"/>
              </w:rPr>
            </w:pPr>
            <w:r w:rsidRPr="00F834E7">
              <w:rPr>
                <w:rFonts w:ascii="Arial" w:hAnsi="Arial" w:cs="Arial"/>
                <w:b/>
                <w:bCs/>
              </w:rPr>
              <w:t>Definition</w:t>
            </w:r>
            <w:r w:rsidRPr="00F834E7">
              <w:rPr>
                <w:rFonts w:ascii="Arial" w:hAnsi="Arial" w:cs="Arial"/>
              </w:rPr>
              <w:t> </w:t>
            </w:r>
          </w:p>
        </w:tc>
      </w:tr>
      <w:tr w:rsidR="00D95ABE" w:rsidRPr="00F834E7" w14:paraId="13104185"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5755307" w14:textId="77777777" w:rsidR="00D95ABE" w:rsidRPr="00F834E7" w:rsidRDefault="00D95ABE" w:rsidP="000F0166">
            <w:pPr>
              <w:rPr>
                <w:rFonts w:ascii="Arial" w:hAnsi="Arial" w:cs="Arial"/>
              </w:rPr>
            </w:pPr>
            <w:r w:rsidRPr="00F834E7">
              <w:rPr>
                <w:rFonts w:ascii="Arial" w:hAnsi="Arial" w:cs="Arial"/>
              </w:rPr>
              <w:t>ACO </w:t>
            </w:r>
          </w:p>
        </w:tc>
        <w:tc>
          <w:tcPr>
            <w:tcW w:w="5745" w:type="dxa"/>
            <w:tcBorders>
              <w:top w:val="single" w:sz="6" w:space="0" w:color="auto"/>
              <w:left w:val="single" w:sz="6" w:space="0" w:color="auto"/>
              <w:bottom w:val="single" w:sz="6" w:space="0" w:color="auto"/>
              <w:right w:val="single" w:sz="6" w:space="0" w:color="auto"/>
            </w:tcBorders>
            <w:hideMark/>
          </w:tcPr>
          <w:p w14:paraId="40FF0930" w14:textId="77777777" w:rsidR="00D95ABE" w:rsidRPr="00F834E7" w:rsidRDefault="00D95ABE" w:rsidP="000F0166">
            <w:pPr>
              <w:rPr>
                <w:rFonts w:ascii="Arial" w:hAnsi="Arial" w:cs="Arial"/>
              </w:rPr>
            </w:pPr>
            <w:r w:rsidRPr="00F834E7">
              <w:rPr>
                <w:rFonts w:ascii="Arial" w:hAnsi="Arial" w:cs="Arial"/>
              </w:rPr>
              <w:t>Administrative Contracting Officer </w:t>
            </w:r>
          </w:p>
        </w:tc>
      </w:tr>
      <w:tr w:rsidR="00D95ABE" w:rsidRPr="00F834E7" w14:paraId="69018D0A"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1AE3EF0" w14:textId="77777777" w:rsidR="00D95ABE" w:rsidRPr="00F834E7" w:rsidRDefault="00D95ABE" w:rsidP="000F0166">
            <w:pPr>
              <w:rPr>
                <w:rFonts w:ascii="Arial" w:hAnsi="Arial" w:cs="Arial"/>
              </w:rPr>
            </w:pPr>
            <w:r w:rsidRPr="00F834E7">
              <w:rPr>
                <w:rFonts w:ascii="Arial" w:hAnsi="Arial" w:cs="Arial"/>
              </w:rPr>
              <w:t>ACOR </w:t>
            </w:r>
          </w:p>
        </w:tc>
        <w:tc>
          <w:tcPr>
            <w:tcW w:w="5745" w:type="dxa"/>
            <w:tcBorders>
              <w:top w:val="single" w:sz="6" w:space="0" w:color="auto"/>
              <w:left w:val="single" w:sz="6" w:space="0" w:color="auto"/>
              <w:bottom w:val="single" w:sz="6" w:space="0" w:color="auto"/>
              <w:right w:val="single" w:sz="6" w:space="0" w:color="auto"/>
            </w:tcBorders>
            <w:hideMark/>
          </w:tcPr>
          <w:p w14:paraId="44B18329" w14:textId="77777777" w:rsidR="00D95ABE" w:rsidRPr="00F834E7" w:rsidRDefault="00D95ABE" w:rsidP="000F0166">
            <w:pPr>
              <w:rPr>
                <w:rFonts w:ascii="Arial" w:hAnsi="Arial" w:cs="Arial"/>
              </w:rPr>
            </w:pPr>
            <w:r w:rsidRPr="00F834E7">
              <w:rPr>
                <w:rFonts w:ascii="Arial" w:hAnsi="Arial" w:cs="Arial"/>
              </w:rPr>
              <w:t>Administrative Contracting Officer Representative </w:t>
            </w:r>
          </w:p>
        </w:tc>
      </w:tr>
      <w:tr w:rsidR="00D95ABE" w:rsidRPr="00F834E7" w14:paraId="5B8FB0D3"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B8CADF8" w14:textId="77777777" w:rsidR="00D95ABE" w:rsidRPr="00F834E7" w:rsidRDefault="00D95ABE" w:rsidP="000F0166">
            <w:pPr>
              <w:rPr>
                <w:rFonts w:ascii="Arial" w:hAnsi="Arial" w:cs="Arial"/>
              </w:rPr>
            </w:pPr>
            <w:r w:rsidRPr="00F834E7">
              <w:rPr>
                <w:rFonts w:ascii="Arial" w:hAnsi="Arial" w:cs="Arial"/>
              </w:rPr>
              <w:t>ADM </w:t>
            </w:r>
          </w:p>
        </w:tc>
        <w:tc>
          <w:tcPr>
            <w:tcW w:w="5745" w:type="dxa"/>
            <w:tcBorders>
              <w:top w:val="single" w:sz="6" w:space="0" w:color="auto"/>
              <w:left w:val="single" w:sz="6" w:space="0" w:color="auto"/>
              <w:bottom w:val="single" w:sz="6" w:space="0" w:color="auto"/>
              <w:right w:val="single" w:sz="6" w:space="0" w:color="auto"/>
            </w:tcBorders>
            <w:hideMark/>
          </w:tcPr>
          <w:p w14:paraId="5EFAEE2A" w14:textId="77777777" w:rsidR="00D95ABE" w:rsidRPr="00F834E7" w:rsidRDefault="00D95ABE" w:rsidP="000F0166">
            <w:pPr>
              <w:rPr>
                <w:rFonts w:ascii="Arial" w:hAnsi="Arial" w:cs="Arial"/>
              </w:rPr>
            </w:pPr>
            <w:r w:rsidRPr="00F834E7">
              <w:rPr>
                <w:rFonts w:ascii="Arial" w:hAnsi="Arial" w:cs="Arial"/>
              </w:rPr>
              <w:t>Award Decision Memorandum </w:t>
            </w:r>
          </w:p>
        </w:tc>
      </w:tr>
      <w:tr w:rsidR="00D95ABE" w:rsidRPr="00F834E7" w14:paraId="0F34A5E5"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27F7A40" w14:textId="77777777" w:rsidR="00D95ABE" w:rsidRPr="00F834E7" w:rsidRDefault="00D95ABE" w:rsidP="000F0166">
            <w:pPr>
              <w:rPr>
                <w:rFonts w:ascii="Arial" w:hAnsi="Arial" w:cs="Arial"/>
              </w:rPr>
            </w:pPr>
            <w:r w:rsidRPr="00F834E7">
              <w:rPr>
                <w:rFonts w:ascii="Arial" w:hAnsi="Arial" w:cs="Arial"/>
              </w:rPr>
              <w:t>AE </w:t>
            </w:r>
          </w:p>
        </w:tc>
        <w:tc>
          <w:tcPr>
            <w:tcW w:w="5745" w:type="dxa"/>
            <w:tcBorders>
              <w:top w:val="single" w:sz="6" w:space="0" w:color="auto"/>
              <w:left w:val="single" w:sz="6" w:space="0" w:color="auto"/>
              <w:bottom w:val="single" w:sz="6" w:space="0" w:color="auto"/>
              <w:right w:val="single" w:sz="6" w:space="0" w:color="auto"/>
            </w:tcBorders>
            <w:hideMark/>
          </w:tcPr>
          <w:p w14:paraId="5F81BCCB" w14:textId="77777777" w:rsidR="00D95ABE" w:rsidRPr="00F834E7" w:rsidRDefault="00D95ABE" w:rsidP="000F0166">
            <w:pPr>
              <w:rPr>
                <w:rFonts w:ascii="Arial" w:hAnsi="Arial" w:cs="Arial"/>
              </w:rPr>
            </w:pPr>
            <w:r w:rsidRPr="00F834E7">
              <w:rPr>
                <w:rFonts w:ascii="Arial" w:hAnsi="Arial" w:cs="Arial"/>
              </w:rPr>
              <w:t>Architect-Engineer</w:t>
            </w:r>
            <w:r w:rsidRPr="00F834E7">
              <w:rPr>
                <w:rFonts w:ascii="Arial" w:hAnsi="Arial" w:cs="Arial"/>
              </w:rPr>
              <w:tab/>
              <w:t> </w:t>
            </w:r>
          </w:p>
        </w:tc>
      </w:tr>
      <w:tr w:rsidR="00D95ABE" w:rsidRPr="00F834E7" w14:paraId="385C2A7B"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1CCF61D" w14:textId="77777777" w:rsidR="00D95ABE" w:rsidRPr="00F834E7" w:rsidRDefault="00D95ABE" w:rsidP="000F0166">
            <w:pPr>
              <w:rPr>
                <w:rFonts w:ascii="Arial" w:hAnsi="Arial" w:cs="Arial"/>
              </w:rPr>
            </w:pPr>
            <w:r w:rsidRPr="00F834E7">
              <w:rPr>
                <w:rFonts w:ascii="Arial" w:hAnsi="Arial" w:cs="Arial"/>
              </w:rPr>
              <w:t>CBA </w:t>
            </w:r>
          </w:p>
        </w:tc>
        <w:tc>
          <w:tcPr>
            <w:tcW w:w="5745" w:type="dxa"/>
            <w:tcBorders>
              <w:top w:val="single" w:sz="6" w:space="0" w:color="auto"/>
              <w:left w:val="single" w:sz="6" w:space="0" w:color="auto"/>
              <w:bottom w:val="single" w:sz="6" w:space="0" w:color="auto"/>
              <w:right w:val="single" w:sz="6" w:space="0" w:color="auto"/>
            </w:tcBorders>
            <w:hideMark/>
          </w:tcPr>
          <w:p w14:paraId="5F0AB204" w14:textId="77777777" w:rsidR="00D95ABE" w:rsidRPr="00F834E7" w:rsidRDefault="00D95ABE" w:rsidP="000F0166">
            <w:pPr>
              <w:rPr>
                <w:rFonts w:ascii="Arial" w:hAnsi="Arial" w:cs="Arial"/>
              </w:rPr>
            </w:pPr>
            <w:r w:rsidRPr="00F834E7">
              <w:rPr>
                <w:rFonts w:ascii="Arial" w:hAnsi="Arial" w:cs="Arial"/>
              </w:rPr>
              <w:t>Cost-Benefit Analysis </w:t>
            </w:r>
          </w:p>
        </w:tc>
      </w:tr>
      <w:tr w:rsidR="00D95ABE" w:rsidRPr="00F834E7" w14:paraId="542489C0"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2D68128" w14:textId="77777777" w:rsidR="00D95ABE" w:rsidRPr="00F834E7" w:rsidRDefault="00D95ABE" w:rsidP="000F0166">
            <w:pPr>
              <w:rPr>
                <w:rFonts w:ascii="Arial" w:hAnsi="Arial" w:cs="Arial"/>
              </w:rPr>
            </w:pPr>
            <w:r w:rsidRPr="00F834E7">
              <w:rPr>
                <w:rFonts w:ascii="Arial" w:hAnsi="Arial" w:cs="Arial"/>
              </w:rPr>
              <w:t>CD </w:t>
            </w:r>
          </w:p>
        </w:tc>
        <w:tc>
          <w:tcPr>
            <w:tcW w:w="5745" w:type="dxa"/>
            <w:tcBorders>
              <w:top w:val="single" w:sz="6" w:space="0" w:color="auto"/>
              <w:left w:val="single" w:sz="6" w:space="0" w:color="auto"/>
              <w:bottom w:val="single" w:sz="6" w:space="0" w:color="auto"/>
              <w:right w:val="single" w:sz="6" w:space="0" w:color="auto"/>
            </w:tcBorders>
            <w:hideMark/>
          </w:tcPr>
          <w:p w14:paraId="3A25B885" w14:textId="77777777" w:rsidR="00D95ABE" w:rsidRPr="00F834E7" w:rsidRDefault="00D95ABE" w:rsidP="000F0166">
            <w:pPr>
              <w:rPr>
                <w:rFonts w:ascii="Arial" w:hAnsi="Arial" w:cs="Arial"/>
              </w:rPr>
            </w:pPr>
            <w:r w:rsidRPr="00F834E7">
              <w:rPr>
                <w:rFonts w:ascii="Arial" w:hAnsi="Arial" w:cs="Arial"/>
              </w:rPr>
              <w:t>Construction Drawings </w:t>
            </w:r>
          </w:p>
        </w:tc>
      </w:tr>
      <w:tr w:rsidR="00D95ABE" w:rsidRPr="00F834E7" w14:paraId="1ED9EFC2"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8C576E0" w14:textId="77777777" w:rsidR="00D95ABE" w:rsidRPr="00F834E7" w:rsidRDefault="00D95ABE" w:rsidP="000F0166">
            <w:pPr>
              <w:rPr>
                <w:rFonts w:ascii="Arial" w:hAnsi="Arial" w:cs="Arial"/>
              </w:rPr>
            </w:pPr>
            <w:r w:rsidRPr="00F834E7">
              <w:rPr>
                <w:rFonts w:ascii="Arial" w:hAnsi="Arial" w:cs="Arial"/>
              </w:rPr>
              <w:t>CFM </w:t>
            </w:r>
          </w:p>
        </w:tc>
        <w:tc>
          <w:tcPr>
            <w:tcW w:w="5745" w:type="dxa"/>
            <w:tcBorders>
              <w:top w:val="single" w:sz="6" w:space="0" w:color="auto"/>
              <w:left w:val="single" w:sz="6" w:space="0" w:color="auto"/>
              <w:bottom w:val="single" w:sz="6" w:space="0" w:color="auto"/>
              <w:right w:val="single" w:sz="6" w:space="0" w:color="auto"/>
            </w:tcBorders>
            <w:hideMark/>
          </w:tcPr>
          <w:p w14:paraId="6A6E26F8" w14:textId="77777777" w:rsidR="00D95ABE" w:rsidRPr="00F834E7" w:rsidRDefault="00D95ABE" w:rsidP="000F0166">
            <w:pPr>
              <w:rPr>
                <w:rFonts w:ascii="Arial" w:hAnsi="Arial" w:cs="Arial"/>
              </w:rPr>
            </w:pPr>
            <w:r w:rsidRPr="00F834E7">
              <w:rPr>
                <w:rFonts w:ascii="Arial" w:hAnsi="Arial" w:cs="Arial"/>
              </w:rPr>
              <w:t>Office of Construction and Facilities Management </w:t>
            </w:r>
          </w:p>
        </w:tc>
      </w:tr>
      <w:tr w:rsidR="00D95ABE" w:rsidRPr="00F834E7" w14:paraId="7912BDF7"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29CF9C07" w14:textId="77777777" w:rsidR="00D95ABE" w:rsidRPr="00F834E7" w:rsidRDefault="00D95ABE" w:rsidP="000F0166">
            <w:pPr>
              <w:rPr>
                <w:rFonts w:ascii="Arial" w:hAnsi="Arial" w:cs="Arial"/>
              </w:rPr>
            </w:pPr>
            <w:r w:rsidRPr="00F834E7">
              <w:rPr>
                <w:rFonts w:ascii="Arial" w:hAnsi="Arial" w:cs="Arial"/>
              </w:rPr>
              <w:t>CO </w:t>
            </w:r>
          </w:p>
        </w:tc>
        <w:tc>
          <w:tcPr>
            <w:tcW w:w="5745" w:type="dxa"/>
            <w:tcBorders>
              <w:top w:val="single" w:sz="6" w:space="0" w:color="auto"/>
              <w:left w:val="single" w:sz="6" w:space="0" w:color="auto"/>
              <w:bottom w:val="single" w:sz="6" w:space="0" w:color="auto"/>
              <w:right w:val="single" w:sz="6" w:space="0" w:color="auto"/>
            </w:tcBorders>
            <w:hideMark/>
          </w:tcPr>
          <w:p w14:paraId="1CA17503" w14:textId="77777777" w:rsidR="00D95ABE" w:rsidRPr="00F834E7" w:rsidRDefault="00D95ABE" w:rsidP="000F0166">
            <w:pPr>
              <w:rPr>
                <w:rFonts w:ascii="Arial" w:hAnsi="Arial" w:cs="Arial"/>
              </w:rPr>
            </w:pPr>
            <w:r w:rsidRPr="00F834E7">
              <w:rPr>
                <w:rFonts w:ascii="Arial" w:hAnsi="Arial" w:cs="Arial"/>
              </w:rPr>
              <w:t>Contracting Officer </w:t>
            </w:r>
          </w:p>
        </w:tc>
      </w:tr>
      <w:tr w:rsidR="00D95ABE" w:rsidRPr="00F834E7" w14:paraId="091B55EF"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F0EB0AD" w14:textId="77777777" w:rsidR="00D95ABE" w:rsidRPr="00F834E7" w:rsidRDefault="00D95ABE" w:rsidP="000F0166">
            <w:pPr>
              <w:rPr>
                <w:rFonts w:ascii="Arial" w:hAnsi="Arial" w:cs="Arial"/>
              </w:rPr>
            </w:pPr>
            <w:r w:rsidRPr="00F834E7">
              <w:rPr>
                <w:rFonts w:ascii="Arial" w:hAnsi="Arial" w:cs="Arial"/>
              </w:rPr>
              <w:t>COI </w:t>
            </w:r>
          </w:p>
        </w:tc>
        <w:tc>
          <w:tcPr>
            <w:tcW w:w="5745" w:type="dxa"/>
            <w:tcBorders>
              <w:top w:val="single" w:sz="6" w:space="0" w:color="auto"/>
              <w:left w:val="single" w:sz="6" w:space="0" w:color="auto"/>
              <w:bottom w:val="single" w:sz="6" w:space="0" w:color="auto"/>
              <w:right w:val="single" w:sz="6" w:space="0" w:color="auto"/>
            </w:tcBorders>
            <w:hideMark/>
          </w:tcPr>
          <w:p w14:paraId="519CD81B" w14:textId="77777777" w:rsidR="00D95ABE" w:rsidRPr="00F834E7" w:rsidRDefault="00D95ABE" w:rsidP="000F0166">
            <w:pPr>
              <w:rPr>
                <w:rFonts w:ascii="Arial" w:hAnsi="Arial" w:cs="Arial"/>
              </w:rPr>
            </w:pPr>
            <w:r w:rsidRPr="00F834E7">
              <w:rPr>
                <w:rFonts w:ascii="Arial" w:hAnsi="Arial" w:cs="Arial"/>
              </w:rPr>
              <w:t>Conflict of Interest </w:t>
            </w:r>
          </w:p>
        </w:tc>
      </w:tr>
      <w:tr w:rsidR="00D95ABE" w:rsidRPr="00F834E7" w14:paraId="08FD7B1C"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8BC684B" w14:textId="77777777" w:rsidR="00D95ABE" w:rsidRPr="00F834E7" w:rsidRDefault="00D95ABE" w:rsidP="000F0166">
            <w:pPr>
              <w:rPr>
                <w:rFonts w:ascii="Arial" w:hAnsi="Arial" w:cs="Arial"/>
              </w:rPr>
            </w:pPr>
            <w:r w:rsidRPr="00F834E7">
              <w:rPr>
                <w:rFonts w:ascii="Arial" w:hAnsi="Arial" w:cs="Arial"/>
              </w:rPr>
              <w:t>CPARS </w:t>
            </w:r>
          </w:p>
        </w:tc>
        <w:tc>
          <w:tcPr>
            <w:tcW w:w="5745" w:type="dxa"/>
            <w:tcBorders>
              <w:top w:val="single" w:sz="6" w:space="0" w:color="auto"/>
              <w:left w:val="single" w:sz="6" w:space="0" w:color="auto"/>
              <w:bottom w:val="single" w:sz="6" w:space="0" w:color="auto"/>
              <w:right w:val="single" w:sz="6" w:space="0" w:color="auto"/>
            </w:tcBorders>
            <w:hideMark/>
          </w:tcPr>
          <w:p w14:paraId="6EFA0778" w14:textId="77777777" w:rsidR="00D95ABE" w:rsidRPr="00F834E7" w:rsidRDefault="00D95ABE" w:rsidP="000F0166">
            <w:pPr>
              <w:rPr>
                <w:rFonts w:ascii="Arial" w:hAnsi="Arial" w:cs="Arial"/>
              </w:rPr>
            </w:pPr>
            <w:r w:rsidRPr="00F834E7">
              <w:rPr>
                <w:rFonts w:ascii="Arial" w:hAnsi="Arial" w:cs="Arial"/>
              </w:rPr>
              <w:t>Contractor Performance Assessment Reporting System </w:t>
            </w:r>
          </w:p>
        </w:tc>
      </w:tr>
      <w:tr w:rsidR="00D95ABE" w:rsidRPr="00F834E7" w14:paraId="2A59C7FF"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F68A607" w14:textId="77777777" w:rsidR="00D95ABE" w:rsidRPr="00F834E7" w:rsidRDefault="00D95ABE" w:rsidP="000F0166">
            <w:pPr>
              <w:rPr>
                <w:rFonts w:ascii="Arial" w:hAnsi="Arial" w:cs="Arial"/>
              </w:rPr>
            </w:pPr>
            <w:r w:rsidRPr="00F834E7">
              <w:rPr>
                <w:rFonts w:ascii="Arial" w:hAnsi="Arial" w:cs="Arial"/>
              </w:rPr>
              <w:t>EOI </w:t>
            </w:r>
          </w:p>
        </w:tc>
        <w:tc>
          <w:tcPr>
            <w:tcW w:w="5745" w:type="dxa"/>
            <w:tcBorders>
              <w:top w:val="single" w:sz="6" w:space="0" w:color="auto"/>
              <w:left w:val="single" w:sz="6" w:space="0" w:color="auto"/>
              <w:bottom w:val="single" w:sz="6" w:space="0" w:color="auto"/>
              <w:right w:val="single" w:sz="6" w:space="0" w:color="auto"/>
            </w:tcBorders>
            <w:hideMark/>
          </w:tcPr>
          <w:p w14:paraId="6CB657F8" w14:textId="77777777" w:rsidR="00D95ABE" w:rsidRPr="00F834E7" w:rsidRDefault="00D95ABE" w:rsidP="000F0166">
            <w:pPr>
              <w:rPr>
                <w:rFonts w:ascii="Arial" w:hAnsi="Arial" w:cs="Arial"/>
              </w:rPr>
            </w:pPr>
            <w:r w:rsidRPr="00F834E7">
              <w:rPr>
                <w:rFonts w:ascii="Arial" w:hAnsi="Arial" w:cs="Arial"/>
              </w:rPr>
              <w:t>Expression of Interest </w:t>
            </w:r>
          </w:p>
        </w:tc>
      </w:tr>
      <w:tr w:rsidR="00D95ABE" w:rsidRPr="00F834E7" w14:paraId="5EB72746"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15A41B3" w14:textId="77777777" w:rsidR="00D95ABE" w:rsidRPr="00F834E7" w:rsidRDefault="00D95ABE" w:rsidP="000F0166">
            <w:pPr>
              <w:rPr>
                <w:rFonts w:ascii="Arial" w:hAnsi="Arial" w:cs="Arial"/>
              </w:rPr>
            </w:pPr>
            <w:r w:rsidRPr="00F834E7">
              <w:rPr>
                <w:rFonts w:ascii="Arial" w:hAnsi="Arial" w:cs="Arial"/>
              </w:rPr>
              <w:t>FAR </w:t>
            </w:r>
          </w:p>
        </w:tc>
        <w:tc>
          <w:tcPr>
            <w:tcW w:w="5745" w:type="dxa"/>
            <w:tcBorders>
              <w:top w:val="single" w:sz="6" w:space="0" w:color="auto"/>
              <w:left w:val="single" w:sz="6" w:space="0" w:color="auto"/>
              <w:bottom w:val="single" w:sz="6" w:space="0" w:color="auto"/>
              <w:right w:val="single" w:sz="6" w:space="0" w:color="auto"/>
            </w:tcBorders>
            <w:hideMark/>
          </w:tcPr>
          <w:p w14:paraId="0E97557C" w14:textId="77777777" w:rsidR="00D95ABE" w:rsidRPr="00F834E7" w:rsidRDefault="00D95ABE" w:rsidP="000F0166">
            <w:pPr>
              <w:rPr>
                <w:rFonts w:ascii="Arial" w:hAnsi="Arial" w:cs="Arial"/>
              </w:rPr>
            </w:pPr>
            <w:r w:rsidRPr="00F834E7">
              <w:rPr>
                <w:rFonts w:ascii="Arial" w:hAnsi="Arial" w:cs="Arial"/>
              </w:rPr>
              <w:t>Federal Acquisition Regulation </w:t>
            </w:r>
          </w:p>
        </w:tc>
      </w:tr>
      <w:tr w:rsidR="00D95ABE" w:rsidRPr="00F834E7" w14:paraId="66B25522"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36A8F3B" w14:textId="77777777" w:rsidR="00D95ABE" w:rsidRPr="00F834E7" w:rsidRDefault="00D95ABE" w:rsidP="000F0166">
            <w:pPr>
              <w:rPr>
                <w:rFonts w:ascii="Arial" w:hAnsi="Arial" w:cs="Arial"/>
              </w:rPr>
            </w:pPr>
            <w:r w:rsidRPr="00F834E7">
              <w:rPr>
                <w:rFonts w:ascii="Arial" w:hAnsi="Arial" w:cs="Arial"/>
              </w:rPr>
              <w:t>FPR </w:t>
            </w:r>
          </w:p>
        </w:tc>
        <w:tc>
          <w:tcPr>
            <w:tcW w:w="5745" w:type="dxa"/>
            <w:tcBorders>
              <w:top w:val="single" w:sz="6" w:space="0" w:color="auto"/>
              <w:left w:val="single" w:sz="6" w:space="0" w:color="auto"/>
              <w:bottom w:val="single" w:sz="6" w:space="0" w:color="auto"/>
              <w:right w:val="single" w:sz="6" w:space="0" w:color="auto"/>
            </w:tcBorders>
            <w:hideMark/>
          </w:tcPr>
          <w:p w14:paraId="1A05AC5E" w14:textId="77777777" w:rsidR="00D95ABE" w:rsidRPr="00F834E7" w:rsidRDefault="00D95ABE" w:rsidP="000F0166">
            <w:pPr>
              <w:rPr>
                <w:rFonts w:ascii="Arial" w:hAnsi="Arial" w:cs="Arial"/>
              </w:rPr>
            </w:pPr>
            <w:r w:rsidRPr="00F834E7">
              <w:rPr>
                <w:rFonts w:ascii="Arial" w:hAnsi="Arial" w:cs="Arial"/>
              </w:rPr>
              <w:t>Final Proposal Revision </w:t>
            </w:r>
          </w:p>
        </w:tc>
      </w:tr>
      <w:tr w:rsidR="00D95ABE" w:rsidRPr="00F834E7" w14:paraId="2BA271B3"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6278E206" w14:textId="77777777" w:rsidR="00D95ABE" w:rsidRPr="00F834E7" w:rsidRDefault="00D95ABE" w:rsidP="000F0166">
            <w:pPr>
              <w:rPr>
                <w:rFonts w:ascii="Arial" w:hAnsi="Arial" w:cs="Arial"/>
              </w:rPr>
            </w:pPr>
            <w:r w:rsidRPr="00F834E7">
              <w:rPr>
                <w:rFonts w:ascii="Arial" w:hAnsi="Arial" w:cs="Arial"/>
              </w:rPr>
              <w:t>G-REX </w:t>
            </w:r>
          </w:p>
        </w:tc>
        <w:tc>
          <w:tcPr>
            <w:tcW w:w="5745" w:type="dxa"/>
            <w:tcBorders>
              <w:top w:val="single" w:sz="6" w:space="0" w:color="auto"/>
              <w:left w:val="single" w:sz="6" w:space="0" w:color="auto"/>
              <w:bottom w:val="single" w:sz="6" w:space="0" w:color="auto"/>
              <w:right w:val="single" w:sz="6" w:space="0" w:color="auto"/>
            </w:tcBorders>
            <w:hideMark/>
          </w:tcPr>
          <w:p w14:paraId="5283F6DE" w14:textId="77777777" w:rsidR="00D95ABE" w:rsidRPr="00F834E7" w:rsidRDefault="00D95ABE" w:rsidP="000F0166">
            <w:pPr>
              <w:rPr>
                <w:rFonts w:ascii="Arial" w:hAnsi="Arial" w:cs="Arial"/>
              </w:rPr>
            </w:pPr>
            <w:r w:rsidRPr="00F834E7">
              <w:rPr>
                <w:rFonts w:ascii="Arial" w:hAnsi="Arial" w:cs="Arial"/>
              </w:rPr>
              <w:t>GSA Real Estate Exchange </w:t>
            </w:r>
          </w:p>
        </w:tc>
      </w:tr>
      <w:tr w:rsidR="00D95ABE" w:rsidRPr="00F834E7" w14:paraId="3DB534D8"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1F0ABB5" w14:textId="77777777" w:rsidR="00D95ABE" w:rsidRPr="00F834E7" w:rsidRDefault="00D95ABE" w:rsidP="000F0166">
            <w:pPr>
              <w:rPr>
                <w:rFonts w:ascii="Arial" w:hAnsi="Arial" w:cs="Arial"/>
              </w:rPr>
            </w:pPr>
            <w:r w:rsidRPr="00F834E7">
              <w:rPr>
                <w:rFonts w:ascii="Arial" w:hAnsi="Arial" w:cs="Arial"/>
              </w:rPr>
              <w:t>GSA </w:t>
            </w:r>
          </w:p>
        </w:tc>
        <w:tc>
          <w:tcPr>
            <w:tcW w:w="5745" w:type="dxa"/>
            <w:tcBorders>
              <w:top w:val="single" w:sz="6" w:space="0" w:color="auto"/>
              <w:left w:val="single" w:sz="6" w:space="0" w:color="auto"/>
              <w:bottom w:val="single" w:sz="6" w:space="0" w:color="auto"/>
              <w:right w:val="single" w:sz="6" w:space="0" w:color="auto"/>
            </w:tcBorders>
            <w:hideMark/>
          </w:tcPr>
          <w:p w14:paraId="58F803C3" w14:textId="77777777" w:rsidR="00D95ABE" w:rsidRPr="00F834E7" w:rsidRDefault="00D95ABE" w:rsidP="000F0166">
            <w:pPr>
              <w:rPr>
                <w:rFonts w:ascii="Arial" w:hAnsi="Arial" w:cs="Arial"/>
              </w:rPr>
            </w:pPr>
            <w:r w:rsidRPr="00F834E7">
              <w:rPr>
                <w:rFonts w:ascii="Arial" w:hAnsi="Arial" w:cs="Arial"/>
              </w:rPr>
              <w:t>General Services Administration </w:t>
            </w:r>
          </w:p>
        </w:tc>
      </w:tr>
      <w:tr w:rsidR="00D95ABE" w:rsidRPr="00F834E7" w14:paraId="011BAA5D"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6BB9169C" w14:textId="77777777" w:rsidR="00D95ABE" w:rsidRPr="00F834E7" w:rsidRDefault="00D95ABE" w:rsidP="000F0166">
            <w:pPr>
              <w:rPr>
                <w:rFonts w:ascii="Arial" w:hAnsi="Arial" w:cs="Arial"/>
              </w:rPr>
            </w:pPr>
            <w:r w:rsidRPr="00F834E7">
              <w:rPr>
                <w:rFonts w:ascii="Arial" w:hAnsi="Arial" w:cs="Arial"/>
              </w:rPr>
              <w:t>GSA LDG </w:t>
            </w:r>
          </w:p>
        </w:tc>
        <w:tc>
          <w:tcPr>
            <w:tcW w:w="5745" w:type="dxa"/>
            <w:tcBorders>
              <w:top w:val="single" w:sz="6" w:space="0" w:color="auto"/>
              <w:left w:val="single" w:sz="6" w:space="0" w:color="auto"/>
              <w:bottom w:val="single" w:sz="6" w:space="0" w:color="auto"/>
              <w:right w:val="single" w:sz="6" w:space="0" w:color="auto"/>
            </w:tcBorders>
            <w:hideMark/>
          </w:tcPr>
          <w:p w14:paraId="36A55E33" w14:textId="77777777" w:rsidR="00D95ABE" w:rsidRPr="00F834E7" w:rsidRDefault="00D95ABE" w:rsidP="000F0166">
            <w:pPr>
              <w:rPr>
                <w:rFonts w:ascii="Arial" w:hAnsi="Arial" w:cs="Arial"/>
              </w:rPr>
            </w:pPr>
            <w:r w:rsidRPr="00F834E7">
              <w:rPr>
                <w:rFonts w:ascii="Arial" w:hAnsi="Arial" w:cs="Arial"/>
              </w:rPr>
              <w:t>GSA Leasing Desk Guide </w:t>
            </w:r>
          </w:p>
        </w:tc>
      </w:tr>
      <w:tr w:rsidR="00D95ABE" w:rsidRPr="00F834E7" w14:paraId="5D73FD28"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D63717A" w14:textId="77777777" w:rsidR="00D95ABE" w:rsidRPr="00F834E7" w:rsidRDefault="00D95ABE" w:rsidP="000F0166">
            <w:pPr>
              <w:rPr>
                <w:rFonts w:ascii="Arial" w:hAnsi="Arial" w:cs="Arial"/>
              </w:rPr>
            </w:pPr>
            <w:r w:rsidRPr="00F834E7">
              <w:rPr>
                <w:rFonts w:ascii="Arial" w:hAnsi="Arial" w:cs="Arial"/>
              </w:rPr>
              <w:t>GSAM </w:t>
            </w:r>
          </w:p>
        </w:tc>
        <w:tc>
          <w:tcPr>
            <w:tcW w:w="5745" w:type="dxa"/>
            <w:tcBorders>
              <w:top w:val="single" w:sz="6" w:space="0" w:color="auto"/>
              <w:left w:val="single" w:sz="6" w:space="0" w:color="auto"/>
              <w:bottom w:val="single" w:sz="6" w:space="0" w:color="auto"/>
              <w:right w:val="single" w:sz="6" w:space="0" w:color="auto"/>
            </w:tcBorders>
            <w:hideMark/>
          </w:tcPr>
          <w:p w14:paraId="0B0517F0" w14:textId="77777777" w:rsidR="00D95ABE" w:rsidRPr="00F834E7" w:rsidRDefault="00D95ABE" w:rsidP="000F0166">
            <w:pPr>
              <w:rPr>
                <w:rFonts w:ascii="Arial" w:hAnsi="Arial" w:cs="Arial"/>
              </w:rPr>
            </w:pPr>
            <w:r w:rsidRPr="00F834E7">
              <w:rPr>
                <w:rFonts w:ascii="Arial" w:hAnsi="Arial" w:cs="Arial"/>
              </w:rPr>
              <w:t>General Services Administration Acquisition Manual </w:t>
            </w:r>
          </w:p>
        </w:tc>
      </w:tr>
      <w:tr w:rsidR="00D95ABE" w:rsidRPr="00F834E7" w14:paraId="3AA808D8"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5C3DB1C" w14:textId="77777777" w:rsidR="00D95ABE" w:rsidRPr="00F834E7" w:rsidRDefault="00D95ABE" w:rsidP="000F0166">
            <w:pPr>
              <w:rPr>
                <w:rFonts w:ascii="Arial" w:hAnsi="Arial" w:cs="Arial"/>
              </w:rPr>
            </w:pPr>
            <w:r w:rsidRPr="00F834E7">
              <w:rPr>
                <w:rFonts w:ascii="Arial" w:hAnsi="Arial" w:cs="Arial"/>
              </w:rPr>
              <w:t>IDIQ </w:t>
            </w:r>
          </w:p>
        </w:tc>
        <w:tc>
          <w:tcPr>
            <w:tcW w:w="5745" w:type="dxa"/>
            <w:tcBorders>
              <w:top w:val="single" w:sz="6" w:space="0" w:color="auto"/>
              <w:left w:val="single" w:sz="6" w:space="0" w:color="auto"/>
              <w:bottom w:val="single" w:sz="6" w:space="0" w:color="auto"/>
              <w:right w:val="single" w:sz="6" w:space="0" w:color="auto"/>
            </w:tcBorders>
            <w:hideMark/>
          </w:tcPr>
          <w:p w14:paraId="05B98ECD" w14:textId="77777777" w:rsidR="00D95ABE" w:rsidRPr="00F834E7" w:rsidRDefault="00D95ABE" w:rsidP="000F0166">
            <w:pPr>
              <w:rPr>
                <w:rFonts w:ascii="Arial" w:hAnsi="Arial" w:cs="Arial"/>
              </w:rPr>
            </w:pPr>
            <w:r w:rsidRPr="00F834E7">
              <w:rPr>
                <w:rFonts w:ascii="Arial" w:hAnsi="Arial" w:cs="Arial"/>
              </w:rPr>
              <w:t>Indefinite-Delivery Indefinite-Quantity </w:t>
            </w:r>
          </w:p>
        </w:tc>
      </w:tr>
      <w:tr w:rsidR="00D95ABE" w:rsidRPr="00F834E7" w14:paraId="6BB0F000"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B680D0D" w14:textId="77777777" w:rsidR="00D95ABE" w:rsidRPr="00F834E7" w:rsidRDefault="00D95ABE" w:rsidP="000F0166">
            <w:pPr>
              <w:rPr>
                <w:rFonts w:ascii="Arial" w:hAnsi="Arial" w:cs="Arial"/>
              </w:rPr>
            </w:pPr>
            <w:r w:rsidRPr="00F834E7">
              <w:rPr>
                <w:rFonts w:ascii="Arial" w:hAnsi="Arial" w:cs="Arial"/>
              </w:rPr>
              <w:t>IDIQ CO </w:t>
            </w:r>
          </w:p>
        </w:tc>
        <w:tc>
          <w:tcPr>
            <w:tcW w:w="5745" w:type="dxa"/>
            <w:tcBorders>
              <w:top w:val="single" w:sz="6" w:space="0" w:color="auto"/>
              <w:left w:val="single" w:sz="6" w:space="0" w:color="auto"/>
              <w:bottom w:val="single" w:sz="6" w:space="0" w:color="auto"/>
              <w:right w:val="single" w:sz="6" w:space="0" w:color="auto"/>
            </w:tcBorders>
            <w:hideMark/>
          </w:tcPr>
          <w:p w14:paraId="41C9899C" w14:textId="77777777" w:rsidR="00D95ABE" w:rsidRPr="00F834E7" w:rsidRDefault="00D95ABE" w:rsidP="000F0166">
            <w:pPr>
              <w:rPr>
                <w:rFonts w:ascii="Arial" w:hAnsi="Arial" w:cs="Arial"/>
              </w:rPr>
            </w:pPr>
            <w:r w:rsidRPr="00F834E7">
              <w:rPr>
                <w:rFonts w:ascii="Arial" w:hAnsi="Arial" w:cs="Arial"/>
              </w:rPr>
              <w:t>Office of Facilities Acquisition IDIQ Contracting Officer/Awarding CO </w:t>
            </w:r>
          </w:p>
        </w:tc>
      </w:tr>
      <w:tr w:rsidR="00D95ABE" w:rsidRPr="00F834E7" w14:paraId="4A879722"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DF41107" w14:textId="77777777" w:rsidR="00D95ABE" w:rsidRPr="00F834E7" w:rsidRDefault="00D95ABE" w:rsidP="000F0166">
            <w:pPr>
              <w:rPr>
                <w:rFonts w:ascii="Arial" w:hAnsi="Arial" w:cs="Arial"/>
              </w:rPr>
            </w:pPr>
            <w:r w:rsidRPr="00F834E7">
              <w:rPr>
                <w:rFonts w:ascii="Arial" w:hAnsi="Arial" w:cs="Arial"/>
              </w:rPr>
              <w:t>IGE </w:t>
            </w:r>
          </w:p>
        </w:tc>
        <w:tc>
          <w:tcPr>
            <w:tcW w:w="5745" w:type="dxa"/>
            <w:tcBorders>
              <w:top w:val="single" w:sz="6" w:space="0" w:color="auto"/>
              <w:left w:val="single" w:sz="6" w:space="0" w:color="auto"/>
              <w:bottom w:val="single" w:sz="6" w:space="0" w:color="auto"/>
              <w:right w:val="single" w:sz="6" w:space="0" w:color="auto"/>
            </w:tcBorders>
            <w:hideMark/>
          </w:tcPr>
          <w:p w14:paraId="173E4271" w14:textId="77777777" w:rsidR="00D95ABE" w:rsidRPr="00F834E7" w:rsidRDefault="00D95ABE" w:rsidP="000F0166">
            <w:pPr>
              <w:rPr>
                <w:rFonts w:ascii="Arial" w:hAnsi="Arial" w:cs="Arial"/>
              </w:rPr>
            </w:pPr>
            <w:r w:rsidRPr="00F834E7">
              <w:rPr>
                <w:rFonts w:ascii="Arial" w:hAnsi="Arial" w:cs="Arial"/>
              </w:rPr>
              <w:t>Independent Government Estimate </w:t>
            </w:r>
          </w:p>
        </w:tc>
      </w:tr>
      <w:tr w:rsidR="00D95ABE" w:rsidRPr="00F834E7" w14:paraId="26EB33A4"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EBDC207" w14:textId="77777777" w:rsidR="00D95ABE" w:rsidRPr="00F834E7" w:rsidRDefault="00D95ABE" w:rsidP="000F0166">
            <w:pPr>
              <w:rPr>
                <w:rFonts w:ascii="Arial" w:hAnsi="Arial" w:cs="Arial"/>
              </w:rPr>
            </w:pPr>
            <w:r w:rsidRPr="00F834E7">
              <w:rPr>
                <w:rFonts w:ascii="Arial" w:hAnsi="Arial" w:cs="Arial"/>
              </w:rPr>
              <w:t>IMS </w:t>
            </w:r>
          </w:p>
        </w:tc>
        <w:tc>
          <w:tcPr>
            <w:tcW w:w="5745" w:type="dxa"/>
            <w:tcBorders>
              <w:top w:val="single" w:sz="6" w:space="0" w:color="auto"/>
              <w:left w:val="single" w:sz="6" w:space="0" w:color="auto"/>
              <w:bottom w:val="single" w:sz="6" w:space="0" w:color="auto"/>
              <w:right w:val="single" w:sz="6" w:space="0" w:color="auto"/>
            </w:tcBorders>
            <w:hideMark/>
          </w:tcPr>
          <w:p w14:paraId="60C955BE" w14:textId="77777777" w:rsidR="00D95ABE" w:rsidRPr="00F834E7" w:rsidRDefault="00D95ABE" w:rsidP="000F0166">
            <w:pPr>
              <w:rPr>
                <w:rFonts w:ascii="Arial" w:hAnsi="Arial" w:cs="Arial"/>
              </w:rPr>
            </w:pPr>
            <w:r w:rsidRPr="00F834E7">
              <w:rPr>
                <w:rFonts w:ascii="Arial" w:hAnsi="Arial" w:cs="Arial"/>
              </w:rPr>
              <w:t>Integrated Master Schedule </w:t>
            </w:r>
          </w:p>
        </w:tc>
      </w:tr>
      <w:tr w:rsidR="00D95ABE" w:rsidRPr="00F834E7" w14:paraId="6A8BF64E"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2828D759" w14:textId="77777777" w:rsidR="00D95ABE" w:rsidRPr="00F834E7" w:rsidRDefault="00D95ABE" w:rsidP="000F0166">
            <w:pPr>
              <w:rPr>
                <w:rFonts w:ascii="Arial" w:hAnsi="Arial" w:cs="Arial"/>
              </w:rPr>
            </w:pPr>
            <w:r w:rsidRPr="00F834E7">
              <w:rPr>
                <w:rFonts w:ascii="Arial" w:hAnsi="Arial" w:cs="Arial"/>
              </w:rPr>
              <w:t>IT </w:t>
            </w:r>
          </w:p>
        </w:tc>
        <w:tc>
          <w:tcPr>
            <w:tcW w:w="5745" w:type="dxa"/>
            <w:tcBorders>
              <w:top w:val="single" w:sz="6" w:space="0" w:color="auto"/>
              <w:left w:val="single" w:sz="6" w:space="0" w:color="auto"/>
              <w:bottom w:val="single" w:sz="6" w:space="0" w:color="auto"/>
              <w:right w:val="single" w:sz="6" w:space="0" w:color="auto"/>
            </w:tcBorders>
            <w:hideMark/>
          </w:tcPr>
          <w:p w14:paraId="41DA30B9" w14:textId="77777777" w:rsidR="00D95ABE" w:rsidRPr="00F834E7" w:rsidRDefault="00D95ABE" w:rsidP="000F0166">
            <w:pPr>
              <w:rPr>
                <w:rFonts w:ascii="Arial" w:hAnsi="Arial" w:cs="Arial"/>
              </w:rPr>
            </w:pPr>
            <w:r w:rsidRPr="00F834E7">
              <w:rPr>
                <w:rFonts w:ascii="Arial" w:hAnsi="Arial" w:cs="Arial"/>
              </w:rPr>
              <w:t>Information Technology </w:t>
            </w:r>
          </w:p>
        </w:tc>
      </w:tr>
      <w:tr w:rsidR="00D95ABE" w:rsidRPr="00F834E7" w14:paraId="2F81685E"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6750B05" w14:textId="77777777" w:rsidR="00D95ABE" w:rsidRPr="00F834E7" w:rsidRDefault="00D95ABE" w:rsidP="000F0166">
            <w:pPr>
              <w:rPr>
                <w:rFonts w:ascii="Arial" w:hAnsi="Arial" w:cs="Arial"/>
              </w:rPr>
            </w:pPr>
            <w:r w:rsidRPr="00F834E7">
              <w:rPr>
                <w:rFonts w:ascii="Arial" w:hAnsi="Arial" w:cs="Arial"/>
              </w:rPr>
              <w:lastRenderedPageBreak/>
              <w:t>JOTFOC </w:t>
            </w:r>
          </w:p>
        </w:tc>
        <w:tc>
          <w:tcPr>
            <w:tcW w:w="5745" w:type="dxa"/>
            <w:tcBorders>
              <w:top w:val="single" w:sz="6" w:space="0" w:color="auto"/>
              <w:left w:val="single" w:sz="6" w:space="0" w:color="auto"/>
              <w:bottom w:val="single" w:sz="6" w:space="0" w:color="auto"/>
              <w:right w:val="single" w:sz="6" w:space="0" w:color="auto"/>
            </w:tcBorders>
            <w:hideMark/>
          </w:tcPr>
          <w:p w14:paraId="23347BE3" w14:textId="77777777" w:rsidR="00D95ABE" w:rsidRPr="00F834E7" w:rsidRDefault="00D95ABE" w:rsidP="000F0166">
            <w:pPr>
              <w:rPr>
                <w:rFonts w:ascii="Arial" w:hAnsi="Arial" w:cs="Arial"/>
              </w:rPr>
            </w:pPr>
            <w:r w:rsidRPr="00F834E7">
              <w:rPr>
                <w:rFonts w:ascii="Arial" w:hAnsi="Arial" w:cs="Arial"/>
              </w:rPr>
              <w:t>Justification for Other Than Full and Open Competition </w:t>
            </w:r>
          </w:p>
        </w:tc>
      </w:tr>
      <w:tr w:rsidR="00D95ABE" w:rsidRPr="00F834E7" w14:paraId="3F6D7A29"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28D9AC5" w14:textId="77777777" w:rsidR="00D95ABE" w:rsidRPr="00F834E7" w:rsidRDefault="00D95ABE" w:rsidP="000F0166">
            <w:pPr>
              <w:rPr>
                <w:rFonts w:ascii="Arial" w:hAnsi="Arial" w:cs="Arial"/>
              </w:rPr>
            </w:pPr>
            <w:r w:rsidRPr="00F834E7">
              <w:rPr>
                <w:rFonts w:ascii="Arial" w:hAnsi="Arial" w:cs="Arial"/>
              </w:rPr>
              <w:t>JV </w:t>
            </w:r>
          </w:p>
        </w:tc>
        <w:tc>
          <w:tcPr>
            <w:tcW w:w="5745" w:type="dxa"/>
            <w:tcBorders>
              <w:top w:val="single" w:sz="6" w:space="0" w:color="auto"/>
              <w:left w:val="single" w:sz="6" w:space="0" w:color="auto"/>
              <w:bottom w:val="single" w:sz="6" w:space="0" w:color="auto"/>
              <w:right w:val="single" w:sz="6" w:space="0" w:color="auto"/>
            </w:tcBorders>
            <w:hideMark/>
          </w:tcPr>
          <w:p w14:paraId="5D772905" w14:textId="77777777" w:rsidR="00D95ABE" w:rsidRPr="00F834E7" w:rsidRDefault="00D95ABE" w:rsidP="000F0166">
            <w:pPr>
              <w:rPr>
                <w:rFonts w:ascii="Arial" w:hAnsi="Arial" w:cs="Arial"/>
              </w:rPr>
            </w:pPr>
            <w:r w:rsidRPr="00F834E7">
              <w:rPr>
                <w:rFonts w:ascii="Arial" w:hAnsi="Arial" w:cs="Arial"/>
              </w:rPr>
              <w:t>Joint Venture </w:t>
            </w:r>
          </w:p>
        </w:tc>
      </w:tr>
      <w:tr w:rsidR="00D95ABE" w:rsidRPr="00F834E7" w14:paraId="1CD928B8"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65F44C76" w14:textId="77777777" w:rsidR="00D95ABE" w:rsidRPr="00F834E7" w:rsidRDefault="00D95ABE" w:rsidP="000F0166">
            <w:pPr>
              <w:rPr>
                <w:rFonts w:ascii="Arial" w:hAnsi="Arial" w:cs="Arial"/>
              </w:rPr>
            </w:pPr>
            <w:r w:rsidRPr="00F834E7">
              <w:rPr>
                <w:rFonts w:ascii="Arial" w:hAnsi="Arial" w:cs="Arial"/>
              </w:rPr>
              <w:t>LCO </w:t>
            </w:r>
          </w:p>
        </w:tc>
        <w:tc>
          <w:tcPr>
            <w:tcW w:w="5745" w:type="dxa"/>
            <w:tcBorders>
              <w:top w:val="single" w:sz="6" w:space="0" w:color="auto"/>
              <w:left w:val="single" w:sz="6" w:space="0" w:color="auto"/>
              <w:bottom w:val="single" w:sz="6" w:space="0" w:color="auto"/>
              <w:right w:val="single" w:sz="6" w:space="0" w:color="auto"/>
            </w:tcBorders>
            <w:hideMark/>
          </w:tcPr>
          <w:p w14:paraId="68263557" w14:textId="77777777" w:rsidR="00D95ABE" w:rsidRPr="00F834E7" w:rsidRDefault="00D95ABE" w:rsidP="000F0166">
            <w:pPr>
              <w:rPr>
                <w:rFonts w:ascii="Arial" w:hAnsi="Arial" w:cs="Arial"/>
              </w:rPr>
            </w:pPr>
            <w:r w:rsidRPr="00F834E7">
              <w:rPr>
                <w:rFonts w:ascii="Arial" w:hAnsi="Arial" w:cs="Arial"/>
              </w:rPr>
              <w:t>Lease Contracting Officer </w:t>
            </w:r>
          </w:p>
        </w:tc>
      </w:tr>
      <w:tr w:rsidR="00D95ABE" w:rsidRPr="00F834E7" w14:paraId="28D7DD63"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1FBD3B7" w14:textId="77777777" w:rsidR="00D95ABE" w:rsidRPr="00F834E7" w:rsidRDefault="00D95ABE" w:rsidP="000F0166">
            <w:pPr>
              <w:rPr>
                <w:rFonts w:ascii="Arial" w:hAnsi="Arial" w:cs="Arial"/>
              </w:rPr>
            </w:pPr>
            <w:r w:rsidRPr="00F834E7">
              <w:rPr>
                <w:rFonts w:ascii="Arial" w:hAnsi="Arial" w:cs="Arial"/>
              </w:rPr>
              <w:t>LE-L </w:t>
            </w:r>
          </w:p>
        </w:tc>
        <w:tc>
          <w:tcPr>
            <w:tcW w:w="5745" w:type="dxa"/>
            <w:tcBorders>
              <w:top w:val="single" w:sz="6" w:space="0" w:color="auto"/>
              <w:left w:val="single" w:sz="6" w:space="0" w:color="auto"/>
              <w:bottom w:val="single" w:sz="6" w:space="0" w:color="auto"/>
              <w:right w:val="single" w:sz="6" w:space="0" w:color="auto"/>
            </w:tcBorders>
            <w:hideMark/>
          </w:tcPr>
          <w:p w14:paraId="44F5E826" w14:textId="77777777" w:rsidR="00D95ABE" w:rsidRPr="00F834E7" w:rsidRDefault="00D95ABE" w:rsidP="000F0166">
            <w:pPr>
              <w:rPr>
                <w:rFonts w:ascii="Arial" w:hAnsi="Arial" w:cs="Arial"/>
              </w:rPr>
            </w:pPr>
            <w:r w:rsidRPr="00F834E7">
              <w:rPr>
                <w:rFonts w:ascii="Arial" w:hAnsi="Arial" w:cs="Arial"/>
              </w:rPr>
              <w:t>Lease Execution - Large Division </w:t>
            </w:r>
          </w:p>
        </w:tc>
      </w:tr>
      <w:tr w:rsidR="00D95ABE" w:rsidRPr="00F834E7" w14:paraId="197D0043"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C54E1CC" w14:textId="77777777" w:rsidR="00D95ABE" w:rsidRPr="00F834E7" w:rsidRDefault="00D95ABE" w:rsidP="000F0166">
            <w:pPr>
              <w:rPr>
                <w:rFonts w:ascii="Arial" w:hAnsi="Arial" w:cs="Arial"/>
              </w:rPr>
            </w:pPr>
            <w:r w:rsidRPr="00F834E7">
              <w:rPr>
                <w:rFonts w:ascii="Arial" w:hAnsi="Arial" w:cs="Arial"/>
              </w:rPr>
              <w:t>LE-S </w:t>
            </w:r>
          </w:p>
        </w:tc>
        <w:tc>
          <w:tcPr>
            <w:tcW w:w="5745" w:type="dxa"/>
            <w:tcBorders>
              <w:top w:val="single" w:sz="6" w:space="0" w:color="auto"/>
              <w:left w:val="single" w:sz="6" w:space="0" w:color="auto"/>
              <w:bottom w:val="single" w:sz="6" w:space="0" w:color="auto"/>
              <w:right w:val="single" w:sz="6" w:space="0" w:color="auto"/>
            </w:tcBorders>
            <w:hideMark/>
          </w:tcPr>
          <w:p w14:paraId="5F675036" w14:textId="77777777" w:rsidR="00D95ABE" w:rsidRPr="00F834E7" w:rsidRDefault="00D95ABE" w:rsidP="000F0166">
            <w:pPr>
              <w:rPr>
                <w:rFonts w:ascii="Arial" w:hAnsi="Arial" w:cs="Arial"/>
              </w:rPr>
            </w:pPr>
            <w:r w:rsidRPr="00F834E7">
              <w:rPr>
                <w:rFonts w:ascii="Arial" w:hAnsi="Arial" w:cs="Arial"/>
              </w:rPr>
              <w:t>Lease Execution - Small Division </w:t>
            </w:r>
          </w:p>
        </w:tc>
      </w:tr>
      <w:tr w:rsidR="00D95ABE" w:rsidRPr="00F834E7" w14:paraId="796BA7B6"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6B7FB93E" w14:textId="77777777" w:rsidR="00D95ABE" w:rsidRPr="00F834E7" w:rsidRDefault="00D95ABE" w:rsidP="000F0166">
            <w:pPr>
              <w:rPr>
                <w:rFonts w:ascii="Arial" w:hAnsi="Arial" w:cs="Arial"/>
              </w:rPr>
            </w:pPr>
            <w:r w:rsidRPr="00F834E7">
              <w:rPr>
                <w:rFonts w:ascii="Arial" w:hAnsi="Arial" w:cs="Arial"/>
              </w:rPr>
              <w:t>LD </w:t>
            </w:r>
          </w:p>
        </w:tc>
        <w:tc>
          <w:tcPr>
            <w:tcW w:w="5745" w:type="dxa"/>
            <w:tcBorders>
              <w:top w:val="single" w:sz="6" w:space="0" w:color="auto"/>
              <w:left w:val="single" w:sz="6" w:space="0" w:color="auto"/>
              <w:bottom w:val="single" w:sz="6" w:space="0" w:color="auto"/>
              <w:right w:val="single" w:sz="6" w:space="0" w:color="auto"/>
            </w:tcBorders>
            <w:hideMark/>
          </w:tcPr>
          <w:p w14:paraId="1DF2747D" w14:textId="77777777" w:rsidR="00D95ABE" w:rsidRPr="00F834E7" w:rsidRDefault="00D95ABE" w:rsidP="000F0166">
            <w:pPr>
              <w:rPr>
                <w:rFonts w:ascii="Arial" w:hAnsi="Arial" w:cs="Arial"/>
              </w:rPr>
            </w:pPr>
            <w:r w:rsidRPr="00F834E7">
              <w:rPr>
                <w:rFonts w:ascii="Arial" w:hAnsi="Arial" w:cs="Arial"/>
              </w:rPr>
              <w:t>Lease Delivery </w:t>
            </w:r>
          </w:p>
        </w:tc>
      </w:tr>
      <w:tr w:rsidR="00D95ABE" w:rsidRPr="00F834E7" w14:paraId="0A008A68"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20DFC2F" w14:textId="77777777" w:rsidR="00D95ABE" w:rsidRPr="00F834E7" w:rsidRDefault="00D95ABE" w:rsidP="000F0166">
            <w:pPr>
              <w:rPr>
                <w:rFonts w:ascii="Arial" w:hAnsi="Arial" w:cs="Arial"/>
              </w:rPr>
            </w:pPr>
            <w:r w:rsidRPr="00F834E7">
              <w:rPr>
                <w:rFonts w:ascii="Arial" w:hAnsi="Arial" w:cs="Arial"/>
              </w:rPr>
              <w:t>LDN </w:t>
            </w:r>
          </w:p>
        </w:tc>
        <w:tc>
          <w:tcPr>
            <w:tcW w:w="5745" w:type="dxa"/>
            <w:tcBorders>
              <w:top w:val="single" w:sz="6" w:space="0" w:color="auto"/>
              <w:left w:val="single" w:sz="6" w:space="0" w:color="auto"/>
              <w:bottom w:val="single" w:sz="6" w:space="0" w:color="auto"/>
              <w:right w:val="single" w:sz="6" w:space="0" w:color="auto"/>
            </w:tcBorders>
            <w:hideMark/>
          </w:tcPr>
          <w:p w14:paraId="5D9075B5" w14:textId="77777777" w:rsidR="00D95ABE" w:rsidRPr="00F834E7" w:rsidRDefault="00D95ABE" w:rsidP="000F0166">
            <w:pPr>
              <w:rPr>
                <w:rFonts w:ascii="Arial" w:hAnsi="Arial" w:cs="Arial"/>
              </w:rPr>
            </w:pPr>
            <w:proofErr w:type="gramStart"/>
            <w:r w:rsidRPr="00F834E7">
              <w:rPr>
                <w:rFonts w:ascii="Arial" w:hAnsi="Arial" w:cs="Arial"/>
              </w:rPr>
              <w:t>Lease</w:t>
            </w:r>
            <w:proofErr w:type="gramEnd"/>
            <w:r w:rsidRPr="00F834E7">
              <w:rPr>
                <w:rFonts w:ascii="Arial" w:hAnsi="Arial" w:cs="Arial"/>
              </w:rPr>
              <w:t> Design Narrative </w:t>
            </w:r>
          </w:p>
        </w:tc>
      </w:tr>
      <w:tr w:rsidR="00D95ABE" w:rsidRPr="00F834E7" w14:paraId="4B247B5A"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1CA6F9A" w14:textId="77777777" w:rsidR="00D95ABE" w:rsidRPr="00F834E7" w:rsidRDefault="00D95ABE" w:rsidP="000F0166">
            <w:pPr>
              <w:rPr>
                <w:rFonts w:ascii="Arial" w:hAnsi="Arial" w:cs="Arial"/>
              </w:rPr>
            </w:pPr>
            <w:r w:rsidRPr="00F834E7">
              <w:rPr>
                <w:rFonts w:ascii="Arial" w:hAnsi="Arial" w:cs="Arial"/>
              </w:rPr>
              <w:t>LE </w:t>
            </w:r>
          </w:p>
        </w:tc>
        <w:tc>
          <w:tcPr>
            <w:tcW w:w="5745" w:type="dxa"/>
            <w:tcBorders>
              <w:top w:val="single" w:sz="6" w:space="0" w:color="auto"/>
              <w:left w:val="single" w:sz="6" w:space="0" w:color="auto"/>
              <w:bottom w:val="single" w:sz="6" w:space="0" w:color="auto"/>
              <w:right w:val="single" w:sz="6" w:space="0" w:color="auto"/>
            </w:tcBorders>
            <w:hideMark/>
          </w:tcPr>
          <w:p w14:paraId="5E284D25" w14:textId="77777777" w:rsidR="00D95ABE" w:rsidRPr="00F834E7" w:rsidRDefault="00D95ABE" w:rsidP="000F0166">
            <w:pPr>
              <w:rPr>
                <w:rFonts w:ascii="Arial" w:hAnsi="Arial" w:cs="Arial"/>
              </w:rPr>
            </w:pPr>
            <w:r w:rsidRPr="00F834E7">
              <w:rPr>
                <w:rFonts w:ascii="Arial" w:hAnsi="Arial" w:cs="Arial"/>
              </w:rPr>
              <w:t>Lease Execution </w:t>
            </w:r>
          </w:p>
        </w:tc>
      </w:tr>
      <w:tr w:rsidR="00D95ABE" w:rsidRPr="00F834E7" w14:paraId="4C8CE1AE"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19D0FA6" w14:textId="77777777" w:rsidR="00D95ABE" w:rsidRPr="00F834E7" w:rsidRDefault="00D95ABE" w:rsidP="000F0166">
            <w:pPr>
              <w:rPr>
                <w:rFonts w:ascii="Arial" w:hAnsi="Arial" w:cs="Arial"/>
              </w:rPr>
            </w:pPr>
            <w:r w:rsidRPr="00F834E7">
              <w:rPr>
                <w:rFonts w:ascii="Arial" w:hAnsi="Arial" w:cs="Arial"/>
              </w:rPr>
              <w:t>LPTA </w:t>
            </w:r>
          </w:p>
        </w:tc>
        <w:tc>
          <w:tcPr>
            <w:tcW w:w="5745" w:type="dxa"/>
            <w:tcBorders>
              <w:top w:val="single" w:sz="6" w:space="0" w:color="auto"/>
              <w:left w:val="single" w:sz="6" w:space="0" w:color="auto"/>
              <w:bottom w:val="single" w:sz="6" w:space="0" w:color="auto"/>
              <w:right w:val="single" w:sz="6" w:space="0" w:color="auto"/>
            </w:tcBorders>
            <w:hideMark/>
          </w:tcPr>
          <w:p w14:paraId="116E38FC" w14:textId="77777777" w:rsidR="00D95ABE" w:rsidRPr="00F834E7" w:rsidRDefault="00D95ABE" w:rsidP="000F0166">
            <w:pPr>
              <w:rPr>
                <w:rFonts w:ascii="Arial" w:hAnsi="Arial" w:cs="Arial"/>
              </w:rPr>
            </w:pPr>
            <w:r w:rsidRPr="00F834E7">
              <w:rPr>
                <w:rFonts w:ascii="Arial" w:hAnsi="Arial" w:cs="Arial"/>
              </w:rPr>
              <w:t>Lowest Price Technically Acceptable </w:t>
            </w:r>
          </w:p>
        </w:tc>
      </w:tr>
      <w:tr w:rsidR="00D95ABE" w:rsidRPr="00F834E7" w14:paraId="75D5F934"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3BAAAA6" w14:textId="77777777" w:rsidR="00D95ABE" w:rsidRPr="00F834E7" w:rsidRDefault="00D95ABE" w:rsidP="000F0166">
            <w:pPr>
              <w:rPr>
                <w:rFonts w:ascii="Arial" w:hAnsi="Arial" w:cs="Arial"/>
              </w:rPr>
            </w:pPr>
            <w:r w:rsidRPr="00F834E7">
              <w:rPr>
                <w:rFonts w:ascii="Arial" w:hAnsi="Arial" w:cs="Arial"/>
              </w:rPr>
              <w:t>LSN </w:t>
            </w:r>
          </w:p>
        </w:tc>
        <w:tc>
          <w:tcPr>
            <w:tcW w:w="5745" w:type="dxa"/>
            <w:tcBorders>
              <w:top w:val="single" w:sz="6" w:space="0" w:color="auto"/>
              <w:left w:val="single" w:sz="6" w:space="0" w:color="auto"/>
              <w:bottom w:val="single" w:sz="6" w:space="0" w:color="auto"/>
              <w:right w:val="single" w:sz="6" w:space="0" w:color="auto"/>
            </w:tcBorders>
            <w:hideMark/>
          </w:tcPr>
          <w:p w14:paraId="3B31855C" w14:textId="77777777" w:rsidR="00D95ABE" w:rsidRPr="00F834E7" w:rsidRDefault="00D95ABE" w:rsidP="000F0166">
            <w:pPr>
              <w:rPr>
                <w:rFonts w:ascii="Arial" w:hAnsi="Arial" w:cs="Arial"/>
              </w:rPr>
            </w:pPr>
            <w:r w:rsidRPr="00F834E7">
              <w:rPr>
                <w:rFonts w:ascii="Arial" w:hAnsi="Arial" w:cs="Arial"/>
              </w:rPr>
              <w:t>Lease Services Narrative </w:t>
            </w:r>
          </w:p>
        </w:tc>
      </w:tr>
      <w:tr w:rsidR="00D95ABE" w:rsidRPr="00F834E7" w14:paraId="1B15064B"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2CC6377A" w14:textId="77777777" w:rsidR="00D95ABE" w:rsidRPr="00F834E7" w:rsidRDefault="00D95ABE" w:rsidP="000F0166">
            <w:pPr>
              <w:rPr>
                <w:rFonts w:ascii="Arial" w:hAnsi="Arial" w:cs="Arial"/>
              </w:rPr>
            </w:pPr>
            <w:r w:rsidRPr="00F834E7">
              <w:rPr>
                <w:rFonts w:ascii="Arial" w:hAnsi="Arial" w:cs="Arial"/>
              </w:rPr>
              <w:t>NCOR </w:t>
            </w:r>
          </w:p>
        </w:tc>
        <w:tc>
          <w:tcPr>
            <w:tcW w:w="5745" w:type="dxa"/>
            <w:tcBorders>
              <w:top w:val="single" w:sz="6" w:space="0" w:color="auto"/>
              <w:left w:val="single" w:sz="6" w:space="0" w:color="auto"/>
              <w:bottom w:val="single" w:sz="6" w:space="0" w:color="auto"/>
              <w:right w:val="single" w:sz="6" w:space="0" w:color="auto"/>
            </w:tcBorders>
            <w:hideMark/>
          </w:tcPr>
          <w:p w14:paraId="4B4B1943" w14:textId="77777777" w:rsidR="00D95ABE" w:rsidRPr="00F834E7" w:rsidRDefault="00D95ABE" w:rsidP="000F0166">
            <w:pPr>
              <w:rPr>
                <w:rFonts w:ascii="Arial" w:hAnsi="Arial" w:cs="Arial"/>
              </w:rPr>
            </w:pPr>
            <w:r w:rsidRPr="00F834E7">
              <w:rPr>
                <w:rFonts w:ascii="Arial" w:hAnsi="Arial" w:cs="Arial"/>
              </w:rPr>
              <w:t>National Contracting Officer Representative </w:t>
            </w:r>
          </w:p>
        </w:tc>
      </w:tr>
      <w:tr w:rsidR="00D95ABE" w:rsidRPr="00F834E7" w14:paraId="0A56DCFC"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09F34C1" w14:textId="77777777" w:rsidR="00D95ABE" w:rsidRPr="00F834E7" w:rsidRDefault="00D95ABE" w:rsidP="000F0166">
            <w:pPr>
              <w:rPr>
                <w:rFonts w:ascii="Arial" w:hAnsi="Arial" w:cs="Arial"/>
              </w:rPr>
            </w:pPr>
            <w:r w:rsidRPr="00F834E7">
              <w:rPr>
                <w:rFonts w:ascii="Arial" w:hAnsi="Arial" w:cs="Arial"/>
              </w:rPr>
              <w:t>NDA </w:t>
            </w:r>
          </w:p>
        </w:tc>
        <w:tc>
          <w:tcPr>
            <w:tcW w:w="5745" w:type="dxa"/>
            <w:tcBorders>
              <w:top w:val="single" w:sz="6" w:space="0" w:color="auto"/>
              <w:left w:val="single" w:sz="6" w:space="0" w:color="auto"/>
              <w:bottom w:val="single" w:sz="6" w:space="0" w:color="auto"/>
              <w:right w:val="single" w:sz="6" w:space="0" w:color="auto"/>
            </w:tcBorders>
            <w:hideMark/>
          </w:tcPr>
          <w:p w14:paraId="46B78ADB" w14:textId="77777777" w:rsidR="00D95ABE" w:rsidRPr="00F834E7" w:rsidRDefault="00D95ABE" w:rsidP="000F0166">
            <w:pPr>
              <w:rPr>
                <w:rFonts w:ascii="Arial" w:hAnsi="Arial" w:cs="Arial"/>
              </w:rPr>
            </w:pPr>
            <w:r w:rsidRPr="00F834E7">
              <w:rPr>
                <w:rFonts w:ascii="Arial" w:hAnsi="Arial" w:cs="Arial"/>
              </w:rPr>
              <w:t>Nondisclosure Agreement </w:t>
            </w:r>
          </w:p>
        </w:tc>
      </w:tr>
      <w:tr w:rsidR="00D95ABE" w:rsidRPr="00F834E7" w14:paraId="1B6A18C5"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16878D4" w14:textId="77777777" w:rsidR="00D95ABE" w:rsidRPr="00F834E7" w:rsidRDefault="00D95ABE" w:rsidP="000F0166">
            <w:pPr>
              <w:rPr>
                <w:rFonts w:ascii="Arial" w:hAnsi="Arial" w:cs="Arial"/>
              </w:rPr>
            </w:pPr>
            <w:r w:rsidRPr="00F834E7">
              <w:rPr>
                <w:rFonts w:ascii="Arial" w:hAnsi="Arial" w:cs="Arial"/>
              </w:rPr>
              <w:t>NEPA </w:t>
            </w:r>
          </w:p>
        </w:tc>
        <w:tc>
          <w:tcPr>
            <w:tcW w:w="5745" w:type="dxa"/>
            <w:tcBorders>
              <w:top w:val="single" w:sz="6" w:space="0" w:color="auto"/>
              <w:left w:val="single" w:sz="6" w:space="0" w:color="auto"/>
              <w:bottom w:val="single" w:sz="6" w:space="0" w:color="auto"/>
              <w:right w:val="single" w:sz="6" w:space="0" w:color="auto"/>
            </w:tcBorders>
            <w:hideMark/>
          </w:tcPr>
          <w:p w14:paraId="5FF02937" w14:textId="77777777" w:rsidR="00D95ABE" w:rsidRPr="00F834E7" w:rsidRDefault="00D95ABE" w:rsidP="000F0166">
            <w:pPr>
              <w:rPr>
                <w:rFonts w:ascii="Arial" w:hAnsi="Arial" w:cs="Arial"/>
              </w:rPr>
            </w:pPr>
            <w:r w:rsidRPr="00F834E7">
              <w:rPr>
                <w:rFonts w:ascii="Arial" w:hAnsi="Arial" w:cs="Arial"/>
              </w:rPr>
              <w:t>National Environmental Policy Act </w:t>
            </w:r>
          </w:p>
        </w:tc>
      </w:tr>
      <w:tr w:rsidR="00D95ABE" w:rsidRPr="00F834E7" w14:paraId="340A1756"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04505B9" w14:textId="77777777" w:rsidR="00D95ABE" w:rsidRPr="00F834E7" w:rsidRDefault="00D95ABE" w:rsidP="000F0166">
            <w:pPr>
              <w:rPr>
                <w:rFonts w:ascii="Arial" w:hAnsi="Arial" w:cs="Arial"/>
              </w:rPr>
            </w:pPr>
            <w:r w:rsidRPr="00F834E7">
              <w:rPr>
                <w:rFonts w:ascii="Arial" w:hAnsi="Arial" w:cs="Arial"/>
              </w:rPr>
              <w:t>NHPA </w:t>
            </w:r>
          </w:p>
        </w:tc>
        <w:tc>
          <w:tcPr>
            <w:tcW w:w="5745" w:type="dxa"/>
            <w:tcBorders>
              <w:top w:val="single" w:sz="6" w:space="0" w:color="auto"/>
              <w:left w:val="single" w:sz="6" w:space="0" w:color="auto"/>
              <w:bottom w:val="single" w:sz="6" w:space="0" w:color="auto"/>
              <w:right w:val="single" w:sz="6" w:space="0" w:color="auto"/>
            </w:tcBorders>
            <w:hideMark/>
          </w:tcPr>
          <w:p w14:paraId="02F960FA" w14:textId="77777777" w:rsidR="00D95ABE" w:rsidRPr="00F834E7" w:rsidRDefault="00D95ABE" w:rsidP="000F0166">
            <w:pPr>
              <w:rPr>
                <w:rFonts w:ascii="Arial" w:hAnsi="Arial" w:cs="Arial"/>
              </w:rPr>
            </w:pPr>
            <w:r w:rsidRPr="00F834E7">
              <w:rPr>
                <w:rFonts w:ascii="Arial" w:hAnsi="Arial" w:cs="Arial"/>
              </w:rPr>
              <w:t>National Historic Preservation Act </w:t>
            </w:r>
          </w:p>
        </w:tc>
      </w:tr>
      <w:tr w:rsidR="00D95ABE" w:rsidRPr="00F834E7" w14:paraId="005FCAAB"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022E00C9" w14:textId="77777777" w:rsidR="00D95ABE" w:rsidRPr="00F834E7" w:rsidRDefault="00D95ABE" w:rsidP="000F0166">
            <w:pPr>
              <w:rPr>
                <w:rFonts w:ascii="Arial" w:hAnsi="Arial" w:cs="Arial"/>
              </w:rPr>
            </w:pPr>
            <w:r w:rsidRPr="00F834E7">
              <w:rPr>
                <w:rFonts w:ascii="Arial" w:hAnsi="Arial" w:cs="Arial"/>
              </w:rPr>
              <w:t>NTP </w:t>
            </w:r>
          </w:p>
        </w:tc>
        <w:tc>
          <w:tcPr>
            <w:tcW w:w="5745" w:type="dxa"/>
            <w:tcBorders>
              <w:top w:val="single" w:sz="6" w:space="0" w:color="auto"/>
              <w:left w:val="single" w:sz="6" w:space="0" w:color="auto"/>
              <w:bottom w:val="single" w:sz="6" w:space="0" w:color="auto"/>
              <w:right w:val="single" w:sz="6" w:space="0" w:color="auto"/>
            </w:tcBorders>
            <w:hideMark/>
          </w:tcPr>
          <w:p w14:paraId="39E0CE86" w14:textId="77777777" w:rsidR="00D95ABE" w:rsidRPr="00F834E7" w:rsidRDefault="00D95ABE" w:rsidP="000F0166">
            <w:pPr>
              <w:rPr>
                <w:rFonts w:ascii="Arial" w:hAnsi="Arial" w:cs="Arial"/>
              </w:rPr>
            </w:pPr>
            <w:r w:rsidRPr="00F834E7">
              <w:rPr>
                <w:rFonts w:ascii="Arial" w:hAnsi="Arial" w:cs="Arial"/>
              </w:rPr>
              <w:t>Notice to Proceed </w:t>
            </w:r>
          </w:p>
        </w:tc>
      </w:tr>
      <w:tr w:rsidR="00D95ABE" w:rsidRPr="00F834E7" w14:paraId="2C15B5A5"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5EEC062" w14:textId="77777777" w:rsidR="00D95ABE" w:rsidRPr="00F834E7" w:rsidRDefault="00D95ABE" w:rsidP="000F0166">
            <w:pPr>
              <w:rPr>
                <w:rFonts w:ascii="Arial" w:hAnsi="Arial" w:cs="Arial"/>
              </w:rPr>
            </w:pPr>
            <w:r w:rsidRPr="00F834E7">
              <w:rPr>
                <w:rFonts w:ascii="Arial" w:hAnsi="Arial" w:cs="Arial"/>
              </w:rPr>
              <w:t>OAEM </w:t>
            </w:r>
          </w:p>
        </w:tc>
        <w:tc>
          <w:tcPr>
            <w:tcW w:w="5745" w:type="dxa"/>
            <w:tcBorders>
              <w:top w:val="single" w:sz="6" w:space="0" w:color="auto"/>
              <w:left w:val="single" w:sz="6" w:space="0" w:color="auto"/>
              <w:bottom w:val="single" w:sz="6" w:space="0" w:color="auto"/>
              <w:right w:val="single" w:sz="6" w:space="0" w:color="auto"/>
            </w:tcBorders>
            <w:hideMark/>
          </w:tcPr>
          <w:p w14:paraId="63576DA1" w14:textId="77777777" w:rsidR="00D95ABE" w:rsidRPr="00F834E7" w:rsidRDefault="00D95ABE" w:rsidP="000F0166">
            <w:pPr>
              <w:rPr>
                <w:rFonts w:ascii="Arial" w:hAnsi="Arial" w:cs="Arial"/>
              </w:rPr>
            </w:pPr>
            <w:r w:rsidRPr="00F834E7">
              <w:rPr>
                <w:rFonts w:ascii="Arial" w:hAnsi="Arial" w:cs="Arial"/>
              </w:rPr>
              <w:t>Office of Asset Enterprise Management </w:t>
            </w:r>
          </w:p>
        </w:tc>
      </w:tr>
      <w:tr w:rsidR="00D95ABE" w:rsidRPr="00F834E7" w14:paraId="5276391B"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7E653F5" w14:textId="77777777" w:rsidR="00D95ABE" w:rsidRPr="00F834E7" w:rsidRDefault="00D95ABE" w:rsidP="000F0166">
            <w:pPr>
              <w:rPr>
                <w:rFonts w:ascii="Arial" w:hAnsi="Arial" w:cs="Arial"/>
              </w:rPr>
            </w:pPr>
            <w:r w:rsidRPr="00F834E7">
              <w:rPr>
                <w:rFonts w:ascii="Arial" w:hAnsi="Arial" w:cs="Arial"/>
              </w:rPr>
              <w:t>OFA </w:t>
            </w:r>
          </w:p>
        </w:tc>
        <w:tc>
          <w:tcPr>
            <w:tcW w:w="5745" w:type="dxa"/>
            <w:tcBorders>
              <w:top w:val="single" w:sz="6" w:space="0" w:color="auto"/>
              <w:left w:val="single" w:sz="6" w:space="0" w:color="auto"/>
              <w:bottom w:val="single" w:sz="6" w:space="0" w:color="auto"/>
              <w:right w:val="single" w:sz="6" w:space="0" w:color="auto"/>
            </w:tcBorders>
            <w:hideMark/>
          </w:tcPr>
          <w:p w14:paraId="3A2FAFC0" w14:textId="77777777" w:rsidR="00D95ABE" w:rsidRPr="00F834E7" w:rsidRDefault="00D95ABE" w:rsidP="000F0166">
            <w:pPr>
              <w:rPr>
                <w:rFonts w:ascii="Arial" w:hAnsi="Arial" w:cs="Arial"/>
              </w:rPr>
            </w:pPr>
            <w:r w:rsidRPr="00F834E7">
              <w:rPr>
                <w:rFonts w:ascii="Arial" w:hAnsi="Arial" w:cs="Arial"/>
              </w:rPr>
              <w:t>Office of Facilities Acquisition </w:t>
            </w:r>
          </w:p>
        </w:tc>
      </w:tr>
      <w:tr w:rsidR="00D95ABE" w:rsidRPr="00F834E7" w14:paraId="2F667231"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C79B147" w14:textId="77777777" w:rsidR="00D95ABE" w:rsidRPr="00F834E7" w:rsidRDefault="00D95ABE" w:rsidP="000F0166">
            <w:pPr>
              <w:rPr>
                <w:rFonts w:ascii="Arial" w:hAnsi="Arial" w:cs="Arial"/>
              </w:rPr>
            </w:pPr>
            <w:r w:rsidRPr="00F834E7">
              <w:rPr>
                <w:rFonts w:ascii="Arial" w:hAnsi="Arial" w:cs="Arial"/>
              </w:rPr>
              <w:t>OGC </w:t>
            </w:r>
          </w:p>
        </w:tc>
        <w:tc>
          <w:tcPr>
            <w:tcW w:w="5745" w:type="dxa"/>
            <w:tcBorders>
              <w:top w:val="single" w:sz="6" w:space="0" w:color="auto"/>
              <w:left w:val="single" w:sz="6" w:space="0" w:color="auto"/>
              <w:bottom w:val="single" w:sz="6" w:space="0" w:color="auto"/>
              <w:right w:val="single" w:sz="6" w:space="0" w:color="auto"/>
            </w:tcBorders>
            <w:hideMark/>
          </w:tcPr>
          <w:p w14:paraId="0392BCED" w14:textId="77777777" w:rsidR="00D95ABE" w:rsidRPr="00F834E7" w:rsidRDefault="00D95ABE" w:rsidP="000F0166">
            <w:pPr>
              <w:rPr>
                <w:rFonts w:ascii="Arial" w:hAnsi="Arial" w:cs="Arial"/>
              </w:rPr>
            </w:pPr>
            <w:r w:rsidRPr="00F834E7">
              <w:rPr>
                <w:rFonts w:ascii="Arial" w:hAnsi="Arial" w:cs="Arial"/>
              </w:rPr>
              <w:t>Office of General Counsel </w:t>
            </w:r>
          </w:p>
        </w:tc>
      </w:tr>
      <w:tr w:rsidR="00D95ABE" w:rsidRPr="00F834E7" w14:paraId="32F8F66E"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08378E15" w14:textId="77777777" w:rsidR="00D95ABE" w:rsidRPr="00F834E7" w:rsidRDefault="00D95ABE" w:rsidP="000F0166">
            <w:pPr>
              <w:rPr>
                <w:rFonts w:ascii="Arial" w:hAnsi="Arial" w:cs="Arial"/>
              </w:rPr>
            </w:pPr>
            <w:r w:rsidRPr="00F834E7">
              <w:rPr>
                <w:rFonts w:ascii="Arial" w:hAnsi="Arial" w:cs="Arial"/>
              </w:rPr>
              <w:t>OIG </w:t>
            </w:r>
          </w:p>
        </w:tc>
        <w:tc>
          <w:tcPr>
            <w:tcW w:w="5745" w:type="dxa"/>
            <w:tcBorders>
              <w:top w:val="single" w:sz="6" w:space="0" w:color="auto"/>
              <w:left w:val="single" w:sz="6" w:space="0" w:color="auto"/>
              <w:bottom w:val="single" w:sz="6" w:space="0" w:color="auto"/>
              <w:right w:val="single" w:sz="6" w:space="0" w:color="auto"/>
            </w:tcBorders>
            <w:hideMark/>
          </w:tcPr>
          <w:p w14:paraId="56526BA8" w14:textId="77777777" w:rsidR="00D95ABE" w:rsidRPr="00F834E7" w:rsidRDefault="00D95ABE" w:rsidP="000F0166">
            <w:pPr>
              <w:rPr>
                <w:rFonts w:ascii="Arial" w:hAnsi="Arial" w:cs="Arial"/>
              </w:rPr>
            </w:pPr>
            <w:r w:rsidRPr="00F834E7">
              <w:rPr>
                <w:rFonts w:ascii="Arial" w:hAnsi="Arial" w:cs="Arial"/>
              </w:rPr>
              <w:t>Office of Inspector General </w:t>
            </w:r>
          </w:p>
        </w:tc>
      </w:tr>
      <w:tr w:rsidR="00D95ABE" w:rsidRPr="00F834E7" w14:paraId="0C4E2DC5"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412B11B" w14:textId="77777777" w:rsidR="00D95ABE" w:rsidRPr="00F834E7" w:rsidRDefault="00D95ABE" w:rsidP="000F0166">
            <w:pPr>
              <w:rPr>
                <w:rFonts w:ascii="Arial" w:hAnsi="Arial" w:cs="Arial"/>
              </w:rPr>
            </w:pPr>
            <w:r w:rsidRPr="00F834E7">
              <w:rPr>
                <w:rFonts w:ascii="Arial" w:hAnsi="Arial" w:cs="Arial"/>
              </w:rPr>
              <w:t>OMB </w:t>
            </w:r>
          </w:p>
        </w:tc>
        <w:tc>
          <w:tcPr>
            <w:tcW w:w="5745" w:type="dxa"/>
            <w:tcBorders>
              <w:top w:val="single" w:sz="6" w:space="0" w:color="auto"/>
              <w:left w:val="single" w:sz="6" w:space="0" w:color="auto"/>
              <w:bottom w:val="single" w:sz="6" w:space="0" w:color="auto"/>
              <w:right w:val="single" w:sz="6" w:space="0" w:color="auto"/>
            </w:tcBorders>
            <w:hideMark/>
          </w:tcPr>
          <w:p w14:paraId="2C2115CD" w14:textId="77777777" w:rsidR="00D95ABE" w:rsidRPr="00F834E7" w:rsidRDefault="00D95ABE" w:rsidP="000F0166">
            <w:pPr>
              <w:rPr>
                <w:rFonts w:ascii="Arial" w:hAnsi="Arial" w:cs="Arial"/>
              </w:rPr>
            </w:pPr>
            <w:r w:rsidRPr="00F834E7">
              <w:rPr>
                <w:rFonts w:ascii="Arial" w:hAnsi="Arial" w:cs="Arial"/>
              </w:rPr>
              <w:t>Office of Management and Budget </w:t>
            </w:r>
          </w:p>
        </w:tc>
      </w:tr>
      <w:tr w:rsidR="00D95ABE" w:rsidRPr="00F834E7" w14:paraId="42AB8D28"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2E3E9F4E" w14:textId="77777777" w:rsidR="00D95ABE" w:rsidRPr="00F834E7" w:rsidRDefault="00D95ABE" w:rsidP="000F0166">
            <w:pPr>
              <w:rPr>
                <w:rFonts w:ascii="Arial" w:hAnsi="Arial" w:cs="Arial"/>
              </w:rPr>
            </w:pPr>
            <w:r w:rsidRPr="00F834E7">
              <w:rPr>
                <w:rFonts w:ascii="Arial" w:hAnsi="Arial" w:cs="Arial"/>
              </w:rPr>
              <w:t>OM </w:t>
            </w:r>
          </w:p>
        </w:tc>
        <w:tc>
          <w:tcPr>
            <w:tcW w:w="5745" w:type="dxa"/>
            <w:tcBorders>
              <w:top w:val="single" w:sz="6" w:space="0" w:color="auto"/>
              <w:left w:val="single" w:sz="6" w:space="0" w:color="auto"/>
              <w:bottom w:val="single" w:sz="6" w:space="0" w:color="auto"/>
              <w:right w:val="single" w:sz="6" w:space="0" w:color="auto"/>
            </w:tcBorders>
            <w:hideMark/>
          </w:tcPr>
          <w:p w14:paraId="33724AC7" w14:textId="77777777" w:rsidR="00D95ABE" w:rsidRPr="00F834E7" w:rsidRDefault="00D95ABE" w:rsidP="000F0166">
            <w:pPr>
              <w:rPr>
                <w:rFonts w:ascii="Arial" w:hAnsi="Arial" w:cs="Arial"/>
              </w:rPr>
            </w:pPr>
            <w:r w:rsidRPr="00F834E7">
              <w:rPr>
                <w:rFonts w:ascii="Arial" w:hAnsi="Arial" w:cs="Arial"/>
              </w:rPr>
              <w:t>Operations and Maintenance </w:t>
            </w:r>
          </w:p>
        </w:tc>
      </w:tr>
      <w:tr w:rsidR="00D95ABE" w:rsidRPr="00F834E7" w14:paraId="3DB77FA1"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A5321B4" w14:textId="77777777" w:rsidR="00D95ABE" w:rsidRPr="00F834E7" w:rsidRDefault="00D95ABE" w:rsidP="000F0166">
            <w:pPr>
              <w:rPr>
                <w:rFonts w:ascii="Arial" w:hAnsi="Arial" w:cs="Arial"/>
              </w:rPr>
            </w:pPr>
            <w:r w:rsidRPr="00F834E7">
              <w:rPr>
                <w:rFonts w:ascii="Arial" w:hAnsi="Arial" w:cs="Arial"/>
              </w:rPr>
              <w:t>ORP </w:t>
            </w:r>
          </w:p>
        </w:tc>
        <w:tc>
          <w:tcPr>
            <w:tcW w:w="5745" w:type="dxa"/>
            <w:tcBorders>
              <w:top w:val="single" w:sz="6" w:space="0" w:color="auto"/>
              <w:left w:val="single" w:sz="6" w:space="0" w:color="auto"/>
              <w:bottom w:val="single" w:sz="6" w:space="0" w:color="auto"/>
              <w:right w:val="single" w:sz="6" w:space="0" w:color="auto"/>
            </w:tcBorders>
            <w:hideMark/>
          </w:tcPr>
          <w:p w14:paraId="7240DEFD" w14:textId="77777777" w:rsidR="00D95ABE" w:rsidRPr="00F834E7" w:rsidRDefault="00D95ABE" w:rsidP="000F0166">
            <w:pPr>
              <w:rPr>
                <w:rFonts w:ascii="Arial" w:hAnsi="Arial" w:cs="Arial"/>
              </w:rPr>
            </w:pPr>
            <w:r w:rsidRPr="00F834E7">
              <w:rPr>
                <w:rFonts w:ascii="Arial" w:hAnsi="Arial" w:cs="Arial"/>
              </w:rPr>
              <w:t>Office of Real Property </w:t>
            </w:r>
          </w:p>
        </w:tc>
      </w:tr>
      <w:tr w:rsidR="00D95ABE" w:rsidRPr="00F834E7" w14:paraId="2FF23173"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3A816BC" w14:textId="77777777" w:rsidR="00D95ABE" w:rsidRPr="00F834E7" w:rsidRDefault="00D95ABE" w:rsidP="000F0166">
            <w:pPr>
              <w:rPr>
                <w:rFonts w:ascii="Arial" w:hAnsi="Arial" w:cs="Arial"/>
              </w:rPr>
            </w:pPr>
            <w:r w:rsidRPr="00F834E7">
              <w:rPr>
                <w:rFonts w:ascii="Arial" w:hAnsi="Arial" w:cs="Arial"/>
              </w:rPr>
              <w:t>PM </w:t>
            </w:r>
          </w:p>
        </w:tc>
        <w:tc>
          <w:tcPr>
            <w:tcW w:w="5745" w:type="dxa"/>
            <w:tcBorders>
              <w:top w:val="single" w:sz="6" w:space="0" w:color="auto"/>
              <w:left w:val="single" w:sz="6" w:space="0" w:color="auto"/>
              <w:bottom w:val="single" w:sz="6" w:space="0" w:color="auto"/>
              <w:right w:val="single" w:sz="6" w:space="0" w:color="auto"/>
            </w:tcBorders>
            <w:hideMark/>
          </w:tcPr>
          <w:p w14:paraId="227CFC92" w14:textId="77777777" w:rsidR="00D95ABE" w:rsidRPr="00F834E7" w:rsidRDefault="00D95ABE" w:rsidP="000F0166">
            <w:pPr>
              <w:rPr>
                <w:rFonts w:ascii="Arial" w:hAnsi="Arial" w:cs="Arial"/>
              </w:rPr>
            </w:pPr>
            <w:r w:rsidRPr="00F834E7">
              <w:rPr>
                <w:rFonts w:ascii="Arial" w:hAnsi="Arial" w:cs="Arial"/>
              </w:rPr>
              <w:t>Project Manager </w:t>
            </w:r>
          </w:p>
        </w:tc>
      </w:tr>
      <w:tr w:rsidR="00D95ABE" w:rsidRPr="00F834E7" w14:paraId="5579CC14"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95FDC65" w14:textId="77777777" w:rsidR="00D95ABE" w:rsidRPr="00F834E7" w:rsidRDefault="00D95ABE" w:rsidP="000F0166">
            <w:pPr>
              <w:rPr>
                <w:rFonts w:ascii="Arial" w:hAnsi="Arial" w:cs="Arial"/>
              </w:rPr>
            </w:pPr>
            <w:r w:rsidRPr="00F834E7">
              <w:rPr>
                <w:rFonts w:ascii="Arial" w:hAnsi="Arial" w:cs="Arial"/>
              </w:rPr>
              <w:t>PMP </w:t>
            </w:r>
          </w:p>
        </w:tc>
        <w:tc>
          <w:tcPr>
            <w:tcW w:w="5745" w:type="dxa"/>
            <w:tcBorders>
              <w:top w:val="single" w:sz="6" w:space="0" w:color="auto"/>
              <w:left w:val="single" w:sz="6" w:space="0" w:color="auto"/>
              <w:bottom w:val="single" w:sz="6" w:space="0" w:color="auto"/>
              <w:right w:val="single" w:sz="6" w:space="0" w:color="auto"/>
            </w:tcBorders>
            <w:hideMark/>
          </w:tcPr>
          <w:p w14:paraId="6D9703CD" w14:textId="77777777" w:rsidR="00D95ABE" w:rsidRPr="00F834E7" w:rsidRDefault="00D95ABE" w:rsidP="000F0166">
            <w:pPr>
              <w:rPr>
                <w:rFonts w:ascii="Arial" w:hAnsi="Arial" w:cs="Arial"/>
              </w:rPr>
            </w:pPr>
            <w:r w:rsidRPr="00F834E7">
              <w:rPr>
                <w:rFonts w:ascii="Arial" w:hAnsi="Arial" w:cs="Arial"/>
              </w:rPr>
              <w:t>Project Management Plan </w:t>
            </w:r>
          </w:p>
        </w:tc>
      </w:tr>
      <w:tr w:rsidR="00D95ABE" w:rsidRPr="00F834E7" w14:paraId="435BD223"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C96F7CD" w14:textId="77777777" w:rsidR="00D95ABE" w:rsidRPr="00F834E7" w:rsidRDefault="00D95ABE" w:rsidP="000F0166">
            <w:pPr>
              <w:rPr>
                <w:rFonts w:ascii="Arial" w:hAnsi="Arial" w:cs="Arial"/>
              </w:rPr>
            </w:pPr>
            <w:r w:rsidRPr="00F834E7">
              <w:rPr>
                <w:rFonts w:ascii="Arial" w:hAnsi="Arial" w:cs="Arial"/>
              </w:rPr>
              <w:t>PPQ </w:t>
            </w:r>
          </w:p>
        </w:tc>
        <w:tc>
          <w:tcPr>
            <w:tcW w:w="5745" w:type="dxa"/>
            <w:tcBorders>
              <w:top w:val="single" w:sz="6" w:space="0" w:color="auto"/>
              <w:left w:val="single" w:sz="6" w:space="0" w:color="auto"/>
              <w:bottom w:val="single" w:sz="6" w:space="0" w:color="auto"/>
              <w:right w:val="single" w:sz="6" w:space="0" w:color="auto"/>
            </w:tcBorders>
            <w:hideMark/>
          </w:tcPr>
          <w:p w14:paraId="06AD59D4" w14:textId="77777777" w:rsidR="00D95ABE" w:rsidRPr="00F834E7" w:rsidRDefault="00D95ABE" w:rsidP="000F0166">
            <w:pPr>
              <w:rPr>
                <w:rFonts w:ascii="Arial" w:hAnsi="Arial" w:cs="Arial"/>
              </w:rPr>
            </w:pPr>
            <w:r w:rsidRPr="00F834E7">
              <w:rPr>
                <w:rFonts w:ascii="Arial" w:hAnsi="Arial" w:cs="Arial"/>
              </w:rPr>
              <w:t>Past Performance Questionnaire </w:t>
            </w:r>
          </w:p>
        </w:tc>
      </w:tr>
      <w:tr w:rsidR="00D95ABE" w:rsidRPr="00F834E7" w14:paraId="72D81BA1"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499646E" w14:textId="77777777" w:rsidR="00D95ABE" w:rsidRPr="00F834E7" w:rsidRDefault="00D95ABE" w:rsidP="000F0166">
            <w:pPr>
              <w:rPr>
                <w:rFonts w:ascii="Arial" w:hAnsi="Arial" w:cs="Arial"/>
              </w:rPr>
            </w:pPr>
            <w:r w:rsidRPr="00F834E7">
              <w:rPr>
                <w:rFonts w:ascii="Arial" w:hAnsi="Arial" w:cs="Arial"/>
              </w:rPr>
              <w:t>PVA </w:t>
            </w:r>
          </w:p>
        </w:tc>
        <w:tc>
          <w:tcPr>
            <w:tcW w:w="5745" w:type="dxa"/>
            <w:tcBorders>
              <w:top w:val="single" w:sz="6" w:space="0" w:color="auto"/>
              <w:left w:val="single" w:sz="6" w:space="0" w:color="auto"/>
              <w:bottom w:val="single" w:sz="6" w:space="0" w:color="auto"/>
              <w:right w:val="single" w:sz="6" w:space="0" w:color="auto"/>
            </w:tcBorders>
            <w:hideMark/>
          </w:tcPr>
          <w:p w14:paraId="7BAE9005" w14:textId="77777777" w:rsidR="00D95ABE" w:rsidRPr="00F834E7" w:rsidRDefault="00D95ABE" w:rsidP="000F0166">
            <w:pPr>
              <w:rPr>
                <w:rFonts w:ascii="Arial" w:hAnsi="Arial" w:cs="Arial"/>
              </w:rPr>
            </w:pPr>
            <w:r w:rsidRPr="00F834E7">
              <w:rPr>
                <w:rFonts w:ascii="Arial" w:hAnsi="Arial" w:cs="Arial"/>
              </w:rPr>
              <w:t>Present Value Analysis </w:t>
            </w:r>
          </w:p>
        </w:tc>
      </w:tr>
      <w:tr w:rsidR="00D95ABE" w:rsidRPr="00F834E7" w14:paraId="2CCCB6C8"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67A8ED97" w14:textId="77777777" w:rsidR="00D95ABE" w:rsidRPr="00F834E7" w:rsidRDefault="00D95ABE" w:rsidP="000F0166">
            <w:pPr>
              <w:rPr>
                <w:rFonts w:ascii="Arial" w:hAnsi="Arial" w:cs="Arial"/>
              </w:rPr>
            </w:pPr>
            <w:r w:rsidRPr="00F834E7">
              <w:rPr>
                <w:rFonts w:ascii="Arial" w:hAnsi="Arial" w:cs="Arial"/>
              </w:rPr>
              <w:t>PVC </w:t>
            </w:r>
          </w:p>
        </w:tc>
        <w:tc>
          <w:tcPr>
            <w:tcW w:w="5745" w:type="dxa"/>
            <w:tcBorders>
              <w:top w:val="single" w:sz="6" w:space="0" w:color="auto"/>
              <w:left w:val="single" w:sz="6" w:space="0" w:color="auto"/>
              <w:bottom w:val="single" w:sz="6" w:space="0" w:color="auto"/>
              <w:right w:val="single" w:sz="6" w:space="0" w:color="auto"/>
            </w:tcBorders>
            <w:hideMark/>
          </w:tcPr>
          <w:p w14:paraId="56AFAEAB" w14:textId="77777777" w:rsidR="00D95ABE" w:rsidRPr="00F834E7" w:rsidRDefault="00D95ABE" w:rsidP="000F0166">
            <w:pPr>
              <w:rPr>
                <w:rFonts w:ascii="Arial" w:hAnsi="Arial" w:cs="Arial"/>
              </w:rPr>
            </w:pPr>
            <w:r w:rsidRPr="00F834E7">
              <w:rPr>
                <w:rFonts w:ascii="Arial" w:hAnsi="Arial" w:cs="Arial"/>
              </w:rPr>
              <w:t>Present Value Cost </w:t>
            </w:r>
          </w:p>
        </w:tc>
      </w:tr>
      <w:tr w:rsidR="00D95ABE" w:rsidRPr="00F834E7" w14:paraId="5B875DDB"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48CD645" w14:textId="77777777" w:rsidR="00D95ABE" w:rsidRPr="00F834E7" w:rsidRDefault="00D95ABE" w:rsidP="000F0166">
            <w:pPr>
              <w:rPr>
                <w:rFonts w:ascii="Arial" w:hAnsi="Arial" w:cs="Arial"/>
              </w:rPr>
            </w:pPr>
            <w:r w:rsidRPr="00F834E7">
              <w:rPr>
                <w:rFonts w:ascii="Arial" w:hAnsi="Arial" w:cs="Arial"/>
              </w:rPr>
              <w:lastRenderedPageBreak/>
              <w:t>QASP </w:t>
            </w:r>
          </w:p>
        </w:tc>
        <w:tc>
          <w:tcPr>
            <w:tcW w:w="5745" w:type="dxa"/>
            <w:tcBorders>
              <w:top w:val="single" w:sz="6" w:space="0" w:color="auto"/>
              <w:left w:val="single" w:sz="6" w:space="0" w:color="auto"/>
              <w:bottom w:val="single" w:sz="6" w:space="0" w:color="auto"/>
              <w:right w:val="single" w:sz="6" w:space="0" w:color="auto"/>
            </w:tcBorders>
            <w:hideMark/>
          </w:tcPr>
          <w:p w14:paraId="6A04F712" w14:textId="77777777" w:rsidR="00D95ABE" w:rsidRPr="00F834E7" w:rsidRDefault="00D95ABE" w:rsidP="000F0166">
            <w:pPr>
              <w:rPr>
                <w:rFonts w:ascii="Arial" w:hAnsi="Arial" w:cs="Arial"/>
              </w:rPr>
            </w:pPr>
            <w:r w:rsidRPr="00F834E7">
              <w:rPr>
                <w:rFonts w:ascii="Arial" w:hAnsi="Arial" w:cs="Arial"/>
              </w:rPr>
              <w:t>Quality Assurance Surveillance Plan </w:t>
            </w:r>
          </w:p>
        </w:tc>
      </w:tr>
      <w:tr w:rsidR="00D95ABE" w:rsidRPr="00F834E7" w14:paraId="0DF66567"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3287F1C" w14:textId="77777777" w:rsidR="00D95ABE" w:rsidRPr="00F834E7" w:rsidRDefault="00D95ABE" w:rsidP="000F0166">
            <w:pPr>
              <w:rPr>
                <w:rFonts w:ascii="Arial" w:hAnsi="Arial" w:cs="Arial"/>
              </w:rPr>
            </w:pPr>
            <w:r w:rsidRPr="00F834E7">
              <w:rPr>
                <w:rFonts w:ascii="Arial" w:hAnsi="Arial" w:cs="Arial"/>
              </w:rPr>
              <w:t>RE </w:t>
            </w:r>
          </w:p>
        </w:tc>
        <w:tc>
          <w:tcPr>
            <w:tcW w:w="5745" w:type="dxa"/>
            <w:tcBorders>
              <w:top w:val="single" w:sz="6" w:space="0" w:color="auto"/>
              <w:left w:val="single" w:sz="6" w:space="0" w:color="auto"/>
              <w:bottom w:val="single" w:sz="6" w:space="0" w:color="auto"/>
              <w:right w:val="single" w:sz="6" w:space="0" w:color="auto"/>
            </w:tcBorders>
            <w:hideMark/>
          </w:tcPr>
          <w:p w14:paraId="73A14C3B" w14:textId="77777777" w:rsidR="00D95ABE" w:rsidRPr="00F834E7" w:rsidRDefault="00D95ABE" w:rsidP="000F0166">
            <w:pPr>
              <w:rPr>
                <w:rFonts w:ascii="Arial" w:hAnsi="Arial" w:cs="Arial"/>
              </w:rPr>
            </w:pPr>
            <w:r w:rsidRPr="00F834E7">
              <w:rPr>
                <w:rFonts w:ascii="Arial" w:hAnsi="Arial" w:cs="Arial"/>
              </w:rPr>
              <w:t>Resident Engineer </w:t>
            </w:r>
          </w:p>
        </w:tc>
      </w:tr>
      <w:tr w:rsidR="00D95ABE" w:rsidRPr="00F834E7" w14:paraId="1550B927"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09CDE89" w14:textId="77777777" w:rsidR="00D95ABE" w:rsidRPr="00F834E7" w:rsidRDefault="00D95ABE" w:rsidP="000F0166">
            <w:pPr>
              <w:rPr>
                <w:rFonts w:ascii="Arial" w:hAnsi="Arial" w:cs="Arial"/>
              </w:rPr>
            </w:pPr>
            <w:r w:rsidRPr="00F834E7">
              <w:rPr>
                <w:rFonts w:ascii="Arial" w:hAnsi="Arial" w:cs="Arial"/>
              </w:rPr>
              <w:t>RLP </w:t>
            </w:r>
          </w:p>
        </w:tc>
        <w:tc>
          <w:tcPr>
            <w:tcW w:w="5745" w:type="dxa"/>
            <w:tcBorders>
              <w:top w:val="single" w:sz="6" w:space="0" w:color="auto"/>
              <w:left w:val="single" w:sz="6" w:space="0" w:color="auto"/>
              <w:bottom w:val="single" w:sz="6" w:space="0" w:color="auto"/>
              <w:right w:val="single" w:sz="6" w:space="0" w:color="auto"/>
            </w:tcBorders>
            <w:hideMark/>
          </w:tcPr>
          <w:p w14:paraId="5D11F77F" w14:textId="77777777" w:rsidR="00D95ABE" w:rsidRPr="00F834E7" w:rsidRDefault="00D95ABE" w:rsidP="000F0166">
            <w:pPr>
              <w:rPr>
                <w:rFonts w:ascii="Arial" w:hAnsi="Arial" w:cs="Arial"/>
              </w:rPr>
            </w:pPr>
            <w:r w:rsidRPr="00F834E7">
              <w:rPr>
                <w:rFonts w:ascii="Arial" w:hAnsi="Arial" w:cs="Arial"/>
              </w:rPr>
              <w:t>Request for Lease Proposals </w:t>
            </w:r>
          </w:p>
        </w:tc>
      </w:tr>
      <w:tr w:rsidR="00D95ABE" w:rsidRPr="00F834E7" w14:paraId="2D8768B9"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4DBC3DD" w14:textId="77777777" w:rsidR="00D95ABE" w:rsidRPr="00F834E7" w:rsidRDefault="00D95ABE" w:rsidP="000F0166">
            <w:pPr>
              <w:rPr>
                <w:rFonts w:ascii="Arial" w:hAnsi="Arial" w:cs="Arial"/>
              </w:rPr>
            </w:pPr>
            <w:r w:rsidRPr="00F834E7">
              <w:rPr>
                <w:rFonts w:ascii="Arial" w:hAnsi="Arial" w:cs="Arial"/>
              </w:rPr>
              <w:t>RSF </w:t>
            </w:r>
          </w:p>
        </w:tc>
        <w:tc>
          <w:tcPr>
            <w:tcW w:w="5745" w:type="dxa"/>
            <w:tcBorders>
              <w:top w:val="single" w:sz="6" w:space="0" w:color="auto"/>
              <w:left w:val="single" w:sz="6" w:space="0" w:color="auto"/>
              <w:bottom w:val="single" w:sz="6" w:space="0" w:color="auto"/>
              <w:right w:val="single" w:sz="6" w:space="0" w:color="auto"/>
            </w:tcBorders>
            <w:hideMark/>
          </w:tcPr>
          <w:p w14:paraId="0DF5E60E" w14:textId="77777777" w:rsidR="00D95ABE" w:rsidRPr="00F834E7" w:rsidRDefault="00D95ABE" w:rsidP="000F0166">
            <w:pPr>
              <w:rPr>
                <w:rFonts w:ascii="Arial" w:hAnsi="Arial" w:cs="Arial"/>
              </w:rPr>
            </w:pPr>
            <w:r w:rsidRPr="00F834E7">
              <w:rPr>
                <w:rFonts w:ascii="Arial" w:hAnsi="Arial" w:cs="Arial"/>
              </w:rPr>
              <w:t>Rentable Square Feet </w:t>
            </w:r>
          </w:p>
        </w:tc>
      </w:tr>
      <w:tr w:rsidR="00D95ABE" w:rsidRPr="00F834E7" w14:paraId="4C99B6BC"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EC95F8B" w14:textId="77777777" w:rsidR="00D95ABE" w:rsidRPr="00F834E7" w:rsidRDefault="00D95ABE" w:rsidP="000F0166">
            <w:pPr>
              <w:rPr>
                <w:rFonts w:ascii="Arial" w:hAnsi="Arial" w:cs="Arial"/>
              </w:rPr>
            </w:pPr>
            <w:r w:rsidRPr="00F834E7">
              <w:rPr>
                <w:rFonts w:ascii="Arial" w:hAnsi="Arial" w:cs="Arial"/>
              </w:rPr>
              <w:t>SAM.gov </w:t>
            </w:r>
          </w:p>
        </w:tc>
        <w:tc>
          <w:tcPr>
            <w:tcW w:w="5745" w:type="dxa"/>
            <w:tcBorders>
              <w:top w:val="single" w:sz="6" w:space="0" w:color="auto"/>
              <w:left w:val="single" w:sz="6" w:space="0" w:color="auto"/>
              <w:bottom w:val="single" w:sz="6" w:space="0" w:color="auto"/>
              <w:right w:val="single" w:sz="6" w:space="0" w:color="auto"/>
            </w:tcBorders>
            <w:hideMark/>
          </w:tcPr>
          <w:p w14:paraId="4E632545" w14:textId="77777777" w:rsidR="00D95ABE" w:rsidRPr="00F834E7" w:rsidRDefault="00D95ABE" w:rsidP="000F0166">
            <w:pPr>
              <w:rPr>
                <w:rFonts w:ascii="Arial" w:hAnsi="Arial" w:cs="Arial"/>
              </w:rPr>
            </w:pPr>
            <w:r w:rsidRPr="00F834E7">
              <w:rPr>
                <w:rFonts w:ascii="Arial" w:hAnsi="Arial" w:cs="Arial"/>
              </w:rPr>
              <w:t>System for Award Management </w:t>
            </w:r>
          </w:p>
        </w:tc>
      </w:tr>
      <w:tr w:rsidR="00D95ABE" w:rsidRPr="00F834E7" w14:paraId="42C1BD80"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0042F00" w14:textId="77777777" w:rsidR="00D95ABE" w:rsidRPr="00F834E7" w:rsidRDefault="00D95ABE" w:rsidP="000F0166">
            <w:pPr>
              <w:rPr>
                <w:rFonts w:ascii="Arial" w:hAnsi="Arial" w:cs="Arial"/>
              </w:rPr>
            </w:pPr>
            <w:r w:rsidRPr="00F834E7">
              <w:rPr>
                <w:rFonts w:ascii="Arial" w:hAnsi="Arial" w:cs="Arial"/>
              </w:rPr>
              <w:t>SAT </w:t>
            </w:r>
          </w:p>
        </w:tc>
        <w:tc>
          <w:tcPr>
            <w:tcW w:w="5745" w:type="dxa"/>
            <w:tcBorders>
              <w:top w:val="single" w:sz="6" w:space="0" w:color="auto"/>
              <w:left w:val="single" w:sz="6" w:space="0" w:color="auto"/>
              <w:bottom w:val="single" w:sz="6" w:space="0" w:color="auto"/>
              <w:right w:val="single" w:sz="6" w:space="0" w:color="auto"/>
            </w:tcBorders>
            <w:hideMark/>
          </w:tcPr>
          <w:p w14:paraId="7B8BF1A2" w14:textId="77777777" w:rsidR="00D95ABE" w:rsidRPr="00F834E7" w:rsidRDefault="00D95ABE" w:rsidP="000F0166">
            <w:pPr>
              <w:rPr>
                <w:rFonts w:ascii="Arial" w:hAnsi="Arial" w:cs="Arial"/>
              </w:rPr>
            </w:pPr>
            <w:r w:rsidRPr="00F834E7">
              <w:rPr>
                <w:rFonts w:ascii="Arial" w:hAnsi="Arial" w:cs="Arial"/>
              </w:rPr>
              <w:t>Simplified Acquisition Threshold </w:t>
            </w:r>
          </w:p>
        </w:tc>
      </w:tr>
      <w:tr w:rsidR="00D95ABE" w:rsidRPr="00F834E7" w14:paraId="7CFDD69E"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D8FB5D6" w14:textId="77777777" w:rsidR="00D95ABE" w:rsidRPr="00F834E7" w:rsidRDefault="00D95ABE" w:rsidP="000F0166">
            <w:pPr>
              <w:rPr>
                <w:rFonts w:ascii="Arial" w:hAnsi="Arial" w:cs="Arial"/>
              </w:rPr>
            </w:pPr>
            <w:r w:rsidRPr="00F834E7">
              <w:rPr>
                <w:rFonts w:ascii="Arial" w:hAnsi="Arial" w:cs="Arial"/>
              </w:rPr>
              <w:t>SBA </w:t>
            </w:r>
          </w:p>
        </w:tc>
        <w:tc>
          <w:tcPr>
            <w:tcW w:w="5745" w:type="dxa"/>
            <w:tcBorders>
              <w:top w:val="single" w:sz="6" w:space="0" w:color="auto"/>
              <w:left w:val="single" w:sz="6" w:space="0" w:color="auto"/>
              <w:bottom w:val="single" w:sz="6" w:space="0" w:color="auto"/>
              <w:right w:val="single" w:sz="6" w:space="0" w:color="auto"/>
            </w:tcBorders>
            <w:hideMark/>
          </w:tcPr>
          <w:p w14:paraId="2D3FA085" w14:textId="77777777" w:rsidR="00D95ABE" w:rsidRPr="00F834E7" w:rsidRDefault="00D95ABE" w:rsidP="000F0166">
            <w:pPr>
              <w:rPr>
                <w:rFonts w:ascii="Arial" w:hAnsi="Arial" w:cs="Arial"/>
              </w:rPr>
            </w:pPr>
            <w:r w:rsidRPr="00F834E7">
              <w:rPr>
                <w:rFonts w:ascii="Arial" w:hAnsi="Arial" w:cs="Arial"/>
              </w:rPr>
              <w:t>Small Business Administration </w:t>
            </w:r>
          </w:p>
        </w:tc>
      </w:tr>
      <w:tr w:rsidR="00D95ABE" w:rsidRPr="00F834E7" w14:paraId="59B8B4EF"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11F7677" w14:textId="77777777" w:rsidR="00D95ABE" w:rsidRPr="00F834E7" w:rsidRDefault="00D95ABE" w:rsidP="000F0166">
            <w:pPr>
              <w:rPr>
                <w:rFonts w:ascii="Arial" w:hAnsi="Arial" w:cs="Arial"/>
              </w:rPr>
            </w:pPr>
            <w:r w:rsidRPr="00F834E7">
              <w:rPr>
                <w:rFonts w:ascii="Arial" w:hAnsi="Arial" w:cs="Arial"/>
              </w:rPr>
              <w:t>SBA </w:t>
            </w:r>
            <w:proofErr w:type="spellStart"/>
            <w:r w:rsidRPr="00F834E7">
              <w:rPr>
                <w:rFonts w:ascii="Arial" w:hAnsi="Arial" w:cs="Arial"/>
              </w:rPr>
              <w:t>VetCert</w:t>
            </w:r>
            <w:proofErr w:type="spellEnd"/>
            <w:r w:rsidRPr="00F834E7">
              <w:rPr>
                <w:rFonts w:ascii="Arial" w:hAnsi="Arial" w:cs="Arial"/>
              </w:rPr>
              <w:t> </w:t>
            </w:r>
          </w:p>
        </w:tc>
        <w:tc>
          <w:tcPr>
            <w:tcW w:w="5745" w:type="dxa"/>
            <w:tcBorders>
              <w:top w:val="single" w:sz="6" w:space="0" w:color="auto"/>
              <w:left w:val="single" w:sz="6" w:space="0" w:color="auto"/>
              <w:bottom w:val="single" w:sz="6" w:space="0" w:color="auto"/>
              <w:right w:val="single" w:sz="6" w:space="0" w:color="auto"/>
            </w:tcBorders>
            <w:hideMark/>
          </w:tcPr>
          <w:p w14:paraId="1F1091DE" w14:textId="77777777" w:rsidR="00D95ABE" w:rsidRPr="00F834E7" w:rsidRDefault="00D95ABE" w:rsidP="000F0166">
            <w:pPr>
              <w:rPr>
                <w:rFonts w:ascii="Arial" w:hAnsi="Arial" w:cs="Arial"/>
              </w:rPr>
            </w:pPr>
            <w:r w:rsidRPr="00F834E7">
              <w:rPr>
                <w:rFonts w:ascii="Arial" w:hAnsi="Arial" w:cs="Arial"/>
              </w:rPr>
              <w:t>SBA Veteran Small Business Certification Program </w:t>
            </w:r>
          </w:p>
        </w:tc>
      </w:tr>
      <w:tr w:rsidR="00D95ABE" w:rsidRPr="00F834E7" w14:paraId="290F9003"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E021303" w14:textId="77777777" w:rsidR="00D95ABE" w:rsidRPr="00F834E7" w:rsidRDefault="00D95ABE" w:rsidP="000F0166">
            <w:pPr>
              <w:rPr>
                <w:rFonts w:ascii="Arial" w:hAnsi="Arial" w:cs="Arial"/>
              </w:rPr>
            </w:pPr>
            <w:r w:rsidRPr="00F834E7">
              <w:rPr>
                <w:rFonts w:ascii="Arial" w:hAnsi="Arial" w:cs="Arial"/>
              </w:rPr>
              <w:t>SDVOSB </w:t>
            </w:r>
          </w:p>
        </w:tc>
        <w:tc>
          <w:tcPr>
            <w:tcW w:w="5745" w:type="dxa"/>
            <w:tcBorders>
              <w:top w:val="single" w:sz="6" w:space="0" w:color="auto"/>
              <w:left w:val="single" w:sz="6" w:space="0" w:color="auto"/>
              <w:bottom w:val="single" w:sz="6" w:space="0" w:color="auto"/>
              <w:right w:val="single" w:sz="6" w:space="0" w:color="auto"/>
            </w:tcBorders>
            <w:hideMark/>
          </w:tcPr>
          <w:p w14:paraId="50A019EE" w14:textId="77777777" w:rsidR="00D95ABE" w:rsidRPr="00F834E7" w:rsidRDefault="00D95ABE" w:rsidP="000F0166">
            <w:pPr>
              <w:rPr>
                <w:rFonts w:ascii="Arial" w:hAnsi="Arial" w:cs="Arial"/>
              </w:rPr>
            </w:pPr>
            <w:r w:rsidRPr="00F834E7">
              <w:rPr>
                <w:rFonts w:ascii="Arial" w:hAnsi="Arial" w:cs="Arial"/>
              </w:rPr>
              <w:t>Service-Disabled Veteran-Owned Small Business </w:t>
            </w:r>
          </w:p>
        </w:tc>
      </w:tr>
      <w:tr w:rsidR="00D95ABE" w:rsidRPr="00F834E7" w14:paraId="30BF88F6"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51480AE" w14:textId="77777777" w:rsidR="00D95ABE" w:rsidRPr="00F834E7" w:rsidRDefault="00D95ABE" w:rsidP="000F0166">
            <w:pPr>
              <w:rPr>
                <w:rFonts w:ascii="Arial" w:hAnsi="Arial" w:cs="Arial"/>
              </w:rPr>
            </w:pPr>
            <w:r w:rsidRPr="00F834E7">
              <w:rPr>
                <w:rFonts w:ascii="Arial" w:hAnsi="Arial" w:cs="Arial"/>
              </w:rPr>
              <w:t>SOW </w:t>
            </w:r>
          </w:p>
        </w:tc>
        <w:tc>
          <w:tcPr>
            <w:tcW w:w="5745" w:type="dxa"/>
            <w:tcBorders>
              <w:top w:val="single" w:sz="6" w:space="0" w:color="auto"/>
              <w:left w:val="single" w:sz="6" w:space="0" w:color="auto"/>
              <w:bottom w:val="single" w:sz="6" w:space="0" w:color="auto"/>
              <w:right w:val="single" w:sz="6" w:space="0" w:color="auto"/>
            </w:tcBorders>
            <w:hideMark/>
          </w:tcPr>
          <w:p w14:paraId="0E9978E4" w14:textId="77777777" w:rsidR="00D95ABE" w:rsidRPr="00F834E7" w:rsidRDefault="00D95ABE" w:rsidP="000F0166">
            <w:pPr>
              <w:rPr>
                <w:rFonts w:ascii="Arial" w:hAnsi="Arial" w:cs="Arial"/>
              </w:rPr>
            </w:pPr>
            <w:r w:rsidRPr="00F834E7">
              <w:rPr>
                <w:rFonts w:ascii="Arial" w:hAnsi="Arial" w:cs="Arial"/>
              </w:rPr>
              <w:t>Statement of Work </w:t>
            </w:r>
          </w:p>
        </w:tc>
      </w:tr>
      <w:tr w:rsidR="00D95ABE" w:rsidRPr="00F834E7" w14:paraId="3DDB7D9D"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EF61FCE" w14:textId="77777777" w:rsidR="00D95ABE" w:rsidRPr="00F834E7" w:rsidRDefault="00D95ABE" w:rsidP="000F0166">
            <w:pPr>
              <w:rPr>
                <w:rFonts w:ascii="Arial" w:hAnsi="Arial" w:cs="Arial"/>
              </w:rPr>
            </w:pPr>
            <w:r w:rsidRPr="00F834E7">
              <w:rPr>
                <w:rFonts w:ascii="Arial" w:hAnsi="Arial" w:cs="Arial"/>
              </w:rPr>
              <w:t>SRE </w:t>
            </w:r>
          </w:p>
        </w:tc>
        <w:tc>
          <w:tcPr>
            <w:tcW w:w="5745" w:type="dxa"/>
            <w:tcBorders>
              <w:top w:val="single" w:sz="6" w:space="0" w:color="auto"/>
              <w:left w:val="single" w:sz="6" w:space="0" w:color="auto"/>
              <w:bottom w:val="single" w:sz="6" w:space="0" w:color="auto"/>
              <w:right w:val="single" w:sz="6" w:space="0" w:color="auto"/>
            </w:tcBorders>
            <w:hideMark/>
          </w:tcPr>
          <w:p w14:paraId="032F04E5" w14:textId="77777777" w:rsidR="00D95ABE" w:rsidRPr="00F834E7" w:rsidRDefault="00D95ABE" w:rsidP="000F0166">
            <w:pPr>
              <w:rPr>
                <w:rFonts w:ascii="Arial" w:hAnsi="Arial" w:cs="Arial"/>
              </w:rPr>
            </w:pPr>
            <w:r w:rsidRPr="00F834E7">
              <w:rPr>
                <w:rFonts w:ascii="Arial" w:hAnsi="Arial" w:cs="Arial"/>
              </w:rPr>
              <w:t>Senior Resident Engineer </w:t>
            </w:r>
          </w:p>
        </w:tc>
      </w:tr>
      <w:tr w:rsidR="00D95ABE" w:rsidRPr="00F834E7" w14:paraId="57CC549E"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286EC143" w14:textId="77777777" w:rsidR="00D95ABE" w:rsidRPr="00F834E7" w:rsidRDefault="00D95ABE" w:rsidP="000F0166">
            <w:pPr>
              <w:rPr>
                <w:rFonts w:ascii="Arial" w:hAnsi="Arial" w:cs="Arial"/>
              </w:rPr>
            </w:pPr>
            <w:r w:rsidRPr="00F834E7">
              <w:rPr>
                <w:rFonts w:ascii="Arial" w:hAnsi="Arial" w:cs="Arial"/>
              </w:rPr>
              <w:t>SSP </w:t>
            </w:r>
          </w:p>
        </w:tc>
        <w:tc>
          <w:tcPr>
            <w:tcW w:w="5745" w:type="dxa"/>
            <w:tcBorders>
              <w:top w:val="single" w:sz="6" w:space="0" w:color="auto"/>
              <w:left w:val="single" w:sz="6" w:space="0" w:color="auto"/>
              <w:bottom w:val="single" w:sz="6" w:space="0" w:color="auto"/>
              <w:right w:val="single" w:sz="6" w:space="0" w:color="auto"/>
            </w:tcBorders>
            <w:hideMark/>
          </w:tcPr>
          <w:p w14:paraId="3BF8EDEC" w14:textId="77777777" w:rsidR="00D95ABE" w:rsidRPr="00F834E7" w:rsidRDefault="00D95ABE" w:rsidP="000F0166">
            <w:pPr>
              <w:rPr>
                <w:rFonts w:ascii="Arial" w:hAnsi="Arial" w:cs="Arial"/>
              </w:rPr>
            </w:pPr>
            <w:r w:rsidRPr="00F834E7">
              <w:rPr>
                <w:rFonts w:ascii="Arial" w:hAnsi="Arial" w:cs="Arial"/>
              </w:rPr>
              <w:t>Source Selection Plan </w:t>
            </w:r>
          </w:p>
        </w:tc>
      </w:tr>
      <w:tr w:rsidR="00D95ABE" w:rsidRPr="00F834E7" w14:paraId="2B5F916C"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54D72217" w14:textId="77777777" w:rsidR="00D95ABE" w:rsidRPr="00F834E7" w:rsidRDefault="00D95ABE" w:rsidP="000F0166">
            <w:pPr>
              <w:rPr>
                <w:rFonts w:ascii="Arial" w:hAnsi="Arial" w:cs="Arial"/>
              </w:rPr>
            </w:pPr>
            <w:r w:rsidRPr="00F834E7">
              <w:rPr>
                <w:rFonts w:ascii="Arial" w:hAnsi="Arial" w:cs="Arial"/>
              </w:rPr>
              <w:t>TEB </w:t>
            </w:r>
          </w:p>
        </w:tc>
        <w:tc>
          <w:tcPr>
            <w:tcW w:w="5745" w:type="dxa"/>
            <w:tcBorders>
              <w:top w:val="single" w:sz="6" w:space="0" w:color="auto"/>
              <w:left w:val="single" w:sz="6" w:space="0" w:color="auto"/>
              <w:bottom w:val="single" w:sz="6" w:space="0" w:color="auto"/>
              <w:right w:val="single" w:sz="6" w:space="0" w:color="auto"/>
            </w:tcBorders>
            <w:hideMark/>
          </w:tcPr>
          <w:p w14:paraId="5C43AD63" w14:textId="77777777" w:rsidR="00D95ABE" w:rsidRPr="00F834E7" w:rsidRDefault="00D95ABE" w:rsidP="000F0166">
            <w:pPr>
              <w:rPr>
                <w:rFonts w:ascii="Arial" w:hAnsi="Arial" w:cs="Arial"/>
              </w:rPr>
            </w:pPr>
            <w:r w:rsidRPr="00F834E7">
              <w:rPr>
                <w:rFonts w:ascii="Arial" w:hAnsi="Arial" w:cs="Arial"/>
              </w:rPr>
              <w:t>Technical Evaluation Board </w:t>
            </w:r>
          </w:p>
        </w:tc>
      </w:tr>
      <w:tr w:rsidR="00D95ABE" w:rsidRPr="00F834E7" w14:paraId="36FDDEF1"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0C5AA9A4" w14:textId="77777777" w:rsidR="00D95ABE" w:rsidRPr="00F834E7" w:rsidRDefault="00D95ABE" w:rsidP="000F0166">
            <w:pPr>
              <w:rPr>
                <w:rFonts w:ascii="Arial" w:hAnsi="Arial" w:cs="Arial"/>
              </w:rPr>
            </w:pPr>
            <w:r w:rsidRPr="00F834E7">
              <w:rPr>
                <w:rFonts w:ascii="Arial" w:hAnsi="Arial" w:cs="Arial"/>
              </w:rPr>
              <w:t>TI </w:t>
            </w:r>
          </w:p>
        </w:tc>
        <w:tc>
          <w:tcPr>
            <w:tcW w:w="5745" w:type="dxa"/>
            <w:tcBorders>
              <w:top w:val="single" w:sz="6" w:space="0" w:color="auto"/>
              <w:left w:val="single" w:sz="6" w:space="0" w:color="auto"/>
              <w:bottom w:val="single" w:sz="6" w:space="0" w:color="auto"/>
              <w:right w:val="single" w:sz="6" w:space="0" w:color="auto"/>
            </w:tcBorders>
            <w:hideMark/>
          </w:tcPr>
          <w:p w14:paraId="0D2A9E0C" w14:textId="77777777" w:rsidR="00D95ABE" w:rsidRPr="00F834E7" w:rsidRDefault="00D95ABE" w:rsidP="000F0166">
            <w:pPr>
              <w:rPr>
                <w:rFonts w:ascii="Arial" w:hAnsi="Arial" w:cs="Arial"/>
              </w:rPr>
            </w:pPr>
            <w:r w:rsidRPr="00F834E7">
              <w:rPr>
                <w:rFonts w:ascii="Arial" w:hAnsi="Arial" w:cs="Arial"/>
              </w:rPr>
              <w:t>Tenant Improvements </w:t>
            </w:r>
          </w:p>
        </w:tc>
      </w:tr>
      <w:tr w:rsidR="00D95ABE" w:rsidRPr="00F834E7" w14:paraId="0CA71621"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445EA050" w14:textId="77777777" w:rsidR="00D95ABE" w:rsidRPr="00F834E7" w:rsidRDefault="00D95ABE" w:rsidP="000F0166">
            <w:pPr>
              <w:rPr>
                <w:rFonts w:ascii="Arial" w:hAnsi="Arial" w:cs="Arial"/>
              </w:rPr>
            </w:pPr>
            <w:r w:rsidRPr="00F834E7">
              <w:rPr>
                <w:rFonts w:ascii="Arial" w:hAnsi="Arial" w:cs="Arial"/>
              </w:rPr>
              <w:t>TO </w:t>
            </w:r>
          </w:p>
        </w:tc>
        <w:tc>
          <w:tcPr>
            <w:tcW w:w="5745" w:type="dxa"/>
            <w:tcBorders>
              <w:top w:val="single" w:sz="6" w:space="0" w:color="auto"/>
              <w:left w:val="single" w:sz="6" w:space="0" w:color="auto"/>
              <w:bottom w:val="single" w:sz="6" w:space="0" w:color="auto"/>
              <w:right w:val="single" w:sz="6" w:space="0" w:color="auto"/>
            </w:tcBorders>
            <w:hideMark/>
          </w:tcPr>
          <w:p w14:paraId="7D38F1F4" w14:textId="77777777" w:rsidR="00D95ABE" w:rsidRPr="00F834E7" w:rsidRDefault="00D95ABE" w:rsidP="000F0166">
            <w:pPr>
              <w:rPr>
                <w:rFonts w:ascii="Arial" w:hAnsi="Arial" w:cs="Arial"/>
              </w:rPr>
            </w:pPr>
            <w:r w:rsidRPr="00F834E7">
              <w:rPr>
                <w:rFonts w:ascii="Arial" w:hAnsi="Arial" w:cs="Arial"/>
              </w:rPr>
              <w:t>Task Order </w:t>
            </w:r>
          </w:p>
        </w:tc>
      </w:tr>
      <w:tr w:rsidR="00D95ABE" w:rsidRPr="00F834E7" w14:paraId="0A154BF0"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0108A677" w14:textId="77777777" w:rsidR="00D95ABE" w:rsidRPr="00F834E7" w:rsidRDefault="00D95ABE" w:rsidP="000F0166">
            <w:pPr>
              <w:rPr>
                <w:rFonts w:ascii="Arial" w:hAnsi="Arial" w:cs="Arial"/>
              </w:rPr>
            </w:pPr>
            <w:r w:rsidRPr="00F834E7">
              <w:rPr>
                <w:rFonts w:ascii="Arial" w:hAnsi="Arial" w:cs="Arial"/>
              </w:rPr>
              <w:t>TO CO </w:t>
            </w:r>
          </w:p>
        </w:tc>
        <w:tc>
          <w:tcPr>
            <w:tcW w:w="5745" w:type="dxa"/>
            <w:tcBorders>
              <w:top w:val="single" w:sz="6" w:space="0" w:color="auto"/>
              <w:left w:val="single" w:sz="6" w:space="0" w:color="auto"/>
              <w:bottom w:val="single" w:sz="6" w:space="0" w:color="auto"/>
              <w:right w:val="single" w:sz="6" w:space="0" w:color="auto"/>
            </w:tcBorders>
            <w:hideMark/>
          </w:tcPr>
          <w:p w14:paraId="43E6D8BB" w14:textId="77777777" w:rsidR="00D95ABE" w:rsidRPr="00F834E7" w:rsidRDefault="00D95ABE" w:rsidP="000F0166">
            <w:pPr>
              <w:rPr>
                <w:rFonts w:ascii="Arial" w:hAnsi="Arial" w:cs="Arial"/>
              </w:rPr>
            </w:pPr>
            <w:r w:rsidRPr="00F834E7">
              <w:rPr>
                <w:rFonts w:ascii="Arial" w:hAnsi="Arial" w:cs="Arial"/>
              </w:rPr>
              <w:t>Task Order Contracting Officer </w:t>
            </w:r>
          </w:p>
        </w:tc>
      </w:tr>
      <w:tr w:rsidR="00D95ABE" w:rsidRPr="00F834E7" w14:paraId="34586BB4"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6E0EF87F" w14:textId="77777777" w:rsidR="00D95ABE" w:rsidRPr="00F834E7" w:rsidRDefault="00D95ABE" w:rsidP="000F0166">
            <w:pPr>
              <w:rPr>
                <w:rFonts w:ascii="Arial" w:hAnsi="Arial" w:cs="Arial"/>
              </w:rPr>
            </w:pPr>
            <w:r w:rsidRPr="00F834E7">
              <w:rPr>
                <w:rFonts w:ascii="Arial" w:hAnsi="Arial" w:cs="Arial"/>
              </w:rPr>
              <w:t>TO COR </w:t>
            </w:r>
          </w:p>
        </w:tc>
        <w:tc>
          <w:tcPr>
            <w:tcW w:w="5745" w:type="dxa"/>
            <w:tcBorders>
              <w:top w:val="single" w:sz="6" w:space="0" w:color="auto"/>
              <w:left w:val="single" w:sz="6" w:space="0" w:color="auto"/>
              <w:bottom w:val="single" w:sz="6" w:space="0" w:color="auto"/>
              <w:right w:val="single" w:sz="6" w:space="0" w:color="auto"/>
            </w:tcBorders>
            <w:hideMark/>
          </w:tcPr>
          <w:p w14:paraId="4F6016D3" w14:textId="77777777" w:rsidR="00D95ABE" w:rsidRPr="00F834E7" w:rsidRDefault="00D95ABE" w:rsidP="000F0166">
            <w:pPr>
              <w:rPr>
                <w:rFonts w:ascii="Arial" w:hAnsi="Arial" w:cs="Arial"/>
              </w:rPr>
            </w:pPr>
            <w:r w:rsidRPr="00F834E7">
              <w:rPr>
                <w:rFonts w:ascii="Arial" w:hAnsi="Arial" w:cs="Arial"/>
              </w:rPr>
              <w:t>Task Order Contracting Officer's Representative </w:t>
            </w:r>
          </w:p>
        </w:tc>
      </w:tr>
      <w:tr w:rsidR="00D95ABE" w:rsidRPr="00F834E7" w14:paraId="2F66DEDD"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3F28A412" w14:textId="77777777" w:rsidR="00D95ABE" w:rsidRPr="00F834E7" w:rsidRDefault="00D95ABE" w:rsidP="000F0166">
            <w:pPr>
              <w:rPr>
                <w:rFonts w:ascii="Arial" w:hAnsi="Arial" w:cs="Arial"/>
              </w:rPr>
            </w:pPr>
            <w:r w:rsidRPr="00F834E7">
              <w:rPr>
                <w:rFonts w:ascii="Arial" w:hAnsi="Arial" w:cs="Arial"/>
              </w:rPr>
              <w:t>UEI </w:t>
            </w:r>
          </w:p>
        </w:tc>
        <w:tc>
          <w:tcPr>
            <w:tcW w:w="5745" w:type="dxa"/>
            <w:tcBorders>
              <w:top w:val="single" w:sz="6" w:space="0" w:color="auto"/>
              <w:left w:val="single" w:sz="6" w:space="0" w:color="auto"/>
              <w:bottom w:val="single" w:sz="6" w:space="0" w:color="auto"/>
              <w:right w:val="single" w:sz="6" w:space="0" w:color="auto"/>
            </w:tcBorders>
            <w:hideMark/>
          </w:tcPr>
          <w:p w14:paraId="152B0B8D" w14:textId="77777777" w:rsidR="00D95ABE" w:rsidRPr="00F834E7" w:rsidRDefault="00D95ABE" w:rsidP="000F0166">
            <w:pPr>
              <w:rPr>
                <w:rFonts w:ascii="Arial" w:hAnsi="Arial" w:cs="Arial"/>
              </w:rPr>
            </w:pPr>
            <w:r w:rsidRPr="00F834E7">
              <w:rPr>
                <w:rFonts w:ascii="Arial" w:hAnsi="Arial" w:cs="Arial"/>
              </w:rPr>
              <w:t>Unique Entity Identifier </w:t>
            </w:r>
          </w:p>
        </w:tc>
      </w:tr>
      <w:tr w:rsidR="00D95ABE" w:rsidRPr="00F834E7" w14:paraId="6486E44E"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1880986F" w14:textId="77777777" w:rsidR="00D95ABE" w:rsidRPr="00F834E7" w:rsidRDefault="00D95ABE" w:rsidP="000F0166">
            <w:pPr>
              <w:rPr>
                <w:rFonts w:ascii="Arial" w:hAnsi="Arial" w:cs="Arial"/>
              </w:rPr>
            </w:pPr>
            <w:r w:rsidRPr="00F834E7">
              <w:rPr>
                <w:rFonts w:ascii="Arial" w:hAnsi="Arial" w:cs="Arial"/>
              </w:rPr>
              <w:t>VA </w:t>
            </w:r>
          </w:p>
        </w:tc>
        <w:tc>
          <w:tcPr>
            <w:tcW w:w="5745" w:type="dxa"/>
            <w:tcBorders>
              <w:top w:val="single" w:sz="6" w:space="0" w:color="auto"/>
              <w:left w:val="single" w:sz="6" w:space="0" w:color="auto"/>
              <w:bottom w:val="single" w:sz="6" w:space="0" w:color="auto"/>
              <w:right w:val="single" w:sz="6" w:space="0" w:color="auto"/>
            </w:tcBorders>
            <w:hideMark/>
          </w:tcPr>
          <w:p w14:paraId="18648D21" w14:textId="77777777" w:rsidR="00D95ABE" w:rsidRPr="00F834E7" w:rsidRDefault="00D95ABE" w:rsidP="000F0166">
            <w:pPr>
              <w:rPr>
                <w:rFonts w:ascii="Arial" w:hAnsi="Arial" w:cs="Arial"/>
              </w:rPr>
            </w:pPr>
            <w:r w:rsidRPr="00F834E7">
              <w:rPr>
                <w:rFonts w:ascii="Arial" w:hAnsi="Arial" w:cs="Arial"/>
              </w:rPr>
              <w:t>U.S. Department of Veterans Affairs </w:t>
            </w:r>
          </w:p>
        </w:tc>
      </w:tr>
      <w:tr w:rsidR="00D95ABE" w:rsidRPr="00F834E7" w14:paraId="1BF1FBBE"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25F182D1" w14:textId="77777777" w:rsidR="00D95ABE" w:rsidRPr="00F834E7" w:rsidRDefault="00D95ABE" w:rsidP="000F0166">
            <w:pPr>
              <w:rPr>
                <w:rFonts w:ascii="Arial" w:hAnsi="Arial" w:cs="Arial"/>
              </w:rPr>
            </w:pPr>
            <w:r w:rsidRPr="00F834E7">
              <w:rPr>
                <w:rFonts w:ascii="Arial" w:hAnsi="Arial" w:cs="Arial"/>
              </w:rPr>
              <w:t>VA MLFC </w:t>
            </w:r>
          </w:p>
        </w:tc>
        <w:tc>
          <w:tcPr>
            <w:tcW w:w="5745" w:type="dxa"/>
            <w:tcBorders>
              <w:top w:val="single" w:sz="6" w:space="0" w:color="auto"/>
              <w:left w:val="single" w:sz="6" w:space="0" w:color="auto"/>
              <w:bottom w:val="single" w:sz="6" w:space="0" w:color="auto"/>
              <w:right w:val="single" w:sz="6" w:space="0" w:color="auto"/>
            </w:tcBorders>
            <w:hideMark/>
          </w:tcPr>
          <w:p w14:paraId="3D3456C8" w14:textId="77777777" w:rsidR="00D95ABE" w:rsidRPr="00F834E7" w:rsidRDefault="00D95ABE" w:rsidP="000F0166">
            <w:pPr>
              <w:rPr>
                <w:rFonts w:ascii="Arial" w:hAnsi="Arial" w:cs="Arial"/>
              </w:rPr>
            </w:pPr>
            <w:r w:rsidRPr="00F834E7">
              <w:rPr>
                <w:rFonts w:ascii="Arial" w:hAnsi="Arial" w:cs="Arial"/>
              </w:rPr>
              <w:t>Veterans Affairs Master Lease File Checklist </w:t>
            </w:r>
          </w:p>
        </w:tc>
      </w:tr>
      <w:tr w:rsidR="00D95ABE" w:rsidRPr="00F834E7" w14:paraId="79E4FDE9"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2D536DA2" w14:textId="77777777" w:rsidR="00D95ABE" w:rsidRPr="00F834E7" w:rsidRDefault="00D95ABE" w:rsidP="000F0166">
            <w:pPr>
              <w:rPr>
                <w:rFonts w:ascii="Arial" w:hAnsi="Arial" w:cs="Arial"/>
              </w:rPr>
            </w:pPr>
            <w:r w:rsidRPr="00F834E7">
              <w:rPr>
                <w:rFonts w:ascii="Arial" w:hAnsi="Arial" w:cs="Arial"/>
              </w:rPr>
              <w:t>VA Supplement to LDG </w:t>
            </w:r>
          </w:p>
        </w:tc>
        <w:tc>
          <w:tcPr>
            <w:tcW w:w="5745" w:type="dxa"/>
            <w:tcBorders>
              <w:top w:val="single" w:sz="6" w:space="0" w:color="auto"/>
              <w:left w:val="single" w:sz="6" w:space="0" w:color="auto"/>
              <w:bottom w:val="single" w:sz="6" w:space="0" w:color="auto"/>
              <w:right w:val="single" w:sz="6" w:space="0" w:color="auto"/>
            </w:tcBorders>
            <w:hideMark/>
          </w:tcPr>
          <w:p w14:paraId="74A1AFDF" w14:textId="77777777" w:rsidR="00D95ABE" w:rsidRPr="00F834E7" w:rsidRDefault="00D95ABE" w:rsidP="000F0166">
            <w:pPr>
              <w:rPr>
                <w:rFonts w:ascii="Arial" w:hAnsi="Arial" w:cs="Arial"/>
              </w:rPr>
            </w:pPr>
            <w:r w:rsidRPr="00F834E7">
              <w:rPr>
                <w:rFonts w:ascii="Arial" w:hAnsi="Arial" w:cs="Arial"/>
              </w:rPr>
              <w:t>Veterans Affairs Supplement to the GSA LDG </w:t>
            </w:r>
          </w:p>
        </w:tc>
      </w:tr>
      <w:tr w:rsidR="00D95ABE" w:rsidRPr="00F834E7" w14:paraId="1AAE33A1"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60EDD63E" w14:textId="77777777" w:rsidR="00D95ABE" w:rsidRPr="00F834E7" w:rsidRDefault="00D95ABE" w:rsidP="000F0166">
            <w:pPr>
              <w:rPr>
                <w:rFonts w:ascii="Arial" w:hAnsi="Arial" w:cs="Arial"/>
              </w:rPr>
            </w:pPr>
            <w:r w:rsidRPr="00F834E7">
              <w:rPr>
                <w:rFonts w:ascii="Arial" w:hAnsi="Arial" w:cs="Arial"/>
              </w:rPr>
              <w:t>VAAR </w:t>
            </w:r>
          </w:p>
        </w:tc>
        <w:tc>
          <w:tcPr>
            <w:tcW w:w="5745" w:type="dxa"/>
            <w:tcBorders>
              <w:top w:val="single" w:sz="6" w:space="0" w:color="auto"/>
              <w:left w:val="single" w:sz="6" w:space="0" w:color="auto"/>
              <w:bottom w:val="single" w:sz="6" w:space="0" w:color="auto"/>
              <w:right w:val="single" w:sz="6" w:space="0" w:color="auto"/>
            </w:tcBorders>
            <w:hideMark/>
          </w:tcPr>
          <w:p w14:paraId="1F40F971" w14:textId="77777777" w:rsidR="00D95ABE" w:rsidRPr="00F834E7" w:rsidRDefault="00D95ABE" w:rsidP="000F0166">
            <w:pPr>
              <w:rPr>
                <w:rFonts w:ascii="Arial" w:hAnsi="Arial" w:cs="Arial"/>
              </w:rPr>
            </w:pPr>
            <w:r w:rsidRPr="00F834E7">
              <w:rPr>
                <w:rFonts w:ascii="Arial" w:hAnsi="Arial" w:cs="Arial"/>
              </w:rPr>
              <w:t>Veterans Affairs Acquisition Regulation </w:t>
            </w:r>
          </w:p>
        </w:tc>
      </w:tr>
      <w:tr w:rsidR="00D95ABE" w:rsidRPr="00F834E7" w14:paraId="6B03A546"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27FF5738" w14:textId="77777777" w:rsidR="00D95ABE" w:rsidRPr="00F834E7" w:rsidRDefault="00D95ABE" w:rsidP="000F0166">
            <w:pPr>
              <w:rPr>
                <w:rFonts w:ascii="Arial" w:hAnsi="Arial" w:cs="Arial"/>
              </w:rPr>
            </w:pPr>
            <w:r w:rsidRPr="00F834E7">
              <w:rPr>
                <w:rFonts w:ascii="Arial" w:hAnsi="Arial" w:cs="Arial"/>
              </w:rPr>
              <w:t>VAMC </w:t>
            </w:r>
          </w:p>
        </w:tc>
        <w:tc>
          <w:tcPr>
            <w:tcW w:w="5745" w:type="dxa"/>
            <w:tcBorders>
              <w:top w:val="single" w:sz="6" w:space="0" w:color="auto"/>
              <w:left w:val="single" w:sz="6" w:space="0" w:color="auto"/>
              <w:bottom w:val="single" w:sz="6" w:space="0" w:color="auto"/>
              <w:right w:val="single" w:sz="6" w:space="0" w:color="auto"/>
            </w:tcBorders>
            <w:hideMark/>
          </w:tcPr>
          <w:p w14:paraId="09C1CDDF" w14:textId="77777777" w:rsidR="00D95ABE" w:rsidRPr="00F834E7" w:rsidRDefault="00D95ABE" w:rsidP="000F0166">
            <w:pPr>
              <w:rPr>
                <w:rFonts w:ascii="Arial" w:hAnsi="Arial" w:cs="Arial"/>
              </w:rPr>
            </w:pPr>
            <w:r w:rsidRPr="00F834E7">
              <w:rPr>
                <w:rFonts w:ascii="Arial" w:hAnsi="Arial" w:cs="Arial"/>
              </w:rPr>
              <w:t>Veterans Affairs Medical Center </w:t>
            </w:r>
          </w:p>
        </w:tc>
      </w:tr>
      <w:tr w:rsidR="00D95ABE" w:rsidRPr="00F834E7" w14:paraId="527F3E17"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05E8504A" w14:textId="77777777" w:rsidR="00D95ABE" w:rsidRPr="00F834E7" w:rsidRDefault="00D95ABE" w:rsidP="000F0166">
            <w:pPr>
              <w:rPr>
                <w:rFonts w:ascii="Arial" w:hAnsi="Arial" w:cs="Arial"/>
              </w:rPr>
            </w:pPr>
            <w:r w:rsidRPr="00F834E7">
              <w:rPr>
                <w:rFonts w:ascii="Arial" w:hAnsi="Arial" w:cs="Arial"/>
              </w:rPr>
              <w:t>VHA </w:t>
            </w:r>
          </w:p>
        </w:tc>
        <w:tc>
          <w:tcPr>
            <w:tcW w:w="5745" w:type="dxa"/>
            <w:tcBorders>
              <w:top w:val="single" w:sz="6" w:space="0" w:color="auto"/>
              <w:left w:val="single" w:sz="6" w:space="0" w:color="auto"/>
              <w:bottom w:val="single" w:sz="6" w:space="0" w:color="auto"/>
              <w:right w:val="single" w:sz="6" w:space="0" w:color="auto"/>
            </w:tcBorders>
            <w:hideMark/>
          </w:tcPr>
          <w:p w14:paraId="3C5CE30D" w14:textId="77777777" w:rsidR="00D95ABE" w:rsidRPr="00F834E7" w:rsidRDefault="00D95ABE" w:rsidP="000F0166">
            <w:pPr>
              <w:rPr>
                <w:rFonts w:ascii="Arial" w:hAnsi="Arial" w:cs="Arial"/>
              </w:rPr>
            </w:pPr>
            <w:proofErr w:type="spellStart"/>
            <w:r w:rsidRPr="00F834E7">
              <w:rPr>
                <w:rFonts w:ascii="Arial" w:hAnsi="Arial" w:cs="Arial"/>
              </w:rPr>
              <w:t>Veterans</w:t>
            </w:r>
            <w:proofErr w:type="spellEnd"/>
            <w:r w:rsidRPr="00F834E7">
              <w:rPr>
                <w:rFonts w:ascii="Arial" w:hAnsi="Arial" w:cs="Arial"/>
              </w:rPr>
              <w:t> Health Administration </w:t>
            </w:r>
          </w:p>
        </w:tc>
      </w:tr>
      <w:tr w:rsidR="00D95ABE" w:rsidRPr="00F834E7" w14:paraId="5E5F2E9C"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767DE66C" w14:textId="77777777" w:rsidR="00D95ABE" w:rsidRPr="00F834E7" w:rsidRDefault="00D95ABE" w:rsidP="000F0166">
            <w:pPr>
              <w:rPr>
                <w:rFonts w:ascii="Arial" w:hAnsi="Arial" w:cs="Arial"/>
              </w:rPr>
            </w:pPr>
            <w:r w:rsidRPr="00F834E7">
              <w:rPr>
                <w:rFonts w:ascii="Arial" w:hAnsi="Arial" w:cs="Arial"/>
              </w:rPr>
              <w:t>VISN </w:t>
            </w:r>
          </w:p>
        </w:tc>
        <w:tc>
          <w:tcPr>
            <w:tcW w:w="5745" w:type="dxa"/>
            <w:tcBorders>
              <w:top w:val="single" w:sz="6" w:space="0" w:color="auto"/>
              <w:left w:val="single" w:sz="6" w:space="0" w:color="auto"/>
              <w:bottom w:val="single" w:sz="6" w:space="0" w:color="auto"/>
              <w:right w:val="single" w:sz="6" w:space="0" w:color="auto"/>
            </w:tcBorders>
            <w:hideMark/>
          </w:tcPr>
          <w:p w14:paraId="56FDB6EB" w14:textId="77777777" w:rsidR="00D95ABE" w:rsidRPr="00F834E7" w:rsidRDefault="00D95ABE" w:rsidP="000F0166">
            <w:pPr>
              <w:rPr>
                <w:rFonts w:ascii="Arial" w:hAnsi="Arial" w:cs="Arial"/>
              </w:rPr>
            </w:pPr>
            <w:r w:rsidRPr="00F834E7">
              <w:rPr>
                <w:rFonts w:ascii="Arial" w:hAnsi="Arial" w:cs="Arial"/>
              </w:rPr>
              <w:t>Veterans Integrated Service Network </w:t>
            </w:r>
          </w:p>
        </w:tc>
      </w:tr>
      <w:tr w:rsidR="00D95ABE" w:rsidRPr="00F834E7" w14:paraId="620AD608" w14:textId="77777777" w:rsidTr="000F0166">
        <w:trPr>
          <w:trHeight w:val="285"/>
        </w:trPr>
        <w:tc>
          <w:tcPr>
            <w:tcW w:w="2340" w:type="dxa"/>
            <w:tcBorders>
              <w:top w:val="single" w:sz="6" w:space="0" w:color="auto"/>
              <w:left w:val="single" w:sz="6" w:space="0" w:color="auto"/>
              <w:bottom w:val="single" w:sz="6" w:space="0" w:color="auto"/>
              <w:right w:val="single" w:sz="6" w:space="0" w:color="auto"/>
            </w:tcBorders>
            <w:hideMark/>
          </w:tcPr>
          <w:p w14:paraId="048BFD54" w14:textId="77777777" w:rsidR="00D95ABE" w:rsidRPr="00F834E7" w:rsidRDefault="00D95ABE" w:rsidP="000F0166">
            <w:pPr>
              <w:rPr>
                <w:rFonts w:ascii="Arial" w:hAnsi="Arial" w:cs="Arial"/>
              </w:rPr>
            </w:pPr>
            <w:r w:rsidRPr="00F834E7">
              <w:rPr>
                <w:rFonts w:ascii="Arial" w:hAnsi="Arial" w:cs="Arial"/>
              </w:rPr>
              <w:t>VOSB </w:t>
            </w:r>
          </w:p>
        </w:tc>
        <w:tc>
          <w:tcPr>
            <w:tcW w:w="5745" w:type="dxa"/>
            <w:tcBorders>
              <w:top w:val="single" w:sz="6" w:space="0" w:color="auto"/>
              <w:left w:val="single" w:sz="6" w:space="0" w:color="auto"/>
              <w:bottom w:val="single" w:sz="6" w:space="0" w:color="auto"/>
              <w:right w:val="single" w:sz="6" w:space="0" w:color="auto"/>
            </w:tcBorders>
            <w:hideMark/>
          </w:tcPr>
          <w:p w14:paraId="09822D27" w14:textId="77777777" w:rsidR="00D95ABE" w:rsidRPr="00F834E7" w:rsidRDefault="00D95ABE" w:rsidP="000F0166">
            <w:pPr>
              <w:rPr>
                <w:rFonts w:ascii="Arial" w:hAnsi="Arial" w:cs="Arial"/>
              </w:rPr>
            </w:pPr>
            <w:r w:rsidRPr="00F834E7">
              <w:rPr>
                <w:rFonts w:ascii="Arial" w:hAnsi="Arial" w:cs="Arial"/>
              </w:rPr>
              <w:t>Veteran-Owned Small Business </w:t>
            </w:r>
          </w:p>
        </w:tc>
      </w:tr>
    </w:tbl>
    <w:p w14:paraId="54C1D8D5" w14:textId="77777777" w:rsidR="00D95ABE" w:rsidRPr="00F834E7" w:rsidRDefault="00D95ABE" w:rsidP="00D95ABE">
      <w:pPr>
        <w:rPr>
          <w:rFonts w:ascii="Arial" w:hAnsi="Arial" w:cs="Arial"/>
        </w:rPr>
      </w:pPr>
      <w:r w:rsidRPr="00F834E7">
        <w:rPr>
          <w:rFonts w:ascii="Arial" w:hAnsi="Arial" w:cs="Arial"/>
        </w:rPr>
        <w:lastRenderedPageBreak/>
        <w:t> </w:t>
      </w:r>
    </w:p>
    <w:p w14:paraId="2BA83ABF" w14:textId="77777777" w:rsidR="00D95ABE" w:rsidRPr="000C2753" w:rsidRDefault="00D95ABE" w:rsidP="00484551">
      <w:pPr>
        <w:numPr>
          <w:ilvl w:val="0"/>
          <w:numId w:val="33"/>
        </w:numPr>
        <w:rPr>
          <w:rFonts w:ascii="Arial" w:hAnsi="Arial" w:cs="Arial"/>
        </w:rPr>
      </w:pPr>
      <w:r w:rsidRPr="000C2753">
        <w:rPr>
          <w:rFonts w:ascii="Arial" w:hAnsi="Arial" w:cs="Arial"/>
          <w:b/>
          <w:bCs/>
        </w:rPr>
        <w:t>Aggregate Lease Value: </w:t>
      </w:r>
      <w:r w:rsidRPr="000C2753">
        <w:rPr>
          <w:rFonts w:ascii="Arial" w:hAnsi="Arial" w:cs="Arial"/>
        </w:rPr>
        <w:t>The total lease contract value for the lease term to include</w:t>
      </w:r>
      <w:r w:rsidRPr="000C2753">
        <w:rPr>
          <w:rFonts w:ascii="Arial" w:hAnsi="Arial" w:cs="Arial"/>
          <w:b/>
          <w:bCs/>
        </w:rPr>
        <w:t> </w:t>
      </w:r>
      <w:r w:rsidRPr="000C2753">
        <w:rPr>
          <w:rFonts w:ascii="Arial" w:hAnsi="Arial" w:cs="Arial"/>
        </w:rPr>
        <w:t>the total base rent payable during the firm lease term, including fixed rental adjustments; the annual operating expense amount in effect at lease commencement, multiplied by the number of years in the firm lease term; the annual real estate tax amount in effect at lease commencement, multiplied by the number of years in the firm lease term, if applicable; and the amortized tenant-improvement costs payable during the firm lease term, if applicable.  </w:t>
      </w:r>
    </w:p>
    <w:p w14:paraId="6FE28348" w14:textId="77777777" w:rsidR="00D95ABE" w:rsidRPr="00F834E7" w:rsidRDefault="00D95ABE" w:rsidP="00484551">
      <w:pPr>
        <w:numPr>
          <w:ilvl w:val="0"/>
          <w:numId w:val="34"/>
        </w:numPr>
        <w:rPr>
          <w:rFonts w:ascii="Arial" w:hAnsi="Arial" w:cs="Arial"/>
        </w:rPr>
      </w:pPr>
      <w:r w:rsidRPr="00F834E7">
        <w:rPr>
          <w:rFonts w:ascii="Arial" w:hAnsi="Arial" w:cs="Arial"/>
          <w:b/>
          <w:bCs/>
        </w:rPr>
        <w:t>Aggregate Lease Value does not include:</w:t>
      </w:r>
      <w:r w:rsidRPr="00F834E7">
        <w:rPr>
          <w:rFonts w:ascii="Arial" w:hAnsi="Arial" w:cs="Arial"/>
        </w:rPr>
        <w:t> </w:t>
      </w:r>
    </w:p>
    <w:p w14:paraId="5FD34F73" w14:textId="77777777" w:rsidR="00D95ABE" w:rsidRPr="00F834E7" w:rsidRDefault="00D95ABE" w:rsidP="00484551">
      <w:pPr>
        <w:numPr>
          <w:ilvl w:val="0"/>
          <w:numId w:val="35"/>
        </w:numPr>
        <w:rPr>
          <w:rFonts w:ascii="Arial" w:hAnsi="Arial" w:cs="Arial"/>
        </w:rPr>
      </w:pPr>
      <w:r w:rsidRPr="00F834E7">
        <w:rPr>
          <w:rFonts w:ascii="Arial" w:hAnsi="Arial" w:cs="Arial"/>
        </w:rPr>
        <w:t>Rent abatements, free rent, credits, or other reductions to rent; </w:t>
      </w:r>
    </w:p>
    <w:p w14:paraId="489BD701" w14:textId="77777777" w:rsidR="00D95ABE" w:rsidRPr="00F834E7" w:rsidRDefault="00D95ABE" w:rsidP="00484551">
      <w:pPr>
        <w:numPr>
          <w:ilvl w:val="0"/>
          <w:numId w:val="36"/>
        </w:numPr>
        <w:rPr>
          <w:rFonts w:ascii="Arial" w:hAnsi="Arial" w:cs="Arial"/>
        </w:rPr>
      </w:pPr>
      <w:r w:rsidRPr="00F834E7">
        <w:rPr>
          <w:rFonts w:ascii="Arial" w:hAnsi="Arial" w:cs="Arial"/>
        </w:rPr>
        <w:t>Future operating-expense or real estate tax escalations, adjustments, or reconciliations above the lease-commencement/base-year amount; </w:t>
      </w:r>
    </w:p>
    <w:p w14:paraId="1D940E3E" w14:textId="77777777" w:rsidR="00D95ABE" w:rsidRPr="00F834E7" w:rsidRDefault="00D95ABE" w:rsidP="00484551">
      <w:pPr>
        <w:numPr>
          <w:ilvl w:val="0"/>
          <w:numId w:val="37"/>
        </w:numPr>
        <w:rPr>
          <w:rFonts w:ascii="Arial" w:hAnsi="Arial" w:cs="Arial"/>
        </w:rPr>
      </w:pPr>
      <w:r w:rsidRPr="00F834E7">
        <w:rPr>
          <w:rFonts w:ascii="Arial" w:hAnsi="Arial" w:cs="Arial"/>
        </w:rPr>
        <w:t>Additional services, alterations, or other work separately ordered and paid by VA outside the lease rent; </w:t>
      </w:r>
    </w:p>
    <w:p w14:paraId="53F321EF" w14:textId="77777777" w:rsidR="00D95ABE" w:rsidRPr="00F834E7" w:rsidRDefault="00D95ABE" w:rsidP="00484551">
      <w:pPr>
        <w:numPr>
          <w:ilvl w:val="0"/>
          <w:numId w:val="38"/>
        </w:numPr>
        <w:rPr>
          <w:rFonts w:ascii="Arial" w:hAnsi="Arial" w:cs="Arial"/>
        </w:rPr>
      </w:pPr>
      <w:r w:rsidRPr="00F834E7">
        <w:rPr>
          <w:rFonts w:ascii="Arial" w:hAnsi="Arial" w:cs="Arial"/>
        </w:rPr>
        <w:t>Lump-sum payments for tenant improvements; or </w:t>
      </w:r>
    </w:p>
    <w:p w14:paraId="3169BD9E" w14:textId="77777777" w:rsidR="00D95ABE" w:rsidRPr="000C2753" w:rsidRDefault="00D95ABE" w:rsidP="00484551">
      <w:pPr>
        <w:numPr>
          <w:ilvl w:val="0"/>
          <w:numId w:val="39"/>
        </w:numPr>
        <w:rPr>
          <w:rFonts w:ascii="Arial" w:hAnsi="Arial" w:cs="Arial"/>
        </w:rPr>
      </w:pPr>
      <w:r w:rsidRPr="000C2753">
        <w:rPr>
          <w:rFonts w:ascii="Arial" w:hAnsi="Arial" w:cs="Arial"/>
        </w:rPr>
        <w:t>Commissions will not be collected on option periods or for lease terms beyond the firm lease term.  </w:t>
      </w:r>
    </w:p>
    <w:p w14:paraId="409C308A" w14:textId="77777777" w:rsidR="00D95ABE" w:rsidRPr="000C2753" w:rsidRDefault="00D95ABE" w:rsidP="00484551">
      <w:pPr>
        <w:numPr>
          <w:ilvl w:val="0"/>
          <w:numId w:val="40"/>
        </w:numPr>
        <w:rPr>
          <w:rFonts w:ascii="Arial" w:hAnsi="Arial" w:cs="Arial"/>
        </w:rPr>
      </w:pPr>
      <w:r w:rsidRPr="000C2753">
        <w:rPr>
          <w:rFonts w:ascii="Arial" w:hAnsi="Arial" w:cs="Arial"/>
          <w:b/>
          <w:bCs/>
        </w:rPr>
        <w:t>Approval: </w:t>
      </w:r>
      <w:r w:rsidRPr="000C2753">
        <w:rPr>
          <w:rFonts w:ascii="Arial" w:hAnsi="Arial" w:cs="Arial"/>
        </w:rPr>
        <w:t>The TO COR acting within delegated authority has reviewed submittals, deliverables, and/or administrative documents, and has determined the services or submissions conform to the Contract requirements and has communicated said approval of any of these items in writing to the Contractor (e.g., approval of various deliverables throughout the course of a TO or this Contract).  </w:t>
      </w:r>
    </w:p>
    <w:p w14:paraId="42FEE551" w14:textId="77777777" w:rsidR="00D95ABE" w:rsidRPr="000C2753" w:rsidRDefault="00D95ABE" w:rsidP="00484551">
      <w:pPr>
        <w:numPr>
          <w:ilvl w:val="0"/>
          <w:numId w:val="41"/>
        </w:numPr>
        <w:rPr>
          <w:rFonts w:ascii="Arial" w:hAnsi="Arial" w:cs="Arial"/>
        </w:rPr>
      </w:pPr>
      <w:r w:rsidRPr="000C2753">
        <w:rPr>
          <w:rFonts w:ascii="Arial" w:hAnsi="Arial" w:cs="Arial"/>
          <w:b/>
          <w:bCs/>
        </w:rPr>
        <w:t>Commission: </w:t>
      </w:r>
      <w:r w:rsidRPr="000C2753">
        <w:rPr>
          <w:rFonts w:ascii="Arial" w:hAnsi="Arial" w:cs="Arial"/>
        </w:rPr>
        <w:t>The percentage of the Aggregate Lease Value that the Contractor will receive as compensation for lease acquisition services. The Contractor's commission is paid by the successful lessor and is not paid by VA. For each lease acquisition supported under this Contract, the Contractor shall ensure that the commission amount and the basis on which it is calculated (percentage of Aggregate Lease Value, dollar</w:t>
      </w:r>
      <w:r w:rsidRPr="000C2753">
        <w:rPr>
          <w:rFonts w:ascii="Arial" w:hAnsi="Arial" w:cs="Arial"/>
        </w:rPr>
        <w:noBreakHyphen/>
        <w:t>per</w:t>
      </w:r>
      <w:r w:rsidRPr="000C2753">
        <w:rPr>
          <w:rFonts w:ascii="Arial" w:hAnsi="Arial" w:cs="Arial"/>
        </w:rPr>
        <w:noBreakHyphen/>
        <w:t>square</w:t>
      </w:r>
      <w:r w:rsidRPr="000C2753">
        <w:rPr>
          <w:rFonts w:ascii="Arial" w:hAnsi="Arial" w:cs="Arial"/>
        </w:rPr>
        <w:noBreakHyphen/>
        <w:t>foot, or other accepted market convention) are documented in the lease file and related pricing documentation.   </w:t>
      </w:r>
    </w:p>
    <w:p w14:paraId="47B01D55" w14:textId="77777777" w:rsidR="00D95ABE" w:rsidRPr="000C2753" w:rsidRDefault="00D95ABE" w:rsidP="00484551">
      <w:pPr>
        <w:numPr>
          <w:ilvl w:val="0"/>
          <w:numId w:val="42"/>
        </w:numPr>
        <w:rPr>
          <w:rFonts w:ascii="Arial" w:hAnsi="Arial" w:cs="Arial"/>
        </w:rPr>
      </w:pPr>
      <w:r w:rsidRPr="000C2753">
        <w:rPr>
          <w:rFonts w:ascii="Arial" w:hAnsi="Arial" w:cs="Arial"/>
          <w:b/>
          <w:bCs/>
        </w:rPr>
        <w:t>Commission Agreement (“Broker Commission Agreement”): </w:t>
      </w:r>
      <w:r w:rsidRPr="000C2753">
        <w:rPr>
          <w:rFonts w:ascii="Arial" w:hAnsi="Arial" w:cs="Arial"/>
        </w:rPr>
        <w:t>The written agreement executed by the Contractor and Lessor outlining the agreed upon commission and terms.  </w:t>
      </w:r>
    </w:p>
    <w:p w14:paraId="4A62159A" w14:textId="77777777" w:rsidR="00D95ABE" w:rsidRPr="000C2753" w:rsidRDefault="00D95ABE" w:rsidP="00484551">
      <w:pPr>
        <w:numPr>
          <w:ilvl w:val="0"/>
          <w:numId w:val="43"/>
        </w:numPr>
        <w:rPr>
          <w:rFonts w:ascii="Arial" w:hAnsi="Arial" w:cs="Arial"/>
        </w:rPr>
      </w:pPr>
      <w:r w:rsidRPr="000C2753">
        <w:rPr>
          <w:rFonts w:ascii="Arial" w:hAnsi="Arial" w:cs="Arial"/>
          <w:b/>
          <w:bCs/>
        </w:rPr>
        <w:t>Contract:</w:t>
      </w:r>
      <w:r w:rsidRPr="000C2753">
        <w:rPr>
          <w:rFonts w:ascii="Arial" w:hAnsi="Arial" w:cs="Arial"/>
        </w:rPr>
        <w:t> This national multiple awards, Indefinite Delivery Indefinite Quantity (IDIQ) agreement.  </w:t>
      </w:r>
    </w:p>
    <w:p w14:paraId="2FE398FA" w14:textId="77777777" w:rsidR="00D95ABE" w:rsidRPr="00F834E7" w:rsidRDefault="00D95ABE" w:rsidP="00484551">
      <w:pPr>
        <w:numPr>
          <w:ilvl w:val="0"/>
          <w:numId w:val="44"/>
        </w:numPr>
        <w:rPr>
          <w:rFonts w:ascii="Arial" w:hAnsi="Arial" w:cs="Arial"/>
        </w:rPr>
      </w:pPr>
      <w:r w:rsidRPr="00F834E7">
        <w:rPr>
          <w:rFonts w:ascii="Arial" w:hAnsi="Arial" w:cs="Arial"/>
          <w:b/>
          <w:bCs/>
        </w:rPr>
        <w:t>Contractor:</w:t>
      </w:r>
      <w:r w:rsidRPr="00F834E7">
        <w:rPr>
          <w:rFonts w:ascii="Arial" w:hAnsi="Arial" w:cs="Arial"/>
        </w:rPr>
        <w:t> The firms awarded this Contract, and their respective staff working under this </w:t>
      </w:r>
      <w:proofErr w:type="gramStart"/>
      <w:r w:rsidRPr="00F834E7">
        <w:rPr>
          <w:rFonts w:ascii="Arial" w:hAnsi="Arial" w:cs="Arial"/>
        </w:rPr>
        <w:t>Contract..</w:t>
      </w:r>
      <w:proofErr w:type="gramEnd"/>
      <w:r w:rsidRPr="00F834E7">
        <w:rPr>
          <w:rFonts w:ascii="Arial" w:hAnsi="Arial" w:cs="Arial"/>
        </w:rPr>
        <w:t> </w:t>
      </w:r>
    </w:p>
    <w:p w14:paraId="4970751A" w14:textId="77777777" w:rsidR="00D95ABE" w:rsidRPr="00F834E7" w:rsidRDefault="00D95ABE" w:rsidP="00D95ABE">
      <w:pPr>
        <w:rPr>
          <w:rFonts w:ascii="Arial" w:hAnsi="Arial" w:cs="Arial"/>
        </w:rPr>
      </w:pPr>
      <w:r w:rsidRPr="00F834E7">
        <w:rPr>
          <w:rFonts w:ascii="Arial" w:hAnsi="Arial" w:cs="Arial"/>
        </w:rPr>
        <w:t> </w:t>
      </w:r>
    </w:p>
    <w:p w14:paraId="7A494ED1" w14:textId="77777777" w:rsidR="00D95ABE" w:rsidRPr="000C2753" w:rsidRDefault="00D95ABE" w:rsidP="00484551">
      <w:pPr>
        <w:numPr>
          <w:ilvl w:val="0"/>
          <w:numId w:val="45"/>
        </w:numPr>
        <w:rPr>
          <w:rFonts w:ascii="Arial" w:hAnsi="Arial" w:cs="Arial"/>
        </w:rPr>
      </w:pPr>
      <w:r w:rsidRPr="000C2753">
        <w:rPr>
          <w:rFonts w:ascii="Arial" w:hAnsi="Arial" w:cs="Arial"/>
          <w:b/>
          <w:bCs/>
        </w:rPr>
        <w:lastRenderedPageBreak/>
        <w:t>Day: </w:t>
      </w:r>
      <w:r w:rsidRPr="000C2753">
        <w:rPr>
          <w:rFonts w:ascii="Arial" w:hAnsi="Arial" w:cs="Arial"/>
        </w:rPr>
        <w:t>In this Contract, unless explicitly indicated otherwise, “day” refers to Federal working days (Monday through Friday, excluding Federal holidays).  </w:t>
      </w:r>
    </w:p>
    <w:p w14:paraId="6961A91A" w14:textId="77777777" w:rsidR="00D95ABE" w:rsidRPr="000C2753" w:rsidRDefault="00D95ABE" w:rsidP="00484551">
      <w:pPr>
        <w:numPr>
          <w:ilvl w:val="0"/>
          <w:numId w:val="46"/>
        </w:numPr>
        <w:rPr>
          <w:rFonts w:ascii="Arial" w:hAnsi="Arial" w:cs="Arial"/>
        </w:rPr>
      </w:pPr>
      <w:r w:rsidRPr="00F834E7">
        <w:rPr>
          <w:rFonts w:ascii="Arial" w:hAnsi="Arial" w:cs="Arial"/>
          <w:noProof/>
        </w:rPr>
        <w:drawing>
          <wp:inline distT="0" distB="0" distL="0" distR="0" wp14:anchorId="0F360E1A" wp14:editId="27C7C5DA">
            <wp:extent cx="274955" cy="179070"/>
            <wp:effectExtent l="0" t="0" r="0" b="0"/>
            <wp:docPr id="1433047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955" cy="179070"/>
                    </a:xfrm>
                    <a:prstGeom prst="rect">
                      <a:avLst/>
                    </a:prstGeom>
                    <a:noFill/>
                    <a:ln>
                      <a:noFill/>
                    </a:ln>
                  </pic:spPr>
                </pic:pic>
              </a:graphicData>
            </a:graphic>
          </wp:inline>
        </w:drawing>
      </w:r>
      <w:r w:rsidRPr="000C2753">
        <w:rPr>
          <w:rFonts w:ascii="Arial" w:hAnsi="Arial" w:cs="Arial"/>
          <w:b/>
          <w:bCs/>
        </w:rPr>
        <w:t>Government Personnel:</w:t>
      </w:r>
      <w:r w:rsidRPr="000C2753">
        <w:rPr>
          <w:rFonts w:ascii="Arial" w:hAnsi="Arial" w:cs="Arial"/>
        </w:rPr>
        <w:t> Government employees that may be identified by the Government to work with the Contractor, at the Government’s discretion.   </w:t>
      </w:r>
    </w:p>
    <w:p w14:paraId="62A129FA" w14:textId="77777777" w:rsidR="00D95ABE" w:rsidRPr="000C2753" w:rsidRDefault="00D95ABE" w:rsidP="00484551">
      <w:pPr>
        <w:numPr>
          <w:ilvl w:val="0"/>
          <w:numId w:val="47"/>
        </w:numPr>
        <w:rPr>
          <w:rFonts w:ascii="Arial" w:hAnsi="Arial" w:cs="Arial"/>
        </w:rPr>
      </w:pPr>
      <w:r w:rsidRPr="000C2753">
        <w:rPr>
          <w:rFonts w:ascii="Arial" w:hAnsi="Arial" w:cs="Arial"/>
          <w:b/>
          <w:bCs/>
        </w:rPr>
        <w:t>GSA Real Estate Exchange (G-REX): </w:t>
      </w:r>
      <w:r w:rsidRPr="000C2753">
        <w:rPr>
          <w:rFonts w:ascii="Arial" w:hAnsi="Arial" w:cs="Arial"/>
        </w:rPr>
        <w:t>G-REX is a system that facilitates LCO’s request for a delegation of authority from GSA, pre-award GSA review and approval, and provides a forum to upload post award documents as required by GSA.  </w:t>
      </w:r>
    </w:p>
    <w:p w14:paraId="5BD44C5C" w14:textId="77777777" w:rsidR="00D95ABE" w:rsidRPr="000C2753" w:rsidRDefault="00D95ABE" w:rsidP="00484551">
      <w:pPr>
        <w:numPr>
          <w:ilvl w:val="0"/>
          <w:numId w:val="48"/>
        </w:numPr>
        <w:rPr>
          <w:rFonts w:ascii="Arial" w:hAnsi="Arial" w:cs="Arial"/>
        </w:rPr>
      </w:pPr>
      <w:r w:rsidRPr="000C2753">
        <w:rPr>
          <w:rFonts w:ascii="Arial" w:hAnsi="Arial" w:cs="Arial"/>
          <w:b/>
          <w:bCs/>
        </w:rPr>
        <w:t>Inherently Governmental Functions: </w:t>
      </w:r>
      <w:r w:rsidRPr="000C2753">
        <w:rPr>
          <w:rFonts w:ascii="Arial" w:hAnsi="Arial" w:cs="Arial"/>
        </w:rPr>
        <w:t>The Contractor cannot by word or action bind the Government or perform inherently governmental functions, as described in FAR Part 7, Subpart 7.5. The Contractor may provide analytical, administrative, research, documentation, and other non-decisional support when authorized by the Government; however, the Contractor shall not make final determinations; approve, issue, sign, execute, or release a binding Government document; obligate funds; or otherwise take action that binds the Government.  </w:t>
      </w:r>
    </w:p>
    <w:p w14:paraId="7A825EE1" w14:textId="77777777" w:rsidR="00D95ABE" w:rsidRPr="00F834E7" w:rsidRDefault="00D95ABE" w:rsidP="00D95ABE">
      <w:pPr>
        <w:rPr>
          <w:rFonts w:ascii="Arial" w:hAnsi="Arial" w:cs="Arial"/>
        </w:rPr>
      </w:pPr>
      <w:r w:rsidRPr="00F834E7">
        <w:rPr>
          <w:rFonts w:ascii="Arial" w:hAnsi="Arial" w:cs="Arial"/>
        </w:rPr>
        <w:t>The following non-exhaustive list identifies lease acquisition functions reserved to Government personnel.  </w:t>
      </w:r>
    </w:p>
    <w:p w14:paraId="767EC86F" w14:textId="77777777" w:rsidR="00D95ABE" w:rsidRPr="00F834E7" w:rsidRDefault="00D95ABE" w:rsidP="00484551">
      <w:pPr>
        <w:numPr>
          <w:ilvl w:val="0"/>
          <w:numId w:val="49"/>
        </w:numPr>
        <w:rPr>
          <w:rFonts w:ascii="Arial" w:hAnsi="Arial" w:cs="Arial"/>
        </w:rPr>
      </w:pPr>
      <w:r w:rsidRPr="00F834E7">
        <w:rPr>
          <w:rFonts w:ascii="Arial" w:hAnsi="Arial" w:cs="Arial"/>
        </w:rPr>
        <w:t>Approving, issuing, executing, modifying, or releasing an advertisement, solicitation, lease, lease amendment, change order, Contract modification, award document, determination, official procurement correspondence, or other instrument that creates, changes, or communicates a binding Government commitment. </w:t>
      </w:r>
    </w:p>
    <w:p w14:paraId="78DC3D56" w14:textId="77777777" w:rsidR="00D95ABE" w:rsidRPr="00F834E7" w:rsidRDefault="00D95ABE" w:rsidP="00484551">
      <w:pPr>
        <w:numPr>
          <w:ilvl w:val="0"/>
          <w:numId w:val="50"/>
        </w:numPr>
        <w:rPr>
          <w:rFonts w:ascii="Arial" w:hAnsi="Arial" w:cs="Arial"/>
        </w:rPr>
      </w:pPr>
      <w:r w:rsidRPr="00F834E7">
        <w:rPr>
          <w:rFonts w:ascii="Arial" w:hAnsi="Arial" w:cs="Arial"/>
        </w:rPr>
        <w:t>Determining the acquisition strategy, including whether an acquisition will be conducted as a small-business or socioeconomic set-aside or through full and open competition. </w:t>
      </w:r>
    </w:p>
    <w:p w14:paraId="342A058D" w14:textId="77777777" w:rsidR="00D95ABE" w:rsidRPr="00F834E7" w:rsidRDefault="00D95ABE" w:rsidP="00484551">
      <w:pPr>
        <w:numPr>
          <w:ilvl w:val="0"/>
          <w:numId w:val="51"/>
        </w:numPr>
        <w:rPr>
          <w:rFonts w:ascii="Arial" w:hAnsi="Arial" w:cs="Arial"/>
        </w:rPr>
      </w:pPr>
      <w:r w:rsidRPr="00F834E7">
        <w:rPr>
          <w:rFonts w:ascii="Arial" w:hAnsi="Arial" w:cs="Arial"/>
        </w:rPr>
        <w:t>Serving as a voting member of a source-selection or performance-evaluation board; scoring, ranking, or recommending the Government’s selection decision beyond providing analysis under this Contract; or serving as a voting member of a site-selection or market-survey team. The Contractor may provide non-voting logistical, administrative, data-collection, and technical support when specifically authorized and subject to Government oversight. </w:t>
      </w:r>
    </w:p>
    <w:p w14:paraId="4B23CF0F" w14:textId="77777777" w:rsidR="00D95ABE" w:rsidRPr="00F834E7" w:rsidRDefault="00D95ABE" w:rsidP="00484551">
      <w:pPr>
        <w:numPr>
          <w:ilvl w:val="0"/>
          <w:numId w:val="52"/>
        </w:numPr>
        <w:rPr>
          <w:rFonts w:ascii="Arial" w:hAnsi="Arial" w:cs="Arial"/>
        </w:rPr>
      </w:pPr>
      <w:r w:rsidRPr="00F834E7">
        <w:rPr>
          <w:rFonts w:ascii="Arial" w:hAnsi="Arial" w:cs="Arial"/>
        </w:rPr>
        <w:t>Approving the basis for award, including whether award will be based on price alone, lowest-price technically acceptable, best-value tradeoff, or other authorized evaluation methodology. </w:t>
      </w:r>
    </w:p>
    <w:p w14:paraId="37CB4E50" w14:textId="77777777" w:rsidR="00D95ABE" w:rsidRPr="00F834E7" w:rsidRDefault="00D95ABE" w:rsidP="00484551">
      <w:pPr>
        <w:numPr>
          <w:ilvl w:val="0"/>
          <w:numId w:val="53"/>
        </w:numPr>
        <w:rPr>
          <w:rFonts w:ascii="Arial" w:hAnsi="Arial" w:cs="Arial"/>
        </w:rPr>
      </w:pPr>
      <w:r w:rsidRPr="00F834E7">
        <w:rPr>
          <w:rFonts w:ascii="Arial" w:hAnsi="Arial" w:cs="Arial"/>
        </w:rPr>
        <w:t>Approving a Source Selection Plan (SSP), including solicitation evaluation factors, subfactors, and their relative importance. </w:t>
      </w:r>
    </w:p>
    <w:p w14:paraId="0D882111" w14:textId="77777777" w:rsidR="00D95ABE" w:rsidRPr="00F834E7" w:rsidRDefault="00D95ABE" w:rsidP="00484551">
      <w:pPr>
        <w:numPr>
          <w:ilvl w:val="0"/>
          <w:numId w:val="54"/>
        </w:numPr>
        <w:rPr>
          <w:rFonts w:ascii="Arial" w:hAnsi="Arial" w:cs="Arial"/>
        </w:rPr>
      </w:pPr>
      <w:r w:rsidRPr="00F834E7">
        <w:rPr>
          <w:rFonts w:ascii="Arial" w:hAnsi="Arial" w:cs="Arial"/>
        </w:rPr>
        <w:t>Making a competitive range determination. </w:t>
      </w:r>
    </w:p>
    <w:p w14:paraId="3A694006" w14:textId="77777777" w:rsidR="00D95ABE" w:rsidRPr="00F834E7" w:rsidRDefault="00D95ABE" w:rsidP="00484551">
      <w:pPr>
        <w:numPr>
          <w:ilvl w:val="0"/>
          <w:numId w:val="55"/>
        </w:numPr>
        <w:rPr>
          <w:rFonts w:ascii="Arial" w:hAnsi="Arial" w:cs="Arial"/>
        </w:rPr>
      </w:pPr>
      <w:r w:rsidRPr="00F834E7">
        <w:rPr>
          <w:rFonts w:ascii="Arial" w:hAnsi="Arial" w:cs="Arial"/>
        </w:rPr>
        <w:t>Making a final responsibility or non-responsibility determination. </w:t>
      </w:r>
    </w:p>
    <w:p w14:paraId="72C9FE84" w14:textId="77777777" w:rsidR="00D95ABE" w:rsidRPr="00F834E7" w:rsidRDefault="00D95ABE" w:rsidP="00484551">
      <w:pPr>
        <w:numPr>
          <w:ilvl w:val="0"/>
          <w:numId w:val="56"/>
        </w:numPr>
        <w:rPr>
          <w:rFonts w:ascii="Arial" w:hAnsi="Arial" w:cs="Arial"/>
        </w:rPr>
      </w:pPr>
      <w:r w:rsidRPr="00F834E7">
        <w:rPr>
          <w:rFonts w:ascii="Arial" w:hAnsi="Arial" w:cs="Arial"/>
        </w:rPr>
        <w:t>Making a final socioeconomic status determination for an Offeror, when required for acquisition or award purposes. </w:t>
      </w:r>
    </w:p>
    <w:p w14:paraId="4A361413" w14:textId="77777777" w:rsidR="00D95ABE" w:rsidRPr="00F834E7" w:rsidRDefault="00D95ABE" w:rsidP="00484551">
      <w:pPr>
        <w:numPr>
          <w:ilvl w:val="0"/>
          <w:numId w:val="57"/>
        </w:numPr>
        <w:rPr>
          <w:rFonts w:ascii="Arial" w:hAnsi="Arial" w:cs="Arial"/>
        </w:rPr>
      </w:pPr>
      <w:r w:rsidRPr="00F834E7">
        <w:rPr>
          <w:rFonts w:ascii="Arial" w:hAnsi="Arial" w:cs="Arial"/>
        </w:rPr>
        <w:lastRenderedPageBreak/>
        <w:t>Making a final lease award determination. </w:t>
      </w:r>
    </w:p>
    <w:p w14:paraId="17ACFC24" w14:textId="77777777" w:rsidR="00D95ABE" w:rsidRPr="00F834E7" w:rsidRDefault="00D95ABE" w:rsidP="00484551">
      <w:pPr>
        <w:numPr>
          <w:ilvl w:val="0"/>
          <w:numId w:val="58"/>
        </w:numPr>
        <w:rPr>
          <w:rFonts w:ascii="Arial" w:hAnsi="Arial" w:cs="Arial"/>
        </w:rPr>
      </w:pPr>
      <w:r w:rsidRPr="00F834E7">
        <w:rPr>
          <w:rFonts w:ascii="Arial" w:hAnsi="Arial" w:cs="Arial"/>
        </w:rPr>
        <w:t>Making a formal determination that cost or price is fair and reasonable </w:t>
      </w:r>
    </w:p>
    <w:p w14:paraId="62519F62" w14:textId="77777777" w:rsidR="00D95ABE" w:rsidRPr="00F834E7" w:rsidRDefault="00D95ABE" w:rsidP="00484551">
      <w:pPr>
        <w:numPr>
          <w:ilvl w:val="0"/>
          <w:numId w:val="59"/>
        </w:numPr>
        <w:rPr>
          <w:rFonts w:ascii="Arial" w:hAnsi="Arial" w:cs="Arial"/>
        </w:rPr>
      </w:pPr>
      <w:r w:rsidRPr="00F834E7">
        <w:rPr>
          <w:rFonts w:ascii="Arial" w:hAnsi="Arial" w:cs="Arial"/>
        </w:rPr>
        <w:t>Approving and releasing a Justification for Other Than Full and Open Competition (JOTFOC). </w:t>
      </w:r>
    </w:p>
    <w:p w14:paraId="705C562E" w14:textId="77777777" w:rsidR="00D95ABE" w:rsidRPr="00F834E7" w:rsidRDefault="00D95ABE" w:rsidP="00484551">
      <w:pPr>
        <w:numPr>
          <w:ilvl w:val="0"/>
          <w:numId w:val="60"/>
        </w:numPr>
        <w:rPr>
          <w:rFonts w:ascii="Arial" w:hAnsi="Arial" w:cs="Arial"/>
        </w:rPr>
      </w:pPr>
      <w:r w:rsidRPr="00F834E7">
        <w:rPr>
          <w:rFonts w:ascii="Arial" w:hAnsi="Arial" w:cs="Arial"/>
        </w:rPr>
        <w:t>Approving a Small Business Subcontracting Plan, when required </w:t>
      </w:r>
    </w:p>
    <w:p w14:paraId="21630BEA" w14:textId="77777777" w:rsidR="00D95ABE" w:rsidRPr="00F834E7" w:rsidRDefault="00D95ABE" w:rsidP="00484551">
      <w:pPr>
        <w:numPr>
          <w:ilvl w:val="0"/>
          <w:numId w:val="61"/>
        </w:numPr>
        <w:rPr>
          <w:rFonts w:ascii="Arial" w:hAnsi="Arial" w:cs="Arial"/>
        </w:rPr>
      </w:pPr>
      <w:r w:rsidRPr="00F834E7">
        <w:rPr>
          <w:rFonts w:ascii="Arial" w:hAnsi="Arial" w:cs="Arial"/>
        </w:rPr>
        <w:t>Certifying the availability of funds. </w:t>
      </w:r>
    </w:p>
    <w:p w14:paraId="6FCCC461" w14:textId="77777777" w:rsidR="00D95ABE" w:rsidRPr="00F834E7" w:rsidRDefault="00D95ABE" w:rsidP="00484551">
      <w:pPr>
        <w:numPr>
          <w:ilvl w:val="0"/>
          <w:numId w:val="62"/>
        </w:numPr>
        <w:rPr>
          <w:rFonts w:ascii="Arial" w:hAnsi="Arial" w:cs="Arial"/>
        </w:rPr>
      </w:pPr>
      <w:r w:rsidRPr="00F834E7">
        <w:rPr>
          <w:rFonts w:ascii="Arial" w:hAnsi="Arial" w:cs="Arial"/>
        </w:rPr>
        <w:t>Approving, executing, or modifying an occupancy agreement or other agreement that creates or changes Government rights or obligations. </w:t>
      </w:r>
    </w:p>
    <w:p w14:paraId="1D96BC2B" w14:textId="77777777" w:rsidR="00D95ABE" w:rsidRPr="00F834E7" w:rsidRDefault="00D95ABE" w:rsidP="00484551">
      <w:pPr>
        <w:numPr>
          <w:ilvl w:val="0"/>
          <w:numId w:val="63"/>
        </w:numPr>
        <w:rPr>
          <w:rFonts w:ascii="Arial" w:hAnsi="Arial" w:cs="Arial"/>
        </w:rPr>
      </w:pPr>
      <w:r w:rsidRPr="00F834E7">
        <w:rPr>
          <w:rFonts w:ascii="Arial" w:hAnsi="Arial" w:cs="Arial"/>
        </w:rPr>
        <w:t>Making a final determination that construction is substantially complete or that a leasehold improvement has met Contractual acceptance requirements. </w:t>
      </w:r>
    </w:p>
    <w:p w14:paraId="3ABD8C12" w14:textId="77777777" w:rsidR="00D95ABE" w:rsidRPr="00F834E7" w:rsidRDefault="00D95ABE" w:rsidP="00484551">
      <w:pPr>
        <w:numPr>
          <w:ilvl w:val="0"/>
          <w:numId w:val="64"/>
        </w:numPr>
        <w:rPr>
          <w:rFonts w:ascii="Arial" w:hAnsi="Arial" w:cs="Arial"/>
        </w:rPr>
      </w:pPr>
      <w:r w:rsidRPr="00F834E7">
        <w:rPr>
          <w:rFonts w:ascii="Arial" w:hAnsi="Arial" w:cs="Arial"/>
        </w:rPr>
        <w:t>Approving or accepting fire protection, seismic, life-safety, sustainability, or other technical compliance determinations. </w:t>
      </w:r>
    </w:p>
    <w:p w14:paraId="14B36F33" w14:textId="77777777" w:rsidR="00D95ABE" w:rsidRPr="00F834E7" w:rsidRDefault="00D95ABE" w:rsidP="00484551">
      <w:pPr>
        <w:numPr>
          <w:ilvl w:val="0"/>
          <w:numId w:val="65"/>
        </w:numPr>
        <w:rPr>
          <w:rFonts w:ascii="Arial" w:hAnsi="Arial" w:cs="Arial"/>
        </w:rPr>
      </w:pPr>
      <w:r w:rsidRPr="00F834E7">
        <w:rPr>
          <w:rFonts w:ascii="Arial" w:hAnsi="Arial" w:cs="Arial"/>
        </w:rPr>
        <w:t>Developing, approving, or validating the Independent Government Estimate (IGE). </w:t>
      </w:r>
    </w:p>
    <w:p w14:paraId="42BDB724" w14:textId="77777777" w:rsidR="00D95ABE" w:rsidRPr="00F834E7" w:rsidRDefault="00D95ABE" w:rsidP="00484551">
      <w:pPr>
        <w:numPr>
          <w:ilvl w:val="0"/>
          <w:numId w:val="66"/>
        </w:numPr>
        <w:rPr>
          <w:rFonts w:ascii="Arial" w:hAnsi="Arial" w:cs="Arial"/>
        </w:rPr>
      </w:pPr>
      <w:r w:rsidRPr="00F834E7">
        <w:rPr>
          <w:rFonts w:ascii="Arial" w:hAnsi="Arial" w:cs="Arial"/>
        </w:rPr>
        <w:t>Receiving, approving, or authorizing a reimbursable work authorization (RWA) or other instrument that commits Government funds or creates a </w:t>
      </w:r>
      <w:proofErr w:type="gramStart"/>
      <w:r w:rsidRPr="00F834E7">
        <w:rPr>
          <w:rFonts w:ascii="Arial" w:hAnsi="Arial" w:cs="Arial"/>
        </w:rPr>
        <w:t>Government</w:t>
      </w:r>
      <w:proofErr w:type="gramEnd"/>
      <w:r w:rsidRPr="00F834E7">
        <w:rPr>
          <w:rFonts w:ascii="Arial" w:hAnsi="Arial" w:cs="Arial"/>
        </w:rPr>
        <w:t> financial obligation. </w:t>
      </w:r>
    </w:p>
    <w:p w14:paraId="0327C217" w14:textId="77777777" w:rsidR="00D95ABE" w:rsidRPr="00F834E7" w:rsidRDefault="00D95ABE" w:rsidP="00484551">
      <w:pPr>
        <w:numPr>
          <w:ilvl w:val="0"/>
          <w:numId w:val="67"/>
        </w:numPr>
        <w:rPr>
          <w:rFonts w:ascii="Arial" w:hAnsi="Arial" w:cs="Arial"/>
        </w:rPr>
      </w:pPr>
      <w:r w:rsidRPr="00F834E7">
        <w:rPr>
          <w:rFonts w:ascii="Arial" w:hAnsi="Arial" w:cs="Arial"/>
        </w:rPr>
        <w:t>Approving an OMB Circular A-11 lease-scoring analysis or making a final lease-scoring determination. </w:t>
      </w:r>
    </w:p>
    <w:p w14:paraId="274D8FF3" w14:textId="77777777" w:rsidR="00D95ABE" w:rsidRPr="00F834E7" w:rsidRDefault="00D95ABE" w:rsidP="00484551">
      <w:pPr>
        <w:numPr>
          <w:ilvl w:val="0"/>
          <w:numId w:val="68"/>
        </w:numPr>
        <w:rPr>
          <w:rFonts w:ascii="Arial" w:hAnsi="Arial" w:cs="Arial"/>
        </w:rPr>
      </w:pPr>
      <w:r w:rsidRPr="00F834E7">
        <w:rPr>
          <w:rFonts w:ascii="Arial" w:hAnsi="Arial" w:cs="Arial"/>
        </w:rPr>
        <w:t>Submitting, approving, or obtaining approval of a prospectus, prospectus amendment, or related congressional authorization. The Contractor may compile factual supporting information and draft materials as directed. </w:t>
      </w:r>
    </w:p>
    <w:p w14:paraId="65981B78" w14:textId="77777777" w:rsidR="00D95ABE" w:rsidRPr="00F834E7" w:rsidRDefault="00D95ABE" w:rsidP="00484551">
      <w:pPr>
        <w:numPr>
          <w:ilvl w:val="0"/>
          <w:numId w:val="69"/>
        </w:numPr>
        <w:rPr>
          <w:rFonts w:ascii="Arial" w:hAnsi="Arial" w:cs="Arial"/>
        </w:rPr>
      </w:pPr>
      <w:r w:rsidRPr="00F834E7">
        <w:rPr>
          <w:rFonts w:ascii="Arial" w:hAnsi="Arial" w:cs="Arial"/>
        </w:rPr>
        <w:t>Making final compliance determinations under the Randolph-Sheppard Act. </w:t>
      </w:r>
    </w:p>
    <w:p w14:paraId="1762B24C" w14:textId="77777777" w:rsidR="00D95ABE" w:rsidRPr="00F834E7" w:rsidRDefault="00D95ABE" w:rsidP="00484551">
      <w:pPr>
        <w:numPr>
          <w:ilvl w:val="0"/>
          <w:numId w:val="70"/>
        </w:numPr>
        <w:rPr>
          <w:rFonts w:ascii="Arial" w:hAnsi="Arial" w:cs="Arial"/>
        </w:rPr>
      </w:pPr>
      <w:r w:rsidRPr="00F834E7">
        <w:rPr>
          <w:rFonts w:ascii="Arial" w:hAnsi="Arial" w:cs="Arial"/>
        </w:rPr>
        <w:t>Requesting legal advice from, or directing official communications to, OGC. The Contractor may compile facts, records, timelines, and draft background materials as directed. </w:t>
      </w:r>
    </w:p>
    <w:p w14:paraId="405ED012" w14:textId="77777777" w:rsidR="00D95ABE" w:rsidRPr="00F834E7" w:rsidRDefault="00D95ABE" w:rsidP="00484551">
      <w:pPr>
        <w:numPr>
          <w:ilvl w:val="0"/>
          <w:numId w:val="71"/>
        </w:numPr>
        <w:rPr>
          <w:rFonts w:ascii="Arial" w:hAnsi="Arial" w:cs="Arial"/>
        </w:rPr>
      </w:pPr>
      <w:r w:rsidRPr="00F834E7">
        <w:rPr>
          <w:rFonts w:ascii="Arial" w:hAnsi="Arial" w:cs="Arial"/>
        </w:rPr>
        <w:t>Approving or issuing an agency response to a Freedom of Information Act request or FOIA administrative appeal. The Contractor may identify, collect, organize, and provide factual summaries of responsive records as directed. </w:t>
      </w:r>
    </w:p>
    <w:p w14:paraId="106120CD" w14:textId="77777777" w:rsidR="00D95ABE" w:rsidRPr="00F834E7" w:rsidRDefault="00D95ABE" w:rsidP="00484551">
      <w:pPr>
        <w:numPr>
          <w:ilvl w:val="0"/>
          <w:numId w:val="72"/>
        </w:numPr>
        <w:rPr>
          <w:rFonts w:ascii="Arial" w:hAnsi="Arial" w:cs="Arial"/>
        </w:rPr>
      </w:pPr>
      <w:r w:rsidRPr="00F834E7">
        <w:rPr>
          <w:rFonts w:ascii="Arial" w:hAnsi="Arial" w:cs="Arial"/>
        </w:rPr>
        <w:t>Drafting or approving congressional testimony, official responses to congressional correspondence, or official responses to governmental-entity inquiries. The Contractor may compile factual background, records, timelines, and supporting materials as directed. </w:t>
      </w:r>
    </w:p>
    <w:p w14:paraId="79341F47" w14:textId="77777777" w:rsidR="00D95ABE" w:rsidRPr="00F834E7" w:rsidRDefault="00D95ABE" w:rsidP="00484551">
      <w:pPr>
        <w:numPr>
          <w:ilvl w:val="0"/>
          <w:numId w:val="73"/>
        </w:numPr>
        <w:rPr>
          <w:rFonts w:ascii="Arial" w:hAnsi="Arial" w:cs="Arial"/>
        </w:rPr>
      </w:pPr>
      <w:r w:rsidRPr="00F834E7">
        <w:rPr>
          <w:rFonts w:ascii="Arial" w:hAnsi="Arial" w:cs="Arial"/>
        </w:rPr>
        <w:t>Making final decisions, issuing official determinations, or </w:t>
      </w:r>
      <w:proofErr w:type="gramStart"/>
      <w:r w:rsidRPr="00F834E7">
        <w:rPr>
          <w:rFonts w:ascii="Arial" w:hAnsi="Arial" w:cs="Arial"/>
        </w:rPr>
        <w:t>entering into</w:t>
      </w:r>
      <w:proofErr w:type="gramEnd"/>
      <w:r w:rsidRPr="00F834E7">
        <w:rPr>
          <w:rFonts w:ascii="Arial" w:hAnsi="Arial" w:cs="Arial"/>
        </w:rPr>
        <w:t> settlements regarding protests, agency protests, claims, disputes, litigation, or other matters affecting Government rights or obligations. </w:t>
      </w:r>
    </w:p>
    <w:p w14:paraId="5FA0D995" w14:textId="77777777" w:rsidR="00D95ABE" w:rsidRPr="000C2753" w:rsidRDefault="00D95ABE" w:rsidP="00484551">
      <w:pPr>
        <w:numPr>
          <w:ilvl w:val="0"/>
          <w:numId w:val="74"/>
        </w:numPr>
        <w:rPr>
          <w:rFonts w:ascii="Arial" w:hAnsi="Arial" w:cs="Arial"/>
        </w:rPr>
      </w:pPr>
      <w:r w:rsidRPr="000C2753">
        <w:rPr>
          <w:rFonts w:ascii="Arial" w:hAnsi="Arial" w:cs="Arial"/>
        </w:rPr>
        <w:lastRenderedPageBreak/>
        <w:t>Approving, signing, or entering into a settlement agreement or other agreement that resolves a protest, claim, dispute, litigation matter, or other Government obligation.  </w:t>
      </w:r>
    </w:p>
    <w:p w14:paraId="38C80D75" w14:textId="77777777" w:rsidR="00D95ABE" w:rsidRPr="000C2753" w:rsidRDefault="00D95ABE" w:rsidP="00484551">
      <w:pPr>
        <w:numPr>
          <w:ilvl w:val="0"/>
          <w:numId w:val="75"/>
        </w:numPr>
        <w:rPr>
          <w:rFonts w:ascii="Arial" w:hAnsi="Arial" w:cs="Arial"/>
        </w:rPr>
      </w:pPr>
      <w:r w:rsidRPr="000C2753">
        <w:rPr>
          <w:rFonts w:ascii="Arial" w:hAnsi="Arial" w:cs="Arial"/>
          <w:b/>
          <w:bCs/>
        </w:rPr>
        <w:t>Key Personnel: </w:t>
      </w:r>
      <w:r w:rsidRPr="000C2753">
        <w:rPr>
          <w:rFonts w:ascii="Arial" w:hAnsi="Arial" w:cs="Arial"/>
        </w:rPr>
        <w:t>Contractor employees or subcontractor personnel designated as essential to successful Contract and/or Task Order performance. The Contractor shall identify Key Personnel consistent with its organizational structure. Key Personnel shall be authorized to make timely decisions for the Contractor, manage Contract and Task Order performance, direct Contractor resources, oversee quality control, serve as points of contact for Government communications, resolve performance issues, and ensure compliance with applicable PWS qualification, licensing, and training requirements.  </w:t>
      </w:r>
    </w:p>
    <w:p w14:paraId="6DB923A8" w14:textId="77777777" w:rsidR="00D95ABE" w:rsidRPr="000C2753" w:rsidRDefault="00D95ABE" w:rsidP="00484551">
      <w:pPr>
        <w:numPr>
          <w:ilvl w:val="0"/>
          <w:numId w:val="76"/>
        </w:numPr>
        <w:rPr>
          <w:rFonts w:ascii="Arial" w:hAnsi="Arial" w:cs="Arial"/>
        </w:rPr>
      </w:pPr>
      <w:r w:rsidRPr="000C2753">
        <w:rPr>
          <w:rFonts w:ascii="Arial" w:hAnsi="Arial" w:cs="Arial"/>
          <w:b/>
          <w:bCs/>
        </w:rPr>
        <w:t>Lease Amendment (LA): </w:t>
      </w:r>
      <w:r w:rsidRPr="000C2753">
        <w:rPr>
          <w:rFonts w:ascii="Arial" w:hAnsi="Arial" w:cs="Arial"/>
        </w:rPr>
        <w:t>A document used to change or modify an existing lease to reflect any change to the lease terms. For example, the acquisition of additional space, changes to agreed-upon TIs, revision in terms </w:t>
      </w:r>
      <w:proofErr w:type="gramStart"/>
      <w:r w:rsidRPr="000C2753">
        <w:rPr>
          <w:rFonts w:ascii="Arial" w:hAnsi="Arial" w:cs="Arial"/>
        </w:rPr>
        <w:t>or</w:t>
      </w:r>
      <w:proofErr w:type="gramEnd"/>
      <w:r w:rsidRPr="000C2753">
        <w:rPr>
          <w:rFonts w:ascii="Arial" w:hAnsi="Arial" w:cs="Arial"/>
        </w:rPr>
        <w:t> rental payments, payment of overtime services, change in ownership or payee.  </w:t>
      </w:r>
    </w:p>
    <w:p w14:paraId="7299E248" w14:textId="77777777" w:rsidR="00D95ABE" w:rsidRPr="000C2753" w:rsidRDefault="00D95ABE" w:rsidP="00484551">
      <w:pPr>
        <w:numPr>
          <w:ilvl w:val="0"/>
          <w:numId w:val="77"/>
        </w:numPr>
        <w:rPr>
          <w:rFonts w:ascii="Arial" w:hAnsi="Arial" w:cs="Arial"/>
        </w:rPr>
      </w:pPr>
      <w:r w:rsidRPr="000C2753">
        <w:rPr>
          <w:rFonts w:ascii="Arial" w:hAnsi="Arial" w:cs="Arial"/>
          <w:b/>
          <w:bCs/>
        </w:rPr>
        <w:t>Leasing Desk Guide (GSA LDG):</w:t>
      </w:r>
      <w:r w:rsidRPr="000C2753">
        <w:rPr>
          <w:rFonts w:ascii="Arial" w:hAnsi="Arial" w:cs="Arial"/>
        </w:rPr>
        <w:t> A document comprising the authorities, policies, technical and procedural guides, and administrative limitations governing the acquisition by lease of real property. Leasing policy and procedures are reflected in the GSA LDG and through other policy updates, such as Leasing Alerts, Lease Acquisition Circulars, and Realty Services Letters, or through policies issued by GSA’s Office of Government-wide Policy such as Acquisition Letters, Acquisition Alerts and Class Deviations.  </w:t>
      </w:r>
    </w:p>
    <w:p w14:paraId="148AE6E9" w14:textId="77777777" w:rsidR="00D95ABE" w:rsidRPr="000C2753" w:rsidRDefault="00D95ABE" w:rsidP="00484551">
      <w:pPr>
        <w:numPr>
          <w:ilvl w:val="0"/>
          <w:numId w:val="78"/>
        </w:numPr>
        <w:rPr>
          <w:rFonts w:ascii="Arial" w:hAnsi="Arial" w:cs="Arial"/>
        </w:rPr>
      </w:pPr>
      <w:r w:rsidRPr="000C2753">
        <w:rPr>
          <w:rFonts w:ascii="Arial" w:hAnsi="Arial" w:cs="Arial"/>
          <w:b/>
          <w:bCs/>
        </w:rPr>
        <w:t>VA Supplement to the Leasing Desk Guide (VA Supplement to LDG):</w:t>
      </w:r>
      <w:r w:rsidRPr="000C2753">
        <w:rPr>
          <w:rFonts w:ascii="Arial" w:hAnsi="Arial" w:cs="Arial"/>
        </w:rPr>
        <w:t> The Department of Veterans Affairs (VA) Office of Construction and Facilities Management (CFM), Office of Real Property (ORP), is the VA office responsible for issuing Department-wide policies and procedures governing VA’s leasing program.  VA leasing professionals and Contractors supporting VA lease acquisitions shall comply with the GSA LDG, as supplemented by the VA Supplement to LDG; applicable CFM ORP policies and procedures; VA Directives; the General Services Administration Acquisition Manual (GSAM); the Federal Acquisition Regulation (FAR); and other applicable laws, regulations, Executive Orders, and Government-issued guidance governing real-property leases.    </w:t>
      </w:r>
    </w:p>
    <w:p w14:paraId="2FC92AC6" w14:textId="77777777" w:rsidR="00D95ABE" w:rsidRPr="00F834E7" w:rsidRDefault="00D95ABE" w:rsidP="00D95ABE">
      <w:pPr>
        <w:rPr>
          <w:rFonts w:ascii="Arial" w:hAnsi="Arial" w:cs="Arial"/>
        </w:rPr>
      </w:pPr>
      <w:r w:rsidRPr="00F834E7">
        <w:rPr>
          <w:rFonts w:ascii="Arial" w:hAnsi="Arial" w:cs="Arial"/>
        </w:rPr>
        <w:t>The GSA LDG may be updated, amended, or supplemented by GSA or VA during Contract performance. The Contractor shall use the current version of GSA LDG, the VA Supplement to LDG, and other applicable Government-issued policies and guidance made available by the Government for the assigned lease acquisition.  The VA supplements the LDG with VA-specific leasing policies, procedures, authorities, and administrative requirements. Where the VA Supplement to LDG, CFM ORP policy, or other VA-issued guidance establishes a VA-specific requirement that is consistent with applicable law, regulation, and the Contract, the Contractor shall follow that VA-specific requirement.  </w:t>
      </w:r>
    </w:p>
    <w:p w14:paraId="537AB543" w14:textId="77777777" w:rsidR="00D95ABE" w:rsidRPr="000C2753" w:rsidRDefault="00D95ABE" w:rsidP="00484551">
      <w:pPr>
        <w:numPr>
          <w:ilvl w:val="0"/>
          <w:numId w:val="79"/>
        </w:numPr>
        <w:rPr>
          <w:rFonts w:ascii="Arial" w:hAnsi="Arial" w:cs="Arial"/>
        </w:rPr>
      </w:pPr>
      <w:r w:rsidRPr="000C2753">
        <w:rPr>
          <w:rFonts w:ascii="Arial" w:hAnsi="Arial" w:cs="Arial"/>
          <w:b/>
          <w:bCs/>
        </w:rPr>
        <w:t>New or Replacing Lease:</w:t>
      </w:r>
      <w:r w:rsidRPr="000C2753">
        <w:rPr>
          <w:rFonts w:ascii="Arial" w:hAnsi="Arial" w:cs="Arial"/>
        </w:rPr>
        <w:t> The RLP used to acquire new, replacement, or substantially renovated premises when existing space does not meet the tenant agency’s current or projected requirements or cannot be feasibly modified to do so. The action generally requires </w:t>
      </w:r>
      <w:proofErr w:type="gramStart"/>
      <w:r w:rsidRPr="000C2753">
        <w:rPr>
          <w:rFonts w:ascii="Arial" w:hAnsi="Arial" w:cs="Arial"/>
        </w:rPr>
        <w:t>a competitive</w:t>
      </w:r>
      <w:proofErr w:type="gramEnd"/>
      <w:r w:rsidRPr="000C2753">
        <w:rPr>
          <w:rFonts w:ascii="Arial" w:hAnsi="Arial" w:cs="Arial"/>
        </w:rPr>
        <w:t xml:space="preserve"> procurement and delivery of compliant premises </w:t>
      </w:r>
      <w:r w:rsidRPr="000C2753">
        <w:rPr>
          <w:rFonts w:ascii="Arial" w:hAnsi="Arial" w:cs="Arial"/>
        </w:rPr>
        <w:lastRenderedPageBreak/>
        <w:t>and required improvements in accordance with the RLP, GSA LDG, applicable VA technical criteria, and VA procedures.  </w:t>
      </w:r>
    </w:p>
    <w:p w14:paraId="2588A22F" w14:textId="77777777" w:rsidR="00D95ABE" w:rsidRPr="000C2753" w:rsidRDefault="00D95ABE" w:rsidP="00484551">
      <w:pPr>
        <w:numPr>
          <w:ilvl w:val="0"/>
          <w:numId w:val="80"/>
        </w:numPr>
        <w:rPr>
          <w:rFonts w:ascii="Arial" w:hAnsi="Arial" w:cs="Arial"/>
        </w:rPr>
      </w:pPr>
      <w:r w:rsidRPr="000C2753">
        <w:rPr>
          <w:rFonts w:ascii="Arial" w:hAnsi="Arial" w:cs="Arial"/>
          <w:b/>
          <w:bCs/>
        </w:rPr>
        <w:t>Normal Office Working Hours: </w:t>
      </w:r>
      <w:r w:rsidRPr="000C2753">
        <w:rPr>
          <w:rFonts w:ascii="Arial" w:hAnsi="Arial" w:cs="Arial"/>
        </w:rPr>
        <w:t>8:00 a.m. through 4:30 p.m., Monday through Friday, excluding Federal holidays. Normal Office Working Hours are determined by the local time zone of the applicable lease project location.  </w:t>
      </w:r>
    </w:p>
    <w:p w14:paraId="05C2AC8F" w14:textId="77777777" w:rsidR="00D95ABE" w:rsidRPr="000C2753" w:rsidRDefault="00D95ABE" w:rsidP="00484551">
      <w:pPr>
        <w:numPr>
          <w:ilvl w:val="0"/>
          <w:numId w:val="81"/>
        </w:numPr>
        <w:rPr>
          <w:rFonts w:ascii="Arial" w:hAnsi="Arial" w:cs="Arial"/>
        </w:rPr>
      </w:pPr>
      <w:r w:rsidRPr="000C2753">
        <w:rPr>
          <w:rFonts w:ascii="Arial" w:hAnsi="Arial" w:cs="Arial"/>
          <w:b/>
          <w:bCs/>
        </w:rPr>
        <w:t>Project Management Plan: </w:t>
      </w:r>
      <w:r w:rsidRPr="000C2753">
        <w:rPr>
          <w:rFonts w:ascii="Arial" w:hAnsi="Arial" w:cs="Arial"/>
        </w:rPr>
        <w:t>The Contractor’s detailed plan describing how it will perform all requirements of the Contract and each Task Order. The PMP shall include, at a minimum, the Contractor’s quality-control plan; organizational structure; staffing matrix; identification of key personnel and their roles; work breakdown and schedule-management approach; communication and reporting protocols; risk-management approach; and procedures for tracking deliverables, decisions, action items, and performance.  </w:t>
      </w:r>
    </w:p>
    <w:p w14:paraId="1862A85E" w14:textId="77777777" w:rsidR="00D95ABE" w:rsidRPr="000C2753" w:rsidRDefault="00D95ABE" w:rsidP="00484551">
      <w:pPr>
        <w:numPr>
          <w:ilvl w:val="0"/>
          <w:numId w:val="82"/>
        </w:numPr>
        <w:rPr>
          <w:rFonts w:ascii="Arial" w:hAnsi="Arial" w:cs="Arial"/>
        </w:rPr>
      </w:pPr>
      <w:r w:rsidRPr="000C2753">
        <w:rPr>
          <w:rFonts w:ascii="Arial" w:hAnsi="Arial" w:cs="Arial"/>
          <w:b/>
          <w:bCs/>
        </w:rPr>
        <w:t>Post Award: </w:t>
      </w:r>
      <w:r w:rsidRPr="000C2753">
        <w:rPr>
          <w:rFonts w:ascii="Arial" w:hAnsi="Arial" w:cs="Arial"/>
        </w:rPr>
        <w:t>The period beginning upon execution of a lease agreement and continuing through Government acceptance of the premises, occupancy, and completion of applicable closeout activities. Post Award activities include project kickoff, design and construction coordination; oversight and tracking of tenant improvement and construction activities; notice-to-proceed coordination; lease amendment and change order support; inspections, walkthroughs, deficiency tracking, and space acceptance support; turnover, move, occupancy, and activation coordination; and closeout documentation and final reconciliation, as applicable.   </w:t>
      </w:r>
    </w:p>
    <w:p w14:paraId="1BE1DD64" w14:textId="77777777" w:rsidR="00D95ABE" w:rsidRPr="000C2753" w:rsidRDefault="00D95ABE" w:rsidP="00484551">
      <w:pPr>
        <w:numPr>
          <w:ilvl w:val="0"/>
          <w:numId w:val="83"/>
        </w:numPr>
        <w:rPr>
          <w:rFonts w:ascii="Arial" w:hAnsi="Arial" w:cs="Arial"/>
        </w:rPr>
      </w:pPr>
      <w:r w:rsidRPr="000C2753">
        <w:rPr>
          <w:rFonts w:ascii="Arial" w:hAnsi="Arial" w:cs="Arial"/>
          <w:b/>
          <w:bCs/>
        </w:rPr>
        <w:t>Prospectus Threshold: </w:t>
      </w:r>
      <w:r w:rsidRPr="000C2753">
        <w:rPr>
          <w:rFonts w:ascii="Arial" w:hAnsi="Arial" w:cs="Arial"/>
        </w:rPr>
        <w:t>The statutory annual rent threshold above which a lease action requires prospectus approval in accordance with applicable law, GSA leasing policy, and VA leasing policy. A lease action requires a prospectus when the applicable annual rent, calculated in accordance with the GSA LDG and VA Supplement to LDG, equals or exceeds the prospectus threshold in effect during the fiscal year of lease award. For purposes of this Contract, a lease action requiring prospectus approval is a Major Lease. The Contractor shall use the current annual prospectus threshold published by GSA at this link: </w:t>
      </w:r>
      <w:hyperlink r:id="rId16" w:tgtFrame="_blank" w:history="1">
        <w:r w:rsidRPr="000C2753">
          <w:rPr>
            <w:rStyle w:val="Hyperlink"/>
            <w:rFonts w:ascii="Arial" w:hAnsi="Arial" w:cs="Arial"/>
          </w:rPr>
          <w:t>https://www.gsa.gov/real-estate/capital-investment-and-leasing-prospectus-library/annual-prospectus-thresholds</w:t>
        </w:r>
      </w:hyperlink>
      <w:r w:rsidRPr="000C2753">
        <w:rPr>
          <w:rFonts w:ascii="Arial" w:hAnsi="Arial" w:cs="Arial"/>
        </w:rPr>
        <w:t>  </w:t>
      </w:r>
    </w:p>
    <w:p w14:paraId="42F7047E" w14:textId="77777777" w:rsidR="00D95ABE" w:rsidRPr="000C2753" w:rsidRDefault="00D95ABE" w:rsidP="00484551">
      <w:pPr>
        <w:numPr>
          <w:ilvl w:val="0"/>
          <w:numId w:val="84"/>
        </w:numPr>
        <w:rPr>
          <w:rFonts w:ascii="Arial" w:hAnsi="Arial" w:cs="Arial"/>
        </w:rPr>
      </w:pPr>
      <w:r w:rsidRPr="000C2753">
        <w:rPr>
          <w:rFonts w:ascii="Arial" w:hAnsi="Arial" w:cs="Arial"/>
          <w:b/>
          <w:bCs/>
        </w:rPr>
        <w:t>Request for Lease Proposals (RLP): </w:t>
      </w:r>
      <w:r w:rsidRPr="000C2753">
        <w:rPr>
          <w:rFonts w:ascii="Arial" w:hAnsi="Arial" w:cs="Arial"/>
        </w:rPr>
        <w:t>A document used to solicit offers for a lease acquisition. The RLP describes the Government’s requirements and the performance criteria against which a lessor (Offeror) is expected to perform, and the evaluation criteria that the Government will use to evaluate offers. As listed below, there are several different documents that may be used. For a specific TO, </w:t>
      </w:r>
      <w:proofErr w:type="gramStart"/>
      <w:r w:rsidRPr="000C2753">
        <w:rPr>
          <w:rFonts w:ascii="Arial" w:hAnsi="Arial" w:cs="Arial"/>
        </w:rPr>
        <w:t>the TO</w:t>
      </w:r>
      <w:proofErr w:type="gramEnd"/>
      <w:r w:rsidRPr="000C2753">
        <w:rPr>
          <w:rFonts w:ascii="Arial" w:hAnsi="Arial" w:cs="Arial"/>
        </w:rPr>
        <w:t> COR will determine the RLP form for the lease acquisition. The RLP has been modified to be a VA document, which is included in the VA Template document library.   </w:t>
      </w:r>
    </w:p>
    <w:p w14:paraId="19743456" w14:textId="77777777" w:rsidR="00D95ABE" w:rsidRPr="00F834E7" w:rsidRDefault="00D95ABE" w:rsidP="00484551">
      <w:pPr>
        <w:numPr>
          <w:ilvl w:val="0"/>
          <w:numId w:val="85"/>
        </w:numPr>
        <w:rPr>
          <w:rFonts w:ascii="Arial" w:hAnsi="Arial" w:cs="Arial"/>
        </w:rPr>
      </w:pPr>
      <w:r w:rsidRPr="00F834E7">
        <w:rPr>
          <w:rFonts w:ascii="Arial" w:hAnsi="Arial" w:cs="Arial"/>
          <w:b/>
          <w:bCs/>
        </w:rPr>
        <w:t>Simplified Lease Acquisition Threshold (SLAT): </w:t>
      </w:r>
      <w:r w:rsidRPr="00F834E7">
        <w:rPr>
          <w:rFonts w:ascii="Arial" w:hAnsi="Arial" w:cs="Arial"/>
        </w:rPr>
        <w:t>The applicable dollar threshold for using simplified lease acquisition procedures under the GSA LDG, VA Supplement to LDG, and any current VA policy notice or deviation. The SLAT in effect on the date of the applicable lease action shall apply. </w:t>
      </w:r>
    </w:p>
    <w:p w14:paraId="1A088390" w14:textId="77777777" w:rsidR="00D95ABE" w:rsidRPr="00F834E7" w:rsidRDefault="00D95ABE" w:rsidP="00D95ABE">
      <w:pPr>
        <w:rPr>
          <w:rFonts w:ascii="Arial" w:hAnsi="Arial" w:cs="Arial"/>
        </w:rPr>
      </w:pPr>
      <w:r w:rsidRPr="00F834E7">
        <w:rPr>
          <w:rFonts w:ascii="Arial" w:hAnsi="Arial" w:cs="Arial"/>
        </w:rPr>
        <w:t> </w:t>
      </w:r>
    </w:p>
    <w:p w14:paraId="53ABE741" w14:textId="77777777" w:rsidR="00D95ABE" w:rsidRPr="000C2753" w:rsidRDefault="00D95ABE" w:rsidP="00484551">
      <w:pPr>
        <w:numPr>
          <w:ilvl w:val="0"/>
          <w:numId w:val="86"/>
        </w:numPr>
        <w:rPr>
          <w:rFonts w:ascii="Arial" w:hAnsi="Arial" w:cs="Arial"/>
        </w:rPr>
      </w:pPr>
      <w:r w:rsidRPr="000C2753">
        <w:rPr>
          <w:rFonts w:ascii="Arial" w:hAnsi="Arial" w:cs="Arial"/>
          <w:b/>
          <w:bCs/>
        </w:rPr>
        <w:lastRenderedPageBreak/>
        <w:t>Succeeding/Superseding Lease: </w:t>
      </w:r>
      <w:r w:rsidRPr="000C2753">
        <w:rPr>
          <w:rFonts w:ascii="Arial" w:hAnsi="Arial" w:cs="Arial"/>
        </w:rPr>
        <w:t>The RLP used when the existing premises </w:t>
      </w:r>
      <w:proofErr w:type="gramStart"/>
      <w:r w:rsidRPr="000C2753">
        <w:rPr>
          <w:rFonts w:ascii="Arial" w:hAnsi="Arial" w:cs="Arial"/>
        </w:rPr>
        <w:t>meets</w:t>
      </w:r>
      <w:proofErr w:type="gramEnd"/>
      <w:r w:rsidRPr="000C2753">
        <w:rPr>
          <w:rFonts w:ascii="Arial" w:hAnsi="Arial" w:cs="Arial"/>
        </w:rPr>
        <w:t> or substantially meets the tenant agency's on-going requirements so that only minimal, if any, alterations are necessary, and it takes a turnkey approach to defining any new required improvements. Current GSA forms should be utilized, but VA’s procedures must be followed.  </w:t>
      </w:r>
    </w:p>
    <w:p w14:paraId="04D38E72" w14:textId="77777777" w:rsidR="00D95ABE" w:rsidRPr="000C2753" w:rsidRDefault="00D95ABE" w:rsidP="00484551">
      <w:pPr>
        <w:numPr>
          <w:ilvl w:val="0"/>
          <w:numId w:val="87"/>
        </w:numPr>
        <w:rPr>
          <w:rFonts w:ascii="Arial" w:hAnsi="Arial" w:cs="Arial"/>
        </w:rPr>
      </w:pPr>
      <w:r w:rsidRPr="000C2753">
        <w:rPr>
          <w:rFonts w:ascii="Arial" w:hAnsi="Arial" w:cs="Arial"/>
          <w:b/>
          <w:bCs/>
        </w:rPr>
        <w:t>Region:</w:t>
      </w:r>
      <w:r w:rsidRPr="000C2753">
        <w:rPr>
          <w:rFonts w:ascii="Arial" w:hAnsi="Arial" w:cs="Arial"/>
        </w:rPr>
        <w:t> A geographic coverage area that aligns with a Veterans Integrated Service Network (VISN), as identified in Attachment K, Region Coverage Areas. The term “Region” is used in this Contract for Contract administration, TO ordering, performance management, and reporting purposes.  </w:t>
      </w:r>
    </w:p>
    <w:p w14:paraId="430C591F" w14:textId="77777777" w:rsidR="00D95ABE" w:rsidRPr="00E67B6F" w:rsidRDefault="00D95ABE" w:rsidP="00484551">
      <w:pPr>
        <w:numPr>
          <w:ilvl w:val="0"/>
          <w:numId w:val="88"/>
        </w:numPr>
        <w:rPr>
          <w:rFonts w:ascii="Arial" w:hAnsi="Arial" w:cs="Arial"/>
        </w:rPr>
      </w:pPr>
      <w:r w:rsidRPr="00E67B6F">
        <w:rPr>
          <w:rFonts w:ascii="Arial" w:hAnsi="Arial" w:cs="Arial"/>
          <w:b/>
          <w:bCs/>
        </w:rPr>
        <w:t>Region Coverage Area:</w:t>
      </w:r>
      <w:r w:rsidRPr="00E67B6F">
        <w:rPr>
          <w:rFonts w:ascii="Arial" w:hAnsi="Arial" w:cs="Arial"/>
        </w:rPr>
        <w:t> The geographic area assigned to a Region, as identified in Attachment K, Region Coverage Areas. A Region Coverage Area includes all states, territories, the District of Columbia, and other geographic areas assigned to that Region in Attachment K.  </w:t>
      </w:r>
    </w:p>
    <w:p w14:paraId="4BC3CC75" w14:textId="77777777" w:rsidR="00D95ABE" w:rsidRPr="005733A1" w:rsidRDefault="00D95ABE" w:rsidP="00484551">
      <w:pPr>
        <w:numPr>
          <w:ilvl w:val="0"/>
          <w:numId w:val="89"/>
        </w:numPr>
        <w:rPr>
          <w:rFonts w:ascii="Arial" w:hAnsi="Arial" w:cs="Arial"/>
        </w:rPr>
      </w:pPr>
      <w:r w:rsidRPr="005733A1">
        <w:rPr>
          <w:rFonts w:ascii="Arial" w:hAnsi="Arial" w:cs="Arial"/>
          <w:b/>
          <w:bCs/>
        </w:rPr>
        <w:t>Region Awardee:</w:t>
      </w:r>
      <w:r w:rsidRPr="005733A1">
        <w:rPr>
          <w:rFonts w:ascii="Arial" w:hAnsi="Arial" w:cs="Arial"/>
        </w:rPr>
        <w:t> A Contractor awarded an IDIQ Contract for a particular Region Coverage Area. Only Region Awardees for the Region Coverage Area in which a lease requirement is located are eligible to compete for TOs supporting that requirement, except as otherwise authorized under this Contract and applicable law.  </w:t>
      </w:r>
    </w:p>
    <w:p w14:paraId="3187884F" w14:textId="77777777" w:rsidR="00D95ABE" w:rsidRPr="005733A1" w:rsidRDefault="00D95ABE" w:rsidP="00484551">
      <w:pPr>
        <w:numPr>
          <w:ilvl w:val="0"/>
          <w:numId w:val="90"/>
        </w:numPr>
        <w:rPr>
          <w:rFonts w:ascii="Arial" w:hAnsi="Arial" w:cs="Arial"/>
        </w:rPr>
      </w:pPr>
      <w:r w:rsidRPr="005733A1">
        <w:rPr>
          <w:rFonts w:ascii="Arial" w:hAnsi="Arial" w:cs="Arial"/>
          <w:b/>
          <w:bCs/>
        </w:rPr>
        <w:t>Required Delivery Date (RDD): </w:t>
      </w:r>
      <w:r w:rsidRPr="005733A1">
        <w:rPr>
          <w:rFonts w:ascii="Arial" w:hAnsi="Arial" w:cs="Arial"/>
        </w:rPr>
        <w:t>The date specified in the TO schedule for completion of the TO.   </w:t>
      </w:r>
    </w:p>
    <w:p w14:paraId="37851671" w14:textId="77777777" w:rsidR="00D95ABE" w:rsidRPr="005733A1" w:rsidRDefault="00D95ABE" w:rsidP="00484551">
      <w:pPr>
        <w:numPr>
          <w:ilvl w:val="0"/>
          <w:numId w:val="91"/>
        </w:numPr>
        <w:rPr>
          <w:rFonts w:ascii="Arial" w:hAnsi="Arial" w:cs="Arial"/>
        </w:rPr>
      </w:pPr>
      <w:r w:rsidRPr="005733A1">
        <w:rPr>
          <w:rFonts w:ascii="Arial" w:hAnsi="Arial" w:cs="Arial"/>
          <w:b/>
          <w:bCs/>
        </w:rPr>
        <w:t>Source Selection - Award Based on Other Evaluation Factors (i.e. Best Value Trade-Off Method):</w:t>
      </w:r>
      <w:r w:rsidRPr="005733A1">
        <w:rPr>
          <w:rFonts w:ascii="Arial" w:hAnsi="Arial" w:cs="Arial"/>
        </w:rPr>
        <w:t> When lease award is based on the evaluation of cost or price and other non-priced evaluation factors to determine the best value to the Government (See FAR 15.103-1). The best value concept provides the opportunity for a cost/technical tradeoff and does not require that award be made to the Offeror submitting the lowest cost or price or to the highest technically rated offer, although the ultimate decision may be to select the lowest priced offer or the highest technically rated offer. The LCO has the authority to make the cost/technical trade-offs in a manner consistent with the award methodology stated in the RLP.  </w:t>
      </w:r>
    </w:p>
    <w:p w14:paraId="07BABB6E" w14:textId="77777777" w:rsidR="00D95ABE" w:rsidRPr="005733A1" w:rsidRDefault="00D95ABE" w:rsidP="00484551">
      <w:pPr>
        <w:numPr>
          <w:ilvl w:val="0"/>
          <w:numId w:val="92"/>
        </w:numPr>
        <w:rPr>
          <w:rFonts w:ascii="Arial" w:hAnsi="Arial" w:cs="Arial"/>
        </w:rPr>
      </w:pPr>
      <w:r w:rsidRPr="005733A1">
        <w:rPr>
          <w:rFonts w:ascii="Arial" w:hAnsi="Arial" w:cs="Arial"/>
          <w:b/>
          <w:bCs/>
        </w:rPr>
        <w:t>Source Selection - Award Based on Price (i.e. Lowest Priced Technically Acceptable): </w:t>
      </w:r>
      <w:r w:rsidRPr="005733A1">
        <w:rPr>
          <w:rFonts w:ascii="Arial" w:hAnsi="Arial" w:cs="Arial"/>
        </w:rPr>
        <w:t>When award is expected to result from selection of the technically acceptable proposal with the lowest evaluated price (See FAR 15.103-2).  </w:t>
      </w:r>
    </w:p>
    <w:p w14:paraId="21B51E4A" w14:textId="77777777" w:rsidR="00D95ABE" w:rsidRPr="005733A1" w:rsidRDefault="00D95ABE" w:rsidP="00484551">
      <w:pPr>
        <w:numPr>
          <w:ilvl w:val="0"/>
          <w:numId w:val="93"/>
        </w:numPr>
        <w:rPr>
          <w:rFonts w:ascii="Arial" w:hAnsi="Arial" w:cs="Arial"/>
        </w:rPr>
      </w:pPr>
      <w:r w:rsidRPr="005733A1">
        <w:rPr>
          <w:rFonts w:ascii="Arial" w:hAnsi="Arial" w:cs="Arial"/>
          <w:b/>
          <w:bCs/>
        </w:rPr>
        <w:t>Task Order (TO): </w:t>
      </w:r>
      <w:r w:rsidRPr="005733A1">
        <w:rPr>
          <w:rFonts w:ascii="Arial" w:hAnsi="Arial" w:cs="Arial"/>
        </w:rPr>
        <w:t>An order for Broker Services issued under this IDIQ Contract in accordance with the Contract’s ordering procedures. Each Task Order shall identify the applicable scope of services, deliverables, period of performance, place of performance, funding, and other task-specific requirements.  </w:t>
      </w:r>
    </w:p>
    <w:p w14:paraId="3C57C09E" w14:textId="77777777" w:rsidR="00D95ABE" w:rsidRPr="00F834E7" w:rsidRDefault="00D95ABE" w:rsidP="00484551">
      <w:pPr>
        <w:numPr>
          <w:ilvl w:val="0"/>
          <w:numId w:val="94"/>
        </w:numPr>
        <w:rPr>
          <w:rFonts w:ascii="Arial" w:hAnsi="Arial" w:cs="Arial"/>
        </w:rPr>
      </w:pPr>
      <w:r w:rsidRPr="00F834E7">
        <w:rPr>
          <w:rFonts w:ascii="Arial" w:hAnsi="Arial" w:cs="Arial"/>
          <w:b/>
          <w:bCs/>
        </w:rPr>
        <w:t>Task Order Completion Date: </w:t>
      </w:r>
      <w:r w:rsidRPr="00F834E7">
        <w:rPr>
          <w:rFonts w:ascii="Arial" w:hAnsi="Arial" w:cs="Arial"/>
        </w:rPr>
        <w:t>The date identified in the applicable Task Order by which the Contractor must complete all required Broker Services, deliverables, closeout actions, and any other obligations under that Task Order, as such date may be modified by an authorized Task Order amendment. </w:t>
      </w:r>
    </w:p>
    <w:p w14:paraId="0D854F09" w14:textId="77777777" w:rsidR="00D95ABE" w:rsidRPr="00F834E7" w:rsidRDefault="00D95ABE" w:rsidP="00D95ABE">
      <w:pPr>
        <w:rPr>
          <w:rFonts w:ascii="Arial" w:hAnsi="Arial" w:cs="Arial"/>
        </w:rPr>
      </w:pPr>
      <w:r w:rsidRPr="00F834E7">
        <w:rPr>
          <w:rFonts w:ascii="Arial" w:hAnsi="Arial" w:cs="Arial"/>
        </w:rPr>
        <w:t> </w:t>
      </w:r>
    </w:p>
    <w:p w14:paraId="4E35B362" w14:textId="77777777" w:rsidR="00D95ABE" w:rsidRPr="005733A1" w:rsidRDefault="00D95ABE" w:rsidP="00484551">
      <w:pPr>
        <w:numPr>
          <w:ilvl w:val="0"/>
          <w:numId w:val="95"/>
        </w:numPr>
        <w:rPr>
          <w:rFonts w:ascii="Arial" w:hAnsi="Arial" w:cs="Arial"/>
        </w:rPr>
      </w:pPr>
      <w:r w:rsidRPr="005733A1">
        <w:rPr>
          <w:rFonts w:ascii="Arial" w:hAnsi="Arial" w:cs="Arial"/>
          <w:b/>
          <w:bCs/>
        </w:rPr>
        <w:lastRenderedPageBreak/>
        <w:t>Tenant Improvements (TI): </w:t>
      </w:r>
      <w:r w:rsidRPr="005733A1">
        <w:rPr>
          <w:rFonts w:ascii="Arial" w:hAnsi="Arial" w:cs="Arial"/>
        </w:rPr>
        <w:t>The interior alterations, finishes, fixtures, building-system modifications, and other work required to convert leased premises from the agreed shell condition to a finished and usable condition that complies with the lease, applicable codes and standards, and the tenant agency’s approved functional, operational, and programmatic requirements. TI may include work necessary to accommodate agency-specific layouts, finishes, building systems, communications, security, medical or specialized equipment infrastructure, and accessibility requirements, as applicable.  </w:t>
      </w:r>
    </w:p>
    <w:p w14:paraId="7D2F8965" w14:textId="77777777" w:rsidR="00D95ABE" w:rsidRPr="00F834E7" w:rsidRDefault="00D95ABE" w:rsidP="00484551">
      <w:pPr>
        <w:numPr>
          <w:ilvl w:val="0"/>
          <w:numId w:val="96"/>
        </w:numPr>
        <w:rPr>
          <w:rFonts w:ascii="Arial" w:hAnsi="Arial" w:cs="Arial"/>
        </w:rPr>
      </w:pPr>
      <w:r w:rsidRPr="00F834E7">
        <w:rPr>
          <w:rFonts w:ascii="Arial" w:hAnsi="Arial" w:cs="Arial"/>
          <w:b/>
          <w:bCs/>
        </w:rPr>
        <w:t>Warehouse Lease: </w:t>
      </w:r>
      <w:r w:rsidRPr="00F834E7">
        <w:rPr>
          <w:rFonts w:ascii="Arial" w:hAnsi="Arial" w:cs="Arial"/>
        </w:rPr>
        <w:t>The RLP used for space whose predominant use is for storage, distribution, or manufacturing, such as for equipment, repair parts, documents, furnishings, or any other of the innumerable things for which our client agencies require holding space. This lease can be used for any size or rental value of warehouse space. </w:t>
      </w:r>
    </w:p>
    <w:p w14:paraId="23B6DCE2" w14:textId="77777777" w:rsidR="00D95ABE" w:rsidRPr="00F834E7" w:rsidRDefault="00D95ABE" w:rsidP="00D95ABE">
      <w:pPr>
        <w:rPr>
          <w:rFonts w:ascii="Arial" w:hAnsi="Arial" w:cs="Arial"/>
        </w:rPr>
      </w:pPr>
      <w:r w:rsidRPr="00F834E7">
        <w:rPr>
          <w:rFonts w:ascii="Arial" w:hAnsi="Arial" w:cs="Arial"/>
          <w:b/>
          <w:bCs/>
        </w:rPr>
        <w:t>M. Description of Module 1 – Real Estate Acquisition Support Services, CLINs 0001 through 0004 (option year CLINs, as applicable)</w:t>
      </w:r>
      <w:r w:rsidRPr="00F834E7">
        <w:rPr>
          <w:rFonts w:ascii="Arial" w:hAnsi="Arial" w:cs="Arial"/>
        </w:rPr>
        <w:t> </w:t>
      </w:r>
    </w:p>
    <w:p w14:paraId="394480E0" w14:textId="77777777" w:rsidR="00D95ABE" w:rsidRPr="00F834E7" w:rsidRDefault="00D95ABE" w:rsidP="00D95ABE">
      <w:pPr>
        <w:rPr>
          <w:rFonts w:ascii="Arial" w:hAnsi="Arial" w:cs="Arial"/>
        </w:rPr>
      </w:pPr>
      <w:r w:rsidRPr="00F834E7">
        <w:rPr>
          <w:rFonts w:ascii="Arial" w:hAnsi="Arial" w:cs="Arial"/>
          <w:b/>
          <w:bCs/>
        </w:rPr>
        <w:t>a. General</w:t>
      </w:r>
      <w:r w:rsidRPr="00F834E7">
        <w:rPr>
          <w:rFonts w:ascii="Arial" w:hAnsi="Arial" w:cs="Arial"/>
        </w:rPr>
        <w:t> </w:t>
      </w:r>
    </w:p>
    <w:p w14:paraId="1410E2C0" w14:textId="77777777" w:rsidR="00D95ABE" w:rsidRPr="00F834E7" w:rsidRDefault="00D95ABE" w:rsidP="00D95ABE">
      <w:pPr>
        <w:rPr>
          <w:rFonts w:ascii="Arial" w:hAnsi="Arial" w:cs="Arial"/>
        </w:rPr>
      </w:pPr>
      <w:r w:rsidRPr="00F834E7">
        <w:rPr>
          <w:rFonts w:ascii="Arial" w:hAnsi="Arial" w:cs="Arial"/>
        </w:rPr>
        <w:t>For Module 1 services, CLIN 0001 through 0004 will be commission based. The CO will determine which CLINs (i.e. CLIN 0001 through 0004) will be required to be procured for Module 1 TOs.  Only CLIN 0001 through 0004 (or Option Year CLINs, as applicable) will be allowed for Module 1 services at the TO level.  </w:t>
      </w:r>
    </w:p>
    <w:p w14:paraId="66D79D44" w14:textId="77777777" w:rsidR="00D95ABE" w:rsidRPr="00F834E7" w:rsidRDefault="00D95ABE" w:rsidP="00D95ABE">
      <w:pPr>
        <w:rPr>
          <w:rFonts w:ascii="Arial" w:hAnsi="Arial" w:cs="Arial"/>
        </w:rPr>
      </w:pPr>
      <w:r w:rsidRPr="00F834E7">
        <w:rPr>
          <w:rFonts w:ascii="Arial" w:hAnsi="Arial" w:cs="Arial"/>
        </w:rPr>
        <w:t>For each Module 1 lease acquisition, the Contractor shall use the VA-provided Broker Commission Agreement template identified in Attachment H, Broker Commission Agreement. The executed Broker Commission Agreement shall be submitted with the Offeror’s initial offer when required by the applicable RLP and retained in the lease file in accordance with Attachment F, Exhibit 6, Master Lease File Checklist.  </w:t>
      </w:r>
    </w:p>
    <w:p w14:paraId="78B91869" w14:textId="77777777" w:rsidR="00D95ABE" w:rsidRPr="00F834E7" w:rsidRDefault="00D95ABE" w:rsidP="00D95ABE">
      <w:pPr>
        <w:rPr>
          <w:rFonts w:ascii="Arial" w:hAnsi="Arial" w:cs="Arial"/>
        </w:rPr>
      </w:pPr>
      <w:r w:rsidRPr="00F834E7">
        <w:rPr>
          <w:rFonts w:ascii="Arial" w:hAnsi="Arial" w:cs="Arial"/>
        </w:rPr>
        <w:t>The Contractor shall prepare and retain the VA-provided Commission Verification Worksheet identified in Attachment I, Commission Verification Worksheet, to document the commission rate, applicable Aggregate Lease Value, included and excluded cost elements, calculation of the commission amount, payment milestones, applicable commission cap, source documents, and any approved adjustment. The Contractor shall provide the completed worksheet and supporting documentation to the TO COR for technical review and verification of consistency with the applicable TO, RLP, final lease documents, and Broker Commission Agreement.  </w:t>
      </w:r>
    </w:p>
    <w:p w14:paraId="6FEA64C2" w14:textId="77777777" w:rsidR="00D95ABE" w:rsidRPr="00F834E7" w:rsidRDefault="00D95ABE" w:rsidP="00D95ABE">
      <w:pPr>
        <w:rPr>
          <w:rFonts w:ascii="Arial" w:hAnsi="Arial" w:cs="Arial"/>
        </w:rPr>
      </w:pPr>
      <w:proofErr w:type="gramStart"/>
      <w:r w:rsidRPr="00F834E7">
        <w:rPr>
          <w:rFonts w:ascii="Arial" w:hAnsi="Arial" w:cs="Arial"/>
        </w:rPr>
        <w:t>The TO</w:t>
      </w:r>
      <w:proofErr w:type="gramEnd"/>
      <w:r w:rsidRPr="00F834E7">
        <w:rPr>
          <w:rFonts w:ascii="Arial" w:hAnsi="Arial" w:cs="Arial"/>
        </w:rPr>
        <w:t> COR’s review is limited to verifying the completeness of the Commission Verification Worksheet and its consistency with the applicable TO, RLP, executed lease, and calculation requirements. The TO COR shall not negotiate the Broker Commission Agreement; determine or approve the Broker’s entitlement to payment; alter the commission rate, base, payment schedule, or amount; or otherwise bind the Government. Any discrepancy, requested deviation, or issue affecting Government Contractual rights or obligations shall be referred to the IDIQ CO and/or TO CO as appropriate for written disposition.  </w:t>
      </w:r>
    </w:p>
    <w:p w14:paraId="0E2866FB" w14:textId="77777777" w:rsidR="00D95ABE" w:rsidRPr="00F834E7" w:rsidRDefault="00D95ABE" w:rsidP="00D95ABE">
      <w:pPr>
        <w:rPr>
          <w:rFonts w:ascii="Arial" w:hAnsi="Arial" w:cs="Arial"/>
        </w:rPr>
      </w:pPr>
      <w:r w:rsidRPr="00F834E7">
        <w:rPr>
          <w:rFonts w:ascii="Arial" w:hAnsi="Arial" w:cs="Arial"/>
        </w:rPr>
        <w:t xml:space="preserve">The Commission Verification Worksheet is maintained for lease file completeness, transparency, and verification. It does not, by itself, create an independent obligation for VA to pay a commission, receive a commission, or guarantee payment by the Lessor. Nothing in this </w:t>
      </w:r>
      <w:r w:rsidRPr="00F834E7">
        <w:rPr>
          <w:rFonts w:ascii="Arial" w:hAnsi="Arial" w:cs="Arial"/>
        </w:rPr>
        <w:lastRenderedPageBreak/>
        <w:t>provision limits VA’s rights, if any, under the applicable RLP and executed lease to address </w:t>
      </w:r>
      <w:proofErr w:type="gramStart"/>
      <w:r w:rsidRPr="00F834E7">
        <w:rPr>
          <w:rFonts w:ascii="Arial" w:hAnsi="Arial" w:cs="Arial"/>
        </w:rPr>
        <w:t>a Lessor’s</w:t>
      </w:r>
      <w:proofErr w:type="gramEnd"/>
      <w:r w:rsidRPr="00F834E7">
        <w:rPr>
          <w:rFonts w:ascii="Arial" w:hAnsi="Arial" w:cs="Arial"/>
        </w:rPr>
        <w:t> failure to pay an authorized Lease Acquisition Fee. </w:t>
      </w:r>
    </w:p>
    <w:p w14:paraId="3F037271" w14:textId="77777777" w:rsidR="00D95ABE" w:rsidRPr="00F834E7" w:rsidRDefault="00D95ABE" w:rsidP="00D95ABE">
      <w:pPr>
        <w:rPr>
          <w:rFonts w:ascii="Arial" w:hAnsi="Arial" w:cs="Arial"/>
        </w:rPr>
      </w:pPr>
      <w:r w:rsidRPr="00F834E7">
        <w:rPr>
          <w:rFonts w:ascii="Arial" w:hAnsi="Arial" w:cs="Arial"/>
          <w:b/>
          <w:bCs/>
        </w:rPr>
        <w:t>b. Specific Requirements</w:t>
      </w:r>
      <w:r w:rsidRPr="00F834E7">
        <w:rPr>
          <w:rFonts w:ascii="Arial" w:hAnsi="Arial" w:cs="Arial"/>
        </w:rPr>
        <w:t> </w:t>
      </w:r>
    </w:p>
    <w:p w14:paraId="024A28EE" w14:textId="77777777" w:rsidR="00D95ABE" w:rsidRPr="00F834E7" w:rsidRDefault="00D95ABE" w:rsidP="00D95ABE">
      <w:pPr>
        <w:rPr>
          <w:rFonts w:ascii="Arial" w:hAnsi="Arial" w:cs="Arial"/>
        </w:rPr>
      </w:pPr>
      <w:r w:rsidRPr="00F834E7">
        <w:rPr>
          <w:rFonts w:ascii="Arial" w:hAnsi="Arial" w:cs="Arial"/>
        </w:rPr>
        <w:t>The Contractor shall perform real estate lease acquisition support services only as identified in the applicable TO. Depending on the requirements of the individual lease acquisition, services may include all or any combination of services and associated deliverables summarized in Section B.2.M.g, Tasks. Detailed performance requirements, Government review and approval procedures, document control requirements, and Contractor limitations are stated in Section B.2.M.h, Task Descriptions. </w:t>
      </w:r>
    </w:p>
    <w:p w14:paraId="7210D7B3" w14:textId="77777777" w:rsidR="00D95ABE" w:rsidRPr="00F834E7" w:rsidRDefault="00D95ABE" w:rsidP="00D95ABE">
      <w:pPr>
        <w:rPr>
          <w:rFonts w:ascii="Arial" w:hAnsi="Arial" w:cs="Arial"/>
        </w:rPr>
      </w:pPr>
      <w:r w:rsidRPr="00F834E7">
        <w:rPr>
          <w:rFonts w:ascii="Arial" w:hAnsi="Arial" w:cs="Arial"/>
        </w:rPr>
        <w:t>The TO shall identify the applicable services, scope, deliverables, schedule, place of performance, Government-furnished information, project-specific requirements, and acceptance criteria. The Contractor shall perform only the tasks and deliverables assigned in the applicable TO, together with incidental services reasonably necessary to complete the assigned work within the TO scope. </w:t>
      </w:r>
    </w:p>
    <w:p w14:paraId="0B2FD270" w14:textId="77777777" w:rsidR="00D95ABE" w:rsidRPr="00F834E7" w:rsidRDefault="00D95ABE" w:rsidP="00D95ABE">
      <w:pPr>
        <w:rPr>
          <w:rFonts w:ascii="Arial" w:hAnsi="Arial" w:cs="Arial"/>
        </w:rPr>
      </w:pPr>
      <w:r w:rsidRPr="00F834E7">
        <w:rPr>
          <w:rFonts w:ascii="Arial" w:hAnsi="Arial" w:cs="Arial"/>
        </w:rPr>
        <w:t>The Contractor shall perform all assigned services in accordance with this PWS, the applicable TO, the current VA MLFC, Government-provided templates and instructions, applicable GSA and VA leasing guidance, and written direction from authorized Government officials. </w:t>
      </w:r>
    </w:p>
    <w:p w14:paraId="44A8C62A" w14:textId="77777777" w:rsidR="00D95ABE" w:rsidRPr="00F834E7" w:rsidRDefault="00D95ABE" w:rsidP="00D95ABE">
      <w:pPr>
        <w:rPr>
          <w:rFonts w:ascii="Arial" w:hAnsi="Arial" w:cs="Arial"/>
        </w:rPr>
      </w:pPr>
      <w:r w:rsidRPr="00F834E7">
        <w:rPr>
          <w:rFonts w:ascii="Arial" w:hAnsi="Arial" w:cs="Arial"/>
        </w:rPr>
        <w:t>The Contractor may provide administrative, analytical, market-research, document-preparation, scheduling, logistical, records-management, and other non-decisional support. The Contractor shall not perform inherently governmental functions; make source-selection, responsibility, price-reasonableness, competitive-range, legal-sufficiency, award, lease-acceptance, or Contractual determinations; issue official Government communications except as specifically authorized; negotiate or communicate a Government negotiating position; approve or execute a lease or lease amendment; or otherwise bind the Government. </w:t>
      </w:r>
    </w:p>
    <w:p w14:paraId="19C70AEF" w14:textId="77777777" w:rsidR="00D95ABE" w:rsidRPr="00F834E7" w:rsidRDefault="00D95ABE" w:rsidP="00D95ABE">
      <w:pPr>
        <w:rPr>
          <w:rFonts w:ascii="Arial" w:hAnsi="Arial" w:cs="Arial"/>
        </w:rPr>
      </w:pPr>
      <w:r w:rsidRPr="00F834E7">
        <w:rPr>
          <w:rFonts w:ascii="Arial" w:hAnsi="Arial" w:cs="Arial"/>
        </w:rPr>
        <w:t>For each TO, the Contractor shall maintain all licenses, registrations, certifications, or other lawful authority required by Section B.2.J and applicable Federal, state, territorial, District of Columbia, local, or other governing law to perform commercial real estate brokerage services in the jurisdiction where the lease requirement is located. Before TO award, the Contractor shall provide documentation of the required licensure or other lawful authority upon Government request and shall maintain that authority throughout TO performance. </w:t>
      </w:r>
    </w:p>
    <w:p w14:paraId="03FB25DB" w14:textId="77777777" w:rsidR="00D95ABE" w:rsidRPr="00F834E7" w:rsidRDefault="00D95ABE" w:rsidP="00D95ABE">
      <w:pPr>
        <w:rPr>
          <w:rFonts w:ascii="Arial" w:hAnsi="Arial" w:cs="Arial"/>
        </w:rPr>
      </w:pPr>
      <w:r w:rsidRPr="00F834E7">
        <w:rPr>
          <w:rFonts w:ascii="Arial" w:hAnsi="Arial" w:cs="Arial"/>
          <w:b/>
          <w:bCs/>
        </w:rPr>
        <w:t>c. Lease Size Categories</w:t>
      </w:r>
      <w:r w:rsidRPr="00F834E7">
        <w:rPr>
          <w:rFonts w:ascii="Arial" w:hAnsi="Arial" w:cs="Arial"/>
        </w:rPr>
        <w:t> </w:t>
      </w:r>
    </w:p>
    <w:p w14:paraId="54E7EA6B" w14:textId="77777777" w:rsidR="00D95ABE" w:rsidRPr="00F834E7" w:rsidRDefault="00D95ABE" w:rsidP="00D95ABE">
      <w:pPr>
        <w:rPr>
          <w:rFonts w:ascii="Arial" w:hAnsi="Arial" w:cs="Arial"/>
        </w:rPr>
      </w:pPr>
      <w:r w:rsidRPr="00F834E7">
        <w:rPr>
          <w:rFonts w:ascii="Arial" w:hAnsi="Arial" w:cs="Arial"/>
        </w:rPr>
        <w:t>For purposes of TO planning, solicitation, pricing, and administration under Module 1, VA classifies lease acquisition requirements according to the estimated ANSI/BOMA Square Feet (ABOA) stated in the applicable TO Solicitation. The lease-size categories below identify the applicable commission-rate category in the Price/Cost Schedule. </w:t>
      </w:r>
    </w:p>
    <w:p w14:paraId="6018FCFC" w14:textId="77777777" w:rsidR="00D95ABE" w:rsidRPr="00F834E7" w:rsidRDefault="00D95ABE" w:rsidP="00D95ABE">
      <w:pPr>
        <w:rPr>
          <w:rFonts w:ascii="Arial" w:hAnsi="Arial" w:cs="Arial"/>
        </w:rPr>
      </w:pPr>
      <w:r w:rsidRPr="00F834E7">
        <w:rPr>
          <w:rFonts w:ascii="Arial" w:hAnsi="Arial" w:cs="Arial"/>
        </w:rPr>
        <w:t xml:space="preserve">The commission rates stated in the Contractor’s awarded Price/Cost Schedule establish maximum commission rates for the applicable lease-size categories and Contract periods. In response to a TO Solicitation, the Contractor may propose a commission rate that is lower than, but may not exceed, the applicable awarded maximum commission rate. </w:t>
      </w:r>
      <w:r w:rsidRPr="00F834E7">
        <w:rPr>
          <w:rFonts w:ascii="Arial" w:hAnsi="Arial" w:cs="Arial"/>
        </w:rPr>
        <w:lastRenderedPageBreak/>
        <w:t>The final commission amount will be calculated based on the Aggregate Lease Value reflected in the executed lease. </w:t>
      </w:r>
    </w:p>
    <w:p w14:paraId="39AE41E3" w14:textId="77777777" w:rsidR="00D95ABE" w:rsidRPr="00F834E7" w:rsidRDefault="00D95ABE" w:rsidP="00D95ABE">
      <w:pPr>
        <w:rPr>
          <w:rFonts w:ascii="Arial" w:hAnsi="Arial" w:cs="Arial"/>
        </w:rPr>
      </w:pPr>
      <w:r w:rsidRPr="00F834E7">
        <w:rPr>
          <w:rFonts w:ascii="Arial" w:hAnsi="Arial" w:cs="Arial"/>
        </w:rPr>
        <w:t>The level of effort and travel required for each lease acquisition will vary depending on the size and complexity of the transaction. Travel is required for most TOs involving Real Estate Acquisition Support Services.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3"/>
        <w:gridCol w:w="8313"/>
      </w:tblGrid>
      <w:tr w:rsidR="00D95ABE" w:rsidRPr="00F834E7" w14:paraId="5FEF64D9" w14:textId="77777777" w:rsidTr="000F0166">
        <w:trPr>
          <w:trHeight w:val="285"/>
        </w:trPr>
        <w:tc>
          <w:tcPr>
            <w:tcW w:w="9435" w:type="dxa"/>
            <w:gridSpan w:val="2"/>
            <w:tcBorders>
              <w:top w:val="single" w:sz="6" w:space="0" w:color="auto"/>
              <w:left w:val="single" w:sz="6" w:space="0" w:color="auto"/>
              <w:bottom w:val="single" w:sz="6" w:space="0" w:color="auto"/>
              <w:right w:val="single" w:sz="6" w:space="0" w:color="auto"/>
            </w:tcBorders>
            <w:hideMark/>
          </w:tcPr>
          <w:p w14:paraId="6D228258" w14:textId="77777777" w:rsidR="00D95ABE" w:rsidRPr="00F834E7" w:rsidRDefault="00D95ABE" w:rsidP="000F0166">
            <w:pPr>
              <w:rPr>
                <w:rFonts w:ascii="Arial" w:hAnsi="Arial" w:cs="Arial"/>
              </w:rPr>
            </w:pPr>
            <w:r w:rsidRPr="00F834E7">
              <w:rPr>
                <w:rFonts w:ascii="Arial" w:hAnsi="Arial" w:cs="Arial"/>
                <w:b/>
                <w:bCs/>
              </w:rPr>
              <w:t>Lease Sizes:</w:t>
            </w:r>
            <w:r w:rsidRPr="00F834E7">
              <w:rPr>
                <w:rFonts w:ascii="Arial" w:hAnsi="Arial" w:cs="Arial"/>
              </w:rPr>
              <w:t> </w:t>
            </w:r>
          </w:p>
        </w:tc>
      </w:tr>
      <w:tr w:rsidR="00D95ABE" w:rsidRPr="00F834E7" w14:paraId="68E67036" w14:textId="77777777" w:rsidTr="000F0166">
        <w:trPr>
          <w:trHeight w:val="285"/>
        </w:trPr>
        <w:tc>
          <w:tcPr>
            <w:tcW w:w="1065" w:type="dxa"/>
            <w:tcBorders>
              <w:top w:val="single" w:sz="6" w:space="0" w:color="auto"/>
              <w:left w:val="single" w:sz="6" w:space="0" w:color="auto"/>
              <w:bottom w:val="single" w:sz="6" w:space="0" w:color="auto"/>
              <w:right w:val="single" w:sz="6" w:space="0" w:color="auto"/>
            </w:tcBorders>
            <w:hideMark/>
          </w:tcPr>
          <w:p w14:paraId="7DFCD4D6" w14:textId="77777777" w:rsidR="00D95ABE" w:rsidRPr="00F834E7" w:rsidRDefault="00D95ABE" w:rsidP="000F0166">
            <w:pPr>
              <w:rPr>
                <w:rFonts w:ascii="Arial" w:hAnsi="Arial" w:cs="Arial"/>
              </w:rPr>
            </w:pPr>
            <w:r w:rsidRPr="00F834E7">
              <w:rPr>
                <w:rFonts w:ascii="Arial" w:hAnsi="Arial" w:cs="Arial"/>
              </w:rPr>
              <w:t>Micro </w:t>
            </w:r>
          </w:p>
        </w:tc>
        <w:tc>
          <w:tcPr>
            <w:tcW w:w="8370" w:type="dxa"/>
            <w:tcBorders>
              <w:top w:val="single" w:sz="6" w:space="0" w:color="auto"/>
              <w:left w:val="single" w:sz="6" w:space="0" w:color="auto"/>
              <w:bottom w:val="single" w:sz="6" w:space="0" w:color="auto"/>
              <w:right w:val="single" w:sz="6" w:space="0" w:color="auto"/>
            </w:tcBorders>
            <w:hideMark/>
          </w:tcPr>
          <w:p w14:paraId="677E072E" w14:textId="77777777" w:rsidR="00D95ABE" w:rsidRPr="00F834E7" w:rsidRDefault="00D95ABE" w:rsidP="000F0166">
            <w:pPr>
              <w:rPr>
                <w:rFonts w:ascii="Arial" w:hAnsi="Arial" w:cs="Arial"/>
              </w:rPr>
            </w:pPr>
            <w:r w:rsidRPr="00F834E7">
              <w:rPr>
                <w:rFonts w:ascii="Arial" w:hAnsi="Arial" w:cs="Arial"/>
              </w:rPr>
              <w:t>Less than 10,000 ANSI/BOMA Square Feet (ABOA, commission fee)  </w:t>
            </w:r>
          </w:p>
        </w:tc>
      </w:tr>
      <w:tr w:rsidR="00D95ABE" w:rsidRPr="00F834E7" w14:paraId="2D2B7C0F" w14:textId="77777777" w:rsidTr="000F0166">
        <w:trPr>
          <w:trHeight w:val="285"/>
        </w:trPr>
        <w:tc>
          <w:tcPr>
            <w:tcW w:w="1065" w:type="dxa"/>
            <w:tcBorders>
              <w:top w:val="single" w:sz="6" w:space="0" w:color="auto"/>
              <w:left w:val="single" w:sz="6" w:space="0" w:color="auto"/>
              <w:bottom w:val="single" w:sz="6" w:space="0" w:color="auto"/>
              <w:right w:val="single" w:sz="6" w:space="0" w:color="auto"/>
            </w:tcBorders>
            <w:hideMark/>
          </w:tcPr>
          <w:p w14:paraId="6B6BB529" w14:textId="77777777" w:rsidR="00D95ABE" w:rsidRPr="00F834E7" w:rsidRDefault="00D95ABE" w:rsidP="000F0166">
            <w:pPr>
              <w:rPr>
                <w:rFonts w:ascii="Arial" w:hAnsi="Arial" w:cs="Arial"/>
              </w:rPr>
            </w:pPr>
            <w:r w:rsidRPr="00F834E7">
              <w:rPr>
                <w:rFonts w:ascii="Arial" w:hAnsi="Arial" w:cs="Arial"/>
              </w:rPr>
              <w:t>Small </w:t>
            </w:r>
          </w:p>
        </w:tc>
        <w:tc>
          <w:tcPr>
            <w:tcW w:w="8370" w:type="dxa"/>
            <w:tcBorders>
              <w:top w:val="single" w:sz="6" w:space="0" w:color="auto"/>
              <w:left w:val="single" w:sz="6" w:space="0" w:color="auto"/>
              <w:bottom w:val="single" w:sz="6" w:space="0" w:color="auto"/>
              <w:right w:val="single" w:sz="6" w:space="0" w:color="auto"/>
            </w:tcBorders>
            <w:hideMark/>
          </w:tcPr>
          <w:p w14:paraId="1E11D52A" w14:textId="77777777" w:rsidR="00D95ABE" w:rsidRPr="00F834E7" w:rsidRDefault="00D95ABE" w:rsidP="000F0166">
            <w:pPr>
              <w:rPr>
                <w:rFonts w:ascii="Arial" w:hAnsi="Arial" w:cs="Arial"/>
              </w:rPr>
            </w:pPr>
            <w:r w:rsidRPr="00F834E7">
              <w:rPr>
                <w:rFonts w:ascii="Arial" w:hAnsi="Arial" w:cs="Arial"/>
              </w:rPr>
              <w:t>10,000 ABOA through 30,000 ABOA (commission fee) </w:t>
            </w:r>
          </w:p>
        </w:tc>
      </w:tr>
      <w:tr w:rsidR="00D95ABE" w:rsidRPr="00F834E7" w14:paraId="317366FE" w14:textId="77777777" w:rsidTr="000F0166">
        <w:trPr>
          <w:trHeight w:val="285"/>
        </w:trPr>
        <w:tc>
          <w:tcPr>
            <w:tcW w:w="1065" w:type="dxa"/>
            <w:tcBorders>
              <w:top w:val="single" w:sz="6" w:space="0" w:color="auto"/>
              <w:left w:val="single" w:sz="6" w:space="0" w:color="auto"/>
              <w:bottom w:val="single" w:sz="6" w:space="0" w:color="auto"/>
              <w:right w:val="single" w:sz="6" w:space="0" w:color="auto"/>
            </w:tcBorders>
            <w:hideMark/>
          </w:tcPr>
          <w:p w14:paraId="78431015" w14:textId="77777777" w:rsidR="00D95ABE" w:rsidRPr="00F834E7" w:rsidRDefault="00D95ABE" w:rsidP="000F0166">
            <w:pPr>
              <w:rPr>
                <w:rFonts w:ascii="Arial" w:hAnsi="Arial" w:cs="Arial"/>
              </w:rPr>
            </w:pPr>
            <w:r w:rsidRPr="00F834E7">
              <w:rPr>
                <w:rFonts w:ascii="Arial" w:hAnsi="Arial" w:cs="Arial"/>
              </w:rPr>
              <w:t>Medium </w:t>
            </w:r>
          </w:p>
        </w:tc>
        <w:tc>
          <w:tcPr>
            <w:tcW w:w="8370" w:type="dxa"/>
            <w:tcBorders>
              <w:top w:val="single" w:sz="6" w:space="0" w:color="auto"/>
              <w:left w:val="single" w:sz="6" w:space="0" w:color="auto"/>
              <w:bottom w:val="single" w:sz="6" w:space="0" w:color="auto"/>
              <w:right w:val="single" w:sz="6" w:space="0" w:color="auto"/>
            </w:tcBorders>
            <w:hideMark/>
          </w:tcPr>
          <w:p w14:paraId="3FCCDE27" w14:textId="77777777" w:rsidR="00D95ABE" w:rsidRPr="00F834E7" w:rsidRDefault="00D95ABE" w:rsidP="000F0166">
            <w:pPr>
              <w:rPr>
                <w:rFonts w:ascii="Arial" w:hAnsi="Arial" w:cs="Arial"/>
              </w:rPr>
            </w:pPr>
            <w:r w:rsidRPr="00F834E7">
              <w:rPr>
                <w:rFonts w:ascii="Arial" w:hAnsi="Arial" w:cs="Arial"/>
              </w:rPr>
              <w:t>30,001 ABOA through 100,000 ABOA (commission fee) </w:t>
            </w:r>
          </w:p>
        </w:tc>
      </w:tr>
      <w:tr w:rsidR="00D95ABE" w:rsidRPr="00F834E7" w14:paraId="1F742C32" w14:textId="77777777" w:rsidTr="000F0166">
        <w:trPr>
          <w:trHeight w:val="285"/>
        </w:trPr>
        <w:tc>
          <w:tcPr>
            <w:tcW w:w="1065" w:type="dxa"/>
            <w:tcBorders>
              <w:top w:val="single" w:sz="6" w:space="0" w:color="auto"/>
              <w:left w:val="single" w:sz="6" w:space="0" w:color="auto"/>
              <w:bottom w:val="single" w:sz="6" w:space="0" w:color="auto"/>
              <w:right w:val="single" w:sz="6" w:space="0" w:color="auto"/>
            </w:tcBorders>
            <w:hideMark/>
          </w:tcPr>
          <w:p w14:paraId="3342FC89" w14:textId="77777777" w:rsidR="00D95ABE" w:rsidRPr="00F834E7" w:rsidRDefault="00D95ABE" w:rsidP="000F0166">
            <w:pPr>
              <w:rPr>
                <w:rFonts w:ascii="Arial" w:hAnsi="Arial" w:cs="Arial"/>
              </w:rPr>
            </w:pPr>
            <w:r w:rsidRPr="00F834E7">
              <w:rPr>
                <w:rFonts w:ascii="Arial" w:hAnsi="Arial" w:cs="Arial"/>
              </w:rPr>
              <w:t>Large </w:t>
            </w:r>
          </w:p>
        </w:tc>
        <w:tc>
          <w:tcPr>
            <w:tcW w:w="8370" w:type="dxa"/>
            <w:tcBorders>
              <w:top w:val="single" w:sz="6" w:space="0" w:color="auto"/>
              <w:left w:val="single" w:sz="6" w:space="0" w:color="auto"/>
              <w:bottom w:val="single" w:sz="6" w:space="0" w:color="auto"/>
              <w:right w:val="single" w:sz="6" w:space="0" w:color="auto"/>
            </w:tcBorders>
            <w:hideMark/>
          </w:tcPr>
          <w:p w14:paraId="2BDEDA94" w14:textId="77777777" w:rsidR="00D95ABE" w:rsidRPr="00F834E7" w:rsidRDefault="00D95ABE" w:rsidP="000F0166">
            <w:pPr>
              <w:rPr>
                <w:rFonts w:ascii="Arial" w:hAnsi="Arial" w:cs="Arial"/>
              </w:rPr>
            </w:pPr>
            <w:r w:rsidRPr="00F834E7">
              <w:rPr>
                <w:rFonts w:ascii="Arial" w:hAnsi="Arial" w:cs="Arial"/>
              </w:rPr>
              <w:t>More than 100,000 ABOA (commission fee) </w:t>
            </w:r>
          </w:p>
        </w:tc>
      </w:tr>
    </w:tbl>
    <w:p w14:paraId="46D03821" w14:textId="77777777" w:rsidR="00D95ABE" w:rsidRPr="00F834E7" w:rsidRDefault="00D95ABE" w:rsidP="00D95ABE">
      <w:pPr>
        <w:rPr>
          <w:rFonts w:ascii="Arial" w:hAnsi="Arial" w:cs="Arial"/>
        </w:rPr>
      </w:pPr>
      <w:r w:rsidRPr="00F834E7">
        <w:rPr>
          <w:rFonts w:ascii="Arial" w:hAnsi="Arial" w:cs="Arial"/>
        </w:rPr>
        <w:t> </w:t>
      </w:r>
    </w:p>
    <w:p w14:paraId="3D062C25" w14:textId="77777777" w:rsidR="00D95ABE" w:rsidRPr="00F834E7" w:rsidRDefault="00D95ABE" w:rsidP="00D95ABE">
      <w:pPr>
        <w:rPr>
          <w:rFonts w:ascii="Arial" w:hAnsi="Arial" w:cs="Arial"/>
        </w:rPr>
      </w:pPr>
      <w:r w:rsidRPr="00F834E7">
        <w:rPr>
          <w:rFonts w:ascii="Arial" w:hAnsi="Arial" w:cs="Arial"/>
          <w:b/>
          <w:bCs/>
        </w:rPr>
        <w:t>d. Lease Program Classifications</w:t>
      </w:r>
      <w:r w:rsidRPr="00F834E7">
        <w:rPr>
          <w:rFonts w:ascii="Arial" w:hAnsi="Arial" w:cs="Arial"/>
        </w:rPr>
        <w:t> </w:t>
      </w:r>
    </w:p>
    <w:p w14:paraId="30D85F55" w14:textId="77777777" w:rsidR="00D95ABE" w:rsidRPr="00F834E7" w:rsidRDefault="00D95ABE" w:rsidP="00D95ABE">
      <w:pPr>
        <w:rPr>
          <w:rFonts w:ascii="Arial" w:hAnsi="Arial" w:cs="Arial"/>
        </w:rPr>
      </w:pPr>
      <w:r w:rsidRPr="00F834E7">
        <w:rPr>
          <w:rFonts w:ascii="Arial" w:hAnsi="Arial" w:cs="Arial"/>
        </w:rPr>
        <w:t>For VA program-management and lease-planning purposes, lease acquisitions may be classified as Minor Level, Mid-Level, or Major Level Leases. These classifications are separate from the Micro, Small, Medium, and Large Lease Size Categories used under this Contract for </w:t>
      </w:r>
      <w:proofErr w:type="gramStart"/>
      <w:r w:rsidRPr="00F834E7">
        <w:rPr>
          <w:rFonts w:ascii="Arial" w:hAnsi="Arial" w:cs="Arial"/>
        </w:rPr>
        <w:t>TO planning</w:t>
      </w:r>
      <w:proofErr w:type="gramEnd"/>
      <w:r w:rsidRPr="00F834E7">
        <w:rPr>
          <w:rFonts w:ascii="Arial" w:hAnsi="Arial" w:cs="Arial"/>
        </w:rPr>
        <w:t>, administration, and commission-rate pricing. </w:t>
      </w:r>
    </w:p>
    <w:p w14:paraId="77CE1C30" w14:textId="77777777" w:rsidR="00D95ABE" w:rsidRPr="00F834E7" w:rsidRDefault="00D95ABE" w:rsidP="00D95ABE">
      <w:pPr>
        <w:rPr>
          <w:rFonts w:ascii="Arial" w:hAnsi="Arial" w:cs="Arial"/>
        </w:rPr>
      </w:pPr>
      <w:r w:rsidRPr="00F834E7">
        <w:rPr>
          <w:rFonts w:ascii="Arial" w:hAnsi="Arial" w:cs="Arial"/>
        </w:rPr>
        <w:t>Lease Program Classifications are based on annual </w:t>
      </w:r>
      <w:proofErr w:type="spellStart"/>
      <w:r w:rsidRPr="00F834E7">
        <w:rPr>
          <w:rFonts w:ascii="Arial" w:hAnsi="Arial" w:cs="Arial"/>
        </w:rPr>
        <w:t>unserviced</w:t>
      </w:r>
      <w:proofErr w:type="spellEnd"/>
      <w:r w:rsidRPr="00F834E7">
        <w:rPr>
          <w:rFonts w:ascii="Arial" w:hAnsi="Arial" w:cs="Arial"/>
        </w:rPr>
        <w:t> rent, defined as the net average annual rent over the term of the lease, including option periods and excluding service costs. For purposes of this Contract: </w:t>
      </w:r>
    </w:p>
    <w:p w14:paraId="391C5540" w14:textId="77777777" w:rsidR="00D95ABE" w:rsidRPr="00F834E7" w:rsidRDefault="00D95ABE" w:rsidP="00484551">
      <w:pPr>
        <w:numPr>
          <w:ilvl w:val="0"/>
          <w:numId w:val="97"/>
        </w:numPr>
        <w:rPr>
          <w:rFonts w:ascii="Arial" w:hAnsi="Arial" w:cs="Arial"/>
        </w:rPr>
      </w:pPr>
      <w:r w:rsidRPr="00F834E7">
        <w:rPr>
          <w:rFonts w:ascii="Arial" w:hAnsi="Arial" w:cs="Arial"/>
        </w:rPr>
        <w:t>Minor Level Lease: Annual </w:t>
      </w:r>
      <w:proofErr w:type="spellStart"/>
      <w:r w:rsidRPr="00F834E7">
        <w:rPr>
          <w:rFonts w:ascii="Arial" w:hAnsi="Arial" w:cs="Arial"/>
        </w:rPr>
        <w:t>unserviced</w:t>
      </w:r>
      <w:proofErr w:type="spellEnd"/>
      <w:r w:rsidRPr="00F834E7">
        <w:rPr>
          <w:rFonts w:ascii="Arial" w:hAnsi="Arial" w:cs="Arial"/>
        </w:rPr>
        <w:t> rent of $1,000,000 or less. </w:t>
      </w:r>
    </w:p>
    <w:p w14:paraId="0EFF3CD0" w14:textId="77777777" w:rsidR="00D95ABE" w:rsidRPr="00F834E7" w:rsidRDefault="00D95ABE" w:rsidP="00484551">
      <w:pPr>
        <w:numPr>
          <w:ilvl w:val="0"/>
          <w:numId w:val="98"/>
        </w:numPr>
        <w:rPr>
          <w:rFonts w:ascii="Arial" w:hAnsi="Arial" w:cs="Arial"/>
        </w:rPr>
      </w:pPr>
      <w:r w:rsidRPr="00F834E7">
        <w:rPr>
          <w:rFonts w:ascii="Arial" w:hAnsi="Arial" w:cs="Arial"/>
        </w:rPr>
        <w:t>Mid-Level Lease: Annual </w:t>
      </w:r>
      <w:proofErr w:type="spellStart"/>
      <w:r w:rsidRPr="00F834E7">
        <w:rPr>
          <w:rFonts w:ascii="Arial" w:hAnsi="Arial" w:cs="Arial"/>
        </w:rPr>
        <w:t>unserviced</w:t>
      </w:r>
      <w:proofErr w:type="spellEnd"/>
      <w:r w:rsidRPr="00F834E7">
        <w:rPr>
          <w:rFonts w:ascii="Arial" w:hAnsi="Arial" w:cs="Arial"/>
        </w:rPr>
        <w:t> rent exceeding $1,000,000 but less than the applicable Major Level Lease threshold. </w:t>
      </w:r>
    </w:p>
    <w:p w14:paraId="70CCB2C1" w14:textId="77777777" w:rsidR="00D95ABE" w:rsidRPr="00F834E7" w:rsidRDefault="00D95ABE" w:rsidP="00484551">
      <w:pPr>
        <w:numPr>
          <w:ilvl w:val="0"/>
          <w:numId w:val="99"/>
        </w:numPr>
        <w:rPr>
          <w:rFonts w:ascii="Arial" w:hAnsi="Arial" w:cs="Arial"/>
        </w:rPr>
      </w:pPr>
      <w:r w:rsidRPr="00F834E7">
        <w:rPr>
          <w:rFonts w:ascii="Arial" w:hAnsi="Arial" w:cs="Arial"/>
        </w:rPr>
        <w:t>Major Level Lease: Annual </w:t>
      </w:r>
      <w:proofErr w:type="spellStart"/>
      <w:r w:rsidRPr="00F834E7">
        <w:rPr>
          <w:rFonts w:ascii="Arial" w:hAnsi="Arial" w:cs="Arial"/>
        </w:rPr>
        <w:t>unserviced</w:t>
      </w:r>
      <w:proofErr w:type="spellEnd"/>
      <w:r w:rsidRPr="00F834E7">
        <w:rPr>
          <w:rFonts w:ascii="Arial" w:hAnsi="Arial" w:cs="Arial"/>
        </w:rPr>
        <w:t> rent equal to or greater than the applicable prospectus threshold for the fiscal year in which lease award occurs. </w:t>
      </w:r>
    </w:p>
    <w:p w14:paraId="77F282FB" w14:textId="77777777" w:rsidR="00D95ABE" w:rsidRPr="00F834E7" w:rsidRDefault="00D95ABE" w:rsidP="00D95ABE">
      <w:pPr>
        <w:rPr>
          <w:rFonts w:ascii="Arial" w:hAnsi="Arial" w:cs="Arial"/>
        </w:rPr>
      </w:pPr>
      <w:r w:rsidRPr="00F834E7">
        <w:rPr>
          <w:rFonts w:ascii="Arial" w:hAnsi="Arial" w:cs="Arial"/>
        </w:rPr>
        <w:t>The applicable TO Solicitation may identify the anticipated Lease Program Classification, as known at the time of issuance. Lease Program Classification may change as lease requirements, rent, tenant improvement costs, lease terms, or other applicable conditions are refined. The Contractor shall comply with all TO and Contract requirements regardless of the identified Lease Program Classification. </w:t>
      </w:r>
    </w:p>
    <w:p w14:paraId="2D97D48A" w14:textId="77777777" w:rsidR="00D95ABE" w:rsidRPr="00F834E7" w:rsidRDefault="00D95ABE" w:rsidP="00D95ABE">
      <w:pPr>
        <w:rPr>
          <w:rFonts w:ascii="Arial" w:hAnsi="Arial" w:cs="Arial"/>
        </w:rPr>
      </w:pPr>
      <w:r w:rsidRPr="00F834E7">
        <w:rPr>
          <w:rFonts w:ascii="Arial" w:hAnsi="Arial" w:cs="Arial"/>
          <w:b/>
          <w:bCs/>
        </w:rPr>
        <w:t>e. Changes to Lease Size, Requirements, and Commission Calculation</w:t>
      </w:r>
      <w:r w:rsidRPr="00F834E7">
        <w:rPr>
          <w:rFonts w:ascii="Arial" w:hAnsi="Arial" w:cs="Arial"/>
        </w:rPr>
        <w:t> </w:t>
      </w:r>
    </w:p>
    <w:p w14:paraId="34C187A1" w14:textId="77777777" w:rsidR="00D95ABE" w:rsidRPr="00F834E7" w:rsidRDefault="00D95ABE" w:rsidP="00D95ABE">
      <w:pPr>
        <w:rPr>
          <w:rFonts w:ascii="Arial" w:hAnsi="Arial" w:cs="Arial"/>
        </w:rPr>
      </w:pPr>
      <w:r w:rsidRPr="00F834E7">
        <w:rPr>
          <w:rFonts w:ascii="Arial" w:hAnsi="Arial" w:cs="Arial"/>
        </w:rPr>
        <w:t>The estimated Departmental Gross Square Feet (DGSF), ANSI/BOMA Square Feet (ABOA), Rentable Square Feet (RSF), Aggregate Lease Value, lease term, tenant-improvement requirements, delineated area, delivery schedule, and other project information identified in a Task Order Solicitation or Task Order are estimates and may change during the lease-acquisition process. </w:t>
      </w:r>
    </w:p>
    <w:p w14:paraId="7F7CE8A0" w14:textId="77777777" w:rsidR="00D95ABE" w:rsidRPr="00F834E7" w:rsidRDefault="00D95ABE" w:rsidP="00D95ABE">
      <w:pPr>
        <w:rPr>
          <w:rFonts w:ascii="Arial" w:hAnsi="Arial" w:cs="Arial"/>
        </w:rPr>
      </w:pPr>
      <w:r w:rsidRPr="00F834E7">
        <w:rPr>
          <w:rFonts w:ascii="Arial" w:hAnsi="Arial" w:cs="Arial"/>
        </w:rPr>
        <w:lastRenderedPageBreak/>
        <w:t>A change in estimated or final DGSF, ABOA, RSF, Aggregate Lease Value, lease-size category, lease term, tenant-improvement requirements, delineated area, delivery schedule, or other project information, by itself, shall not change the commission rate established at Task Order award. The final commission amount shall be calculated using the commission rate established at Task Order award and the Aggregate Lease Value reflected in the executed lease, subject to the applicable Task Order commission limitation. </w:t>
      </w:r>
    </w:p>
    <w:p w14:paraId="75F54AB7" w14:textId="77777777" w:rsidR="00D95ABE" w:rsidRPr="00F834E7" w:rsidRDefault="00D95ABE" w:rsidP="00D95ABE">
      <w:pPr>
        <w:rPr>
          <w:rFonts w:ascii="Arial" w:hAnsi="Arial" w:cs="Arial"/>
        </w:rPr>
      </w:pPr>
      <w:r w:rsidRPr="00F834E7">
        <w:rPr>
          <w:rFonts w:ascii="Arial" w:hAnsi="Arial" w:cs="Arial"/>
        </w:rPr>
        <w:t>If revised project requirements remain within the scope of the Task Order and do not materially increase the services, complexity, or performance requirements contemplated at Task Order award, the Contractor shall continue performance under the existing Task Order at the commission rate established at Task Order award. </w:t>
      </w:r>
    </w:p>
    <w:p w14:paraId="5E4053C7" w14:textId="77777777" w:rsidR="00D95ABE" w:rsidRPr="00F834E7" w:rsidRDefault="00D95ABE" w:rsidP="00D95ABE">
      <w:pPr>
        <w:rPr>
          <w:rFonts w:ascii="Arial" w:hAnsi="Arial" w:cs="Arial"/>
        </w:rPr>
      </w:pPr>
      <w:r w:rsidRPr="00F834E7">
        <w:rPr>
          <w:rFonts w:ascii="Arial" w:hAnsi="Arial" w:cs="Arial"/>
        </w:rPr>
        <w:t>If the Contracting Officer determines that revised project requirements materially increase the services, complexity, or performance requirements contemplated at Task Order award, the Contracting Officer may, consistent with the ordering procedures of this Contract and applicable law and regulation, modify the Task Order with written justification and negotiated consideration, provided the revised requirements remain within the scope of this Contract and the modification is permitted by applicable law and regulation. Any adjustment to the commission rate must be specifically authorized by the Contracting Officer and documented in the Task Order modification. </w:t>
      </w:r>
    </w:p>
    <w:p w14:paraId="64DAD886" w14:textId="77777777" w:rsidR="00D95ABE" w:rsidRPr="00F834E7" w:rsidRDefault="00D95ABE" w:rsidP="00D95ABE">
      <w:pPr>
        <w:rPr>
          <w:rFonts w:ascii="Arial" w:hAnsi="Arial" w:cs="Arial"/>
        </w:rPr>
      </w:pPr>
      <w:r w:rsidRPr="00F834E7">
        <w:rPr>
          <w:rFonts w:ascii="Arial" w:hAnsi="Arial" w:cs="Arial"/>
        </w:rPr>
        <w:t>If the Contracting Officer determines that the revised project requirements cannot be performed through an authorized modification of the existing Task Order, the Government may terminate the Task Order and issue a new Task Order Solicitation for the revised lease acquisition in accordance with the ordering procedures of this Contract and applicable law and regulation. </w:t>
      </w:r>
    </w:p>
    <w:p w14:paraId="3AB187B6" w14:textId="77777777" w:rsidR="00D95ABE" w:rsidRPr="00F834E7" w:rsidRDefault="00D95ABE" w:rsidP="00D95ABE">
      <w:pPr>
        <w:rPr>
          <w:rFonts w:ascii="Arial" w:hAnsi="Arial" w:cs="Arial"/>
        </w:rPr>
      </w:pPr>
      <w:r w:rsidRPr="00F834E7">
        <w:rPr>
          <w:rFonts w:ascii="Arial" w:hAnsi="Arial" w:cs="Arial"/>
        </w:rPr>
        <w:t>Only the Contracting Officer may authorize a change to the Task Order or commission rate. The Contractor shall not perform services outside the scope of the Task Order unless authorized in writing by the Contracting Officer. </w:t>
      </w:r>
    </w:p>
    <w:p w14:paraId="47B034B2" w14:textId="77777777" w:rsidR="00D95ABE" w:rsidRPr="00F834E7" w:rsidRDefault="00D95ABE" w:rsidP="00D95ABE">
      <w:pPr>
        <w:rPr>
          <w:rFonts w:ascii="Arial" w:hAnsi="Arial" w:cs="Arial"/>
        </w:rPr>
      </w:pPr>
      <w:r w:rsidRPr="00F834E7">
        <w:rPr>
          <w:rFonts w:ascii="Arial" w:hAnsi="Arial" w:cs="Arial"/>
          <w:b/>
          <w:bCs/>
        </w:rPr>
        <w:t>f. Regulations, Processes, and Procedures</w:t>
      </w:r>
      <w:r w:rsidRPr="00F834E7">
        <w:rPr>
          <w:rFonts w:ascii="Arial" w:hAnsi="Arial" w:cs="Arial"/>
        </w:rPr>
        <w:t> </w:t>
      </w:r>
    </w:p>
    <w:p w14:paraId="4DE279DD" w14:textId="77777777" w:rsidR="00D95ABE" w:rsidRPr="00F834E7" w:rsidRDefault="00D95ABE" w:rsidP="00D95ABE">
      <w:pPr>
        <w:rPr>
          <w:rFonts w:ascii="Arial" w:hAnsi="Arial" w:cs="Arial"/>
        </w:rPr>
      </w:pPr>
      <w:r w:rsidRPr="00F834E7">
        <w:rPr>
          <w:rFonts w:ascii="Arial" w:hAnsi="Arial" w:cs="Arial"/>
        </w:rPr>
        <w:t>The General Services Acquisition Manual (GSAM) Part 570 includes the GSA regulations applicable to leasing, and the VA Supplement to LDG includes regulations and guidance on VA-specific leasing processes and procedures. Lease acquisition procedures and regulations vary depending on the complexity of an acquisition.  </w:t>
      </w:r>
    </w:p>
    <w:p w14:paraId="0469EE07" w14:textId="77777777" w:rsidR="00D95ABE" w:rsidRPr="00F834E7" w:rsidRDefault="00D95ABE" w:rsidP="00D95ABE">
      <w:pPr>
        <w:rPr>
          <w:rFonts w:ascii="Arial" w:hAnsi="Arial" w:cs="Arial"/>
        </w:rPr>
      </w:pPr>
      <w:r w:rsidRPr="00F834E7">
        <w:rPr>
          <w:rFonts w:ascii="Arial" w:hAnsi="Arial" w:cs="Arial"/>
          <w:b/>
          <w:bCs/>
        </w:rPr>
        <w:t>g. Tasks</w:t>
      </w:r>
      <w:r w:rsidRPr="00F834E7">
        <w:rPr>
          <w:rFonts w:ascii="Arial" w:hAnsi="Arial" w:cs="Arial"/>
        </w:rPr>
        <w:t> </w:t>
      </w:r>
    </w:p>
    <w:p w14:paraId="6EDD34BE" w14:textId="77777777" w:rsidR="00D95ABE" w:rsidRDefault="00D95ABE" w:rsidP="00D95ABE">
      <w:pPr>
        <w:rPr>
          <w:rFonts w:ascii="Arial" w:hAnsi="Arial" w:cs="Arial"/>
        </w:rPr>
      </w:pPr>
      <w:r w:rsidRPr="00F834E7">
        <w:rPr>
          <w:rFonts w:ascii="Arial" w:hAnsi="Arial" w:cs="Arial"/>
        </w:rPr>
        <w:t>The following table sets forth the standard tasks under this Contract as they relate to lease acquisition services which may include competitive and noncompetitive leases, lease extensions, and strategic planning. These services may require the completion of all or a combination of the following: requirements development, lease acquisition, and post award services as indicated below.   </w:t>
      </w:r>
    </w:p>
    <w:p w14:paraId="373D51B0" w14:textId="77777777" w:rsidR="00D95ABE" w:rsidRDefault="00D95ABE" w:rsidP="00D95ABE">
      <w:pPr>
        <w:rPr>
          <w:rFonts w:ascii="Arial" w:hAnsi="Arial" w:cs="Arial"/>
        </w:rPr>
      </w:pPr>
    </w:p>
    <w:p w14:paraId="46739FBC" w14:textId="77777777" w:rsidR="00D95ABE" w:rsidRPr="00F834E7" w:rsidRDefault="00D95ABE" w:rsidP="00D95ABE">
      <w:pPr>
        <w:rPr>
          <w:rFonts w:ascii="Arial" w:hAnsi="Arial"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5"/>
        <w:gridCol w:w="3240"/>
        <w:gridCol w:w="3165"/>
      </w:tblGrid>
      <w:tr w:rsidR="00D95ABE" w:rsidRPr="00F834E7" w14:paraId="24BA826E" w14:textId="77777777" w:rsidTr="000F0166">
        <w:trPr>
          <w:trHeight w:val="285"/>
        </w:trPr>
        <w:tc>
          <w:tcPr>
            <w:tcW w:w="9360" w:type="dxa"/>
            <w:gridSpan w:val="3"/>
            <w:tcBorders>
              <w:top w:val="single" w:sz="6" w:space="0" w:color="BFBFBF"/>
              <w:left w:val="single" w:sz="6" w:space="0" w:color="BFBFBF"/>
              <w:bottom w:val="single" w:sz="6" w:space="0" w:color="BFBFBF"/>
              <w:right w:val="single" w:sz="6" w:space="0" w:color="BFBFBF"/>
            </w:tcBorders>
            <w:shd w:val="clear" w:color="auto" w:fill="DBE5F1"/>
            <w:hideMark/>
          </w:tcPr>
          <w:p w14:paraId="5CC3BE1F" w14:textId="77777777" w:rsidR="00D95ABE" w:rsidRPr="00F834E7" w:rsidRDefault="00D95ABE" w:rsidP="000F0166">
            <w:pPr>
              <w:rPr>
                <w:rFonts w:ascii="Arial" w:hAnsi="Arial" w:cs="Arial"/>
              </w:rPr>
            </w:pPr>
            <w:r w:rsidRPr="00F834E7">
              <w:rPr>
                <w:rFonts w:ascii="Arial" w:hAnsi="Arial" w:cs="Arial"/>
                <w:b/>
                <w:bCs/>
              </w:rPr>
              <w:lastRenderedPageBreak/>
              <w:t>Lease Acquisition Services</w:t>
            </w:r>
            <w:r w:rsidRPr="00F834E7">
              <w:rPr>
                <w:rFonts w:ascii="Arial" w:hAnsi="Arial" w:cs="Arial"/>
              </w:rPr>
              <w:t> </w:t>
            </w:r>
          </w:p>
          <w:p w14:paraId="5C618865" w14:textId="77777777" w:rsidR="00D95ABE" w:rsidRPr="00F834E7" w:rsidRDefault="00D95ABE" w:rsidP="000F0166">
            <w:pPr>
              <w:rPr>
                <w:rFonts w:ascii="Arial" w:hAnsi="Arial" w:cs="Arial"/>
              </w:rPr>
            </w:pPr>
            <w:r w:rsidRPr="00F834E7">
              <w:rPr>
                <w:rFonts w:ascii="Arial" w:hAnsi="Arial" w:cs="Arial"/>
                <w:b/>
                <w:bCs/>
              </w:rPr>
              <w:t>(Each TO shall include a deliverable schedule, as applicable)</w:t>
            </w:r>
            <w:r w:rsidRPr="00F834E7">
              <w:rPr>
                <w:rFonts w:ascii="Arial" w:hAnsi="Arial" w:cs="Arial"/>
              </w:rPr>
              <w:t> </w:t>
            </w:r>
          </w:p>
        </w:tc>
      </w:tr>
      <w:tr w:rsidR="00D95ABE" w:rsidRPr="00F834E7" w14:paraId="04A2C5F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shd w:val="clear" w:color="auto" w:fill="DBE5F1"/>
            <w:hideMark/>
          </w:tcPr>
          <w:p w14:paraId="222A737B" w14:textId="77777777" w:rsidR="00D95ABE" w:rsidRPr="00F834E7" w:rsidRDefault="00D95ABE" w:rsidP="000F0166">
            <w:pPr>
              <w:rPr>
                <w:rFonts w:ascii="Arial" w:hAnsi="Arial" w:cs="Arial"/>
              </w:rPr>
            </w:pPr>
            <w:r w:rsidRPr="00F834E7">
              <w:rPr>
                <w:rFonts w:ascii="Arial" w:hAnsi="Arial" w:cs="Arial"/>
                <w:b/>
                <w:bCs/>
              </w:rPr>
              <w:t>Task</w:t>
            </w:r>
            <w:r w:rsidRPr="00F834E7">
              <w:rPr>
                <w:rFonts w:ascii="Arial" w:hAnsi="Arial" w:cs="Arial"/>
              </w:rPr>
              <w:t> </w:t>
            </w:r>
          </w:p>
        </w:tc>
        <w:tc>
          <w:tcPr>
            <w:tcW w:w="3240" w:type="dxa"/>
            <w:tcBorders>
              <w:top w:val="single" w:sz="6" w:space="0" w:color="BFBFBF"/>
              <w:left w:val="single" w:sz="6" w:space="0" w:color="BFBFBF"/>
              <w:bottom w:val="single" w:sz="6" w:space="0" w:color="BFBFBF"/>
              <w:right w:val="single" w:sz="6" w:space="0" w:color="BFBFBF"/>
            </w:tcBorders>
            <w:shd w:val="clear" w:color="auto" w:fill="DBE5F1"/>
            <w:hideMark/>
          </w:tcPr>
          <w:p w14:paraId="519CEE07" w14:textId="77777777" w:rsidR="00D95ABE" w:rsidRPr="00F834E7" w:rsidRDefault="00D95ABE" w:rsidP="000F0166">
            <w:pPr>
              <w:rPr>
                <w:rFonts w:ascii="Arial" w:hAnsi="Arial" w:cs="Arial"/>
              </w:rPr>
            </w:pPr>
            <w:r w:rsidRPr="00F834E7">
              <w:rPr>
                <w:rFonts w:ascii="Arial" w:hAnsi="Arial" w:cs="Arial"/>
                <w:b/>
                <w:bCs/>
              </w:rPr>
              <w:t>Services</w:t>
            </w:r>
            <w:r w:rsidRPr="00F834E7">
              <w:rPr>
                <w:rFonts w:ascii="Arial" w:hAnsi="Arial" w:cs="Arial"/>
              </w:rPr>
              <w:t> </w:t>
            </w:r>
          </w:p>
        </w:tc>
        <w:tc>
          <w:tcPr>
            <w:tcW w:w="3150" w:type="dxa"/>
            <w:tcBorders>
              <w:top w:val="single" w:sz="6" w:space="0" w:color="BFBFBF"/>
              <w:left w:val="single" w:sz="6" w:space="0" w:color="BFBFBF"/>
              <w:bottom w:val="single" w:sz="6" w:space="0" w:color="BFBFBF"/>
              <w:right w:val="single" w:sz="6" w:space="0" w:color="BFBFBF"/>
            </w:tcBorders>
            <w:shd w:val="clear" w:color="auto" w:fill="DBE5F1"/>
            <w:hideMark/>
          </w:tcPr>
          <w:p w14:paraId="0C64732A" w14:textId="77777777" w:rsidR="00D95ABE" w:rsidRPr="00F834E7" w:rsidRDefault="00D95ABE" w:rsidP="000F0166">
            <w:pPr>
              <w:rPr>
                <w:rFonts w:ascii="Arial" w:hAnsi="Arial" w:cs="Arial"/>
              </w:rPr>
            </w:pPr>
            <w:r w:rsidRPr="00F834E7">
              <w:rPr>
                <w:rFonts w:ascii="Arial" w:hAnsi="Arial" w:cs="Arial"/>
                <w:b/>
                <w:bCs/>
              </w:rPr>
              <w:t>Deliverables </w:t>
            </w:r>
            <w:r w:rsidRPr="00F834E7">
              <w:rPr>
                <w:rFonts w:ascii="Arial" w:hAnsi="Arial" w:cs="Arial"/>
              </w:rPr>
              <w:t> </w:t>
            </w:r>
          </w:p>
        </w:tc>
      </w:tr>
      <w:tr w:rsidR="00D95ABE" w:rsidRPr="00F834E7" w14:paraId="3028E74A"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3912E94" w14:textId="77777777" w:rsidR="00D95ABE" w:rsidRPr="00F834E7" w:rsidRDefault="00D95ABE" w:rsidP="000F0166">
            <w:pPr>
              <w:rPr>
                <w:rFonts w:ascii="Arial" w:hAnsi="Arial" w:cs="Arial"/>
              </w:rPr>
            </w:pPr>
            <w:r w:rsidRPr="00F834E7">
              <w:rPr>
                <w:rFonts w:ascii="Arial" w:hAnsi="Arial" w:cs="Arial"/>
              </w:rPr>
              <w:t>Task Order Kickoff </w:t>
            </w:r>
          </w:p>
        </w:tc>
        <w:tc>
          <w:tcPr>
            <w:tcW w:w="3240" w:type="dxa"/>
            <w:tcBorders>
              <w:top w:val="single" w:sz="6" w:space="0" w:color="BFBFBF"/>
              <w:left w:val="single" w:sz="6" w:space="0" w:color="BFBFBF"/>
              <w:bottom w:val="single" w:sz="6" w:space="0" w:color="BFBFBF"/>
              <w:right w:val="single" w:sz="6" w:space="0" w:color="BFBFBF"/>
            </w:tcBorders>
            <w:hideMark/>
          </w:tcPr>
          <w:p w14:paraId="23B4D728" w14:textId="77777777" w:rsidR="00D95ABE" w:rsidRPr="00F834E7" w:rsidRDefault="00D95ABE" w:rsidP="000F0166">
            <w:pPr>
              <w:rPr>
                <w:rFonts w:ascii="Arial" w:hAnsi="Arial" w:cs="Arial"/>
              </w:rPr>
            </w:pPr>
            <w:r w:rsidRPr="00F834E7">
              <w:rPr>
                <w:rFonts w:ascii="Arial" w:hAnsi="Arial" w:cs="Arial"/>
              </w:rPr>
              <w:t>Coordinate TO kickoff meeting and document scope, roles, milestones, and actions </w:t>
            </w:r>
          </w:p>
        </w:tc>
        <w:tc>
          <w:tcPr>
            <w:tcW w:w="3150" w:type="dxa"/>
            <w:tcBorders>
              <w:top w:val="single" w:sz="6" w:space="0" w:color="BFBFBF"/>
              <w:left w:val="single" w:sz="6" w:space="0" w:color="BFBFBF"/>
              <w:bottom w:val="single" w:sz="6" w:space="0" w:color="BFBFBF"/>
              <w:right w:val="single" w:sz="6" w:space="0" w:color="BFBFBF"/>
            </w:tcBorders>
            <w:hideMark/>
          </w:tcPr>
          <w:p w14:paraId="6BAEE8E1" w14:textId="77777777" w:rsidR="00D95ABE" w:rsidRPr="00F834E7" w:rsidRDefault="00D95ABE" w:rsidP="000F0166">
            <w:pPr>
              <w:rPr>
                <w:rFonts w:ascii="Arial" w:hAnsi="Arial" w:cs="Arial"/>
              </w:rPr>
            </w:pPr>
            <w:r w:rsidRPr="00F834E7">
              <w:rPr>
                <w:rFonts w:ascii="Arial" w:hAnsi="Arial" w:cs="Arial"/>
              </w:rPr>
              <w:t>Draft agenda; contact list; meeting minutes; action-item log </w:t>
            </w:r>
          </w:p>
        </w:tc>
      </w:tr>
      <w:tr w:rsidR="00D95ABE" w:rsidRPr="00F834E7" w14:paraId="014B117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2C3DDCEC" w14:textId="77777777" w:rsidR="00D95ABE" w:rsidRPr="00F834E7" w:rsidRDefault="00D95ABE" w:rsidP="000F0166">
            <w:pPr>
              <w:rPr>
                <w:rFonts w:ascii="Arial" w:hAnsi="Arial" w:cs="Arial"/>
              </w:rPr>
            </w:pPr>
            <w:r w:rsidRPr="00F834E7">
              <w:rPr>
                <w:rFonts w:ascii="Arial" w:hAnsi="Arial" w:cs="Arial"/>
              </w:rPr>
              <w:t>Project Document Repository </w:t>
            </w:r>
          </w:p>
        </w:tc>
        <w:tc>
          <w:tcPr>
            <w:tcW w:w="3240" w:type="dxa"/>
            <w:tcBorders>
              <w:top w:val="single" w:sz="6" w:space="0" w:color="BFBFBF"/>
              <w:left w:val="single" w:sz="6" w:space="0" w:color="BFBFBF"/>
              <w:bottom w:val="single" w:sz="6" w:space="0" w:color="BFBFBF"/>
              <w:right w:val="single" w:sz="6" w:space="0" w:color="BFBFBF"/>
            </w:tcBorders>
            <w:hideMark/>
          </w:tcPr>
          <w:p w14:paraId="5C5117CF" w14:textId="77777777" w:rsidR="00D95ABE" w:rsidRPr="00F834E7" w:rsidRDefault="00D95ABE" w:rsidP="000F0166">
            <w:pPr>
              <w:rPr>
                <w:rFonts w:ascii="Arial" w:hAnsi="Arial" w:cs="Arial"/>
              </w:rPr>
            </w:pPr>
            <w:r w:rsidRPr="00F834E7">
              <w:rPr>
                <w:rFonts w:ascii="Arial" w:hAnsi="Arial" w:cs="Arial"/>
              </w:rPr>
              <w:t>Establish and maintain the Government-designated project repository and electronic lease file </w:t>
            </w:r>
          </w:p>
        </w:tc>
        <w:tc>
          <w:tcPr>
            <w:tcW w:w="3150" w:type="dxa"/>
            <w:tcBorders>
              <w:top w:val="single" w:sz="6" w:space="0" w:color="BFBFBF"/>
              <w:left w:val="single" w:sz="6" w:space="0" w:color="BFBFBF"/>
              <w:bottom w:val="single" w:sz="6" w:space="0" w:color="BFBFBF"/>
              <w:right w:val="single" w:sz="6" w:space="0" w:color="BFBFBF"/>
            </w:tcBorders>
            <w:hideMark/>
          </w:tcPr>
          <w:p w14:paraId="2E0B4461" w14:textId="77777777" w:rsidR="00D95ABE" w:rsidRPr="00F834E7" w:rsidRDefault="00D95ABE" w:rsidP="000F0166">
            <w:pPr>
              <w:rPr>
                <w:rFonts w:ascii="Arial" w:hAnsi="Arial" w:cs="Arial"/>
              </w:rPr>
            </w:pPr>
            <w:r w:rsidRPr="00F834E7">
              <w:rPr>
                <w:rFonts w:ascii="Arial" w:hAnsi="Arial" w:cs="Arial"/>
              </w:rPr>
              <w:t>Repository/file index; document-status tracker; version-control record </w:t>
            </w:r>
          </w:p>
        </w:tc>
      </w:tr>
      <w:tr w:rsidR="00D95ABE" w:rsidRPr="00F834E7" w14:paraId="4203E591"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7E995A3" w14:textId="77777777" w:rsidR="00D95ABE" w:rsidRPr="00F834E7" w:rsidRDefault="00D95ABE" w:rsidP="000F0166">
            <w:pPr>
              <w:rPr>
                <w:rFonts w:ascii="Arial" w:hAnsi="Arial" w:cs="Arial"/>
              </w:rPr>
            </w:pPr>
            <w:r w:rsidRPr="00F834E7">
              <w:rPr>
                <w:rFonts w:ascii="Arial" w:hAnsi="Arial" w:cs="Arial"/>
              </w:rPr>
              <w:t>Meeting Space and Hosting </w:t>
            </w:r>
          </w:p>
        </w:tc>
        <w:tc>
          <w:tcPr>
            <w:tcW w:w="3240" w:type="dxa"/>
            <w:tcBorders>
              <w:top w:val="single" w:sz="6" w:space="0" w:color="BFBFBF"/>
              <w:left w:val="single" w:sz="6" w:space="0" w:color="BFBFBF"/>
              <w:bottom w:val="single" w:sz="6" w:space="0" w:color="BFBFBF"/>
              <w:right w:val="single" w:sz="6" w:space="0" w:color="BFBFBF"/>
            </w:tcBorders>
            <w:hideMark/>
          </w:tcPr>
          <w:p w14:paraId="171E69C8" w14:textId="77777777" w:rsidR="00D95ABE" w:rsidRPr="00F834E7" w:rsidRDefault="00D95ABE" w:rsidP="000F0166">
            <w:pPr>
              <w:rPr>
                <w:rFonts w:ascii="Arial" w:hAnsi="Arial" w:cs="Arial"/>
              </w:rPr>
            </w:pPr>
            <w:r w:rsidRPr="00F834E7">
              <w:rPr>
                <w:rFonts w:ascii="Arial" w:hAnsi="Arial" w:cs="Arial"/>
              </w:rPr>
              <w:t>Provide meeting space, virtual support, equipment, and logistics when requested </w:t>
            </w:r>
          </w:p>
        </w:tc>
        <w:tc>
          <w:tcPr>
            <w:tcW w:w="3150" w:type="dxa"/>
            <w:tcBorders>
              <w:top w:val="single" w:sz="6" w:space="0" w:color="BFBFBF"/>
              <w:left w:val="single" w:sz="6" w:space="0" w:color="BFBFBF"/>
              <w:bottom w:val="single" w:sz="6" w:space="0" w:color="BFBFBF"/>
              <w:right w:val="single" w:sz="6" w:space="0" w:color="BFBFBF"/>
            </w:tcBorders>
            <w:hideMark/>
          </w:tcPr>
          <w:p w14:paraId="04CCDB40" w14:textId="77777777" w:rsidR="00D95ABE" w:rsidRPr="00F834E7" w:rsidRDefault="00D95ABE" w:rsidP="000F0166">
            <w:pPr>
              <w:rPr>
                <w:rFonts w:ascii="Arial" w:hAnsi="Arial" w:cs="Arial"/>
              </w:rPr>
            </w:pPr>
            <w:r w:rsidRPr="00F834E7">
              <w:rPr>
                <w:rFonts w:ascii="Arial" w:hAnsi="Arial" w:cs="Arial"/>
              </w:rPr>
              <w:t>Meeting logistics and attendance records, as applicable </w:t>
            </w:r>
          </w:p>
        </w:tc>
      </w:tr>
      <w:tr w:rsidR="00D95ABE" w:rsidRPr="00F834E7" w14:paraId="2D97D1DA"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2A8AB1CF" w14:textId="77777777" w:rsidR="00D95ABE" w:rsidRPr="00F834E7" w:rsidRDefault="00D95ABE" w:rsidP="000F0166">
            <w:pPr>
              <w:rPr>
                <w:rFonts w:ascii="Arial" w:hAnsi="Arial" w:cs="Arial"/>
              </w:rPr>
            </w:pPr>
            <w:r w:rsidRPr="00F834E7">
              <w:rPr>
                <w:rFonts w:ascii="Arial" w:hAnsi="Arial" w:cs="Arial"/>
              </w:rPr>
              <w:t>Project Schedule </w:t>
            </w:r>
          </w:p>
        </w:tc>
        <w:tc>
          <w:tcPr>
            <w:tcW w:w="3240" w:type="dxa"/>
            <w:tcBorders>
              <w:top w:val="single" w:sz="6" w:space="0" w:color="BFBFBF"/>
              <w:left w:val="single" w:sz="6" w:space="0" w:color="BFBFBF"/>
              <w:bottom w:val="single" w:sz="6" w:space="0" w:color="BFBFBF"/>
              <w:right w:val="single" w:sz="6" w:space="0" w:color="BFBFBF"/>
            </w:tcBorders>
            <w:hideMark/>
          </w:tcPr>
          <w:p w14:paraId="25D42CA4" w14:textId="77777777" w:rsidR="00D95ABE" w:rsidRPr="00F834E7" w:rsidRDefault="00D95ABE" w:rsidP="000F0166">
            <w:pPr>
              <w:rPr>
                <w:rFonts w:ascii="Arial" w:hAnsi="Arial" w:cs="Arial"/>
              </w:rPr>
            </w:pPr>
            <w:r w:rsidRPr="00F834E7">
              <w:rPr>
                <w:rFonts w:ascii="Arial" w:hAnsi="Arial" w:cs="Arial"/>
              </w:rPr>
              <w:t>Develop and maintain the TO project schedule </w:t>
            </w:r>
          </w:p>
        </w:tc>
        <w:tc>
          <w:tcPr>
            <w:tcW w:w="3150" w:type="dxa"/>
            <w:tcBorders>
              <w:top w:val="single" w:sz="6" w:space="0" w:color="BFBFBF"/>
              <w:left w:val="single" w:sz="6" w:space="0" w:color="BFBFBF"/>
              <w:bottom w:val="single" w:sz="6" w:space="0" w:color="BFBFBF"/>
              <w:right w:val="single" w:sz="6" w:space="0" w:color="BFBFBF"/>
            </w:tcBorders>
            <w:hideMark/>
          </w:tcPr>
          <w:p w14:paraId="57C14C45" w14:textId="77777777" w:rsidR="00D95ABE" w:rsidRPr="00F834E7" w:rsidRDefault="00D95ABE" w:rsidP="000F0166">
            <w:pPr>
              <w:rPr>
                <w:rFonts w:ascii="Arial" w:hAnsi="Arial" w:cs="Arial"/>
              </w:rPr>
            </w:pPr>
            <w:r w:rsidRPr="00F834E7">
              <w:rPr>
                <w:rFonts w:ascii="Arial" w:hAnsi="Arial" w:cs="Arial"/>
              </w:rPr>
              <w:t>Initial and updated project schedules; milestone tracker; variance/risk notices </w:t>
            </w:r>
          </w:p>
        </w:tc>
      </w:tr>
      <w:tr w:rsidR="00D95ABE" w:rsidRPr="00F834E7" w14:paraId="732B7674"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45A696B" w14:textId="77777777" w:rsidR="00D95ABE" w:rsidRPr="00F834E7" w:rsidRDefault="00D95ABE" w:rsidP="000F0166">
            <w:pPr>
              <w:rPr>
                <w:rFonts w:ascii="Arial" w:hAnsi="Arial" w:cs="Arial"/>
              </w:rPr>
            </w:pPr>
            <w:r w:rsidRPr="00F834E7">
              <w:rPr>
                <w:rFonts w:ascii="Arial" w:hAnsi="Arial" w:cs="Arial"/>
              </w:rPr>
              <w:t>Integrated Master Schedule  </w:t>
            </w:r>
          </w:p>
        </w:tc>
        <w:tc>
          <w:tcPr>
            <w:tcW w:w="3240" w:type="dxa"/>
            <w:tcBorders>
              <w:top w:val="single" w:sz="6" w:space="0" w:color="BFBFBF"/>
              <w:left w:val="single" w:sz="6" w:space="0" w:color="BFBFBF"/>
              <w:bottom w:val="single" w:sz="6" w:space="0" w:color="BFBFBF"/>
              <w:right w:val="single" w:sz="6" w:space="0" w:color="BFBFBF"/>
            </w:tcBorders>
            <w:hideMark/>
          </w:tcPr>
          <w:p w14:paraId="0B8B03D1" w14:textId="77777777" w:rsidR="00D95ABE" w:rsidRPr="00F834E7" w:rsidRDefault="00D95ABE" w:rsidP="000F0166">
            <w:pPr>
              <w:rPr>
                <w:rFonts w:ascii="Arial" w:hAnsi="Arial" w:cs="Arial"/>
              </w:rPr>
            </w:pPr>
            <w:r w:rsidRPr="00F834E7">
              <w:rPr>
                <w:rFonts w:ascii="Arial" w:hAnsi="Arial" w:cs="Arial"/>
              </w:rPr>
              <w:t>Maintain Contractor-assigned IMS activities and provide schedule-status support </w:t>
            </w:r>
          </w:p>
        </w:tc>
        <w:tc>
          <w:tcPr>
            <w:tcW w:w="3150" w:type="dxa"/>
            <w:tcBorders>
              <w:top w:val="single" w:sz="6" w:space="0" w:color="BFBFBF"/>
              <w:left w:val="single" w:sz="6" w:space="0" w:color="BFBFBF"/>
              <w:bottom w:val="single" w:sz="6" w:space="0" w:color="BFBFBF"/>
              <w:right w:val="single" w:sz="6" w:space="0" w:color="BFBFBF"/>
            </w:tcBorders>
            <w:hideMark/>
          </w:tcPr>
          <w:p w14:paraId="6F1E2983" w14:textId="77777777" w:rsidR="00D95ABE" w:rsidRPr="00F834E7" w:rsidRDefault="00D95ABE" w:rsidP="000F0166">
            <w:pPr>
              <w:rPr>
                <w:rFonts w:ascii="Arial" w:hAnsi="Arial" w:cs="Arial"/>
              </w:rPr>
            </w:pPr>
            <w:r w:rsidRPr="00F834E7">
              <w:rPr>
                <w:rFonts w:ascii="Arial" w:hAnsi="Arial" w:cs="Arial"/>
              </w:rPr>
              <w:t>Proposed IMS updates; schedule-status report; variance explanation </w:t>
            </w:r>
          </w:p>
        </w:tc>
      </w:tr>
      <w:tr w:rsidR="00D95ABE" w:rsidRPr="00F834E7" w14:paraId="3D945B15"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56C47AF" w14:textId="77777777" w:rsidR="00D95ABE" w:rsidRPr="00F834E7" w:rsidRDefault="00D95ABE" w:rsidP="000F0166">
            <w:pPr>
              <w:rPr>
                <w:rFonts w:ascii="Arial" w:hAnsi="Arial" w:cs="Arial"/>
              </w:rPr>
            </w:pPr>
            <w:r w:rsidRPr="00F834E7">
              <w:rPr>
                <w:rFonts w:ascii="Arial" w:hAnsi="Arial" w:cs="Arial"/>
              </w:rPr>
              <w:t>Market Research </w:t>
            </w:r>
          </w:p>
        </w:tc>
        <w:tc>
          <w:tcPr>
            <w:tcW w:w="3240" w:type="dxa"/>
            <w:tcBorders>
              <w:top w:val="single" w:sz="6" w:space="0" w:color="BFBFBF"/>
              <w:left w:val="single" w:sz="6" w:space="0" w:color="BFBFBF"/>
              <w:bottom w:val="single" w:sz="6" w:space="0" w:color="BFBFBF"/>
              <w:right w:val="single" w:sz="6" w:space="0" w:color="BFBFBF"/>
            </w:tcBorders>
            <w:hideMark/>
          </w:tcPr>
          <w:p w14:paraId="0606F50C" w14:textId="77777777" w:rsidR="00D95ABE" w:rsidRPr="00F834E7" w:rsidRDefault="00D95ABE" w:rsidP="000F0166">
            <w:pPr>
              <w:rPr>
                <w:rFonts w:ascii="Arial" w:hAnsi="Arial" w:cs="Arial"/>
              </w:rPr>
            </w:pPr>
            <w:r w:rsidRPr="00F834E7">
              <w:rPr>
                <w:rFonts w:ascii="Arial" w:hAnsi="Arial" w:cs="Arial"/>
              </w:rPr>
              <w:t>Support market research and document market conditions and available sources </w:t>
            </w:r>
          </w:p>
        </w:tc>
        <w:tc>
          <w:tcPr>
            <w:tcW w:w="3150" w:type="dxa"/>
            <w:tcBorders>
              <w:top w:val="single" w:sz="6" w:space="0" w:color="BFBFBF"/>
              <w:left w:val="single" w:sz="6" w:space="0" w:color="BFBFBF"/>
              <w:bottom w:val="single" w:sz="6" w:space="0" w:color="BFBFBF"/>
              <w:right w:val="single" w:sz="6" w:space="0" w:color="BFBFBF"/>
            </w:tcBorders>
            <w:hideMark/>
          </w:tcPr>
          <w:p w14:paraId="53F3731F" w14:textId="77777777" w:rsidR="00D95ABE" w:rsidRPr="00F834E7" w:rsidRDefault="00D95ABE" w:rsidP="000F0166">
            <w:pPr>
              <w:rPr>
                <w:rFonts w:ascii="Arial" w:hAnsi="Arial" w:cs="Arial"/>
              </w:rPr>
            </w:pPr>
            <w:r w:rsidRPr="00F834E7">
              <w:rPr>
                <w:rFonts w:ascii="Arial" w:hAnsi="Arial" w:cs="Arial"/>
              </w:rPr>
              <w:t>Market Research Report; property/source list; market-data summary </w:t>
            </w:r>
          </w:p>
        </w:tc>
      </w:tr>
      <w:tr w:rsidR="00D95ABE" w:rsidRPr="00F834E7" w14:paraId="0EC46F1E"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F7700E7" w14:textId="77777777" w:rsidR="00D95ABE" w:rsidRPr="00F834E7" w:rsidRDefault="00D95ABE" w:rsidP="000F0166">
            <w:pPr>
              <w:rPr>
                <w:rFonts w:ascii="Arial" w:hAnsi="Arial" w:cs="Arial"/>
              </w:rPr>
            </w:pPr>
            <w:r w:rsidRPr="00F834E7">
              <w:rPr>
                <w:rFonts w:ascii="Arial" w:hAnsi="Arial" w:cs="Arial"/>
              </w:rPr>
              <w:t>G-REX  </w:t>
            </w:r>
          </w:p>
        </w:tc>
        <w:tc>
          <w:tcPr>
            <w:tcW w:w="3240" w:type="dxa"/>
            <w:tcBorders>
              <w:top w:val="single" w:sz="6" w:space="0" w:color="BFBFBF"/>
              <w:left w:val="single" w:sz="6" w:space="0" w:color="BFBFBF"/>
              <w:bottom w:val="single" w:sz="6" w:space="0" w:color="BFBFBF"/>
              <w:right w:val="single" w:sz="6" w:space="0" w:color="BFBFBF"/>
            </w:tcBorders>
            <w:hideMark/>
          </w:tcPr>
          <w:p w14:paraId="136A9AAD" w14:textId="77777777" w:rsidR="00D95ABE" w:rsidRPr="00F834E7" w:rsidRDefault="00D95ABE" w:rsidP="000F0166">
            <w:pPr>
              <w:rPr>
                <w:rFonts w:ascii="Arial" w:hAnsi="Arial" w:cs="Arial"/>
              </w:rPr>
            </w:pPr>
            <w:r w:rsidRPr="00F834E7">
              <w:rPr>
                <w:rFonts w:ascii="Arial" w:hAnsi="Arial" w:cs="Arial"/>
              </w:rPr>
              <w:t>Prepare G-REX submission support materials </w:t>
            </w:r>
          </w:p>
        </w:tc>
        <w:tc>
          <w:tcPr>
            <w:tcW w:w="3150" w:type="dxa"/>
            <w:tcBorders>
              <w:top w:val="single" w:sz="6" w:space="0" w:color="BFBFBF"/>
              <w:left w:val="single" w:sz="6" w:space="0" w:color="BFBFBF"/>
              <w:bottom w:val="single" w:sz="6" w:space="0" w:color="BFBFBF"/>
              <w:right w:val="single" w:sz="6" w:space="0" w:color="BFBFBF"/>
            </w:tcBorders>
            <w:hideMark/>
          </w:tcPr>
          <w:p w14:paraId="7BBCA2F4" w14:textId="77777777" w:rsidR="00D95ABE" w:rsidRPr="00F834E7" w:rsidRDefault="00D95ABE" w:rsidP="000F0166">
            <w:pPr>
              <w:rPr>
                <w:rFonts w:ascii="Arial" w:hAnsi="Arial" w:cs="Arial"/>
              </w:rPr>
            </w:pPr>
            <w:r w:rsidRPr="00F834E7">
              <w:rPr>
                <w:rFonts w:ascii="Arial" w:hAnsi="Arial" w:cs="Arial"/>
              </w:rPr>
              <w:t>Draft G-REX package and supporting forms, maps, and worksheets </w:t>
            </w:r>
          </w:p>
        </w:tc>
      </w:tr>
      <w:tr w:rsidR="00D95ABE" w:rsidRPr="00F834E7" w14:paraId="367C652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20E78AC5" w14:textId="77777777" w:rsidR="00D95ABE" w:rsidRPr="00F834E7" w:rsidRDefault="00D95ABE" w:rsidP="000F0166">
            <w:pPr>
              <w:rPr>
                <w:rFonts w:ascii="Arial" w:hAnsi="Arial" w:cs="Arial"/>
              </w:rPr>
            </w:pPr>
            <w:r w:rsidRPr="00F834E7">
              <w:rPr>
                <w:rFonts w:ascii="Arial" w:hAnsi="Arial" w:cs="Arial"/>
              </w:rPr>
              <w:t>Source Selection Plan  </w:t>
            </w:r>
          </w:p>
        </w:tc>
        <w:tc>
          <w:tcPr>
            <w:tcW w:w="3240" w:type="dxa"/>
            <w:tcBorders>
              <w:top w:val="single" w:sz="6" w:space="0" w:color="BFBFBF"/>
              <w:left w:val="single" w:sz="6" w:space="0" w:color="BFBFBF"/>
              <w:bottom w:val="single" w:sz="6" w:space="0" w:color="BFBFBF"/>
              <w:right w:val="single" w:sz="6" w:space="0" w:color="BFBFBF"/>
            </w:tcBorders>
            <w:hideMark/>
          </w:tcPr>
          <w:p w14:paraId="6DC37C3C" w14:textId="77777777" w:rsidR="00D95ABE" w:rsidRPr="00F834E7" w:rsidRDefault="00D95ABE" w:rsidP="000F0166">
            <w:pPr>
              <w:rPr>
                <w:rFonts w:ascii="Arial" w:hAnsi="Arial" w:cs="Arial"/>
              </w:rPr>
            </w:pPr>
            <w:r w:rsidRPr="00F834E7">
              <w:rPr>
                <w:rFonts w:ascii="Arial" w:hAnsi="Arial" w:cs="Arial"/>
              </w:rPr>
              <w:t>Prepare and revise a draft Source Selection Plan </w:t>
            </w:r>
          </w:p>
        </w:tc>
        <w:tc>
          <w:tcPr>
            <w:tcW w:w="3150" w:type="dxa"/>
            <w:tcBorders>
              <w:top w:val="single" w:sz="6" w:space="0" w:color="BFBFBF"/>
              <w:left w:val="single" w:sz="6" w:space="0" w:color="BFBFBF"/>
              <w:bottom w:val="single" w:sz="6" w:space="0" w:color="BFBFBF"/>
              <w:right w:val="single" w:sz="6" w:space="0" w:color="BFBFBF"/>
            </w:tcBorders>
            <w:hideMark/>
          </w:tcPr>
          <w:p w14:paraId="7F81ED5F" w14:textId="77777777" w:rsidR="00D95ABE" w:rsidRPr="00F834E7" w:rsidRDefault="00D95ABE" w:rsidP="000F0166">
            <w:pPr>
              <w:rPr>
                <w:rFonts w:ascii="Arial" w:hAnsi="Arial" w:cs="Arial"/>
              </w:rPr>
            </w:pPr>
            <w:r w:rsidRPr="00F834E7">
              <w:rPr>
                <w:rFonts w:ascii="Arial" w:hAnsi="Arial" w:cs="Arial"/>
              </w:rPr>
              <w:t>Draft SSP; revised SSP; Government-approved SSP record; comment-resolution log </w:t>
            </w:r>
          </w:p>
        </w:tc>
      </w:tr>
      <w:tr w:rsidR="00D95ABE" w:rsidRPr="00F834E7" w14:paraId="356C8851"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5D414496" w14:textId="77777777" w:rsidR="00D95ABE" w:rsidRPr="00F834E7" w:rsidRDefault="00D95ABE" w:rsidP="000F0166">
            <w:pPr>
              <w:rPr>
                <w:rFonts w:ascii="Arial" w:hAnsi="Arial" w:cs="Arial"/>
              </w:rPr>
            </w:pPr>
            <w:r w:rsidRPr="00F834E7">
              <w:rPr>
                <w:rFonts w:ascii="Arial" w:hAnsi="Arial" w:cs="Arial"/>
              </w:rPr>
              <w:t>Advertising and EOI  </w:t>
            </w:r>
          </w:p>
        </w:tc>
        <w:tc>
          <w:tcPr>
            <w:tcW w:w="3240" w:type="dxa"/>
            <w:tcBorders>
              <w:top w:val="single" w:sz="6" w:space="0" w:color="BFBFBF"/>
              <w:left w:val="single" w:sz="6" w:space="0" w:color="BFBFBF"/>
              <w:bottom w:val="single" w:sz="6" w:space="0" w:color="BFBFBF"/>
              <w:right w:val="single" w:sz="6" w:space="0" w:color="BFBFBF"/>
            </w:tcBorders>
            <w:hideMark/>
          </w:tcPr>
          <w:p w14:paraId="2BF109E8" w14:textId="77777777" w:rsidR="00D95ABE" w:rsidRPr="00F834E7" w:rsidRDefault="00D95ABE" w:rsidP="000F0166">
            <w:pPr>
              <w:rPr>
                <w:rFonts w:ascii="Arial" w:hAnsi="Arial" w:cs="Arial"/>
              </w:rPr>
            </w:pPr>
            <w:r w:rsidRPr="00F834E7">
              <w:rPr>
                <w:rFonts w:ascii="Arial" w:hAnsi="Arial" w:cs="Arial"/>
              </w:rPr>
              <w:t>Prepare draft advertisements and administer EOI receipt and tracking </w:t>
            </w:r>
          </w:p>
        </w:tc>
        <w:tc>
          <w:tcPr>
            <w:tcW w:w="3150" w:type="dxa"/>
            <w:tcBorders>
              <w:top w:val="single" w:sz="6" w:space="0" w:color="BFBFBF"/>
              <w:left w:val="single" w:sz="6" w:space="0" w:color="BFBFBF"/>
              <w:bottom w:val="single" w:sz="6" w:space="0" w:color="BFBFBF"/>
              <w:right w:val="single" w:sz="6" w:space="0" w:color="BFBFBF"/>
            </w:tcBorders>
            <w:hideMark/>
          </w:tcPr>
          <w:p w14:paraId="5915D3D5" w14:textId="77777777" w:rsidR="00D95ABE" w:rsidRPr="00F834E7" w:rsidRDefault="00D95ABE" w:rsidP="000F0166">
            <w:pPr>
              <w:rPr>
                <w:rFonts w:ascii="Arial" w:hAnsi="Arial" w:cs="Arial"/>
              </w:rPr>
            </w:pPr>
            <w:r w:rsidRPr="00F834E7">
              <w:rPr>
                <w:rFonts w:ascii="Arial" w:hAnsi="Arial" w:cs="Arial"/>
              </w:rPr>
              <w:t>Draft advertisements; supporting maps; EOI response log and matrix; release/distribution record </w:t>
            </w:r>
          </w:p>
        </w:tc>
      </w:tr>
      <w:tr w:rsidR="00D95ABE" w:rsidRPr="00F834E7" w14:paraId="75FEABC9"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1FB66185" w14:textId="77777777" w:rsidR="00D95ABE" w:rsidRPr="00F834E7" w:rsidRDefault="00D95ABE" w:rsidP="000F0166">
            <w:pPr>
              <w:rPr>
                <w:rFonts w:ascii="Arial" w:hAnsi="Arial" w:cs="Arial"/>
              </w:rPr>
            </w:pPr>
            <w:r w:rsidRPr="00F834E7">
              <w:rPr>
                <w:rFonts w:ascii="Arial" w:hAnsi="Arial" w:cs="Arial"/>
              </w:rPr>
              <w:t>Socioeconomic Market Research  </w:t>
            </w:r>
          </w:p>
        </w:tc>
        <w:tc>
          <w:tcPr>
            <w:tcW w:w="3240" w:type="dxa"/>
            <w:tcBorders>
              <w:top w:val="single" w:sz="6" w:space="0" w:color="BFBFBF"/>
              <w:left w:val="single" w:sz="6" w:space="0" w:color="BFBFBF"/>
              <w:bottom w:val="single" w:sz="6" w:space="0" w:color="BFBFBF"/>
              <w:right w:val="single" w:sz="6" w:space="0" w:color="BFBFBF"/>
            </w:tcBorders>
            <w:hideMark/>
          </w:tcPr>
          <w:p w14:paraId="32C7F9D8" w14:textId="77777777" w:rsidR="00D95ABE" w:rsidRPr="00F834E7" w:rsidRDefault="00D95ABE" w:rsidP="000F0166">
            <w:pPr>
              <w:rPr>
                <w:rFonts w:ascii="Arial" w:hAnsi="Arial" w:cs="Arial"/>
              </w:rPr>
            </w:pPr>
            <w:r w:rsidRPr="00F834E7">
              <w:rPr>
                <w:rFonts w:ascii="Arial" w:hAnsi="Arial" w:cs="Arial"/>
              </w:rPr>
              <w:t>Compile socioeconomic and capability information for Government review </w:t>
            </w:r>
          </w:p>
        </w:tc>
        <w:tc>
          <w:tcPr>
            <w:tcW w:w="3150" w:type="dxa"/>
            <w:tcBorders>
              <w:top w:val="single" w:sz="6" w:space="0" w:color="BFBFBF"/>
              <w:left w:val="single" w:sz="6" w:space="0" w:color="BFBFBF"/>
              <w:bottom w:val="single" w:sz="6" w:space="0" w:color="BFBFBF"/>
              <w:right w:val="single" w:sz="6" w:space="0" w:color="BFBFBF"/>
            </w:tcBorders>
            <w:hideMark/>
          </w:tcPr>
          <w:p w14:paraId="3CC894BB" w14:textId="77777777" w:rsidR="00D95ABE" w:rsidRPr="00F834E7" w:rsidRDefault="00D95ABE" w:rsidP="000F0166">
            <w:pPr>
              <w:rPr>
                <w:rFonts w:ascii="Arial" w:hAnsi="Arial" w:cs="Arial"/>
              </w:rPr>
            </w:pPr>
            <w:r w:rsidRPr="00F834E7">
              <w:rPr>
                <w:rFonts w:ascii="Arial" w:hAnsi="Arial" w:cs="Arial"/>
              </w:rPr>
              <w:t>Socioeconomic response matrix; respondent documentation file; market-research summary </w:t>
            </w:r>
          </w:p>
        </w:tc>
      </w:tr>
      <w:tr w:rsidR="00D95ABE" w:rsidRPr="00F834E7" w14:paraId="085D1BB9"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61146C3" w14:textId="77777777" w:rsidR="00D95ABE" w:rsidRPr="00F834E7" w:rsidRDefault="00D95ABE" w:rsidP="000F0166">
            <w:pPr>
              <w:rPr>
                <w:rFonts w:ascii="Arial" w:hAnsi="Arial" w:cs="Arial"/>
              </w:rPr>
            </w:pPr>
            <w:r w:rsidRPr="00F834E7">
              <w:rPr>
                <w:rFonts w:ascii="Arial" w:hAnsi="Arial" w:cs="Arial"/>
              </w:rPr>
              <w:lastRenderedPageBreak/>
              <w:t>Market Outreach </w:t>
            </w:r>
          </w:p>
        </w:tc>
        <w:tc>
          <w:tcPr>
            <w:tcW w:w="3240" w:type="dxa"/>
            <w:tcBorders>
              <w:top w:val="single" w:sz="6" w:space="0" w:color="BFBFBF"/>
              <w:left w:val="single" w:sz="6" w:space="0" w:color="BFBFBF"/>
              <w:bottom w:val="single" w:sz="6" w:space="0" w:color="BFBFBF"/>
              <w:right w:val="single" w:sz="6" w:space="0" w:color="BFBFBF"/>
            </w:tcBorders>
            <w:hideMark/>
          </w:tcPr>
          <w:p w14:paraId="1FD493B7" w14:textId="77777777" w:rsidR="00D95ABE" w:rsidRPr="00F834E7" w:rsidRDefault="00D95ABE" w:rsidP="000F0166">
            <w:pPr>
              <w:rPr>
                <w:rFonts w:ascii="Arial" w:hAnsi="Arial" w:cs="Arial"/>
              </w:rPr>
            </w:pPr>
            <w:r w:rsidRPr="00F834E7">
              <w:rPr>
                <w:rFonts w:ascii="Arial" w:hAnsi="Arial" w:cs="Arial"/>
              </w:rPr>
              <w:t>Support market research and outreach identify existing buildings and other opportunities, encourage competition, and document results </w:t>
            </w:r>
          </w:p>
        </w:tc>
        <w:tc>
          <w:tcPr>
            <w:tcW w:w="3150" w:type="dxa"/>
            <w:tcBorders>
              <w:top w:val="single" w:sz="6" w:space="0" w:color="BFBFBF"/>
              <w:left w:val="single" w:sz="6" w:space="0" w:color="BFBFBF"/>
              <w:bottom w:val="single" w:sz="6" w:space="0" w:color="BFBFBF"/>
              <w:right w:val="single" w:sz="6" w:space="0" w:color="BFBFBF"/>
            </w:tcBorders>
            <w:hideMark/>
          </w:tcPr>
          <w:p w14:paraId="39338409" w14:textId="77777777" w:rsidR="00D95ABE" w:rsidRPr="00F834E7" w:rsidRDefault="00D95ABE" w:rsidP="000F0166">
            <w:pPr>
              <w:rPr>
                <w:rFonts w:ascii="Arial" w:hAnsi="Arial" w:cs="Arial"/>
              </w:rPr>
            </w:pPr>
            <w:r w:rsidRPr="00F834E7">
              <w:rPr>
                <w:rFonts w:ascii="Arial" w:hAnsi="Arial" w:cs="Arial"/>
              </w:rPr>
              <w:t>Market research and outreach; promote competition; market-outreach summary </w:t>
            </w:r>
          </w:p>
        </w:tc>
      </w:tr>
      <w:tr w:rsidR="00D95ABE" w:rsidRPr="00F834E7" w14:paraId="1120806B"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6FD4280" w14:textId="77777777" w:rsidR="00D95ABE" w:rsidRPr="00F834E7" w:rsidRDefault="00D95ABE" w:rsidP="000F0166">
            <w:pPr>
              <w:rPr>
                <w:rFonts w:ascii="Arial" w:hAnsi="Arial" w:cs="Arial"/>
              </w:rPr>
            </w:pPr>
            <w:r w:rsidRPr="00F834E7">
              <w:rPr>
                <w:rFonts w:ascii="Arial" w:hAnsi="Arial" w:cs="Arial"/>
              </w:rPr>
              <w:t>Market Survey  </w:t>
            </w:r>
          </w:p>
        </w:tc>
        <w:tc>
          <w:tcPr>
            <w:tcW w:w="3240" w:type="dxa"/>
            <w:tcBorders>
              <w:top w:val="single" w:sz="6" w:space="0" w:color="BFBFBF"/>
              <w:left w:val="single" w:sz="6" w:space="0" w:color="BFBFBF"/>
              <w:bottom w:val="single" w:sz="6" w:space="0" w:color="BFBFBF"/>
              <w:right w:val="single" w:sz="6" w:space="0" w:color="BFBFBF"/>
            </w:tcBorders>
            <w:hideMark/>
          </w:tcPr>
          <w:p w14:paraId="6CED0E7A" w14:textId="77777777" w:rsidR="00D95ABE" w:rsidRPr="00F834E7" w:rsidRDefault="00D95ABE" w:rsidP="000F0166">
            <w:pPr>
              <w:rPr>
                <w:rFonts w:ascii="Arial" w:hAnsi="Arial" w:cs="Arial"/>
              </w:rPr>
            </w:pPr>
            <w:r w:rsidRPr="00F834E7">
              <w:rPr>
                <w:rFonts w:ascii="Arial" w:hAnsi="Arial" w:cs="Arial"/>
              </w:rPr>
              <w:t>Coordinate Government-led market-survey logistics and materials and draft post-market survey letters </w:t>
            </w:r>
          </w:p>
        </w:tc>
        <w:tc>
          <w:tcPr>
            <w:tcW w:w="3150" w:type="dxa"/>
            <w:tcBorders>
              <w:top w:val="single" w:sz="6" w:space="0" w:color="BFBFBF"/>
              <w:left w:val="single" w:sz="6" w:space="0" w:color="BFBFBF"/>
              <w:bottom w:val="single" w:sz="6" w:space="0" w:color="BFBFBF"/>
              <w:right w:val="single" w:sz="6" w:space="0" w:color="BFBFBF"/>
            </w:tcBorders>
            <w:hideMark/>
          </w:tcPr>
          <w:p w14:paraId="5D514066" w14:textId="77777777" w:rsidR="00D95ABE" w:rsidRPr="00F834E7" w:rsidRDefault="00D95ABE" w:rsidP="000F0166">
            <w:pPr>
              <w:rPr>
                <w:rFonts w:ascii="Arial" w:hAnsi="Arial" w:cs="Arial"/>
              </w:rPr>
            </w:pPr>
            <w:r w:rsidRPr="00F834E7">
              <w:rPr>
                <w:rFonts w:ascii="Arial" w:hAnsi="Arial" w:cs="Arial"/>
              </w:rPr>
              <w:t>Property summaries; itinerary; briefing materials; transportation/logistics; post-market survey letters </w:t>
            </w:r>
          </w:p>
        </w:tc>
      </w:tr>
      <w:tr w:rsidR="00D95ABE" w:rsidRPr="00F834E7" w14:paraId="1E3AA60B"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26EB49E9" w14:textId="77777777" w:rsidR="00D95ABE" w:rsidRPr="00F834E7" w:rsidRDefault="00D95ABE" w:rsidP="000F0166">
            <w:pPr>
              <w:rPr>
                <w:rFonts w:ascii="Arial" w:hAnsi="Arial" w:cs="Arial"/>
              </w:rPr>
            </w:pPr>
            <w:r w:rsidRPr="00F834E7">
              <w:rPr>
                <w:rFonts w:ascii="Arial" w:hAnsi="Arial" w:cs="Arial"/>
              </w:rPr>
              <w:t>Preliminary Site Review </w:t>
            </w:r>
          </w:p>
        </w:tc>
        <w:tc>
          <w:tcPr>
            <w:tcW w:w="3240" w:type="dxa"/>
            <w:tcBorders>
              <w:top w:val="single" w:sz="6" w:space="0" w:color="BFBFBF"/>
              <w:left w:val="single" w:sz="6" w:space="0" w:color="BFBFBF"/>
              <w:bottom w:val="single" w:sz="6" w:space="0" w:color="BFBFBF"/>
              <w:right w:val="single" w:sz="6" w:space="0" w:color="BFBFBF"/>
            </w:tcBorders>
            <w:hideMark/>
          </w:tcPr>
          <w:p w14:paraId="2B7F3C99" w14:textId="77777777" w:rsidR="00D95ABE" w:rsidRPr="00F834E7" w:rsidRDefault="00D95ABE" w:rsidP="000F0166">
            <w:pPr>
              <w:rPr>
                <w:rFonts w:ascii="Arial" w:hAnsi="Arial" w:cs="Arial"/>
              </w:rPr>
            </w:pPr>
            <w:r w:rsidRPr="00F834E7">
              <w:rPr>
                <w:rFonts w:ascii="Arial" w:hAnsi="Arial" w:cs="Arial"/>
              </w:rPr>
              <w:t>Support authorized preliminary site reviews and document observations </w:t>
            </w:r>
          </w:p>
        </w:tc>
        <w:tc>
          <w:tcPr>
            <w:tcW w:w="3150" w:type="dxa"/>
            <w:tcBorders>
              <w:top w:val="single" w:sz="6" w:space="0" w:color="BFBFBF"/>
              <w:left w:val="single" w:sz="6" w:space="0" w:color="BFBFBF"/>
              <w:bottom w:val="single" w:sz="6" w:space="0" w:color="BFBFBF"/>
              <w:right w:val="single" w:sz="6" w:space="0" w:color="BFBFBF"/>
            </w:tcBorders>
            <w:hideMark/>
          </w:tcPr>
          <w:p w14:paraId="4B4481F6" w14:textId="77777777" w:rsidR="00D95ABE" w:rsidRPr="00F834E7" w:rsidRDefault="00D95ABE" w:rsidP="000F0166">
            <w:pPr>
              <w:rPr>
                <w:rFonts w:ascii="Arial" w:hAnsi="Arial" w:cs="Arial"/>
              </w:rPr>
            </w:pPr>
            <w:r w:rsidRPr="00F834E7">
              <w:rPr>
                <w:rFonts w:ascii="Arial" w:hAnsi="Arial" w:cs="Arial"/>
              </w:rPr>
              <w:t>Preliminary site-review memorandum; observation and risk/constraint summary </w:t>
            </w:r>
          </w:p>
        </w:tc>
      </w:tr>
      <w:tr w:rsidR="00D95ABE" w:rsidRPr="00F834E7" w14:paraId="2270DAF1"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B00A825" w14:textId="77777777" w:rsidR="00D95ABE" w:rsidRPr="00F834E7" w:rsidRDefault="00D95ABE" w:rsidP="000F0166">
            <w:pPr>
              <w:rPr>
                <w:rFonts w:ascii="Arial" w:hAnsi="Arial" w:cs="Arial"/>
              </w:rPr>
            </w:pPr>
            <w:r w:rsidRPr="00F834E7">
              <w:rPr>
                <w:rFonts w:ascii="Arial" w:hAnsi="Arial" w:cs="Arial"/>
              </w:rPr>
              <w:t>Market Survey 360  </w:t>
            </w:r>
          </w:p>
        </w:tc>
        <w:tc>
          <w:tcPr>
            <w:tcW w:w="3240" w:type="dxa"/>
            <w:tcBorders>
              <w:top w:val="single" w:sz="6" w:space="0" w:color="BFBFBF"/>
              <w:left w:val="single" w:sz="6" w:space="0" w:color="BFBFBF"/>
              <w:bottom w:val="single" w:sz="6" w:space="0" w:color="BFBFBF"/>
              <w:right w:val="single" w:sz="6" w:space="0" w:color="BFBFBF"/>
            </w:tcBorders>
            <w:hideMark/>
          </w:tcPr>
          <w:p w14:paraId="733F7D76" w14:textId="77777777" w:rsidR="00D95ABE" w:rsidRPr="00F834E7" w:rsidRDefault="00D95ABE" w:rsidP="000F0166">
            <w:pPr>
              <w:rPr>
                <w:rFonts w:ascii="Arial" w:hAnsi="Arial" w:cs="Arial"/>
              </w:rPr>
            </w:pPr>
            <w:r w:rsidRPr="00F834E7">
              <w:rPr>
                <w:rFonts w:ascii="Arial" w:hAnsi="Arial" w:cs="Arial"/>
              </w:rPr>
              <w:t>Capture authorized property media and prepare factual presentation materials </w:t>
            </w:r>
          </w:p>
        </w:tc>
        <w:tc>
          <w:tcPr>
            <w:tcW w:w="3150" w:type="dxa"/>
            <w:tcBorders>
              <w:top w:val="single" w:sz="6" w:space="0" w:color="BFBFBF"/>
              <w:left w:val="single" w:sz="6" w:space="0" w:color="BFBFBF"/>
              <w:bottom w:val="single" w:sz="6" w:space="0" w:color="BFBFBF"/>
              <w:right w:val="single" w:sz="6" w:space="0" w:color="BFBFBF"/>
            </w:tcBorders>
            <w:hideMark/>
          </w:tcPr>
          <w:p w14:paraId="65BD18E4" w14:textId="77777777" w:rsidR="00D95ABE" w:rsidRPr="00F834E7" w:rsidRDefault="00D95ABE" w:rsidP="000F0166">
            <w:pPr>
              <w:rPr>
                <w:rFonts w:ascii="Arial" w:hAnsi="Arial" w:cs="Arial"/>
              </w:rPr>
            </w:pPr>
            <w:r w:rsidRPr="00F834E7">
              <w:rPr>
                <w:rFonts w:ascii="Arial" w:hAnsi="Arial" w:cs="Arial"/>
              </w:rPr>
              <w:t>Market Survey 360 presentation; photographs/video; media index </w:t>
            </w:r>
          </w:p>
        </w:tc>
      </w:tr>
      <w:tr w:rsidR="00D95ABE" w:rsidRPr="00F834E7" w14:paraId="02FB0462"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5E8C098B" w14:textId="77777777" w:rsidR="00D95ABE" w:rsidRPr="00F834E7" w:rsidRDefault="00D95ABE" w:rsidP="000F0166">
            <w:pPr>
              <w:rPr>
                <w:rFonts w:ascii="Arial" w:hAnsi="Arial" w:cs="Arial"/>
              </w:rPr>
            </w:pPr>
            <w:r w:rsidRPr="00F834E7">
              <w:rPr>
                <w:rFonts w:ascii="Arial" w:hAnsi="Arial" w:cs="Arial"/>
              </w:rPr>
              <w:t>Market Survey Report </w:t>
            </w:r>
          </w:p>
        </w:tc>
        <w:tc>
          <w:tcPr>
            <w:tcW w:w="3240" w:type="dxa"/>
            <w:tcBorders>
              <w:top w:val="single" w:sz="6" w:space="0" w:color="BFBFBF"/>
              <w:left w:val="single" w:sz="6" w:space="0" w:color="BFBFBF"/>
              <w:bottom w:val="single" w:sz="6" w:space="0" w:color="BFBFBF"/>
              <w:right w:val="single" w:sz="6" w:space="0" w:color="BFBFBF"/>
            </w:tcBorders>
            <w:hideMark/>
          </w:tcPr>
          <w:p w14:paraId="3D5709F7" w14:textId="77777777" w:rsidR="00D95ABE" w:rsidRPr="00F834E7" w:rsidRDefault="00D95ABE" w:rsidP="000F0166">
            <w:pPr>
              <w:rPr>
                <w:rFonts w:ascii="Arial" w:hAnsi="Arial" w:cs="Arial"/>
              </w:rPr>
            </w:pPr>
            <w:r w:rsidRPr="00F834E7">
              <w:rPr>
                <w:rFonts w:ascii="Arial" w:hAnsi="Arial" w:cs="Arial"/>
              </w:rPr>
              <w:t>Prepare draft and final Market Survey Report </w:t>
            </w:r>
          </w:p>
        </w:tc>
        <w:tc>
          <w:tcPr>
            <w:tcW w:w="3150" w:type="dxa"/>
            <w:tcBorders>
              <w:top w:val="single" w:sz="6" w:space="0" w:color="BFBFBF"/>
              <w:left w:val="single" w:sz="6" w:space="0" w:color="BFBFBF"/>
              <w:bottom w:val="single" w:sz="6" w:space="0" w:color="BFBFBF"/>
              <w:right w:val="single" w:sz="6" w:space="0" w:color="BFBFBF"/>
            </w:tcBorders>
            <w:hideMark/>
          </w:tcPr>
          <w:p w14:paraId="4F2614DB" w14:textId="77777777" w:rsidR="00D95ABE" w:rsidRPr="00F834E7" w:rsidRDefault="00D95ABE" w:rsidP="000F0166">
            <w:pPr>
              <w:rPr>
                <w:rFonts w:ascii="Arial" w:hAnsi="Arial" w:cs="Arial"/>
              </w:rPr>
            </w:pPr>
            <w:r w:rsidRPr="00F834E7">
              <w:rPr>
                <w:rFonts w:ascii="Arial" w:hAnsi="Arial" w:cs="Arial"/>
              </w:rPr>
              <w:t>Market Survey Report; comment-resolution record </w:t>
            </w:r>
          </w:p>
        </w:tc>
      </w:tr>
      <w:tr w:rsidR="00D95ABE" w:rsidRPr="00F834E7" w14:paraId="78A1D295"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2E3C983" w14:textId="77777777" w:rsidR="00D95ABE" w:rsidRPr="00F834E7" w:rsidRDefault="00D95ABE" w:rsidP="000F0166">
            <w:pPr>
              <w:rPr>
                <w:rFonts w:ascii="Arial" w:hAnsi="Arial" w:cs="Arial"/>
              </w:rPr>
            </w:pPr>
            <w:r w:rsidRPr="00F834E7">
              <w:rPr>
                <w:rFonts w:ascii="Arial" w:hAnsi="Arial" w:cs="Arial"/>
              </w:rPr>
              <w:t>Pre-Negotiation Objectives </w:t>
            </w:r>
          </w:p>
        </w:tc>
        <w:tc>
          <w:tcPr>
            <w:tcW w:w="3240" w:type="dxa"/>
            <w:tcBorders>
              <w:top w:val="single" w:sz="6" w:space="0" w:color="BFBFBF"/>
              <w:left w:val="single" w:sz="6" w:space="0" w:color="BFBFBF"/>
              <w:bottom w:val="single" w:sz="6" w:space="0" w:color="BFBFBF"/>
              <w:right w:val="single" w:sz="6" w:space="0" w:color="BFBFBF"/>
            </w:tcBorders>
            <w:hideMark/>
          </w:tcPr>
          <w:p w14:paraId="27B6A359" w14:textId="77777777" w:rsidR="00D95ABE" w:rsidRPr="00F834E7" w:rsidRDefault="00D95ABE" w:rsidP="000F0166">
            <w:pPr>
              <w:rPr>
                <w:rFonts w:ascii="Arial" w:hAnsi="Arial" w:cs="Arial"/>
              </w:rPr>
            </w:pPr>
            <w:r w:rsidRPr="00F834E7">
              <w:rPr>
                <w:rFonts w:ascii="Arial" w:hAnsi="Arial" w:cs="Arial"/>
              </w:rPr>
              <w:t>Prepare draft pre-negotiation objectives and supporting analysis </w:t>
            </w:r>
          </w:p>
        </w:tc>
        <w:tc>
          <w:tcPr>
            <w:tcW w:w="3150" w:type="dxa"/>
            <w:tcBorders>
              <w:top w:val="single" w:sz="6" w:space="0" w:color="BFBFBF"/>
              <w:left w:val="single" w:sz="6" w:space="0" w:color="BFBFBF"/>
              <w:bottom w:val="single" w:sz="6" w:space="0" w:color="BFBFBF"/>
              <w:right w:val="single" w:sz="6" w:space="0" w:color="BFBFBF"/>
            </w:tcBorders>
            <w:hideMark/>
          </w:tcPr>
          <w:p w14:paraId="24A5685F" w14:textId="77777777" w:rsidR="00D95ABE" w:rsidRPr="00F834E7" w:rsidRDefault="00D95ABE" w:rsidP="000F0166">
            <w:pPr>
              <w:rPr>
                <w:rFonts w:ascii="Arial" w:hAnsi="Arial" w:cs="Arial"/>
              </w:rPr>
            </w:pPr>
            <w:r w:rsidRPr="00F834E7">
              <w:rPr>
                <w:rFonts w:ascii="Arial" w:hAnsi="Arial" w:cs="Arial"/>
              </w:rPr>
              <w:t>Pre-negotiation objectives; supporting market/comparable analysis </w:t>
            </w:r>
          </w:p>
        </w:tc>
      </w:tr>
      <w:tr w:rsidR="00D95ABE" w:rsidRPr="00F834E7" w14:paraId="02D64102"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318A8AB" w14:textId="77777777" w:rsidR="00D95ABE" w:rsidRPr="00F834E7" w:rsidRDefault="00D95ABE" w:rsidP="000F0166">
            <w:pPr>
              <w:rPr>
                <w:rFonts w:ascii="Arial" w:hAnsi="Arial" w:cs="Arial"/>
              </w:rPr>
            </w:pPr>
            <w:r w:rsidRPr="00F834E7">
              <w:rPr>
                <w:rFonts w:ascii="Arial" w:hAnsi="Arial" w:cs="Arial"/>
              </w:rPr>
              <w:t>RLP Package Development </w:t>
            </w:r>
          </w:p>
        </w:tc>
        <w:tc>
          <w:tcPr>
            <w:tcW w:w="3240" w:type="dxa"/>
            <w:tcBorders>
              <w:top w:val="single" w:sz="6" w:space="0" w:color="BFBFBF"/>
              <w:left w:val="single" w:sz="6" w:space="0" w:color="BFBFBF"/>
              <w:bottom w:val="single" w:sz="6" w:space="0" w:color="BFBFBF"/>
              <w:right w:val="single" w:sz="6" w:space="0" w:color="BFBFBF"/>
            </w:tcBorders>
            <w:hideMark/>
          </w:tcPr>
          <w:p w14:paraId="140BA2C8" w14:textId="77777777" w:rsidR="00D95ABE" w:rsidRPr="00F834E7" w:rsidRDefault="00D95ABE" w:rsidP="000F0166">
            <w:pPr>
              <w:rPr>
                <w:rFonts w:ascii="Arial" w:hAnsi="Arial" w:cs="Arial"/>
              </w:rPr>
            </w:pPr>
            <w:r w:rsidRPr="00F834E7">
              <w:rPr>
                <w:rFonts w:ascii="Arial" w:hAnsi="Arial" w:cs="Arial"/>
              </w:rPr>
              <w:t>Prepare and maintain draft RLP package and supporting documents </w:t>
            </w:r>
          </w:p>
        </w:tc>
        <w:tc>
          <w:tcPr>
            <w:tcW w:w="3150" w:type="dxa"/>
            <w:tcBorders>
              <w:top w:val="single" w:sz="6" w:space="0" w:color="BFBFBF"/>
              <w:left w:val="single" w:sz="6" w:space="0" w:color="BFBFBF"/>
              <w:bottom w:val="single" w:sz="6" w:space="0" w:color="BFBFBF"/>
              <w:right w:val="single" w:sz="6" w:space="0" w:color="BFBFBF"/>
            </w:tcBorders>
            <w:hideMark/>
          </w:tcPr>
          <w:p w14:paraId="1D709379" w14:textId="77777777" w:rsidR="00D95ABE" w:rsidRPr="00F834E7" w:rsidRDefault="00D95ABE" w:rsidP="000F0166">
            <w:pPr>
              <w:rPr>
                <w:rFonts w:ascii="Arial" w:hAnsi="Arial" w:cs="Arial"/>
              </w:rPr>
            </w:pPr>
            <w:r w:rsidRPr="00F834E7">
              <w:rPr>
                <w:rFonts w:ascii="Arial" w:hAnsi="Arial" w:cs="Arial"/>
              </w:rPr>
              <w:t>RLP package and supporting exhibits/attachments; comment-resolution record </w:t>
            </w:r>
          </w:p>
        </w:tc>
      </w:tr>
      <w:tr w:rsidR="00D95ABE" w:rsidRPr="00F834E7" w14:paraId="68B4F7FE"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088981B" w14:textId="77777777" w:rsidR="00D95ABE" w:rsidRPr="00F834E7" w:rsidRDefault="00D95ABE" w:rsidP="000F0166">
            <w:pPr>
              <w:rPr>
                <w:rFonts w:ascii="Arial" w:hAnsi="Arial" w:cs="Arial"/>
              </w:rPr>
            </w:pPr>
            <w:r w:rsidRPr="00F834E7">
              <w:rPr>
                <w:rFonts w:ascii="Arial" w:hAnsi="Arial" w:cs="Arial"/>
              </w:rPr>
              <w:t>RLP Issuance  </w:t>
            </w:r>
          </w:p>
        </w:tc>
        <w:tc>
          <w:tcPr>
            <w:tcW w:w="3240" w:type="dxa"/>
            <w:tcBorders>
              <w:top w:val="single" w:sz="6" w:space="0" w:color="BFBFBF"/>
              <w:left w:val="single" w:sz="6" w:space="0" w:color="BFBFBF"/>
              <w:bottom w:val="single" w:sz="6" w:space="0" w:color="BFBFBF"/>
              <w:right w:val="single" w:sz="6" w:space="0" w:color="BFBFBF"/>
            </w:tcBorders>
            <w:hideMark/>
          </w:tcPr>
          <w:p w14:paraId="43402E5C" w14:textId="77777777" w:rsidR="00D95ABE" w:rsidRPr="00F834E7" w:rsidRDefault="00D95ABE" w:rsidP="000F0166">
            <w:pPr>
              <w:rPr>
                <w:rFonts w:ascii="Arial" w:hAnsi="Arial" w:cs="Arial"/>
              </w:rPr>
            </w:pPr>
            <w:r w:rsidRPr="00F834E7">
              <w:rPr>
                <w:rFonts w:ascii="Arial" w:hAnsi="Arial" w:cs="Arial"/>
              </w:rPr>
              <w:t>Prepare approved RLP materials for LCO-authorized release and track distribution </w:t>
            </w:r>
          </w:p>
        </w:tc>
        <w:tc>
          <w:tcPr>
            <w:tcW w:w="3150" w:type="dxa"/>
            <w:tcBorders>
              <w:top w:val="single" w:sz="6" w:space="0" w:color="BFBFBF"/>
              <w:left w:val="single" w:sz="6" w:space="0" w:color="BFBFBF"/>
              <w:bottom w:val="single" w:sz="6" w:space="0" w:color="BFBFBF"/>
              <w:right w:val="single" w:sz="6" w:space="0" w:color="BFBFBF"/>
            </w:tcBorders>
            <w:hideMark/>
          </w:tcPr>
          <w:p w14:paraId="103F5538" w14:textId="77777777" w:rsidR="00D95ABE" w:rsidRPr="00F834E7" w:rsidRDefault="00D95ABE" w:rsidP="000F0166">
            <w:pPr>
              <w:rPr>
                <w:rFonts w:ascii="Arial" w:hAnsi="Arial" w:cs="Arial"/>
              </w:rPr>
            </w:pPr>
            <w:r w:rsidRPr="00F834E7">
              <w:rPr>
                <w:rFonts w:ascii="Arial" w:hAnsi="Arial" w:cs="Arial"/>
              </w:rPr>
              <w:t>RLP release package; distribution list and release record </w:t>
            </w:r>
          </w:p>
        </w:tc>
      </w:tr>
      <w:tr w:rsidR="00D95ABE" w:rsidRPr="00F834E7" w14:paraId="5686BA9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019AC363" w14:textId="77777777" w:rsidR="00D95ABE" w:rsidRPr="00F834E7" w:rsidRDefault="00D95ABE" w:rsidP="000F0166">
            <w:pPr>
              <w:rPr>
                <w:rFonts w:ascii="Arial" w:hAnsi="Arial" w:cs="Arial"/>
              </w:rPr>
            </w:pPr>
            <w:r w:rsidRPr="00F834E7">
              <w:rPr>
                <w:rFonts w:ascii="Arial" w:hAnsi="Arial" w:cs="Arial"/>
              </w:rPr>
              <w:t>Pre-Bid Conference  </w:t>
            </w:r>
          </w:p>
        </w:tc>
        <w:tc>
          <w:tcPr>
            <w:tcW w:w="3240" w:type="dxa"/>
            <w:tcBorders>
              <w:top w:val="single" w:sz="6" w:space="0" w:color="BFBFBF"/>
              <w:left w:val="single" w:sz="6" w:space="0" w:color="BFBFBF"/>
              <w:bottom w:val="single" w:sz="6" w:space="0" w:color="BFBFBF"/>
              <w:right w:val="single" w:sz="6" w:space="0" w:color="BFBFBF"/>
            </w:tcBorders>
            <w:hideMark/>
          </w:tcPr>
          <w:p w14:paraId="294666F6" w14:textId="77777777" w:rsidR="00D95ABE" w:rsidRPr="00F834E7" w:rsidRDefault="00D95ABE" w:rsidP="000F0166">
            <w:pPr>
              <w:rPr>
                <w:rFonts w:ascii="Arial" w:hAnsi="Arial" w:cs="Arial"/>
              </w:rPr>
            </w:pPr>
            <w:r w:rsidRPr="00F834E7">
              <w:rPr>
                <w:rFonts w:ascii="Arial" w:hAnsi="Arial" w:cs="Arial"/>
              </w:rPr>
              <w:t>Coordinate Government-led pre-bid conference and related records </w:t>
            </w:r>
          </w:p>
        </w:tc>
        <w:tc>
          <w:tcPr>
            <w:tcW w:w="3150" w:type="dxa"/>
            <w:tcBorders>
              <w:top w:val="single" w:sz="6" w:space="0" w:color="BFBFBF"/>
              <w:left w:val="single" w:sz="6" w:space="0" w:color="BFBFBF"/>
              <w:bottom w:val="single" w:sz="6" w:space="0" w:color="BFBFBF"/>
              <w:right w:val="single" w:sz="6" w:space="0" w:color="BFBFBF"/>
            </w:tcBorders>
            <w:hideMark/>
          </w:tcPr>
          <w:p w14:paraId="0CE8B57A" w14:textId="77777777" w:rsidR="00D95ABE" w:rsidRPr="00F834E7" w:rsidRDefault="00D95ABE" w:rsidP="000F0166">
            <w:pPr>
              <w:rPr>
                <w:rFonts w:ascii="Arial" w:hAnsi="Arial" w:cs="Arial"/>
              </w:rPr>
            </w:pPr>
            <w:r w:rsidRPr="00F834E7">
              <w:rPr>
                <w:rFonts w:ascii="Arial" w:hAnsi="Arial" w:cs="Arial"/>
              </w:rPr>
              <w:t>Registration list; agenda/presentation; Q&amp;A log; meeting minutes; RLP amendments </w:t>
            </w:r>
          </w:p>
        </w:tc>
      </w:tr>
      <w:tr w:rsidR="00D95ABE" w:rsidRPr="00F834E7" w14:paraId="0D64E8CF"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09B0E39A" w14:textId="77777777" w:rsidR="00D95ABE" w:rsidRPr="00F834E7" w:rsidRDefault="00D95ABE" w:rsidP="000F0166">
            <w:pPr>
              <w:rPr>
                <w:rFonts w:ascii="Arial" w:hAnsi="Arial" w:cs="Arial"/>
              </w:rPr>
            </w:pPr>
            <w:r w:rsidRPr="00F834E7">
              <w:rPr>
                <w:rFonts w:ascii="Arial" w:hAnsi="Arial" w:cs="Arial"/>
              </w:rPr>
              <w:t>Clarifications and Amendments  </w:t>
            </w:r>
          </w:p>
        </w:tc>
        <w:tc>
          <w:tcPr>
            <w:tcW w:w="3240" w:type="dxa"/>
            <w:tcBorders>
              <w:top w:val="single" w:sz="6" w:space="0" w:color="BFBFBF"/>
              <w:left w:val="single" w:sz="6" w:space="0" w:color="BFBFBF"/>
              <w:bottom w:val="single" w:sz="6" w:space="0" w:color="BFBFBF"/>
              <w:right w:val="single" w:sz="6" w:space="0" w:color="BFBFBF"/>
            </w:tcBorders>
            <w:hideMark/>
          </w:tcPr>
          <w:p w14:paraId="6218314F" w14:textId="77777777" w:rsidR="00D95ABE" w:rsidRPr="00F834E7" w:rsidRDefault="00D95ABE" w:rsidP="000F0166">
            <w:pPr>
              <w:rPr>
                <w:rFonts w:ascii="Arial" w:hAnsi="Arial" w:cs="Arial"/>
              </w:rPr>
            </w:pPr>
            <w:r w:rsidRPr="00F834E7">
              <w:rPr>
                <w:rFonts w:ascii="Arial" w:hAnsi="Arial" w:cs="Arial"/>
              </w:rPr>
              <w:t>Prepare draft clarifications, amendments, and supporting communications </w:t>
            </w:r>
          </w:p>
        </w:tc>
        <w:tc>
          <w:tcPr>
            <w:tcW w:w="3150" w:type="dxa"/>
            <w:tcBorders>
              <w:top w:val="single" w:sz="6" w:space="0" w:color="BFBFBF"/>
              <w:left w:val="single" w:sz="6" w:space="0" w:color="BFBFBF"/>
              <w:bottom w:val="single" w:sz="6" w:space="0" w:color="BFBFBF"/>
              <w:right w:val="single" w:sz="6" w:space="0" w:color="BFBFBF"/>
            </w:tcBorders>
            <w:hideMark/>
          </w:tcPr>
          <w:p w14:paraId="55287D8A" w14:textId="77777777" w:rsidR="00D95ABE" w:rsidRPr="00F834E7" w:rsidRDefault="00D95ABE" w:rsidP="000F0166">
            <w:pPr>
              <w:rPr>
                <w:rFonts w:ascii="Arial" w:hAnsi="Arial" w:cs="Arial"/>
              </w:rPr>
            </w:pPr>
            <w:r w:rsidRPr="00F834E7">
              <w:rPr>
                <w:rFonts w:ascii="Arial" w:hAnsi="Arial" w:cs="Arial"/>
              </w:rPr>
              <w:t>Clarifications; RLP amendments; correspondence record </w:t>
            </w:r>
          </w:p>
        </w:tc>
      </w:tr>
      <w:tr w:rsidR="00D95ABE" w:rsidRPr="00F834E7" w14:paraId="4DD585C3"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3440039" w14:textId="77777777" w:rsidR="00D95ABE" w:rsidRPr="00F834E7" w:rsidRDefault="00D95ABE" w:rsidP="000F0166">
            <w:pPr>
              <w:rPr>
                <w:rFonts w:ascii="Arial" w:hAnsi="Arial" w:cs="Arial"/>
              </w:rPr>
            </w:pPr>
            <w:r w:rsidRPr="00F834E7">
              <w:rPr>
                <w:rFonts w:ascii="Arial" w:hAnsi="Arial" w:cs="Arial"/>
              </w:rPr>
              <w:t>Offer Receipt and Review </w:t>
            </w:r>
          </w:p>
        </w:tc>
        <w:tc>
          <w:tcPr>
            <w:tcW w:w="3240" w:type="dxa"/>
            <w:tcBorders>
              <w:top w:val="single" w:sz="6" w:space="0" w:color="BFBFBF"/>
              <w:left w:val="single" w:sz="6" w:space="0" w:color="BFBFBF"/>
              <w:bottom w:val="single" w:sz="6" w:space="0" w:color="BFBFBF"/>
              <w:right w:val="single" w:sz="6" w:space="0" w:color="BFBFBF"/>
            </w:tcBorders>
            <w:hideMark/>
          </w:tcPr>
          <w:p w14:paraId="12C97F4C" w14:textId="77777777" w:rsidR="00D95ABE" w:rsidRPr="00F834E7" w:rsidRDefault="00D95ABE" w:rsidP="000F0166">
            <w:pPr>
              <w:rPr>
                <w:rFonts w:ascii="Arial" w:hAnsi="Arial" w:cs="Arial"/>
              </w:rPr>
            </w:pPr>
            <w:r w:rsidRPr="00F834E7">
              <w:rPr>
                <w:rFonts w:ascii="Arial" w:hAnsi="Arial" w:cs="Arial"/>
              </w:rPr>
              <w:t>Receive, organize, and perform administrative completeness review of offers </w:t>
            </w:r>
          </w:p>
        </w:tc>
        <w:tc>
          <w:tcPr>
            <w:tcW w:w="3150" w:type="dxa"/>
            <w:tcBorders>
              <w:top w:val="single" w:sz="6" w:space="0" w:color="BFBFBF"/>
              <w:left w:val="single" w:sz="6" w:space="0" w:color="BFBFBF"/>
              <w:bottom w:val="single" w:sz="6" w:space="0" w:color="BFBFBF"/>
              <w:right w:val="single" w:sz="6" w:space="0" w:color="BFBFBF"/>
            </w:tcBorders>
            <w:hideMark/>
          </w:tcPr>
          <w:p w14:paraId="5725525C" w14:textId="77777777" w:rsidR="00D95ABE" w:rsidRPr="00F834E7" w:rsidRDefault="00D95ABE" w:rsidP="000F0166">
            <w:pPr>
              <w:rPr>
                <w:rFonts w:ascii="Arial" w:hAnsi="Arial" w:cs="Arial"/>
              </w:rPr>
            </w:pPr>
            <w:r w:rsidRPr="00F834E7">
              <w:rPr>
                <w:rFonts w:ascii="Arial" w:hAnsi="Arial" w:cs="Arial"/>
              </w:rPr>
              <w:t>Proposal receipt record; offer abstract; completeness checklist; issues summary </w:t>
            </w:r>
          </w:p>
        </w:tc>
      </w:tr>
      <w:tr w:rsidR="00D95ABE" w:rsidRPr="00F834E7" w14:paraId="13DB9110"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13796ABA" w14:textId="77777777" w:rsidR="00D95ABE" w:rsidRPr="00F834E7" w:rsidRDefault="00D95ABE" w:rsidP="000F0166">
            <w:pPr>
              <w:rPr>
                <w:rFonts w:ascii="Arial" w:hAnsi="Arial" w:cs="Arial"/>
              </w:rPr>
            </w:pPr>
            <w:r w:rsidRPr="00F834E7">
              <w:rPr>
                <w:rFonts w:ascii="Arial" w:hAnsi="Arial" w:cs="Arial"/>
              </w:rPr>
              <w:lastRenderedPageBreak/>
              <w:t>Technical Evaluation Board  </w:t>
            </w:r>
          </w:p>
        </w:tc>
        <w:tc>
          <w:tcPr>
            <w:tcW w:w="3240" w:type="dxa"/>
            <w:tcBorders>
              <w:top w:val="single" w:sz="6" w:space="0" w:color="BFBFBF"/>
              <w:left w:val="single" w:sz="6" w:space="0" w:color="BFBFBF"/>
              <w:bottom w:val="single" w:sz="6" w:space="0" w:color="BFBFBF"/>
              <w:right w:val="single" w:sz="6" w:space="0" w:color="BFBFBF"/>
            </w:tcBorders>
            <w:hideMark/>
          </w:tcPr>
          <w:p w14:paraId="34000FBA" w14:textId="77777777" w:rsidR="00D95ABE" w:rsidRPr="00F834E7" w:rsidRDefault="00D95ABE" w:rsidP="000F0166">
            <w:pPr>
              <w:rPr>
                <w:rFonts w:ascii="Arial" w:hAnsi="Arial" w:cs="Arial"/>
              </w:rPr>
            </w:pPr>
            <w:r w:rsidRPr="00F834E7">
              <w:rPr>
                <w:rFonts w:ascii="Arial" w:hAnsi="Arial" w:cs="Arial"/>
              </w:rPr>
              <w:t>Provide administrative, logistical, and document-control support to the TEB </w:t>
            </w:r>
          </w:p>
        </w:tc>
        <w:tc>
          <w:tcPr>
            <w:tcW w:w="3150" w:type="dxa"/>
            <w:tcBorders>
              <w:top w:val="single" w:sz="6" w:space="0" w:color="BFBFBF"/>
              <w:left w:val="single" w:sz="6" w:space="0" w:color="BFBFBF"/>
              <w:bottom w:val="single" w:sz="6" w:space="0" w:color="BFBFBF"/>
              <w:right w:val="single" w:sz="6" w:space="0" w:color="BFBFBF"/>
            </w:tcBorders>
            <w:hideMark/>
          </w:tcPr>
          <w:p w14:paraId="01682838" w14:textId="77777777" w:rsidR="00D95ABE" w:rsidRPr="00F834E7" w:rsidRDefault="00D95ABE" w:rsidP="000F0166">
            <w:pPr>
              <w:rPr>
                <w:rFonts w:ascii="Arial" w:hAnsi="Arial" w:cs="Arial"/>
              </w:rPr>
            </w:pPr>
            <w:r w:rsidRPr="00F834E7">
              <w:rPr>
                <w:rFonts w:ascii="Arial" w:hAnsi="Arial" w:cs="Arial"/>
              </w:rPr>
              <w:t>Evaluation package; evaluator records; compiled Government evaluation documentation; TEB Report </w:t>
            </w:r>
          </w:p>
        </w:tc>
      </w:tr>
      <w:tr w:rsidR="00D95ABE" w:rsidRPr="00F834E7" w14:paraId="4CA099BB"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958C670" w14:textId="77777777" w:rsidR="00D95ABE" w:rsidRPr="00F834E7" w:rsidRDefault="00D95ABE" w:rsidP="000F0166">
            <w:pPr>
              <w:rPr>
                <w:rFonts w:ascii="Arial" w:hAnsi="Arial" w:cs="Arial"/>
              </w:rPr>
            </w:pPr>
            <w:r w:rsidRPr="00F834E7">
              <w:rPr>
                <w:rFonts w:ascii="Arial" w:hAnsi="Arial" w:cs="Arial"/>
              </w:rPr>
              <w:t>Price Evaluation  </w:t>
            </w:r>
          </w:p>
        </w:tc>
        <w:tc>
          <w:tcPr>
            <w:tcW w:w="3240" w:type="dxa"/>
            <w:tcBorders>
              <w:top w:val="single" w:sz="6" w:space="0" w:color="BFBFBF"/>
              <w:left w:val="single" w:sz="6" w:space="0" w:color="BFBFBF"/>
              <w:bottom w:val="single" w:sz="6" w:space="0" w:color="BFBFBF"/>
              <w:right w:val="single" w:sz="6" w:space="0" w:color="BFBFBF"/>
            </w:tcBorders>
            <w:hideMark/>
          </w:tcPr>
          <w:p w14:paraId="0DC1A1CD" w14:textId="77777777" w:rsidR="00D95ABE" w:rsidRPr="00F834E7" w:rsidRDefault="00D95ABE" w:rsidP="000F0166">
            <w:pPr>
              <w:rPr>
                <w:rFonts w:ascii="Arial" w:hAnsi="Arial" w:cs="Arial"/>
              </w:rPr>
            </w:pPr>
            <w:r w:rsidRPr="00F834E7">
              <w:rPr>
                <w:rFonts w:ascii="Arial" w:hAnsi="Arial" w:cs="Arial"/>
              </w:rPr>
              <w:t>Prepare price and present value analysis and support materials </w:t>
            </w:r>
          </w:p>
        </w:tc>
        <w:tc>
          <w:tcPr>
            <w:tcW w:w="3150" w:type="dxa"/>
            <w:tcBorders>
              <w:top w:val="single" w:sz="6" w:space="0" w:color="BFBFBF"/>
              <w:left w:val="single" w:sz="6" w:space="0" w:color="BFBFBF"/>
              <w:bottom w:val="single" w:sz="6" w:space="0" w:color="BFBFBF"/>
              <w:right w:val="single" w:sz="6" w:space="0" w:color="BFBFBF"/>
            </w:tcBorders>
            <w:hideMark/>
          </w:tcPr>
          <w:p w14:paraId="5868EEDE" w14:textId="77777777" w:rsidR="00D95ABE" w:rsidRPr="00F834E7" w:rsidRDefault="00D95ABE" w:rsidP="000F0166">
            <w:pPr>
              <w:rPr>
                <w:rFonts w:ascii="Arial" w:hAnsi="Arial" w:cs="Arial"/>
              </w:rPr>
            </w:pPr>
            <w:r w:rsidRPr="00F834E7">
              <w:rPr>
                <w:rFonts w:ascii="Arial" w:hAnsi="Arial" w:cs="Arial"/>
              </w:rPr>
              <w:t>Price summary; PVA workbooks; factual comparison tables; issues summary </w:t>
            </w:r>
          </w:p>
        </w:tc>
      </w:tr>
      <w:tr w:rsidR="00D95ABE" w:rsidRPr="00F834E7" w14:paraId="2146B7BB"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8368807" w14:textId="77777777" w:rsidR="00D95ABE" w:rsidRPr="00F834E7" w:rsidRDefault="00D95ABE" w:rsidP="000F0166">
            <w:pPr>
              <w:rPr>
                <w:rFonts w:ascii="Arial" w:hAnsi="Arial" w:cs="Arial"/>
              </w:rPr>
            </w:pPr>
            <w:r w:rsidRPr="00F834E7">
              <w:rPr>
                <w:rFonts w:ascii="Arial" w:hAnsi="Arial" w:cs="Arial"/>
              </w:rPr>
              <w:t>Competitive Range Determination  </w:t>
            </w:r>
          </w:p>
        </w:tc>
        <w:tc>
          <w:tcPr>
            <w:tcW w:w="3240" w:type="dxa"/>
            <w:tcBorders>
              <w:top w:val="single" w:sz="6" w:space="0" w:color="BFBFBF"/>
              <w:left w:val="single" w:sz="6" w:space="0" w:color="BFBFBF"/>
              <w:bottom w:val="single" w:sz="6" w:space="0" w:color="BFBFBF"/>
              <w:right w:val="single" w:sz="6" w:space="0" w:color="BFBFBF"/>
            </w:tcBorders>
            <w:hideMark/>
          </w:tcPr>
          <w:p w14:paraId="6F0D605D" w14:textId="77777777" w:rsidR="00D95ABE" w:rsidRPr="00F834E7" w:rsidRDefault="00D95ABE" w:rsidP="000F0166">
            <w:pPr>
              <w:rPr>
                <w:rFonts w:ascii="Arial" w:hAnsi="Arial" w:cs="Arial"/>
              </w:rPr>
            </w:pPr>
            <w:r w:rsidRPr="00F834E7">
              <w:rPr>
                <w:rFonts w:ascii="Arial" w:hAnsi="Arial" w:cs="Arial"/>
              </w:rPr>
              <w:t>Prepare draft competitive range documentation and notices </w:t>
            </w:r>
          </w:p>
        </w:tc>
        <w:tc>
          <w:tcPr>
            <w:tcW w:w="3150" w:type="dxa"/>
            <w:tcBorders>
              <w:top w:val="single" w:sz="6" w:space="0" w:color="BFBFBF"/>
              <w:left w:val="single" w:sz="6" w:space="0" w:color="BFBFBF"/>
              <w:bottom w:val="single" w:sz="6" w:space="0" w:color="BFBFBF"/>
              <w:right w:val="single" w:sz="6" w:space="0" w:color="BFBFBF"/>
            </w:tcBorders>
            <w:hideMark/>
          </w:tcPr>
          <w:p w14:paraId="6F36B83C" w14:textId="77777777" w:rsidR="00D95ABE" w:rsidRPr="00F834E7" w:rsidRDefault="00D95ABE" w:rsidP="000F0166">
            <w:pPr>
              <w:rPr>
                <w:rFonts w:ascii="Arial" w:hAnsi="Arial" w:cs="Arial"/>
              </w:rPr>
            </w:pPr>
            <w:r w:rsidRPr="00F834E7">
              <w:rPr>
                <w:rFonts w:ascii="Arial" w:hAnsi="Arial" w:cs="Arial"/>
              </w:rPr>
              <w:t>Competitive Range Determination Report; inclusion/exclusion notices </w:t>
            </w:r>
          </w:p>
        </w:tc>
      </w:tr>
      <w:tr w:rsidR="00D95ABE" w:rsidRPr="00F834E7" w14:paraId="18BB73D4"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10343FF" w14:textId="77777777" w:rsidR="00D95ABE" w:rsidRPr="00F834E7" w:rsidRDefault="00D95ABE" w:rsidP="000F0166">
            <w:pPr>
              <w:rPr>
                <w:rFonts w:ascii="Arial" w:hAnsi="Arial" w:cs="Arial"/>
              </w:rPr>
            </w:pPr>
            <w:r w:rsidRPr="00F834E7">
              <w:rPr>
                <w:rFonts w:ascii="Arial" w:hAnsi="Arial" w:cs="Arial"/>
              </w:rPr>
              <w:t>Discussions and Negotiations  </w:t>
            </w:r>
          </w:p>
        </w:tc>
        <w:tc>
          <w:tcPr>
            <w:tcW w:w="3240" w:type="dxa"/>
            <w:tcBorders>
              <w:top w:val="single" w:sz="6" w:space="0" w:color="BFBFBF"/>
              <w:left w:val="single" w:sz="6" w:space="0" w:color="BFBFBF"/>
              <w:bottom w:val="single" w:sz="6" w:space="0" w:color="BFBFBF"/>
              <w:right w:val="single" w:sz="6" w:space="0" w:color="BFBFBF"/>
            </w:tcBorders>
            <w:hideMark/>
          </w:tcPr>
          <w:p w14:paraId="655456EA" w14:textId="77777777" w:rsidR="00D95ABE" w:rsidRPr="00F834E7" w:rsidRDefault="00D95ABE" w:rsidP="000F0166">
            <w:pPr>
              <w:rPr>
                <w:rFonts w:ascii="Arial" w:hAnsi="Arial" w:cs="Arial"/>
              </w:rPr>
            </w:pPr>
            <w:r w:rsidRPr="00F834E7">
              <w:rPr>
                <w:rFonts w:ascii="Arial" w:hAnsi="Arial" w:cs="Arial"/>
              </w:rPr>
              <w:t>Provide administrative and documentation support for Government-led discussions or negotiations </w:t>
            </w:r>
          </w:p>
        </w:tc>
        <w:tc>
          <w:tcPr>
            <w:tcW w:w="3150" w:type="dxa"/>
            <w:tcBorders>
              <w:top w:val="single" w:sz="6" w:space="0" w:color="BFBFBF"/>
              <w:left w:val="single" w:sz="6" w:space="0" w:color="BFBFBF"/>
              <w:bottom w:val="single" w:sz="6" w:space="0" w:color="BFBFBF"/>
              <w:right w:val="single" w:sz="6" w:space="0" w:color="BFBFBF"/>
            </w:tcBorders>
            <w:hideMark/>
          </w:tcPr>
          <w:p w14:paraId="6F974192" w14:textId="77777777" w:rsidR="00D95ABE" w:rsidRPr="00F834E7" w:rsidRDefault="00D95ABE" w:rsidP="000F0166">
            <w:pPr>
              <w:rPr>
                <w:rFonts w:ascii="Arial" w:hAnsi="Arial" w:cs="Arial"/>
              </w:rPr>
            </w:pPr>
            <w:r w:rsidRPr="00F834E7">
              <w:rPr>
                <w:rFonts w:ascii="Arial" w:hAnsi="Arial" w:cs="Arial"/>
              </w:rPr>
              <w:t>Discussion/negotiation materials; meeting records; FPR request; Award Determination Memorandum </w:t>
            </w:r>
          </w:p>
        </w:tc>
      </w:tr>
      <w:tr w:rsidR="00D95ABE" w:rsidRPr="00F834E7" w14:paraId="5E9C610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A57542B" w14:textId="77777777" w:rsidR="00D95ABE" w:rsidRPr="00F834E7" w:rsidRDefault="00D95ABE" w:rsidP="000F0166">
            <w:pPr>
              <w:rPr>
                <w:rFonts w:ascii="Arial" w:hAnsi="Arial" w:cs="Arial"/>
              </w:rPr>
            </w:pPr>
            <w:r w:rsidRPr="00F834E7">
              <w:rPr>
                <w:rFonts w:ascii="Arial" w:hAnsi="Arial" w:cs="Arial"/>
              </w:rPr>
              <w:t>Final Proposal Revision  </w:t>
            </w:r>
          </w:p>
        </w:tc>
        <w:tc>
          <w:tcPr>
            <w:tcW w:w="3240" w:type="dxa"/>
            <w:tcBorders>
              <w:top w:val="single" w:sz="6" w:space="0" w:color="BFBFBF"/>
              <w:left w:val="single" w:sz="6" w:space="0" w:color="BFBFBF"/>
              <w:bottom w:val="single" w:sz="6" w:space="0" w:color="BFBFBF"/>
              <w:right w:val="single" w:sz="6" w:space="0" w:color="BFBFBF"/>
            </w:tcBorders>
            <w:hideMark/>
          </w:tcPr>
          <w:p w14:paraId="3344F2C1" w14:textId="77777777" w:rsidR="00D95ABE" w:rsidRPr="00F834E7" w:rsidRDefault="00D95ABE" w:rsidP="000F0166">
            <w:pPr>
              <w:rPr>
                <w:rFonts w:ascii="Arial" w:hAnsi="Arial" w:cs="Arial"/>
              </w:rPr>
            </w:pPr>
            <w:r w:rsidRPr="00F834E7">
              <w:rPr>
                <w:rFonts w:ascii="Arial" w:hAnsi="Arial" w:cs="Arial"/>
              </w:rPr>
              <w:t>Receive and organize FPRs and update evaluation support records </w:t>
            </w:r>
          </w:p>
        </w:tc>
        <w:tc>
          <w:tcPr>
            <w:tcW w:w="3150" w:type="dxa"/>
            <w:tcBorders>
              <w:top w:val="single" w:sz="6" w:space="0" w:color="BFBFBF"/>
              <w:left w:val="single" w:sz="6" w:space="0" w:color="BFBFBF"/>
              <w:bottom w:val="single" w:sz="6" w:space="0" w:color="BFBFBF"/>
              <w:right w:val="single" w:sz="6" w:space="0" w:color="BFBFBF"/>
            </w:tcBorders>
            <w:hideMark/>
          </w:tcPr>
          <w:p w14:paraId="772196A0" w14:textId="77777777" w:rsidR="00D95ABE" w:rsidRPr="00F834E7" w:rsidRDefault="00D95ABE" w:rsidP="000F0166">
            <w:pPr>
              <w:rPr>
                <w:rFonts w:ascii="Arial" w:hAnsi="Arial" w:cs="Arial"/>
              </w:rPr>
            </w:pPr>
            <w:r w:rsidRPr="00F834E7">
              <w:rPr>
                <w:rFonts w:ascii="Arial" w:hAnsi="Arial" w:cs="Arial"/>
              </w:rPr>
              <w:t>FPR receipt records; offer abstract/comparison matrix; price/PVA inputs; TEB Report; Award Determination Memorandum </w:t>
            </w:r>
          </w:p>
        </w:tc>
      </w:tr>
      <w:tr w:rsidR="00D95ABE" w:rsidRPr="00F834E7" w14:paraId="5996B384"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0430869" w14:textId="77777777" w:rsidR="00D95ABE" w:rsidRPr="00F834E7" w:rsidRDefault="00D95ABE" w:rsidP="000F0166">
            <w:pPr>
              <w:rPr>
                <w:rFonts w:ascii="Arial" w:hAnsi="Arial" w:cs="Arial"/>
              </w:rPr>
            </w:pPr>
            <w:r w:rsidRPr="00F834E7">
              <w:rPr>
                <w:rFonts w:ascii="Arial" w:hAnsi="Arial" w:cs="Arial"/>
              </w:rPr>
              <w:t>Responsibility Determination  </w:t>
            </w:r>
          </w:p>
        </w:tc>
        <w:tc>
          <w:tcPr>
            <w:tcW w:w="3240" w:type="dxa"/>
            <w:tcBorders>
              <w:top w:val="single" w:sz="6" w:space="0" w:color="BFBFBF"/>
              <w:left w:val="single" w:sz="6" w:space="0" w:color="BFBFBF"/>
              <w:bottom w:val="single" w:sz="6" w:space="0" w:color="BFBFBF"/>
              <w:right w:val="single" w:sz="6" w:space="0" w:color="BFBFBF"/>
            </w:tcBorders>
            <w:hideMark/>
          </w:tcPr>
          <w:p w14:paraId="16A666D5" w14:textId="77777777" w:rsidR="00D95ABE" w:rsidRPr="00F834E7" w:rsidRDefault="00D95ABE" w:rsidP="000F0166">
            <w:pPr>
              <w:rPr>
                <w:rFonts w:ascii="Arial" w:hAnsi="Arial" w:cs="Arial"/>
              </w:rPr>
            </w:pPr>
            <w:r w:rsidRPr="00F834E7">
              <w:rPr>
                <w:rFonts w:ascii="Arial" w:hAnsi="Arial" w:cs="Arial"/>
              </w:rPr>
              <w:t>Compile and organize apparent-awardee responsibility documentation for Government review </w:t>
            </w:r>
          </w:p>
        </w:tc>
        <w:tc>
          <w:tcPr>
            <w:tcW w:w="3150" w:type="dxa"/>
            <w:tcBorders>
              <w:top w:val="single" w:sz="6" w:space="0" w:color="BFBFBF"/>
              <w:left w:val="single" w:sz="6" w:space="0" w:color="BFBFBF"/>
              <w:bottom w:val="single" w:sz="6" w:space="0" w:color="BFBFBF"/>
              <w:right w:val="single" w:sz="6" w:space="0" w:color="BFBFBF"/>
            </w:tcBorders>
            <w:hideMark/>
          </w:tcPr>
          <w:p w14:paraId="08C3C62F" w14:textId="77777777" w:rsidR="00D95ABE" w:rsidRPr="00F834E7" w:rsidRDefault="00D95ABE" w:rsidP="000F0166">
            <w:pPr>
              <w:rPr>
                <w:rFonts w:ascii="Arial" w:hAnsi="Arial" w:cs="Arial"/>
              </w:rPr>
            </w:pPr>
            <w:r w:rsidRPr="00F834E7">
              <w:rPr>
                <w:rFonts w:ascii="Arial" w:hAnsi="Arial" w:cs="Arial"/>
              </w:rPr>
              <w:t>Apparent Awardee Responsibility Determination package </w:t>
            </w:r>
          </w:p>
        </w:tc>
      </w:tr>
      <w:tr w:rsidR="00D95ABE" w:rsidRPr="00F834E7" w14:paraId="5C522634"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0571C2DF" w14:textId="77777777" w:rsidR="00D95ABE" w:rsidRPr="00F834E7" w:rsidRDefault="00D95ABE" w:rsidP="000F0166">
            <w:pPr>
              <w:rPr>
                <w:rFonts w:ascii="Arial" w:hAnsi="Arial" w:cs="Arial"/>
              </w:rPr>
            </w:pPr>
            <w:r w:rsidRPr="00F834E7">
              <w:rPr>
                <w:rFonts w:ascii="Arial" w:hAnsi="Arial" w:cs="Arial"/>
              </w:rPr>
              <w:t>EEO Clearance  </w:t>
            </w:r>
          </w:p>
        </w:tc>
        <w:tc>
          <w:tcPr>
            <w:tcW w:w="3240" w:type="dxa"/>
            <w:tcBorders>
              <w:top w:val="single" w:sz="6" w:space="0" w:color="BFBFBF"/>
              <w:left w:val="single" w:sz="6" w:space="0" w:color="BFBFBF"/>
              <w:bottom w:val="single" w:sz="6" w:space="0" w:color="BFBFBF"/>
              <w:right w:val="single" w:sz="6" w:space="0" w:color="BFBFBF"/>
            </w:tcBorders>
            <w:hideMark/>
          </w:tcPr>
          <w:p w14:paraId="784D9869" w14:textId="77777777" w:rsidR="00D95ABE" w:rsidRPr="00F834E7" w:rsidRDefault="00D95ABE" w:rsidP="000F0166">
            <w:pPr>
              <w:rPr>
                <w:rFonts w:ascii="Arial" w:hAnsi="Arial" w:cs="Arial"/>
              </w:rPr>
            </w:pPr>
            <w:r w:rsidRPr="00F834E7">
              <w:rPr>
                <w:rFonts w:ascii="Arial" w:hAnsi="Arial" w:cs="Arial"/>
              </w:rPr>
              <w:t>Prepare draft OFCCP pre-award clearance support materials, when applicable </w:t>
            </w:r>
          </w:p>
        </w:tc>
        <w:tc>
          <w:tcPr>
            <w:tcW w:w="3150" w:type="dxa"/>
            <w:tcBorders>
              <w:top w:val="single" w:sz="6" w:space="0" w:color="BFBFBF"/>
              <w:left w:val="single" w:sz="6" w:space="0" w:color="BFBFBF"/>
              <w:bottom w:val="single" w:sz="6" w:space="0" w:color="BFBFBF"/>
              <w:right w:val="single" w:sz="6" w:space="0" w:color="BFBFBF"/>
            </w:tcBorders>
            <w:hideMark/>
          </w:tcPr>
          <w:p w14:paraId="53DCE536" w14:textId="77777777" w:rsidR="00D95ABE" w:rsidRPr="00F834E7" w:rsidRDefault="00D95ABE" w:rsidP="000F0166">
            <w:pPr>
              <w:rPr>
                <w:rFonts w:ascii="Arial" w:hAnsi="Arial" w:cs="Arial"/>
              </w:rPr>
            </w:pPr>
            <w:r w:rsidRPr="00F834E7">
              <w:rPr>
                <w:rFonts w:ascii="Arial" w:hAnsi="Arial" w:cs="Arial"/>
              </w:rPr>
              <w:t>OFCCP clearance request </w:t>
            </w:r>
          </w:p>
        </w:tc>
      </w:tr>
      <w:tr w:rsidR="00D95ABE" w:rsidRPr="00F834E7" w14:paraId="57C993D1"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56906DB5" w14:textId="77777777" w:rsidR="00D95ABE" w:rsidRPr="00F834E7" w:rsidRDefault="00D95ABE" w:rsidP="000F0166">
            <w:pPr>
              <w:rPr>
                <w:rFonts w:ascii="Arial" w:hAnsi="Arial" w:cs="Arial"/>
              </w:rPr>
            </w:pPr>
            <w:r w:rsidRPr="00F834E7">
              <w:rPr>
                <w:rFonts w:ascii="Arial" w:hAnsi="Arial" w:cs="Arial"/>
              </w:rPr>
              <w:t>Lease Award Contract </w:t>
            </w:r>
          </w:p>
        </w:tc>
        <w:tc>
          <w:tcPr>
            <w:tcW w:w="3240" w:type="dxa"/>
            <w:tcBorders>
              <w:top w:val="single" w:sz="6" w:space="0" w:color="BFBFBF"/>
              <w:left w:val="single" w:sz="6" w:space="0" w:color="BFBFBF"/>
              <w:bottom w:val="single" w:sz="6" w:space="0" w:color="BFBFBF"/>
              <w:right w:val="single" w:sz="6" w:space="0" w:color="BFBFBF"/>
            </w:tcBorders>
            <w:hideMark/>
          </w:tcPr>
          <w:p w14:paraId="7DCDAA44" w14:textId="77777777" w:rsidR="00D95ABE" w:rsidRPr="00F834E7" w:rsidRDefault="00D95ABE" w:rsidP="000F0166">
            <w:pPr>
              <w:rPr>
                <w:rFonts w:ascii="Arial" w:hAnsi="Arial" w:cs="Arial"/>
              </w:rPr>
            </w:pPr>
            <w:r w:rsidRPr="00F834E7">
              <w:rPr>
                <w:rFonts w:ascii="Arial" w:hAnsi="Arial" w:cs="Arial"/>
              </w:rPr>
              <w:t>Assemble and maintain the lease award Contract and file for Government review </w:t>
            </w:r>
          </w:p>
        </w:tc>
        <w:tc>
          <w:tcPr>
            <w:tcW w:w="3150" w:type="dxa"/>
            <w:tcBorders>
              <w:top w:val="single" w:sz="6" w:space="0" w:color="BFBFBF"/>
              <w:left w:val="single" w:sz="6" w:space="0" w:color="BFBFBF"/>
              <w:bottom w:val="single" w:sz="6" w:space="0" w:color="BFBFBF"/>
              <w:right w:val="single" w:sz="6" w:space="0" w:color="BFBFBF"/>
            </w:tcBorders>
            <w:hideMark/>
          </w:tcPr>
          <w:p w14:paraId="5609FA06" w14:textId="77777777" w:rsidR="00D95ABE" w:rsidRPr="00F834E7" w:rsidRDefault="00D95ABE" w:rsidP="000F0166">
            <w:pPr>
              <w:rPr>
                <w:rFonts w:ascii="Arial" w:hAnsi="Arial" w:cs="Arial"/>
              </w:rPr>
            </w:pPr>
            <w:r w:rsidRPr="00F834E7">
              <w:rPr>
                <w:rFonts w:ascii="Arial" w:hAnsi="Arial" w:cs="Arial"/>
              </w:rPr>
              <w:t>Lease; transmittal letter; lease award file; VA MLFC status  </w:t>
            </w:r>
          </w:p>
        </w:tc>
      </w:tr>
      <w:tr w:rsidR="00D95ABE" w:rsidRPr="00F834E7" w14:paraId="3FDB9895"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B389862" w14:textId="77777777" w:rsidR="00D95ABE" w:rsidRPr="00F834E7" w:rsidRDefault="00D95ABE" w:rsidP="000F0166">
            <w:pPr>
              <w:rPr>
                <w:rFonts w:ascii="Arial" w:hAnsi="Arial" w:cs="Arial"/>
              </w:rPr>
            </w:pPr>
            <w:r w:rsidRPr="00F834E7">
              <w:rPr>
                <w:rFonts w:ascii="Arial" w:hAnsi="Arial" w:cs="Arial"/>
              </w:rPr>
              <w:t>Award Notification and Debriefing  </w:t>
            </w:r>
          </w:p>
        </w:tc>
        <w:tc>
          <w:tcPr>
            <w:tcW w:w="3240" w:type="dxa"/>
            <w:tcBorders>
              <w:top w:val="single" w:sz="6" w:space="0" w:color="BFBFBF"/>
              <w:left w:val="single" w:sz="6" w:space="0" w:color="BFBFBF"/>
              <w:bottom w:val="single" w:sz="6" w:space="0" w:color="BFBFBF"/>
              <w:right w:val="single" w:sz="6" w:space="0" w:color="BFBFBF"/>
            </w:tcBorders>
            <w:hideMark/>
          </w:tcPr>
          <w:p w14:paraId="753AD12C" w14:textId="77777777" w:rsidR="00D95ABE" w:rsidRPr="00F834E7" w:rsidRDefault="00D95ABE" w:rsidP="000F0166">
            <w:pPr>
              <w:rPr>
                <w:rFonts w:ascii="Arial" w:hAnsi="Arial" w:cs="Arial"/>
              </w:rPr>
            </w:pPr>
            <w:r w:rsidRPr="00F834E7">
              <w:rPr>
                <w:rFonts w:ascii="Arial" w:hAnsi="Arial" w:cs="Arial"/>
              </w:rPr>
              <w:t>Prepare draft award notification and debriefing support materials </w:t>
            </w:r>
          </w:p>
        </w:tc>
        <w:tc>
          <w:tcPr>
            <w:tcW w:w="3150" w:type="dxa"/>
            <w:tcBorders>
              <w:top w:val="single" w:sz="6" w:space="0" w:color="BFBFBF"/>
              <w:left w:val="single" w:sz="6" w:space="0" w:color="BFBFBF"/>
              <w:bottom w:val="single" w:sz="6" w:space="0" w:color="BFBFBF"/>
              <w:right w:val="single" w:sz="6" w:space="0" w:color="BFBFBF"/>
            </w:tcBorders>
            <w:hideMark/>
          </w:tcPr>
          <w:p w14:paraId="6C7782A3" w14:textId="77777777" w:rsidR="00D95ABE" w:rsidRPr="00F834E7" w:rsidRDefault="00D95ABE" w:rsidP="000F0166">
            <w:pPr>
              <w:rPr>
                <w:rFonts w:ascii="Arial" w:hAnsi="Arial" w:cs="Arial"/>
              </w:rPr>
            </w:pPr>
            <w:r w:rsidRPr="00F834E7">
              <w:rPr>
                <w:rFonts w:ascii="Arial" w:hAnsi="Arial" w:cs="Arial"/>
              </w:rPr>
              <w:t>Award synopsis; unsuccessful-offeror notices; debriefing materials </w:t>
            </w:r>
          </w:p>
        </w:tc>
      </w:tr>
      <w:tr w:rsidR="00D95ABE" w:rsidRPr="00F834E7" w14:paraId="30C9C732"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6795F39" w14:textId="77777777" w:rsidR="00D95ABE" w:rsidRPr="00F834E7" w:rsidRDefault="00D95ABE" w:rsidP="000F0166">
            <w:pPr>
              <w:rPr>
                <w:rFonts w:ascii="Arial" w:hAnsi="Arial" w:cs="Arial"/>
              </w:rPr>
            </w:pPr>
            <w:r w:rsidRPr="00F834E7">
              <w:rPr>
                <w:rFonts w:ascii="Arial" w:hAnsi="Arial" w:cs="Arial"/>
              </w:rPr>
              <w:t>Protest, Claim, Dispute, and Inquiry  </w:t>
            </w:r>
          </w:p>
        </w:tc>
        <w:tc>
          <w:tcPr>
            <w:tcW w:w="3240" w:type="dxa"/>
            <w:tcBorders>
              <w:top w:val="single" w:sz="6" w:space="0" w:color="BFBFBF"/>
              <w:left w:val="single" w:sz="6" w:space="0" w:color="BFBFBF"/>
              <w:bottom w:val="single" w:sz="6" w:space="0" w:color="BFBFBF"/>
              <w:right w:val="single" w:sz="6" w:space="0" w:color="BFBFBF"/>
            </w:tcBorders>
            <w:hideMark/>
          </w:tcPr>
          <w:p w14:paraId="5946F867" w14:textId="77777777" w:rsidR="00D95ABE" w:rsidRPr="00F834E7" w:rsidRDefault="00D95ABE" w:rsidP="000F0166">
            <w:pPr>
              <w:rPr>
                <w:rFonts w:ascii="Arial" w:hAnsi="Arial" w:cs="Arial"/>
              </w:rPr>
            </w:pPr>
            <w:r w:rsidRPr="00F834E7">
              <w:rPr>
                <w:rFonts w:ascii="Arial" w:hAnsi="Arial" w:cs="Arial"/>
              </w:rPr>
              <w:t>Compile and organize records and factual support materials </w:t>
            </w:r>
          </w:p>
        </w:tc>
        <w:tc>
          <w:tcPr>
            <w:tcW w:w="3150" w:type="dxa"/>
            <w:tcBorders>
              <w:top w:val="single" w:sz="6" w:space="0" w:color="BFBFBF"/>
              <w:left w:val="single" w:sz="6" w:space="0" w:color="BFBFBF"/>
              <w:bottom w:val="single" w:sz="6" w:space="0" w:color="BFBFBF"/>
              <w:right w:val="single" w:sz="6" w:space="0" w:color="BFBFBF"/>
            </w:tcBorders>
            <w:hideMark/>
          </w:tcPr>
          <w:p w14:paraId="12B47A70" w14:textId="77777777" w:rsidR="00D95ABE" w:rsidRPr="00F834E7" w:rsidRDefault="00D95ABE" w:rsidP="000F0166">
            <w:pPr>
              <w:rPr>
                <w:rFonts w:ascii="Arial" w:hAnsi="Arial" w:cs="Arial"/>
              </w:rPr>
            </w:pPr>
            <w:r w:rsidRPr="00F834E7">
              <w:rPr>
                <w:rFonts w:ascii="Arial" w:hAnsi="Arial" w:cs="Arial"/>
              </w:rPr>
              <w:t>Administrative record; document index; chronology; correspondence record; factual summary </w:t>
            </w:r>
          </w:p>
        </w:tc>
      </w:tr>
      <w:tr w:rsidR="00D95ABE" w:rsidRPr="00F834E7" w14:paraId="08DA47AD"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7EB9EF5" w14:textId="77777777" w:rsidR="00D95ABE" w:rsidRPr="00F834E7" w:rsidRDefault="00D95ABE" w:rsidP="000F0166">
            <w:pPr>
              <w:rPr>
                <w:rFonts w:ascii="Arial" w:hAnsi="Arial" w:cs="Arial"/>
              </w:rPr>
            </w:pPr>
            <w:r w:rsidRPr="00F834E7">
              <w:rPr>
                <w:rFonts w:ascii="Arial" w:hAnsi="Arial" w:cs="Arial"/>
              </w:rPr>
              <w:t>VA MLFC </w:t>
            </w:r>
          </w:p>
        </w:tc>
        <w:tc>
          <w:tcPr>
            <w:tcW w:w="3240" w:type="dxa"/>
            <w:tcBorders>
              <w:top w:val="single" w:sz="6" w:space="0" w:color="BFBFBF"/>
              <w:left w:val="single" w:sz="6" w:space="0" w:color="BFBFBF"/>
              <w:bottom w:val="single" w:sz="6" w:space="0" w:color="BFBFBF"/>
              <w:right w:val="single" w:sz="6" w:space="0" w:color="BFBFBF"/>
            </w:tcBorders>
            <w:hideMark/>
          </w:tcPr>
          <w:p w14:paraId="353DF605" w14:textId="77777777" w:rsidR="00D95ABE" w:rsidRPr="00F834E7" w:rsidRDefault="00D95ABE" w:rsidP="000F0166">
            <w:pPr>
              <w:rPr>
                <w:rFonts w:ascii="Arial" w:hAnsi="Arial" w:cs="Arial"/>
              </w:rPr>
            </w:pPr>
            <w:r w:rsidRPr="00F834E7">
              <w:rPr>
                <w:rFonts w:ascii="Arial" w:hAnsi="Arial" w:cs="Arial"/>
              </w:rPr>
              <w:t>Maintain the VA MLFC and electronic lease file </w:t>
            </w:r>
          </w:p>
        </w:tc>
        <w:tc>
          <w:tcPr>
            <w:tcW w:w="3150" w:type="dxa"/>
            <w:tcBorders>
              <w:top w:val="single" w:sz="6" w:space="0" w:color="BFBFBF"/>
              <w:left w:val="single" w:sz="6" w:space="0" w:color="BFBFBF"/>
              <w:bottom w:val="single" w:sz="6" w:space="0" w:color="BFBFBF"/>
              <w:right w:val="single" w:sz="6" w:space="0" w:color="BFBFBF"/>
            </w:tcBorders>
            <w:hideMark/>
          </w:tcPr>
          <w:p w14:paraId="2513EF91" w14:textId="77777777" w:rsidR="00D95ABE" w:rsidRPr="00F834E7" w:rsidRDefault="00D95ABE" w:rsidP="000F0166">
            <w:pPr>
              <w:rPr>
                <w:rFonts w:ascii="Arial" w:hAnsi="Arial" w:cs="Arial"/>
              </w:rPr>
            </w:pPr>
            <w:r w:rsidRPr="00F834E7">
              <w:rPr>
                <w:rFonts w:ascii="Arial" w:hAnsi="Arial" w:cs="Arial"/>
              </w:rPr>
              <w:t xml:space="preserve">Current VA MLFC; lease-file index; document-status tracker; </w:t>
            </w:r>
            <w:r w:rsidRPr="00F834E7">
              <w:rPr>
                <w:rFonts w:ascii="Arial" w:hAnsi="Arial" w:cs="Arial"/>
              </w:rPr>
              <w:lastRenderedPageBreak/>
              <w:t>version-control record </w:t>
            </w:r>
          </w:p>
        </w:tc>
      </w:tr>
      <w:tr w:rsidR="00D95ABE" w:rsidRPr="00F834E7" w14:paraId="4BC361A4"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8FC5B97" w14:textId="77777777" w:rsidR="00D95ABE" w:rsidRPr="00F834E7" w:rsidRDefault="00D95ABE" w:rsidP="000F0166">
            <w:pPr>
              <w:rPr>
                <w:rFonts w:ascii="Arial" w:hAnsi="Arial" w:cs="Arial"/>
              </w:rPr>
            </w:pPr>
            <w:r w:rsidRPr="00F834E7">
              <w:rPr>
                <w:rFonts w:ascii="Arial" w:hAnsi="Arial" w:cs="Arial"/>
              </w:rPr>
              <w:lastRenderedPageBreak/>
              <w:t>Pre-Award Review  </w:t>
            </w:r>
          </w:p>
        </w:tc>
        <w:tc>
          <w:tcPr>
            <w:tcW w:w="3240" w:type="dxa"/>
            <w:tcBorders>
              <w:top w:val="single" w:sz="6" w:space="0" w:color="BFBFBF"/>
              <w:left w:val="single" w:sz="6" w:space="0" w:color="BFBFBF"/>
              <w:bottom w:val="single" w:sz="6" w:space="0" w:color="BFBFBF"/>
              <w:right w:val="single" w:sz="6" w:space="0" w:color="BFBFBF"/>
            </w:tcBorders>
            <w:hideMark/>
          </w:tcPr>
          <w:p w14:paraId="44527BFC" w14:textId="77777777" w:rsidR="00D95ABE" w:rsidRPr="00F834E7" w:rsidRDefault="00D95ABE" w:rsidP="000F0166">
            <w:pPr>
              <w:rPr>
                <w:rFonts w:ascii="Arial" w:hAnsi="Arial" w:cs="Arial"/>
              </w:rPr>
            </w:pPr>
            <w:r w:rsidRPr="00F834E7">
              <w:rPr>
                <w:rFonts w:ascii="Arial" w:hAnsi="Arial" w:cs="Arial"/>
              </w:rPr>
              <w:t>Assemble and track Government pre-award review packages </w:t>
            </w:r>
          </w:p>
        </w:tc>
        <w:tc>
          <w:tcPr>
            <w:tcW w:w="3150" w:type="dxa"/>
            <w:tcBorders>
              <w:top w:val="single" w:sz="6" w:space="0" w:color="BFBFBF"/>
              <w:left w:val="single" w:sz="6" w:space="0" w:color="BFBFBF"/>
              <w:bottom w:val="single" w:sz="6" w:space="0" w:color="BFBFBF"/>
              <w:right w:val="single" w:sz="6" w:space="0" w:color="BFBFBF"/>
            </w:tcBorders>
            <w:hideMark/>
          </w:tcPr>
          <w:p w14:paraId="2B6B3B01" w14:textId="77777777" w:rsidR="00D95ABE" w:rsidRPr="00F834E7" w:rsidRDefault="00D95ABE" w:rsidP="000F0166">
            <w:pPr>
              <w:rPr>
                <w:rFonts w:ascii="Arial" w:hAnsi="Arial" w:cs="Arial"/>
              </w:rPr>
            </w:pPr>
            <w:r w:rsidRPr="00F834E7">
              <w:rPr>
                <w:rFonts w:ascii="Arial" w:hAnsi="Arial" w:cs="Arial"/>
              </w:rPr>
              <w:t>Pre-award review file; review status tracker; comment-resolution record </w:t>
            </w:r>
          </w:p>
        </w:tc>
      </w:tr>
      <w:tr w:rsidR="00D95ABE" w:rsidRPr="00F834E7" w14:paraId="4D67BE5D"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2185A6F9" w14:textId="77777777" w:rsidR="00D95ABE" w:rsidRPr="00F834E7" w:rsidRDefault="00D95ABE" w:rsidP="000F0166">
            <w:pPr>
              <w:rPr>
                <w:rFonts w:ascii="Arial" w:hAnsi="Arial" w:cs="Arial"/>
              </w:rPr>
            </w:pPr>
            <w:r w:rsidRPr="00F834E7">
              <w:rPr>
                <w:rFonts w:ascii="Arial" w:hAnsi="Arial" w:cs="Arial"/>
              </w:rPr>
              <w:t>GSA Delegation and Prospectus  </w:t>
            </w:r>
          </w:p>
        </w:tc>
        <w:tc>
          <w:tcPr>
            <w:tcW w:w="3240" w:type="dxa"/>
            <w:tcBorders>
              <w:top w:val="single" w:sz="6" w:space="0" w:color="BFBFBF"/>
              <w:left w:val="single" w:sz="6" w:space="0" w:color="BFBFBF"/>
              <w:bottom w:val="single" w:sz="6" w:space="0" w:color="BFBFBF"/>
              <w:right w:val="single" w:sz="6" w:space="0" w:color="BFBFBF"/>
            </w:tcBorders>
            <w:hideMark/>
          </w:tcPr>
          <w:p w14:paraId="1F63627F" w14:textId="77777777" w:rsidR="00D95ABE" w:rsidRPr="00F834E7" w:rsidRDefault="00D95ABE" w:rsidP="000F0166">
            <w:pPr>
              <w:rPr>
                <w:rFonts w:ascii="Arial" w:hAnsi="Arial" w:cs="Arial"/>
              </w:rPr>
            </w:pPr>
            <w:r w:rsidRPr="00F834E7">
              <w:rPr>
                <w:rFonts w:ascii="Arial" w:hAnsi="Arial" w:cs="Arial"/>
              </w:rPr>
              <w:t>Prepare draft external-review and approval support packages </w:t>
            </w:r>
          </w:p>
        </w:tc>
        <w:tc>
          <w:tcPr>
            <w:tcW w:w="3150" w:type="dxa"/>
            <w:tcBorders>
              <w:top w:val="single" w:sz="6" w:space="0" w:color="BFBFBF"/>
              <w:left w:val="single" w:sz="6" w:space="0" w:color="BFBFBF"/>
              <w:bottom w:val="single" w:sz="6" w:space="0" w:color="BFBFBF"/>
              <w:right w:val="single" w:sz="6" w:space="0" w:color="BFBFBF"/>
            </w:tcBorders>
            <w:hideMark/>
          </w:tcPr>
          <w:p w14:paraId="42C652EA" w14:textId="77777777" w:rsidR="00D95ABE" w:rsidRPr="00F834E7" w:rsidRDefault="00D95ABE" w:rsidP="000F0166">
            <w:pPr>
              <w:rPr>
                <w:rFonts w:ascii="Arial" w:hAnsi="Arial" w:cs="Arial"/>
              </w:rPr>
            </w:pPr>
            <w:r w:rsidRPr="00F834E7">
              <w:rPr>
                <w:rFonts w:ascii="Arial" w:hAnsi="Arial" w:cs="Arial"/>
              </w:rPr>
              <w:t>Prospectus/delegation materials; congressional-notification materials; external-review tracker </w:t>
            </w:r>
          </w:p>
        </w:tc>
      </w:tr>
      <w:tr w:rsidR="00D95ABE" w:rsidRPr="00F834E7" w14:paraId="352D1AB9"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1FFECA15" w14:textId="77777777" w:rsidR="00D95ABE" w:rsidRPr="00F834E7" w:rsidRDefault="00D95ABE" w:rsidP="000F0166">
            <w:pPr>
              <w:rPr>
                <w:rFonts w:ascii="Arial" w:hAnsi="Arial" w:cs="Arial"/>
              </w:rPr>
            </w:pPr>
            <w:r w:rsidRPr="00F834E7">
              <w:rPr>
                <w:rFonts w:ascii="Arial" w:hAnsi="Arial" w:cs="Arial"/>
              </w:rPr>
              <w:t>Pre-Award to Post-Award Transition </w:t>
            </w:r>
          </w:p>
        </w:tc>
        <w:tc>
          <w:tcPr>
            <w:tcW w:w="3240" w:type="dxa"/>
            <w:tcBorders>
              <w:top w:val="single" w:sz="6" w:space="0" w:color="BFBFBF"/>
              <w:left w:val="single" w:sz="6" w:space="0" w:color="BFBFBF"/>
              <w:bottom w:val="single" w:sz="6" w:space="0" w:color="BFBFBF"/>
              <w:right w:val="single" w:sz="6" w:space="0" w:color="BFBFBF"/>
            </w:tcBorders>
            <w:hideMark/>
          </w:tcPr>
          <w:p w14:paraId="0C9B485F" w14:textId="77777777" w:rsidR="00D95ABE" w:rsidRPr="00F834E7" w:rsidRDefault="00D95ABE" w:rsidP="000F0166">
            <w:pPr>
              <w:rPr>
                <w:rFonts w:ascii="Arial" w:hAnsi="Arial" w:cs="Arial"/>
              </w:rPr>
            </w:pPr>
            <w:r w:rsidRPr="00F834E7">
              <w:rPr>
                <w:rFonts w:ascii="Arial" w:hAnsi="Arial" w:cs="Arial"/>
              </w:rPr>
              <w:t>Prepare post-award transition materials and coordinate handoff </w:t>
            </w:r>
          </w:p>
        </w:tc>
        <w:tc>
          <w:tcPr>
            <w:tcW w:w="3150" w:type="dxa"/>
            <w:tcBorders>
              <w:top w:val="single" w:sz="6" w:space="0" w:color="BFBFBF"/>
              <w:left w:val="single" w:sz="6" w:space="0" w:color="BFBFBF"/>
              <w:bottom w:val="single" w:sz="6" w:space="0" w:color="BFBFBF"/>
              <w:right w:val="single" w:sz="6" w:space="0" w:color="BFBFBF"/>
            </w:tcBorders>
            <w:hideMark/>
          </w:tcPr>
          <w:p w14:paraId="3C341597" w14:textId="77777777" w:rsidR="00D95ABE" w:rsidRPr="00F834E7" w:rsidRDefault="00D95ABE" w:rsidP="000F0166">
            <w:pPr>
              <w:rPr>
                <w:rFonts w:ascii="Arial" w:hAnsi="Arial" w:cs="Arial"/>
              </w:rPr>
            </w:pPr>
            <w:r w:rsidRPr="00F834E7">
              <w:rPr>
                <w:rFonts w:ascii="Arial" w:hAnsi="Arial" w:cs="Arial"/>
              </w:rPr>
              <w:t>Post-award transition package; contact list; transition checklist; outstanding-items record </w:t>
            </w:r>
          </w:p>
        </w:tc>
      </w:tr>
    </w:tbl>
    <w:p w14:paraId="1E66EF05" w14:textId="77777777" w:rsidR="00D95ABE" w:rsidRPr="00F834E7" w:rsidRDefault="00D95ABE" w:rsidP="00D95ABE">
      <w:pPr>
        <w:rPr>
          <w:rFonts w:ascii="Arial" w:hAnsi="Arial" w:cs="Arial"/>
        </w:rPr>
      </w:pPr>
      <w:r w:rsidRPr="00F834E7">
        <w:rPr>
          <w:rFonts w:ascii="Arial"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5"/>
        <w:gridCol w:w="3240"/>
        <w:gridCol w:w="3165"/>
      </w:tblGrid>
      <w:tr w:rsidR="00D95ABE" w:rsidRPr="00F834E7" w14:paraId="5961994B" w14:textId="77777777" w:rsidTr="000F0166">
        <w:trPr>
          <w:trHeight w:val="285"/>
        </w:trPr>
        <w:tc>
          <w:tcPr>
            <w:tcW w:w="9360" w:type="dxa"/>
            <w:gridSpan w:val="3"/>
            <w:tcBorders>
              <w:top w:val="single" w:sz="6" w:space="0" w:color="BFBFBF"/>
              <w:left w:val="single" w:sz="6" w:space="0" w:color="BFBFBF"/>
              <w:bottom w:val="single" w:sz="6" w:space="0" w:color="BFBFBF"/>
              <w:right w:val="single" w:sz="6" w:space="0" w:color="BFBFBF"/>
            </w:tcBorders>
            <w:shd w:val="clear" w:color="auto" w:fill="DBE5F1"/>
            <w:hideMark/>
          </w:tcPr>
          <w:p w14:paraId="6DEC550D" w14:textId="77777777" w:rsidR="00D95ABE" w:rsidRPr="00F834E7" w:rsidRDefault="00D95ABE" w:rsidP="000F0166">
            <w:pPr>
              <w:rPr>
                <w:rFonts w:ascii="Arial" w:hAnsi="Arial" w:cs="Arial"/>
              </w:rPr>
            </w:pPr>
            <w:r w:rsidRPr="00F834E7">
              <w:rPr>
                <w:rFonts w:ascii="Arial" w:hAnsi="Arial" w:cs="Arial"/>
                <w:b/>
                <w:bCs/>
              </w:rPr>
              <w:t>Post Award / Post Occupancy Support</w:t>
            </w:r>
            <w:r w:rsidRPr="00F834E7">
              <w:rPr>
                <w:rFonts w:ascii="Arial" w:hAnsi="Arial" w:cs="Arial"/>
              </w:rPr>
              <w:t> </w:t>
            </w:r>
          </w:p>
          <w:p w14:paraId="1E87C371" w14:textId="77777777" w:rsidR="00D95ABE" w:rsidRPr="00F834E7" w:rsidRDefault="00D95ABE" w:rsidP="000F0166">
            <w:pPr>
              <w:rPr>
                <w:rFonts w:ascii="Arial" w:hAnsi="Arial" w:cs="Arial"/>
              </w:rPr>
            </w:pPr>
            <w:r w:rsidRPr="00F834E7">
              <w:rPr>
                <w:rFonts w:ascii="Arial" w:hAnsi="Arial" w:cs="Arial"/>
                <w:b/>
                <w:bCs/>
              </w:rPr>
              <w:t>(Each TO shall include a deliverable schedule, as applicable)</w:t>
            </w:r>
            <w:r w:rsidRPr="00F834E7">
              <w:rPr>
                <w:rFonts w:ascii="Arial" w:hAnsi="Arial" w:cs="Arial"/>
              </w:rPr>
              <w:t> </w:t>
            </w:r>
          </w:p>
        </w:tc>
      </w:tr>
      <w:tr w:rsidR="00D95ABE" w:rsidRPr="00F834E7" w14:paraId="67928B5D"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shd w:val="clear" w:color="auto" w:fill="DBE5F1"/>
            <w:hideMark/>
          </w:tcPr>
          <w:p w14:paraId="1042CAE2" w14:textId="77777777" w:rsidR="00D95ABE" w:rsidRPr="00F834E7" w:rsidRDefault="00D95ABE" w:rsidP="000F0166">
            <w:pPr>
              <w:rPr>
                <w:rFonts w:ascii="Arial" w:hAnsi="Arial" w:cs="Arial"/>
              </w:rPr>
            </w:pPr>
            <w:r w:rsidRPr="00F834E7">
              <w:rPr>
                <w:rFonts w:ascii="Arial" w:hAnsi="Arial" w:cs="Arial"/>
                <w:b/>
                <w:bCs/>
              </w:rPr>
              <w:t>Task</w:t>
            </w:r>
            <w:r w:rsidRPr="00F834E7">
              <w:rPr>
                <w:rFonts w:ascii="Arial" w:hAnsi="Arial" w:cs="Arial"/>
              </w:rPr>
              <w:t> </w:t>
            </w:r>
          </w:p>
        </w:tc>
        <w:tc>
          <w:tcPr>
            <w:tcW w:w="3240" w:type="dxa"/>
            <w:tcBorders>
              <w:top w:val="single" w:sz="6" w:space="0" w:color="BFBFBF"/>
              <w:left w:val="single" w:sz="6" w:space="0" w:color="BFBFBF"/>
              <w:bottom w:val="single" w:sz="6" w:space="0" w:color="BFBFBF"/>
              <w:right w:val="single" w:sz="6" w:space="0" w:color="BFBFBF"/>
            </w:tcBorders>
            <w:shd w:val="clear" w:color="auto" w:fill="DBE5F1"/>
            <w:hideMark/>
          </w:tcPr>
          <w:p w14:paraId="6D6E0482" w14:textId="77777777" w:rsidR="00D95ABE" w:rsidRPr="00F834E7" w:rsidRDefault="00D95ABE" w:rsidP="000F0166">
            <w:pPr>
              <w:rPr>
                <w:rFonts w:ascii="Arial" w:hAnsi="Arial" w:cs="Arial"/>
              </w:rPr>
            </w:pPr>
            <w:r w:rsidRPr="00F834E7">
              <w:rPr>
                <w:rFonts w:ascii="Arial" w:hAnsi="Arial" w:cs="Arial"/>
                <w:b/>
                <w:bCs/>
              </w:rPr>
              <w:t>Services</w:t>
            </w:r>
            <w:r w:rsidRPr="00F834E7">
              <w:rPr>
                <w:rFonts w:ascii="Arial" w:hAnsi="Arial" w:cs="Arial"/>
              </w:rPr>
              <w:t> </w:t>
            </w:r>
          </w:p>
        </w:tc>
        <w:tc>
          <w:tcPr>
            <w:tcW w:w="3150" w:type="dxa"/>
            <w:tcBorders>
              <w:top w:val="single" w:sz="6" w:space="0" w:color="BFBFBF"/>
              <w:left w:val="single" w:sz="6" w:space="0" w:color="BFBFBF"/>
              <w:bottom w:val="single" w:sz="6" w:space="0" w:color="BFBFBF"/>
              <w:right w:val="single" w:sz="6" w:space="0" w:color="BFBFBF"/>
            </w:tcBorders>
            <w:shd w:val="clear" w:color="auto" w:fill="DBE5F1"/>
            <w:hideMark/>
          </w:tcPr>
          <w:p w14:paraId="30AFE936" w14:textId="77777777" w:rsidR="00D95ABE" w:rsidRPr="00F834E7" w:rsidRDefault="00D95ABE" w:rsidP="000F0166">
            <w:pPr>
              <w:rPr>
                <w:rFonts w:ascii="Arial" w:hAnsi="Arial" w:cs="Arial"/>
              </w:rPr>
            </w:pPr>
            <w:r w:rsidRPr="00F834E7">
              <w:rPr>
                <w:rFonts w:ascii="Arial" w:hAnsi="Arial" w:cs="Arial"/>
                <w:b/>
                <w:bCs/>
              </w:rPr>
              <w:t>Deliverables</w:t>
            </w:r>
            <w:r w:rsidRPr="00F834E7">
              <w:rPr>
                <w:rFonts w:ascii="Arial" w:hAnsi="Arial" w:cs="Arial"/>
              </w:rPr>
              <w:t> </w:t>
            </w:r>
          </w:p>
        </w:tc>
      </w:tr>
      <w:tr w:rsidR="00D95ABE" w:rsidRPr="00F834E7" w14:paraId="55B0947A"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BF96B50" w14:textId="77777777" w:rsidR="00D95ABE" w:rsidRPr="00F834E7" w:rsidRDefault="00D95ABE" w:rsidP="000F0166">
            <w:pPr>
              <w:rPr>
                <w:rFonts w:ascii="Arial" w:hAnsi="Arial" w:cs="Arial"/>
              </w:rPr>
            </w:pPr>
            <w:r w:rsidRPr="00F834E7">
              <w:rPr>
                <w:rFonts w:ascii="Arial" w:hAnsi="Arial" w:cs="Arial"/>
              </w:rPr>
              <w:t>Post-Award Kickoff Meeting </w:t>
            </w:r>
          </w:p>
        </w:tc>
        <w:tc>
          <w:tcPr>
            <w:tcW w:w="3240" w:type="dxa"/>
            <w:tcBorders>
              <w:top w:val="single" w:sz="6" w:space="0" w:color="BFBFBF"/>
              <w:left w:val="single" w:sz="6" w:space="0" w:color="BFBFBF"/>
              <w:bottom w:val="single" w:sz="6" w:space="0" w:color="BFBFBF"/>
              <w:right w:val="single" w:sz="6" w:space="0" w:color="BFBFBF"/>
            </w:tcBorders>
            <w:hideMark/>
          </w:tcPr>
          <w:p w14:paraId="2A96D7EC" w14:textId="77777777" w:rsidR="00D95ABE" w:rsidRPr="00F834E7" w:rsidRDefault="00D95ABE" w:rsidP="000F0166">
            <w:pPr>
              <w:rPr>
                <w:rFonts w:ascii="Arial" w:hAnsi="Arial" w:cs="Arial"/>
              </w:rPr>
            </w:pPr>
            <w:r w:rsidRPr="00F834E7">
              <w:rPr>
                <w:rFonts w:ascii="Arial" w:hAnsi="Arial" w:cs="Arial"/>
              </w:rPr>
              <w:t>Coordinate and support the post-award kickoff meeting </w:t>
            </w:r>
          </w:p>
        </w:tc>
        <w:tc>
          <w:tcPr>
            <w:tcW w:w="3150" w:type="dxa"/>
            <w:tcBorders>
              <w:top w:val="single" w:sz="6" w:space="0" w:color="BFBFBF"/>
              <w:left w:val="single" w:sz="6" w:space="0" w:color="BFBFBF"/>
              <w:bottom w:val="single" w:sz="6" w:space="0" w:color="BFBFBF"/>
              <w:right w:val="single" w:sz="6" w:space="0" w:color="BFBFBF"/>
            </w:tcBorders>
            <w:hideMark/>
          </w:tcPr>
          <w:p w14:paraId="77E635F3" w14:textId="77777777" w:rsidR="00D95ABE" w:rsidRPr="00F834E7" w:rsidRDefault="00D95ABE" w:rsidP="000F0166">
            <w:pPr>
              <w:rPr>
                <w:rFonts w:ascii="Arial" w:hAnsi="Arial" w:cs="Arial"/>
              </w:rPr>
            </w:pPr>
            <w:r w:rsidRPr="00F834E7">
              <w:rPr>
                <w:rFonts w:ascii="Arial" w:hAnsi="Arial" w:cs="Arial"/>
              </w:rPr>
              <w:t>Meeting agenda/presentation, as applicable; contact list; meeting minutes; action-item record </w:t>
            </w:r>
          </w:p>
        </w:tc>
      </w:tr>
      <w:tr w:rsidR="00D95ABE" w:rsidRPr="00F834E7" w14:paraId="6C924493"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23CE70E" w14:textId="77777777" w:rsidR="00D95ABE" w:rsidRPr="00F834E7" w:rsidRDefault="00D95ABE" w:rsidP="000F0166">
            <w:pPr>
              <w:rPr>
                <w:rFonts w:ascii="Arial" w:hAnsi="Arial" w:cs="Arial"/>
              </w:rPr>
            </w:pPr>
            <w:r w:rsidRPr="00F834E7">
              <w:rPr>
                <w:rFonts w:ascii="Arial" w:hAnsi="Arial" w:cs="Arial"/>
              </w:rPr>
              <w:t>Design and Construction Meetings </w:t>
            </w:r>
          </w:p>
        </w:tc>
        <w:tc>
          <w:tcPr>
            <w:tcW w:w="3240" w:type="dxa"/>
            <w:tcBorders>
              <w:top w:val="single" w:sz="6" w:space="0" w:color="BFBFBF"/>
              <w:left w:val="single" w:sz="6" w:space="0" w:color="BFBFBF"/>
              <w:bottom w:val="single" w:sz="6" w:space="0" w:color="BFBFBF"/>
              <w:right w:val="single" w:sz="6" w:space="0" w:color="BFBFBF"/>
            </w:tcBorders>
            <w:hideMark/>
          </w:tcPr>
          <w:p w14:paraId="25790304" w14:textId="77777777" w:rsidR="00D95ABE" w:rsidRPr="00F834E7" w:rsidRDefault="00D95ABE" w:rsidP="000F0166">
            <w:pPr>
              <w:rPr>
                <w:rFonts w:ascii="Arial" w:hAnsi="Arial" w:cs="Arial"/>
              </w:rPr>
            </w:pPr>
            <w:r w:rsidRPr="00F834E7">
              <w:rPr>
                <w:rFonts w:ascii="Arial" w:hAnsi="Arial" w:cs="Arial"/>
              </w:rPr>
              <w:t>Support design, construction, and occupancy-readiness meetings as directed </w:t>
            </w:r>
          </w:p>
        </w:tc>
        <w:tc>
          <w:tcPr>
            <w:tcW w:w="3150" w:type="dxa"/>
            <w:tcBorders>
              <w:top w:val="single" w:sz="6" w:space="0" w:color="BFBFBF"/>
              <w:left w:val="single" w:sz="6" w:space="0" w:color="BFBFBF"/>
              <w:bottom w:val="single" w:sz="6" w:space="0" w:color="BFBFBF"/>
              <w:right w:val="single" w:sz="6" w:space="0" w:color="BFBFBF"/>
            </w:tcBorders>
            <w:hideMark/>
          </w:tcPr>
          <w:p w14:paraId="2E757EE8" w14:textId="77777777" w:rsidR="00D95ABE" w:rsidRPr="00F834E7" w:rsidRDefault="00D95ABE" w:rsidP="000F0166">
            <w:pPr>
              <w:rPr>
                <w:rFonts w:ascii="Arial" w:hAnsi="Arial" w:cs="Arial"/>
              </w:rPr>
            </w:pPr>
            <w:r w:rsidRPr="00F834E7">
              <w:rPr>
                <w:rFonts w:ascii="Arial" w:hAnsi="Arial" w:cs="Arial"/>
              </w:rPr>
              <w:t>Meeting agenda/pre-reads, as applicable; attendance list; minutes; action-item record </w:t>
            </w:r>
          </w:p>
        </w:tc>
      </w:tr>
      <w:tr w:rsidR="00D95ABE" w:rsidRPr="00F834E7" w14:paraId="2D44C08D"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25DA161" w14:textId="77777777" w:rsidR="00D95ABE" w:rsidRPr="00F834E7" w:rsidRDefault="00D95ABE" w:rsidP="000F0166">
            <w:pPr>
              <w:rPr>
                <w:rFonts w:ascii="Arial" w:hAnsi="Arial" w:cs="Arial"/>
              </w:rPr>
            </w:pPr>
            <w:r w:rsidRPr="00F834E7">
              <w:rPr>
                <w:rFonts w:ascii="Arial" w:hAnsi="Arial" w:cs="Arial"/>
              </w:rPr>
              <w:t>Design Review Coordination </w:t>
            </w:r>
          </w:p>
        </w:tc>
        <w:tc>
          <w:tcPr>
            <w:tcW w:w="3240" w:type="dxa"/>
            <w:tcBorders>
              <w:top w:val="single" w:sz="6" w:space="0" w:color="BFBFBF"/>
              <w:left w:val="single" w:sz="6" w:space="0" w:color="BFBFBF"/>
              <w:bottom w:val="single" w:sz="6" w:space="0" w:color="BFBFBF"/>
              <w:right w:val="single" w:sz="6" w:space="0" w:color="BFBFBF"/>
            </w:tcBorders>
            <w:hideMark/>
          </w:tcPr>
          <w:p w14:paraId="1D04E852" w14:textId="77777777" w:rsidR="00D95ABE" w:rsidRPr="00F834E7" w:rsidRDefault="00D95ABE" w:rsidP="000F0166">
            <w:pPr>
              <w:rPr>
                <w:rFonts w:ascii="Arial" w:hAnsi="Arial" w:cs="Arial"/>
              </w:rPr>
            </w:pPr>
            <w:r w:rsidRPr="00F834E7">
              <w:rPr>
                <w:rFonts w:ascii="Arial" w:hAnsi="Arial" w:cs="Arial"/>
              </w:rPr>
              <w:t>Coordinate receipt, tracking, and review of DID, CD, and other design submissions </w:t>
            </w:r>
          </w:p>
        </w:tc>
        <w:tc>
          <w:tcPr>
            <w:tcW w:w="3150" w:type="dxa"/>
            <w:tcBorders>
              <w:top w:val="single" w:sz="6" w:space="0" w:color="BFBFBF"/>
              <w:left w:val="single" w:sz="6" w:space="0" w:color="BFBFBF"/>
              <w:bottom w:val="single" w:sz="6" w:space="0" w:color="BFBFBF"/>
              <w:right w:val="single" w:sz="6" w:space="0" w:color="BFBFBF"/>
            </w:tcBorders>
            <w:hideMark/>
          </w:tcPr>
          <w:p w14:paraId="605162B6" w14:textId="77777777" w:rsidR="00D95ABE" w:rsidRPr="00F834E7" w:rsidRDefault="00D95ABE" w:rsidP="000F0166">
            <w:pPr>
              <w:rPr>
                <w:rFonts w:ascii="Arial" w:hAnsi="Arial" w:cs="Arial"/>
              </w:rPr>
            </w:pPr>
            <w:r w:rsidRPr="00F834E7">
              <w:rPr>
                <w:rFonts w:ascii="Arial" w:hAnsi="Arial" w:cs="Arial"/>
              </w:rPr>
              <w:t>Design-submission record; comment matrix; action-item record; issue record; draft transmittals </w:t>
            </w:r>
          </w:p>
        </w:tc>
      </w:tr>
      <w:tr w:rsidR="00D95ABE" w:rsidRPr="00F834E7" w14:paraId="34ABBB31"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19BB24C" w14:textId="77777777" w:rsidR="00D95ABE" w:rsidRPr="00F834E7" w:rsidRDefault="00D95ABE" w:rsidP="000F0166">
            <w:pPr>
              <w:rPr>
                <w:rFonts w:ascii="Arial" w:hAnsi="Arial" w:cs="Arial"/>
              </w:rPr>
            </w:pPr>
            <w:r w:rsidRPr="00F834E7">
              <w:rPr>
                <w:rFonts w:ascii="Arial" w:hAnsi="Arial" w:cs="Arial"/>
              </w:rPr>
              <w:t>Schedule and Risk Tracking </w:t>
            </w:r>
          </w:p>
        </w:tc>
        <w:tc>
          <w:tcPr>
            <w:tcW w:w="3240" w:type="dxa"/>
            <w:tcBorders>
              <w:top w:val="single" w:sz="6" w:space="0" w:color="BFBFBF"/>
              <w:left w:val="single" w:sz="6" w:space="0" w:color="BFBFBF"/>
              <w:bottom w:val="single" w:sz="6" w:space="0" w:color="BFBFBF"/>
              <w:right w:val="single" w:sz="6" w:space="0" w:color="BFBFBF"/>
            </w:tcBorders>
            <w:hideMark/>
          </w:tcPr>
          <w:p w14:paraId="0D13D59E" w14:textId="77777777" w:rsidR="00D95ABE" w:rsidRPr="00F834E7" w:rsidRDefault="00D95ABE" w:rsidP="000F0166">
            <w:pPr>
              <w:rPr>
                <w:rFonts w:ascii="Arial" w:hAnsi="Arial" w:cs="Arial"/>
              </w:rPr>
            </w:pPr>
            <w:r w:rsidRPr="00F834E7">
              <w:rPr>
                <w:rFonts w:ascii="Arial" w:hAnsi="Arial" w:cs="Arial"/>
              </w:rPr>
              <w:t>Maintain the Lessor schedule, milestones, risks, and variance tracking </w:t>
            </w:r>
          </w:p>
        </w:tc>
        <w:tc>
          <w:tcPr>
            <w:tcW w:w="3150" w:type="dxa"/>
            <w:tcBorders>
              <w:top w:val="single" w:sz="6" w:space="0" w:color="BFBFBF"/>
              <w:left w:val="single" w:sz="6" w:space="0" w:color="BFBFBF"/>
              <w:bottom w:val="single" w:sz="6" w:space="0" w:color="BFBFBF"/>
              <w:right w:val="single" w:sz="6" w:space="0" w:color="BFBFBF"/>
            </w:tcBorders>
            <w:hideMark/>
          </w:tcPr>
          <w:p w14:paraId="4CF6D73A" w14:textId="77777777" w:rsidR="00D95ABE" w:rsidRPr="00F834E7" w:rsidRDefault="00D95ABE" w:rsidP="000F0166">
            <w:pPr>
              <w:rPr>
                <w:rFonts w:ascii="Arial" w:hAnsi="Arial" w:cs="Arial"/>
              </w:rPr>
            </w:pPr>
            <w:r w:rsidRPr="00F834E7">
              <w:rPr>
                <w:rFonts w:ascii="Arial" w:hAnsi="Arial" w:cs="Arial"/>
              </w:rPr>
              <w:t>Lessor schedule record; milestone tracker; variance/risk notices; status report </w:t>
            </w:r>
          </w:p>
        </w:tc>
      </w:tr>
      <w:tr w:rsidR="00D95ABE" w:rsidRPr="00F834E7" w14:paraId="14466DB8"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B390897" w14:textId="77777777" w:rsidR="00D95ABE" w:rsidRPr="00F834E7" w:rsidRDefault="00D95ABE" w:rsidP="000F0166">
            <w:pPr>
              <w:rPr>
                <w:rFonts w:ascii="Arial" w:hAnsi="Arial" w:cs="Arial"/>
              </w:rPr>
            </w:pPr>
            <w:r w:rsidRPr="00F834E7">
              <w:rPr>
                <w:rFonts w:ascii="Arial" w:hAnsi="Arial" w:cs="Arial"/>
              </w:rPr>
              <w:t>Initial Construction Meeting  </w:t>
            </w:r>
          </w:p>
        </w:tc>
        <w:tc>
          <w:tcPr>
            <w:tcW w:w="3240" w:type="dxa"/>
            <w:tcBorders>
              <w:top w:val="single" w:sz="6" w:space="0" w:color="BFBFBF"/>
              <w:left w:val="single" w:sz="6" w:space="0" w:color="BFBFBF"/>
              <w:bottom w:val="single" w:sz="6" w:space="0" w:color="BFBFBF"/>
              <w:right w:val="single" w:sz="6" w:space="0" w:color="BFBFBF"/>
            </w:tcBorders>
            <w:hideMark/>
          </w:tcPr>
          <w:p w14:paraId="160B4EC4" w14:textId="77777777" w:rsidR="00D95ABE" w:rsidRPr="00F834E7" w:rsidRDefault="00D95ABE" w:rsidP="000F0166">
            <w:pPr>
              <w:rPr>
                <w:rFonts w:ascii="Arial" w:hAnsi="Arial" w:cs="Arial"/>
              </w:rPr>
            </w:pPr>
            <w:r w:rsidRPr="00F834E7">
              <w:rPr>
                <w:rFonts w:ascii="Arial" w:hAnsi="Arial" w:cs="Arial"/>
              </w:rPr>
              <w:t>Support initial construction-meeting scheduling, attendance, and recordkeeping </w:t>
            </w:r>
          </w:p>
        </w:tc>
        <w:tc>
          <w:tcPr>
            <w:tcW w:w="3150" w:type="dxa"/>
            <w:tcBorders>
              <w:top w:val="single" w:sz="6" w:space="0" w:color="BFBFBF"/>
              <w:left w:val="single" w:sz="6" w:space="0" w:color="BFBFBF"/>
              <w:bottom w:val="single" w:sz="6" w:space="0" w:color="BFBFBF"/>
              <w:right w:val="single" w:sz="6" w:space="0" w:color="BFBFBF"/>
            </w:tcBorders>
            <w:hideMark/>
          </w:tcPr>
          <w:p w14:paraId="4AD97ABC" w14:textId="77777777" w:rsidR="00D95ABE" w:rsidRPr="00F834E7" w:rsidRDefault="00D95ABE" w:rsidP="000F0166">
            <w:pPr>
              <w:rPr>
                <w:rFonts w:ascii="Arial" w:hAnsi="Arial" w:cs="Arial"/>
              </w:rPr>
            </w:pPr>
            <w:r w:rsidRPr="00F834E7">
              <w:rPr>
                <w:rFonts w:ascii="Arial" w:hAnsi="Arial" w:cs="Arial"/>
              </w:rPr>
              <w:t>Attendance record; meeting minutes; action-item record </w:t>
            </w:r>
          </w:p>
        </w:tc>
      </w:tr>
      <w:tr w:rsidR="00D95ABE" w:rsidRPr="00F834E7" w14:paraId="4E0D826A"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CEBE323" w14:textId="77777777" w:rsidR="00D95ABE" w:rsidRPr="00F834E7" w:rsidRDefault="00D95ABE" w:rsidP="000F0166">
            <w:pPr>
              <w:rPr>
                <w:rFonts w:ascii="Arial" w:hAnsi="Arial" w:cs="Arial"/>
              </w:rPr>
            </w:pPr>
            <w:r w:rsidRPr="00F834E7">
              <w:rPr>
                <w:rFonts w:ascii="Arial" w:hAnsi="Arial" w:cs="Arial"/>
              </w:rPr>
              <w:t>TI Pricing  </w:t>
            </w:r>
          </w:p>
        </w:tc>
        <w:tc>
          <w:tcPr>
            <w:tcW w:w="3240" w:type="dxa"/>
            <w:tcBorders>
              <w:top w:val="single" w:sz="6" w:space="0" w:color="BFBFBF"/>
              <w:left w:val="single" w:sz="6" w:space="0" w:color="BFBFBF"/>
              <w:bottom w:val="single" w:sz="6" w:space="0" w:color="BFBFBF"/>
              <w:right w:val="single" w:sz="6" w:space="0" w:color="BFBFBF"/>
            </w:tcBorders>
            <w:hideMark/>
          </w:tcPr>
          <w:p w14:paraId="3075B7DE" w14:textId="77777777" w:rsidR="00D95ABE" w:rsidRPr="00F834E7" w:rsidRDefault="00D95ABE" w:rsidP="000F0166">
            <w:pPr>
              <w:rPr>
                <w:rFonts w:ascii="Arial" w:hAnsi="Arial" w:cs="Arial"/>
              </w:rPr>
            </w:pPr>
            <w:r w:rsidRPr="00F834E7">
              <w:rPr>
                <w:rFonts w:ascii="Arial" w:hAnsi="Arial" w:cs="Arial"/>
              </w:rPr>
              <w:t>Organize and reconcile TI pricing and scope information </w:t>
            </w:r>
          </w:p>
        </w:tc>
        <w:tc>
          <w:tcPr>
            <w:tcW w:w="3150" w:type="dxa"/>
            <w:tcBorders>
              <w:top w:val="single" w:sz="6" w:space="0" w:color="BFBFBF"/>
              <w:left w:val="single" w:sz="6" w:space="0" w:color="BFBFBF"/>
              <w:bottom w:val="single" w:sz="6" w:space="0" w:color="BFBFBF"/>
              <w:right w:val="single" w:sz="6" w:space="0" w:color="BFBFBF"/>
            </w:tcBorders>
            <w:hideMark/>
          </w:tcPr>
          <w:p w14:paraId="2F1B86C2" w14:textId="77777777" w:rsidR="00D95ABE" w:rsidRPr="00F834E7" w:rsidRDefault="00D95ABE" w:rsidP="000F0166">
            <w:pPr>
              <w:rPr>
                <w:rFonts w:ascii="Arial" w:hAnsi="Arial" w:cs="Arial"/>
              </w:rPr>
            </w:pPr>
            <w:r w:rsidRPr="00F834E7">
              <w:rPr>
                <w:rFonts w:ascii="Arial" w:hAnsi="Arial" w:cs="Arial"/>
              </w:rPr>
              <w:t>TI proposal record; reconciliation/comparison table; issue record; factual negotiation notes </w:t>
            </w:r>
          </w:p>
        </w:tc>
      </w:tr>
      <w:tr w:rsidR="00D95ABE" w:rsidRPr="00F834E7" w14:paraId="1ABF42F0"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750F059" w14:textId="77777777" w:rsidR="00D95ABE" w:rsidRPr="00F834E7" w:rsidRDefault="00D95ABE" w:rsidP="000F0166">
            <w:pPr>
              <w:rPr>
                <w:rFonts w:ascii="Arial" w:hAnsi="Arial" w:cs="Arial"/>
              </w:rPr>
            </w:pPr>
            <w:r w:rsidRPr="00F834E7">
              <w:rPr>
                <w:rFonts w:ascii="Arial" w:hAnsi="Arial" w:cs="Arial"/>
              </w:rPr>
              <w:lastRenderedPageBreak/>
              <w:t>TI Price Negotiation Memorandum  </w:t>
            </w:r>
          </w:p>
        </w:tc>
        <w:tc>
          <w:tcPr>
            <w:tcW w:w="3240" w:type="dxa"/>
            <w:tcBorders>
              <w:top w:val="single" w:sz="6" w:space="0" w:color="BFBFBF"/>
              <w:left w:val="single" w:sz="6" w:space="0" w:color="BFBFBF"/>
              <w:bottom w:val="single" w:sz="6" w:space="0" w:color="BFBFBF"/>
              <w:right w:val="single" w:sz="6" w:space="0" w:color="BFBFBF"/>
            </w:tcBorders>
            <w:hideMark/>
          </w:tcPr>
          <w:p w14:paraId="77219059" w14:textId="77777777" w:rsidR="00D95ABE" w:rsidRPr="00F834E7" w:rsidRDefault="00D95ABE" w:rsidP="000F0166">
            <w:pPr>
              <w:rPr>
                <w:rFonts w:ascii="Arial" w:hAnsi="Arial" w:cs="Arial"/>
              </w:rPr>
            </w:pPr>
            <w:r w:rsidRPr="00F834E7">
              <w:rPr>
                <w:rFonts w:ascii="Arial" w:hAnsi="Arial" w:cs="Arial"/>
              </w:rPr>
              <w:t>Prepare draft TI PNM support materials </w:t>
            </w:r>
          </w:p>
        </w:tc>
        <w:tc>
          <w:tcPr>
            <w:tcW w:w="3150" w:type="dxa"/>
            <w:tcBorders>
              <w:top w:val="single" w:sz="6" w:space="0" w:color="BFBFBF"/>
              <w:left w:val="single" w:sz="6" w:space="0" w:color="BFBFBF"/>
              <w:bottom w:val="single" w:sz="6" w:space="0" w:color="BFBFBF"/>
              <w:right w:val="single" w:sz="6" w:space="0" w:color="BFBFBF"/>
            </w:tcBorders>
            <w:hideMark/>
          </w:tcPr>
          <w:p w14:paraId="5DAB96A6" w14:textId="77777777" w:rsidR="00D95ABE" w:rsidRPr="00F834E7" w:rsidRDefault="00D95ABE" w:rsidP="000F0166">
            <w:pPr>
              <w:rPr>
                <w:rFonts w:ascii="Arial" w:hAnsi="Arial" w:cs="Arial"/>
              </w:rPr>
            </w:pPr>
            <w:r w:rsidRPr="00F834E7">
              <w:rPr>
                <w:rFonts w:ascii="Arial" w:hAnsi="Arial" w:cs="Arial"/>
              </w:rPr>
              <w:t>TI PNM; supporting pricing documentation </w:t>
            </w:r>
          </w:p>
        </w:tc>
      </w:tr>
      <w:tr w:rsidR="00D95ABE" w:rsidRPr="00F834E7" w14:paraId="2FA12D0B"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677A27E" w14:textId="77777777" w:rsidR="00D95ABE" w:rsidRPr="00F834E7" w:rsidRDefault="00D95ABE" w:rsidP="000F0166">
            <w:pPr>
              <w:rPr>
                <w:rFonts w:ascii="Arial" w:hAnsi="Arial" w:cs="Arial"/>
              </w:rPr>
            </w:pPr>
            <w:r w:rsidRPr="00F834E7">
              <w:rPr>
                <w:rFonts w:ascii="Arial" w:hAnsi="Arial" w:cs="Arial"/>
              </w:rPr>
              <w:t>NTP </w:t>
            </w:r>
          </w:p>
        </w:tc>
        <w:tc>
          <w:tcPr>
            <w:tcW w:w="3240" w:type="dxa"/>
            <w:tcBorders>
              <w:top w:val="single" w:sz="6" w:space="0" w:color="BFBFBF"/>
              <w:left w:val="single" w:sz="6" w:space="0" w:color="BFBFBF"/>
              <w:bottom w:val="single" w:sz="6" w:space="0" w:color="BFBFBF"/>
              <w:right w:val="single" w:sz="6" w:space="0" w:color="BFBFBF"/>
            </w:tcBorders>
            <w:hideMark/>
          </w:tcPr>
          <w:p w14:paraId="26A1832F" w14:textId="77777777" w:rsidR="00D95ABE" w:rsidRPr="00F834E7" w:rsidRDefault="00D95ABE" w:rsidP="000F0166">
            <w:pPr>
              <w:rPr>
                <w:rFonts w:ascii="Arial" w:hAnsi="Arial" w:cs="Arial"/>
              </w:rPr>
            </w:pPr>
            <w:r w:rsidRPr="00F834E7">
              <w:rPr>
                <w:rFonts w:ascii="Arial" w:hAnsi="Arial" w:cs="Arial"/>
              </w:rPr>
              <w:t>Prepare draft NTP support package after 100 percent CDs </w:t>
            </w:r>
          </w:p>
        </w:tc>
        <w:tc>
          <w:tcPr>
            <w:tcW w:w="3150" w:type="dxa"/>
            <w:tcBorders>
              <w:top w:val="single" w:sz="6" w:space="0" w:color="BFBFBF"/>
              <w:left w:val="single" w:sz="6" w:space="0" w:color="BFBFBF"/>
              <w:bottom w:val="single" w:sz="6" w:space="0" w:color="BFBFBF"/>
              <w:right w:val="single" w:sz="6" w:space="0" w:color="BFBFBF"/>
            </w:tcBorders>
            <w:hideMark/>
          </w:tcPr>
          <w:p w14:paraId="1D325986" w14:textId="77777777" w:rsidR="00D95ABE" w:rsidRPr="00F834E7" w:rsidRDefault="00D95ABE" w:rsidP="000F0166">
            <w:pPr>
              <w:rPr>
                <w:rFonts w:ascii="Arial" w:hAnsi="Arial" w:cs="Arial"/>
              </w:rPr>
            </w:pPr>
            <w:r w:rsidRPr="00F834E7">
              <w:rPr>
                <w:rFonts w:ascii="Arial" w:hAnsi="Arial" w:cs="Arial"/>
              </w:rPr>
              <w:t>NTP lease amendment; final CD package; scope/cost/schedule reconciliation </w:t>
            </w:r>
          </w:p>
        </w:tc>
      </w:tr>
      <w:tr w:rsidR="00D95ABE" w:rsidRPr="00F834E7" w14:paraId="4BCA8E95"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5549BDC9" w14:textId="77777777" w:rsidR="00D95ABE" w:rsidRPr="00F834E7" w:rsidRDefault="00D95ABE" w:rsidP="000F0166">
            <w:pPr>
              <w:rPr>
                <w:rFonts w:ascii="Arial" w:hAnsi="Arial" w:cs="Arial"/>
              </w:rPr>
            </w:pPr>
            <w:r w:rsidRPr="00F834E7">
              <w:rPr>
                <w:rFonts w:ascii="Arial" w:hAnsi="Arial" w:cs="Arial"/>
              </w:rPr>
              <w:t>Change Orders </w:t>
            </w:r>
          </w:p>
        </w:tc>
        <w:tc>
          <w:tcPr>
            <w:tcW w:w="3240" w:type="dxa"/>
            <w:tcBorders>
              <w:top w:val="single" w:sz="6" w:space="0" w:color="BFBFBF"/>
              <w:left w:val="single" w:sz="6" w:space="0" w:color="BFBFBF"/>
              <w:bottom w:val="single" w:sz="6" w:space="0" w:color="BFBFBF"/>
              <w:right w:val="single" w:sz="6" w:space="0" w:color="BFBFBF"/>
            </w:tcBorders>
            <w:hideMark/>
          </w:tcPr>
          <w:p w14:paraId="0902AA1B" w14:textId="77777777" w:rsidR="00D95ABE" w:rsidRPr="00F834E7" w:rsidRDefault="00D95ABE" w:rsidP="000F0166">
            <w:pPr>
              <w:rPr>
                <w:rFonts w:ascii="Arial" w:hAnsi="Arial" w:cs="Arial"/>
              </w:rPr>
            </w:pPr>
            <w:r w:rsidRPr="00F834E7">
              <w:rPr>
                <w:rFonts w:ascii="Arial" w:hAnsi="Arial" w:cs="Arial"/>
              </w:rPr>
              <w:t>Prepare draft change-order and lease-amendment support materials </w:t>
            </w:r>
          </w:p>
        </w:tc>
        <w:tc>
          <w:tcPr>
            <w:tcW w:w="3150" w:type="dxa"/>
            <w:tcBorders>
              <w:top w:val="single" w:sz="6" w:space="0" w:color="BFBFBF"/>
              <w:left w:val="single" w:sz="6" w:space="0" w:color="BFBFBF"/>
              <w:bottom w:val="single" w:sz="6" w:space="0" w:color="BFBFBF"/>
              <w:right w:val="single" w:sz="6" w:space="0" w:color="BFBFBF"/>
            </w:tcBorders>
            <w:hideMark/>
          </w:tcPr>
          <w:p w14:paraId="4644785E" w14:textId="77777777" w:rsidR="00D95ABE" w:rsidRPr="00F834E7" w:rsidRDefault="00D95ABE" w:rsidP="000F0166">
            <w:pPr>
              <w:rPr>
                <w:rFonts w:ascii="Arial" w:hAnsi="Arial" w:cs="Arial"/>
              </w:rPr>
            </w:pPr>
            <w:r w:rsidRPr="00F834E7">
              <w:rPr>
                <w:rFonts w:ascii="Arial" w:hAnsi="Arial" w:cs="Arial"/>
              </w:rPr>
              <w:t>RFI/RFP, as applicable; change order record; lease amendment; supporting record </w:t>
            </w:r>
          </w:p>
        </w:tc>
      </w:tr>
      <w:tr w:rsidR="00D95ABE" w:rsidRPr="00F834E7" w14:paraId="7ACE27B8"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4CCBB34" w14:textId="77777777" w:rsidR="00D95ABE" w:rsidRPr="00F834E7" w:rsidRDefault="00D95ABE" w:rsidP="000F0166">
            <w:pPr>
              <w:rPr>
                <w:rFonts w:ascii="Arial" w:hAnsi="Arial" w:cs="Arial"/>
              </w:rPr>
            </w:pPr>
            <w:r w:rsidRPr="00F834E7">
              <w:rPr>
                <w:rFonts w:ascii="Arial" w:hAnsi="Arial" w:cs="Arial"/>
              </w:rPr>
              <w:t>Construction and Occupancy  </w:t>
            </w:r>
          </w:p>
        </w:tc>
        <w:tc>
          <w:tcPr>
            <w:tcW w:w="3240" w:type="dxa"/>
            <w:tcBorders>
              <w:top w:val="single" w:sz="6" w:space="0" w:color="BFBFBF"/>
              <w:left w:val="single" w:sz="6" w:space="0" w:color="BFBFBF"/>
              <w:bottom w:val="single" w:sz="6" w:space="0" w:color="BFBFBF"/>
              <w:right w:val="single" w:sz="6" w:space="0" w:color="BFBFBF"/>
            </w:tcBorders>
            <w:hideMark/>
          </w:tcPr>
          <w:p w14:paraId="2D3681E6" w14:textId="77777777" w:rsidR="00D95ABE" w:rsidRPr="00F834E7" w:rsidRDefault="00D95ABE" w:rsidP="000F0166">
            <w:pPr>
              <w:rPr>
                <w:rFonts w:ascii="Arial" w:hAnsi="Arial" w:cs="Arial"/>
              </w:rPr>
            </w:pPr>
            <w:r w:rsidRPr="00F834E7">
              <w:rPr>
                <w:rFonts w:ascii="Arial" w:hAnsi="Arial" w:cs="Arial"/>
              </w:rPr>
              <w:t>Support construction progress and occupancy-readiness coordination </w:t>
            </w:r>
          </w:p>
        </w:tc>
        <w:tc>
          <w:tcPr>
            <w:tcW w:w="3150" w:type="dxa"/>
            <w:tcBorders>
              <w:top w:val="single" w:sz="6" w:space="0" w:color="BFBFBF"/>
              <w:left w:val="single" w:sz="6" w:space="0" w:color="BFBFBF"/>
              <w:bottom w:val="single" w:sz="6" w:space="0" w:color="BFBFBF"/>
              <w:right w:val="single" w:sz="6" w:space="0" w:color="BFBFBF"/>
            </w:tcBorders>
            <w:hideMark/>
          </w:tcPr>
          <w:p w14:paraId="1F221D63" w14:textId="77777777" w:rsidR="00D95ABE" w:rsidRPr="00F834E7" w:rsidRDefault="00D95ABE" w:rsidP="000F0166">
            <w:pPr>
              <w:rPr>
                <w:rFonts w:ascii="Arial" w:hAnsi="Arial" w:cs="Arial"/>
              </w:rPr>
            </w:pPr>
            <w:r w:rsidRPr="00F834E7">
              <w:rPr>
                <w:rFonts w:ascii="Arial" w:hAnsi="Arial" w:cs="Arial"/>
              </w:rPr>
              <w:t>Progress meeting records; construction action-item record; occupancy-readiness tracker </w:t>
            </w:r>
          </w:p>
        </w:tc>
      </w:tr>
      <w:tr w:rsidR="00D95ABE" w:rsidRPr="00F834E7" w14:paraId="21989488"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51D6A5FE" w14:textId="77777777" w:rsidR="00D95ABE" w:rsidRPr="00F834E7" w:rsidRDefault="00D95ABE" w:rsidP="000F0166">
            <w:pPr>
              <w:rPr>
                <w:rFonts w:ascii="Arial" w:hAnsi="Arial" w:cs="Arial"/>
              </w:rPr>
            </w:pPr>
            <w:r w:rsidRPr="00F834E7">
              <w:rPr>
                <w:rFonts w:ascii="Arial" w:hAnsi="Arial" w:cs="Arial"/>
              </w:rPr>
              <w:t>Davis-Bacon  </w:t>
            </w:r>
          </w:p>
        </w:tc>
        <w:tc>
          <w:tcPr>
            <w:tcW w:w="3240" w:type="dxa"/>
            <w:tcBorders>
              <w:top w:val="single" w:sz="6" w:space="0" w:color="BFBFBF"/>
              <w:left w:val="single" w:sz="6" w:space="0" w:color="BFBFBF"/>
              <w:bottom w:val="single" w:sz="6" w:space="0" w:color="BFBFBF"/>
              <w:right w:val="single" w:sz="6" w:space="0" w:color="BFBFBF"/>
            </w:tcBorders>
            <w:hideMark/>
          </w:tcPr>
          <w:p w14:paraId="32AAEDB2" w14:textId="77777777" w:rsidR="00D95ABE" w:rsidRPr="00F834E7" w:rsidRDefault="00D95ABE" w:rsidP="000F0166">
            <w:pPr>
              <w:rPr>
                <w:rFonts w:ascii="Arial" w:hAnsi="Arial" w:cs="Arial"/>
              </w:rPr>
            </w:pPr>
            <w:r w:rsidRPr="00F834E7">
              <w:rPr>
                <w:rFonts w:ascii="Arial" w:hAnsi="Arial" w:cs="Arial"/>
              </w:rPr>
              <w:t>Organize and track required payroll records, when applicable </w:t>
            </w:r>
          </w:p>
        </w:tc>
        <w:tc>
          <w:tcPr>
            <w:tcW w:w="3150" w:type="dxa"/>
            <w:tcBorders>
              <w:top w:val="single" w:sz="6" w:space="0" w:color="BFBFBF"/>
              <w:left w:val="single" w:sz="6" w:space="0" w:color="BFBFBF"/>
              <w:bottom w:val="single" w:sz="6" w:space="0" w:color="BFBFBF"/>
              <w:right w:val="single" w:sz="6" w:space="0" w:color="BFBFBF"/>
            </w:tcBorders>
            <w:hideMark/>
          </w:tcPr>
          <w:p w14:paraId="626D9922" w14:textId="77777777" w:rsidR="00D95ABE" w:rsidRPr="00F834E7" w:rsidRDefault="00D95ABE" w:rsidP="000F0166">
            <w:pPr>
              <w:rPr>
                <w:rFonts w:ascii="Arial" w:hAnsi="Arial" w:cs="Arial"/>
              </w:rPr>
            </w:pPr>
            <w:r w:rsidRPr="00F834E7">
              <w:rPr>
                <w:rFonts w:ascii="Arial" w:hAnsi="Arial" w:cs="Arial"/>
              </w:rPr>
              <w:t>Payroll receipt record; payroll records; status tracker </w:t>
            </w:r>
          </w:p>
        </w:tc>
      </w:tr>
      <w:tr w:rsidR="00D95ABE" w:rsidRPr="00F834E7" w14:paraId="1EB80442"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586DD73" w14:textId="77777777" w:rsidR="00D95ABE" w:rsidRPr="00F834E7" w:rsidRDefault="00D95ABE" w:rsidP="000F0166">
            <w:pPr>
              <w:rPr>
                <w:rFonts w:ascii="Arial" w:hAnsi="Arial" w:cs="Arial"/>
              </w:rPr>
            </w:pPr>
            <w:r w:rsidRPr="00F834E7">
              <w:rPr>
                <w:rFonts w:ascii="Arial" w:hAnsi="Arial" w:cs="Arial"/>
              </w:rPr>
              <w:t>Pre-Acceptance Documents </w:t>
            </w:r>
          </w:p>
        </w:tc>
        <w:tc>
          <w:tcPr>
            <w:tcW w:w="3240" w:type="dxa"/>
            <w:tcBorders>
              <w:top w:val="single" w:sz="6" w:space="0" w:color="BFBFBF"/>
              <w:left w:val="single" w:sz="6" w:space="0" w:color="BFBFBF"/>
              <w:bottom w:val="single" w:sz="6" w:space="0" w:color="BFBFBF"/>
              <w:right w:val="single" w:sz="6" w:space="0" w:color="BFBFBF"/>
            </w:tcBorders>
            <w:hideMark/>
          </w:tcPr>
          <w:p w14:paraId="51EA7FE2" w14:textId="77777777" w:rsidR="00D95ABE" w:rsidRPr="00F834E7" w:rsidRDefault="00D95ABE" w:rsidP="000F0166">
            <w:pPr>
              <w:rPr>
                <w:rFonts w:ascii="Arial" w:hAnsi="Arial" w:cs="Arial"/>
              </w:rPr>
            </w:pPr>
            <w:r w:rsidRPr="00F834E7">
              <w:rPr>
                <w:rFonts w:ascii="Arial" w:hAnsi="Arial" w:cs="Arial"/>
              </w:rPr>
              <w:t>Track required pre-acceptance documents and status </w:t>
            </w:r>
          </w:p>
        </w:tc>
        <w:tc>
          <w:tcPr>
            <w:tcW w:w="3150" w:type="dxa"/>
            <w:tcBorders>
              <w:top w:val="single" w:sz="6" w:space="0" w:color="BFBFBF"/>
              <w:left w:val="single" w:sz="6" w:space="0" w:color="BFBFBF"/>
              <w:bottom w:val="single" w:sz="6" w:space="0" w:color="BFBFBF"/>
              <w:right w:val="single" w:sz="6" w:space="0" w:color="BFBFBF"/>
            </w:tcBorders>
            <w:hideMark/>
          </w:tcPr>
          <w:p w14:paraId="2C38EBBA" w14:textId="77777777" w:rsidR="00D95ABE" w:rsidRPr="00F834E7" w:rsidRDefault="00D95ABE" w:rsidP="000F0166">
            <w:pPr>
              <w:rPr>
                <w:rFonts w:ascii="Arial" w:hAnsi="Arial" w:cs="Arial"/>
              </w:rPr>
            </w:pPr>
            <w:r w:rsidRPr="00F834E7">
              <w:rPr>
                <w:rFonts w:ascii="Arial" w:hAnsi="Arial" w:cs="Arial"/>
              </w:rPr>
              <w:t>Pre-acceptance document tracker; missing-items record; status summary </w:t>
            </w:r>
          </w:p>
        </w:tc>
      </w:tr>
      <w:tr w:rsidR="00D95ABE" w:rsidRPr="00F834E7" w14:paraId="69102D29"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1488089C" w14:textId="77777777" w:rsidR="00D95ABE" w:rsidRPr="00F834E7" w:rsidRDefault="00D95ABE" w:rsidP="000F0166">
            <w:pPr>
              <w:rPr>
                <w:rFonts w:ascii="Arial" w:hAnsi="Arial" w:cs="Arial"/>
              </w:rPr>
            </w:pPr>
            <w:r w:rsidRPr="00F834E7">
              <w:rPr>
                <w:rFonts w:ascii="Arial" w:hAnsi="Arial" w:cs="Arial"/>
              </w:rPr>
              <w:t>Pre-Acceptance Inspection </w:t>
            </w:r>
          </w:p>
        </w:tc>
        <w:tc>
          <w:tcPr>
            <w:tcW w:w="3240" w:type="dxa"/>
            <w:tcBorders>
              <w:top w:val="single" w:sz="6" w:space="0" w:color="BFBFBF"/>
              <w:left w:val="single" w:sz="6" w:space="0" w:color="BFBFBF"/>
              <w:bottom w:val="single" w:sz="6" w:space="0" w:color="BFBFBF"/>
              <w:right w:val="single" w:sz="6" w:space="0" w:color="BFBFBF"/>
            </w:tcBorders>
            <w:hideMark/>
          </w:tcPr>
          <w:p w14:paraId="41BEF7BA" w14:textId="77777777" w:rsidR="00D95ABE" w:rsidRPr="00F834E7" w:rsidRDefault="00D95ABE" w:rsidP="000F0166">
            <w:pPr>
              <w:rPr>
                <w:rFonts w:ascii="Arial" w:hAnsi="Arial" w:cs="Arial"/>
              </w:rPr>
            </w:pPr>
            <w:r w:rsidRPr="00F834E7">
              <w:rPr>
                <w:rFonts w:ascii="Arial" w:hAnsi="Arial" w:cs="Arial"/>
              </w:rPr>
              <w:t>Coordinate and document the pre-acceptance walkthrough </w:t>
            </w:r>
          </w:p>
        </w:tc>
        <w:tc>
          <w:tcPr>
            <w:tcW w:w="3150" w:type="dxa"/>
            <w:tcBorders>
              <w:top w:val="single" w:sz="6" w:space="0" w:color="BFBFBF"/>
              <w:left w:val="single" w:sz="6" w:space="0" w:color="BFBFBF"/>
              <w:bottom w:val="single" w:sz="6" w:space="0" w:color="BFBFBF"/>
              <w:right w:val="single" w:sz="6" w:space="0" w:color="BFBFBF"/>
            </w:tcBorders>
            <w:hideMark/>
          </w:tcPr>
          <w:p w14:paraId="5632771B" w14:textId="77777777" w:rsidR="00D95ABE" w:rsidRPr="00F834E7" w:rsidRDefault="00D95ABE" w:rsidP="000F0166">
            <w:pPr>
              <w:rPr>
                <w:rFonts w:ascii="Arial" w:hAnsi="Arial" w:cs="Arial"/>
              </w:rPr>
            </w:pPr>
            <w:r w:rsidRPr="00F834E7">
              <w:rPr>
                <w:rFonts w:ascii="Arial" w:hAnsi="Arial" w:cs="Arial"/>
              </w:rPr>
              <w:t>Walkthrough record; draft punch list; action-item record </w:t>
            </w:r>
          </w:p>
        </w:tc>
      </w:tr>
      <w:tr w:rsidR="00D95ABE" w:rsidRPr="00F834E7" w14:paraId="2E4E3ED8"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2CA15C61" w14:textId="77777777" w:rsidR="00D95ABE" w:rsidRPr="00F834E7" w:rsidRDefault="00D95ABE" w:rsidP="000F0166">
            <w:pPr>
              <w:rPr>
                <w:rFonts w:ascii="Arial" w:hAnsi="Arial" w:cs="Arial"/>
              </w:rPr>
            </w:pPr>
            <w:r w:rsidRPr="00F834E7">
              <w:rPr>
                <w:rFonts w:ascii="Arial" w:hAnsi="Arial" w:cs="Arial"/>
              </w:rPr>
              <w:t>Final-Acceptance Inspection </w:t>
            </w:r>
          </w:p>
        </w:tc>
        <w:tc>
          <w:tcPr>
            <w:tcW w:w="3240" w:type="dxa"/>
            <w:tcBorders>
              <w:top w:val="single" w:sz="6" w:space="0" w:color="BFBFBF"/>
              <w:left w:val="single" w:sz="6" w:space="0" w:color="BFBFBF"/>
              <w:bottom w:val="single" w:sz="6" w:space="0" w:color="BFBFBF"/>
              <w:right w:val="single" w:sz="6" w:space="0" w:color="BFBFBF"/>
            </w:tcBorders>
            <w:hideMark/>
          </w:tcPr>
          <w:p w14:paraId="4561D0F3" w14:textId="77777777" w:rsidR="00D95ABE" w:rsidRPr="00F834E7" w:rsidRDefault="00D95ABE" w:rsidP="000F0166">
            <w:pPr>
              <w:rPr>
                <w:rFonts w:ascii="Arial" w:hAnsi="Arial" w:cs="Arial"/>
              </w:rPr>
            </w:pPr>
            <w:r w:rsidRPr="00F834E7">
              <w:rPr>
                <w:rFonts w:ascii="Arial" w:hAnsi="Arial" w:cs="Arial"/>
              </w:rPr>
              <w:t>Coordinate and document the final -acceptance walkthrough </w:t>
            </w:r>
          </w:p>
        </w:tc>
        <w:tc>
          <w:tcPr>
            <w:tcW w:w="3150" w:type="dxa"/>
            <w:tcBorders>
              <w:top w:val="single" w:sz="6" w:space="0" w:color="BFBFBF"/>
              <w:left w:val="single" w:sz="6" w:space="0" w:color="BFBFBF"/>
              <w:bottom w:val="single" w:sz="6" w:space="0" w:color="BFBFBF"/>
              <w:right w:val="single" w:sz="6" w:space="0" w:color="BFBFBF"/>
            </w:tcBorders>
            <w:hideMark/>
          </w:tcPr>
          <w:p w14:paraId="5499E0B4" w14:textId="77777777" w:rsidR="00D95ABE" w:rsidRPr="00F834E7" w:rsidRDefault="00D95ABE" w:rsidP="000F0166">
            <w:pPr>
              <w:rPr>
                <w:rFonts w:ascii="Arial" w:hAnsi="Arial" w:cs="Arial"/>
              </w:rPr>
            </w:pPr>
            <w:r w:rsidRPr="00F834E7">
              <w:rPr>
                <w:rFonts w:ascii="Arial" w:hAnsi="Arial" w:cs="Arial"/>
              </w:rPr>
              <w:t>Walkthrough record; final punch list; action-item record </w:t>
            </w:r>
          </w:p>
        </w:tc>
      </w:tr>
      <w:tr w:rsidR="00D95ABE" w:rsidRPr="00F834E7" w14:paraId="750B450F"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0ACDBC10" w14:textId="77777777" w:rsidR="00D95ABE" w:rsidRPr="00F834E7" w:rsidRDefault="00D95ABE" w:rsidP="000F0166">
            <w:pPr>
              <w:rPr>
                <w:rFonts w:ascii="Arial" w:hAnsi="Arial" w:cs="Arial"/>
              </w:rPr>
            </w:pPr>
            <w:r w:rsidRPr="00F834E7">
              <w:rPr>
                <w:rFonts w:ascii="Arial" w:hAnsi="Arial" w:cs="Arial"/>
              </w:rPr>
              <w:t>Lease Commencement Amendment  </w:t>
            </w:r>
          </w:p>
        </w:tc>
        <w:tc>
          <w:tcPr>
            <w:tcW w:w="3240" w:type="dxa"/>
            <w:tcBorders>
              <w:top w:val="single" w:sz="6" w:space="0" w:color="BFBFBF"/>
              <w:left w:val="single" w:sz="6" w:space="0" w:color="BFBFBF"/>
              <w:bottom w:val="single" w:sz="6" w:space="0" w:color="BFBFBF"/>
              <w:right w:val="single" w:sz="6" w:space="0" w:color="BFBFBF"/>
            </w:tcBorders>
            <w:hideMark/>
          </w:tcPr>
          <w:p w14:paraId="11B47241" w14:textId="77777777" w:rsidR="00D95ABE" w:rsidRPr="00F834E7" w:rsidRDefault="00D95ABE" w:rsidP="000F0166">
            <w:pPr>
              <w:rPr>
                <w:rFonts w:ascii="Arial" w:hAnsi="Arial" w:cs="Arial"/>
              </w:rPr>
            </w:pPr>
            <w:r w:rsidRPr="00F834E7">
              <w:rPr>
                <w:rFonts w:ascii="Arial" w:hAnsi="Arial" w:cs="Arial"/>
              </w:rPr>
              <w:t>Prepare draft lease-commencement amendment materials </w:t>
            </w:r>
          </w:p>
        </w:tc>
        <w:tc>
          <w:tcPr>
            <w:tcW w:w="3150" w:type="dxa"/>
            <w:tcBorders>
              <w:top w:val="single" w:sz="6" w:space="0" w:color="BFBFBF"/>
              <w:left w:val="single" w:sz="6" w:space="0" w:color="BFBFBF"/>
              <w:bottom w:val="single" w:sz="6" w:space="0" w:color="BFBFBF"/>
              <w:right w:val="single" w:sz="6" w:space="0" w:color="BFBFBF"/>
            </w:tcBorders>
            <w:hideMark/>
          </w:tcPr>
          <w:p w14:paraId="528FE32E" w14:textId="77777777" w:rsidR="00D95ABE" w:rsidRPr="00F834E7" w:rsidRDefault="00D95ABE" w:rsidP="000F0166">
            <w:pPr>
              <w:rPr>
                <w:rFonts w:ascii="Arial" w:hAnsi="Arial" w:cs="Arial"/>
              </w:rPr>
            </w:pPr>
            <w:r w:rsidRPr="00F834E7">
              <w:rPr>
                <w:rFonts w:ascii="Arial" w:hAnsi="Arial" w:cs="Arial"/>
              </w:rPr>
              <w:t>Rent Commencement Lease Amendment; supporting acceptance/rent-commencement record </w:t>
            </w:r>
          </w:p>
        </w:tc>
      </w:tr>
      <w:tr w:rsidR="00D95ABE" w:rsidRPr="00F834E7" w14:paraId="2B7B511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C653920" w14:textId="77777777" w:rsidR="00D95ABE" w:rsidRPr="00F834E7" w:rsidRDefault="00D95ABE" w:rsidP="000F0166">
            <w:pPr>
              <w:rPr>
                <w:rFonts w:ascii="Arial" w:hAnsi="Arial" w:cs="Arial"/>
              </w:rPr>
            </w:pPr>
            <w:r w:rsidRPr="00F834E7">
              <w:rPr>
                <w:rFonts w:ascii="Arial" w:hAnsi="Arial" w:cs="Arial"/>
              </w:rPr>
              <w:t>Occupancy-Readiness  </w:t>
            </w:r>
          </w:p>
        </w:tc>
        <w:tc>
          <w:tcPr>
            <w:tcW w:w="3240" w:type="dxa"/>
            <w:tcBorders>
              <w:top w:val="single" w:sz="6" w:space="0" w:color="BFBFBF"/>
              <w:left w:val="single" w:sz="6" w:space="0" w:color="BFBFBF"/>
              <w:bottom w:val="single" w:sz="6" w:space="0" w:color="BFBFBF"/>
              <w:right w:val="single" w:sz="6" w:space="0" w:color="BFBFBF"/>
            </w:tcBorders>
            <w:hideMark/>
          </w:tcPr>
          <w:p w14:paraId="624D5105" w14:textId="77777777" w:rsidR="00D95ABE" w:rsidRPr="00F834E7" w:rsidRDefault="00D95ABE" w:rsidP="000F0166">
            <w:pPr>
              <w:rPr>
                <w:rFonts w:ascii="Arial" w:hAnsi="Arial" w:cs="Arial"/>
              </w:rPr>
            </w:pPr>
            <w:r w:rsidRPr="00F834E7">
              <w:rPr>
                <w:rFonts w:ascii="Arial" w:hAnsi="Arial" w:cs="Arial"/>
              </w:rPr>
              <w:t>Track assigned occupancy-readiness dependencies and actions </w:t>
            </w:r>
          </w:p>
        </w:tc>
        <w:tc>
          <w:tcPr>
            <w:tcW w:w="3150" w:type="dxa"/>
            <w:tcBorders>
              <w:top w:val="single" w:sz="6" w:space="0" w:color="BFBFBF"/>
              <w:left w:val="single" w:sz="6" w:space="0" w:color="BFBFBF"/>
              <w:bottom w:val="single" w:sz="6" w:space="0" w:color="BFBFBF"/>
              <w:right w:val="single" w:sz="6" w:space="0" w:color="BFBFBF"/>
            </w:tcBorders>
            <w:hideMark/>
          </w:tcPr>
          <w:p w14:paraId="4B2A2932" w14:textId="77777777" w:rsidR="00D95ABE" w:rsidRPr="00F834E7" w:rsidRDefault="00D95ABE" w:rsidP="000F0166">
            <w:pPr>
              <w:rPr>
                <w:rFonts w:ascii="Arial" w:hAnsi="Arial" w:cs="Arial"/>
              </w:rPr>
            </w:pPr>
            <w:r w:rsidRPr="00F834E7">
              <w:rPr>
                <w:rFonts w:ascii="Arial" w:hAnsi="Arial" w:cs="Arial"/>
              </w:rPr>
              <w:t>Occupancy-readiness tracker; dependency record; action-item list </w:t>
            </w:r>
          </w:p>
        </w:tc>
      </w:tr>
      <w:tr w:rsidR="00D95ABE" w:rsidRPr="00F834E7" w14:paraId="5E7DFA67"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4E27E60" w14:textId="77777777" w:rsidR="00D95ABE" w:rsidRPr="00F834E7" w:rsidRDefault="00D95ABE" w:rsidP="000F0166">
            <w:pPr>
              <w:rPr>
                <w:rFonts w:ascii="Arial" w:hAnsi="Arial" w:cs="Arial"/>
              </w:rPr>
            </w:pPr>
            <w:r w:rsidRPr="00F834E7">
              <w:rPr>
                <w:rFonts w:ascii="Arial" w:hAnsi="Arial" w:cs="Arial"/>
              </w:rPr>
              <w:t>Lease File and Project Closeout </w:t>
            </w:r>
          </w:p>
        </w:tc>
        <w:tc>
          <w:tcPr>
            <w:tcW w:w="3240" w:type="dxa"/>
            <w:tcBorders>
              <w:top w:val="single" w:sz="6" w:space="0" w:color="BFBFBF"/>
              <w:left w:val="single" w:sz="6" w:space="0" w:color="BFBFBF"/>
              <w:bottom w:val="single" w:sz="6" w:space="0" w:color="BFBFBF"/>
              <w:right w:val="single" w:sz="6" w:space="0" w:color="BFBFBF"/>
            </w:tcBorders>
            <w:hideMark/>
          </w:tcPr>
          <w:p w14:paraId="70170A5B" w14:textId="77777777" w:rsidR="00D95ABE" w:rsidRPr="00F834E7" w:rsidRDefault="00D95ABE" w:rsidP="000F0166">
            <w:pPr>
              <w:rPr>
                <w:rFonts w:ascii="Arial" w:hAnsi="Arial" w:cs="Arial"/>
              </w:rPr>
            </w:pPr>
            <w:r w:rsidRPr="00F834E7">
              <w:rPr>
                <w:rFonts w:ascii="Arial" w:hAnsi="Arial" w:cs="Arial"/>
              </w:rPr>
              <w:t>Reconcile and organize post award/post-occupancy lease-file records </w:t>
            </w:r>
          </w:p>
        </w:tc>
        <w:tc>
          <w:tcPr>
            <w:tcW w:w="3150" w:type="dxa"/>
            <w:tcBorders>
              <w:top w:val="single" w:sz="6" w:space="0" w:color="BFBFBF"/>
              <w:left w:val="single" w:sz="6" w:space="0" w:color="BFBFBF"/>
              <w:bottom w:val="single" w:sz="6" w:space="0" w:color="BFBFBF"/>
              <w:right w:val="single" w:sz="6" w:space="0" w:color="BFBFBF"/>
            </w:tcBorders>
            <w:hideMark/>
          </w:tcPr>
          <w:p w14:paraId="3EF52AF6" w14:textId="77777777" w:rsidR="00D95ABE" w:rsidRPr="00F834E7" w:rsidRDefault="00D95ABE" w:rsidP="000F0166">
            <w:pPr>
              <w:rPr>
                <w:rFonts w:ascii="Arial" w:hAnsi="Arial" w:cs="Arial"/>
              </w:rPr>
            </w:pPr>
            <w:r w:rsidRPr="00F834E7">
              <w:rPr>
                <w:rFonts w:ascii="Arial" w:hAnsi="Arial" w:cs="Arial"/>
              </w:rPr>
              <w:t>VA MLFC; closeout checklist; missing-records record; final lease-file index </w:t>
            </w:r>
          </w:p>
        </w:tc>
      </w:tr>
    </w:tbl>
    <w:p w14:paraId="21FC35DC" w14:textId="77777777" w:rsidR="00D95ABE" w:rsidRDefault="00D95ABE" w:rsidP="00D95ABE">
      <w:pPr>
        <w:rPr>
          <w:rFonts w:ascii="Arial" w:hAnsi="Arial" w:cs="Arial"/>
        </w:rPr>
      </w:pPr>
      <w:r w:rsidRPr="00F834E7">
        <w:rPr>
          <w:rFonts w:ascii="Arial" w:hAnsi="Arial" w:cs="Arial"/>
        </w:rPr>
        <w:t> </w:t>
      </w:r>
    </w:p>
    <w:p w14:paraId="63AAF6BC" w14:textId="77777777" w:rsidR="00D95ABE" w:rsidRDefault="00D95ABE" w:rsidP="00D95ABE">
      <w:pPr>
        <w:rPr>
          <w:rFonts w:ascii="Arial" w:hAnsi="Arial" w:cs="Arial"/>
        </w:rPr>
      </w:pPr>
    </w:p>
    <w:p w14:paraId="30C884E1" w14:textId="77777777" w:rsidR="00D95ABE" w:rsidRDefault="00D95ABE" w:rsidP="00D95ABE">
      <w:pPr>
        <w:rPr>
          <w:rFonts w:ascii="Arial" w:hAnsi="Arial" w:cs="Arial"/>
        </w:rPr>
      </w:pPr>
    </w:p>
    <w:p w14:paraId="179E8BE0" w14:textId="77777777" w:rsidR="00D95ABE" w:rsidRPr="00F834E7" w:rsidRDefault="00D95ABE" w:rsidP="00D95ABE">
      <w:pPr>
        <w:rPr>
          <w:rFonts w:ascii="Arial" w:hAnsi="Arial"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5"/>
        <w:gridCol w:w="3240"/>
        <w:gridCol w:w="3165"/>
      </w:tblGrid>
      <w:tr w:rsidR="00D95ABE" w:rsidRPr="00F834E7" w14:paraId="42A7C886" w14:textId="77777777" w:rsidTr="000F0166">
        <w:trPr>
          <w:trHeight w:val="285"/>
        </w:trPr>
        <w:tc>
          <w:tcPr>
            <w:tcW w:w="9360" w:type="dxa"/>
            <w:gridSpan w:val="3"/>
            <w:tcBorders>
              <w:top w:val="single" w:sz="6" w:space="0" w:color="BFBFBF"/>
              <w:left w:val="single" w:sz="6" w:space="0" w:color="BFBFBF"/>
              <w:bottom w:val="single" w:sz="6" w:space="0" w:color="BFBFBF"/>
              <w:right w:val="single" w:sz="6" w:space="0" w:color="BFBFBF"/>
            </w:tcBorders>
            <w:shd w:val="clear" w:color="auto" w:fill="DBE5F1"/>
            <w:hideMark/>
          </w:tcPr>
          <w:p w14:paraId="3868C593" w14:textId="77777777" w:rsidR="00D95ABE" w:rsidRPr="00F834E7" w:rsidRDefault="00D95ABE" w:rsidP="000F0166">
            <w:pPr>
              <w:rPr>
                <w:rFonts w:ascii="Arial" w:hAnsi="Arial" w:cs="Arial"/>
              </w:rPr>
            </w:pPr>
            <w:r w:rsidRPr="00F834E7">
              <w:rPr>
                <w:rFonts w:ascii="Arial" w:hAnsi="Arial" w:cs="Arial"/>
                <w:b/>
                <w:bCs/>
              </w:rPr>
              <w:lastRenderedPageBreak/>
              <w:t>Succeeding/Superseding and Sole-Source Lease Acquisition Support</w:t>
            </w:r>
            <w:r w:rsidRPr="00F834E7">
              <w:rPr>
                <w:rFonts w:ascii="Arial" w:hAnsi="Arial" w:cs="Arial"/>
              </w:rPr>
              <w:t> </w:t>
            </w:r>
          </w:p>
          <w:p w14:paraId="267070E5" w14:textId="77777777" w:rsidR="00D95ABE" w:rsidRPr="00F834E7" w:rsidRDefault="00D95ABE" w:rsidP="000F0166">
            <w:pPr>
              <w:rPr>
                <w:rFonts w:ascii="Arial" w:hAnsi="Arial" w:cs="Arial"/>
              </w:rPr>
            </w:pPr>
            <w:r w:rsidRPr="00F834E7">
              <w:rPr>
                <w:rFonts w:ascii="Arial" w:hAnsi="Arial" w:cs="Arial"/>
                <w:b/>
                <w:bCs/>
              </w:rPr>
              <w:t>(Each TO shall include a deliverable schedule, as applicable)</w:t>
            </w:r>
            <w:r w:rsidRPr="00F834E7">
              <w:rPr>
                <w:rFonts w:ascii="Arial" w:hAnsi="Arial" w:cs="Arial"/>
              </w:rPr>
              <w:t> </w:t>
            </w:r>
          </w:p>
        </w:tc>
      </w:tr>
      <w:tr w:rsidR="00D95ABE" w:rsidRPr="00F834E7" w14:paraId="544E8C1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shd w:val="clear" w:color="auto" w:fill="DBE5F1"/>
            <w:hideMark/>
          </w:tcPr>
          <w:p w14:paraId="39C49386" w14:textId="77777777" w:rsidR="00D95ABE" w:rsidRPr="00F834E7" w:rsidRDefault="00D95ABE" w:rsidP="000F0166">
            <w:pPr>
              <w:rPr>
                <w:rFonts w:ascii="Arial" w:hAnsi="Arial" w:cs="Arial"/>
              </w:rPr>
            </w:pPr>
            <w:r w:rsidRPr="00F834E7">
              <w:rPr>
                <w:rFonts w:ascii="Arial" w:hAnsi="Arial" w:cs="Arial"/>
                <w:b/>
                <w:bCs/>
              </w:rPr>
              <w:t>Task</w:t>
            </w:r>
            <w:r w:rsidRPr="00F834E7">
              <w:rPr>
                <w:rFonts w:ascii="Arial" w:hAnsi="Arial" w:cs="Arial"/>
              </w:rPr>
              <w:t> </w:t>
            </w:r>
          </w:p>
        </w:tc>
        <w:tc>
          <w:tcPr>
            <w:tcW w:w="3240" w:type="dxa"/>
            <w:tcBorders>
              <w:top w:val="single" w:sz="6" w:space="0" w:color="BFBFBF"/>
              <w:left w:val="single" w:sz="6" w:space="0" w:color="BFBFBF"/>
              <w:bottom w:val="single" w:sz="6" w:space="0" w:color="BFBFBF"/>
              <w:right w:val="single" w:sz="6" w:space="0" w:color="BFBFBF"/>
            </w:tcBorders>
            <w:shd w:val="clear" w:color="auto" w:fill="DBE5F1"/>
            <w:hideMark/>
          </w:tcPr>
          <w:p w14:paraId="455C4329" w14:textId="77777777" w:rsidR="00D95ABE" w:rsidRPr="00F834E7" w:rsidRDefault="00D95ABE" w:rsidP="000F0166">
            <w:pPr>
              <w:rPr>
                <w:rFonts w:ascii="Arial" w:hAnsi="Arial" w:cs="Arial"/>
              </w:rPr>
            </w:pPr>
            <w:r w:rsidRPr="00F834E7">
              <w:rPr>
                <w:rFonts w:ascii="Arial" w:hAnsi="Arial" w:cs="Arial"/>
                <w:b/>
                <w:bCs/>
              </w:rPr>
              <w:t>Services</w:t>
            </w:r>
            <w:r w:rsidRPr="00F834E7">
              <w:rPr>
                <w:rFonts w:ascii="Arial" w:hAnsi="Arial" w:cs="Arial"/>
              </w:rPr>
              <w:t> </w:t>
            </w:r>
          </w:p>
        </w:tc>
        <w:tc>
          <w:tcPr>
            <w:tcW w:w="3150" w:type="dxa"/>
            <w:tcBorders>
              <w:top w:val="single" w:sz="6" w:space="0" w:color="BFBFBF"/>
              <w:left w:val="single" w:sz="6" w:space="0" w:color="BFBFBF"/>
              <w:bottom w:val="single" w:sz="6" w:space="0" w:color="BFBFBF"/>
              <w:right w:val="single" w:sz="6" w:space="0" w:color="BFBFBF"/>
            </w:tcBorders>
            <w:shd w:val="clear" w:color="auto" w:fill="DBE5F1"/>
            <w:hideMark/>
          </w:tcPr>
          <w:p w14:paraId="7F8960AB" w14:textId="77777777" w:rsidR="00D95ABE" w:rsidRPr="00F834E7" w:rsidRDefault="00D95ABE" w:rsidP="000F0166">
            <w:pPr>
              <w:rPr>
                <w:rFonts w:ascii="Arial" w:hAnsi="Arial" w:cs="Arial"/>
              </w:rPr>
            </w:pPr>
            <w:r w:rsidRPr="00F834E7">
              <w:rPr>
                <w:rFonts w:ascii="Arial" w:hAnsi="Arial" w:cs="Arial"/>
                <w:b/>
                <w:bCs/>
              </w:rPr>
              <w:t>Deliverables </w:t>
            </w:r>
            <w:r w:rsidRPr="00F834E7">
              <w:rPr>
                <w:rFonts w:ascii="Arial" w:hAnsi="Arial" w:cs="Arial"/>
              </w:rPr>
              <w:t> </w:t>
            </w:r>
          </w:p>
        </w:tc>
      </w:tr>
      <w:tr w:rsidR="00D95ABE" w:rsidRPr="00F834E7" w14:paraId="16908C78"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4610D85" w14:textId="77777777" w:rsidR="00D95ABE" w:rsidRPr="00F834E7" w:rsidRDefault="00D95ABE" w:rsidP="000F0166">
            <w:pPr>
              <w:rPr>
                <w:rFonts w:ascii="Arial" w:hAnsi="Arial" w:cs="Arial"/>
              </w:rPr>
            </w:pPr>
            <w:r w:rsidRPr="00F834E7">
              <w:rPr>
                <w:rFonts w:ascii="Arial" w:hAnsi="Arial" w:cs="Arial"/>
              </w:rPr>
              <w:t>Acquisition Strategy  </w:t>
            </w:r>
          </w:p>
        </w:tc>
        <w:tc>
          <w:tcPr>
            <w:tcW w:w="3240" w:type="dxa"/>
            <w:tcBorders>
              <w:top w:val="single" w:sz="6" w:space="0" w:color="BFBFBF"/>
              <w:left w:val="single" w:sz="6" w:space="0" w:color="BFBFBF"/>
              <w:bottom w:val="single" w:sz="6" w:space="0" w:color="BFBFBF"/>
              <w:right w:val="single" w:sz="6" w:space="0" w:color="BFBFBF"/>
            </w:tcBorders>
            <w:hideMark/>
          </w:tcPr>
          <w:p w14:paraId="7A5085DF" w14:textId="77777777" w:rsidR="00D95ABE" w:rsidRPr="00F834E7" w:rsidRDefault="00D95ABE" w:rsidP="000F0166">
            <w:pPr>
              <w:rPr>
                <w:rFonts w:ascii="Arial" w:hAnsi="Arial" w:cs="Arial"/>
              </w:rPr>
            </w:pPr>
            <w:r w:rsidRPr="00F834E7">
              <w:rPr>
                <w:rFonts w:ascii="Arial" w:hAnsi="Arial" w:cs="Arial"/>
              </w:rPr>
              <w:t>Provide acquisition strategy support </w:t>
            </w:r>
          </w:p>
        </w:tc>
        <w:tc>
          <w:tcPr>
            <w:tcW w:w="3150" w:type="dxa"/>
            <w:tcBorders>
              <w:top w:val="single" w:sz="6" w:space="0" w:color="BFBFBF"/>
              <w:left w:val="single" w:sz="6" w:space="0" w:color="BFBFBF"/>
              <w:bottom w:val="single" w:sz="6" w:space="0" w:color="BFBFBF"/>
              <w:right w:val="single" w:sz="6" w:space="0" w:color="BFBFBF"/>
            </w:tcBorders>
            <w:hideMark/>
          </w:tcPr>
          <w:p w14:paraId="7E2CC50D" w14:textId="77777777" w:rsidR="00D95ABE" w:rsidRPr="00F834E7" w:rsidRDefault="00D95ABE" w:rsidP="000F0166">
            <w:pPr>
              <w:rPr>
                <w:rFonts w:ascii="Arial" w:hAnsi="Arial" w:cs="Arial"/>
              </w:rPr>
            </w:pPr>
            <w:r w:rsidRPr="00F834E7">
              <w:rPr>
                <w:rFonts w:ascii="Arial" w:hAnsi="Arial" w:cs="Arial"/>
              </w:rPr>
              <w:t>Acquisition strategy support package; project schedule; issue record </w:t>
            </w:r>
          </w:p>
        </w:tc>
      </w:tr>
      <w:tr w:rsidR="00D95ABE" w:rsidRPr="00F834E7" w14:paraId="54709674"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2699E1A" w14:textId="77777777" w:rsidR="00D95ABE" w:rsidRPr="00F834E7" w:rsidRDefault="00D95ABE" w:rsidP="000F0166">
            <w:pPr>
              <w:rPr>
                <w:rFonts w:ascii="Arial" w:hAnsi="Arial" w:cs="Arial"/>
              </w:rPr>
            </w:pPr>
            <w:r w:rsidRPr="00F834E7">
              <w:rPr>
                <w:rFonts w:ascii="Arial" w:hAnsi="Arial" w:cs="Arial"/>
              </w:rPr>
              <w:t>Notice of Intent </w:t>
            </w:r>
          </w:p>
        </w:tc>
        <w:tc>
          <w:tcPr>
            <w:tcW w:w="3240" w:type="dxa"/>
            <w:tcBorders>
              <w:top w:val="single" w:sz="6" w:space="0" w:color="BFBFBF"/>
              <w:left w:val="single" w:sz="6" w:space="0" w:color="BFBFBF"/>
              <w:bottom w:val="single" w:sz="6" w:space="0" w:color="BFBFBF"/>
              <w:right w:val="single" w:sz="6" w:space="0" w:color="BFBFBF"/>
            </w:tcBorders>
            <w:hideMark/>
          </w:tcPr>
          <w:p w14:paraId="68E3225C" w14:textId="77777777" w:rsidR="00D95ABE" w:rsidRPr="00F834E7" w:rsidRDefault="00D95ABE" w:rsidP="000F0166">
            <w:pPr>
              <w:rPr>
                <w:rFonts w:ascii="Arial" w:hAnsi="Arial" w:cs="Arial"/>
              </w:rPr>
            </w:pPr>
            <w:r w:rsidRPr="00F834E7">
              <w:rPr>
                <w:rFonts w:ascii="Arial" w:hAnsi="Arial" w:cs="Arial"/>
              </w:rPr>
              <w:t>Prepare draft notice-of-intent  </w:t>
            </w:r>
          </w:p>
        </w:tc>
        <w:tc>
          <w:tcPr>
            <w:tcW w:w="3150" w:type="dxa"/>
            <w:tcBorders>
              <w:top w:val="single" w:sz="6" w:space="0" w:color="BFBFBF"/>
              <w:left w:val="single" w:sz="6" w:space="0" w:color="BFBFBF"/>
              <w:bottom w:val="single" w:sz="6" w:space="0" w:color="BFBFBF"/>
              <w:right w:val="single" w:sz="6" w:space="0" w:color="BFBFBF"/>
            </w:tcBorders>
            <w:hideMark/>
          </w:tcPr>
          <w:p w14:paraId="6CAA183C" w14:textId="77777777" w:rsidR="00D95ABE" w:rsidRPr="00F834E7" w:rsidRDefault="00D95ABE" w:rsidP="000F0166">
            <w:pPr>
              <w:rPr>
                <w:rFonts w:ascii="Arial" w:hAnsi="Arial" w:cs="Arial"/>
              </w:rPr>
            </w:pPr>
            <w:r w:rsidRPr="00F834E7">
              <w:rPr>
                <w:rFonts w:ascii="Arial" w:hAnsi="Arial" w:cs="Arial"/>
              </w:rPr>
              <w:t>Notice of intent; maps; market information; posting support </w:t>
            </w:r>
          </w:p>
        </w:tc>
      </w:tr>
      <w:tr w:rsidR="00D95ABE" w:rsidRPr="00F834E7" w14:paraId="49AF167F"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E48C644" w14:textId="77777777" w:rsidR="00D95ABE" w:rsidRPr="00F834E7" w:rsidRDefault="00D95ABE" w:rsidP="000F0166">
            <w:pPr>
              <w:rPr>
                <w:rFonts w:ascii="Arial" w:hAnsi="Arial" w:cs="Arial"/>
              </w:rPr>
            </w:pPr>
            <w:r w:rsidRPr="00F834E7">
              <w:rPr>
                <w:rFonts w:ascii="Arial" w:hAnsi="Arial" w:cs="Arial"/>
              </w:rPr>
              <w:t>Response and Market Information Management </w:t>
            </w:r>
          </w:p>
        </w:tc>
        <w:tc>
          <w:tcPr>
            <w:tcW w:w="3240" w:type="dxa"/>
            <w:tcBorders>
              <w:top w:val="single" w:sz="6" w:space="0" w:color="BFBFBF"/>
              <w:left w:val="single" w:sz="6" w:space="0" w:color="BFBFBF"/>
              <w:bottom w:val="single" w:sz="6" w:space="0" w:color="BFBFBF"/>
              <w:right w:val="single" w:sz="6" w:space="0" w:color="BFBFBF"/>
            </w:tcBorders>
            <w:hideMark/>
          </w:tcPr>
          <w:p w14:paraId="48EB0EA5" w14:textId="77777777" w:rsidR="00D95ABE" w:rsidRPr="00F834E7" w:rsidRDefault="00D95ABE" w:rsidP="000F0166">
            <w:pPr>
              <w:rPr>
                <w:rFonts w:ascii="Arial" w:hAnsi="Arial" w:cs="Arial"/>
              </w:rPr>
            </w:pPr>
            <w:r w:rsidRPr="00F834E7">
              <w:rPr>
                <w:rFonts w:ascii="Arial" w:hAnsi="Arial" w:cs="Arial"/>
              </w:rPr>
              <w:t>Receive, organize, and track notice-period responses and market information </w:t>
            </w:r>
          </w:p>
        </w:tc>
        <w:tc>
          <w:tcPr>
            <w:tcW w:w="3150" w:type="dxa"/>
            <w:tcBorders>
              <w:top w:val="single" w:sz="6" w:space="0" w:color="BFBFBF"/>
              <w:left w:val="single" w:sz="6" w:space="0" w:color="BFBFBF"/>
              <w:bottom w:val="single" w:sz="6" w:space="0" w:color="BFBFBF"/>
              <w:right w:val="single" w:sz="6" w:space="0" w:color="BFBFBF"/>
            </w:tcBorders>
            <w:hideMark/>
          </w:tcPr>
          <w:p w14:paraId="7C9DB82A" w14:textId="77777777" w:rsidR="00D95ABE" w:rsidRPr="00F834E7" w:rsidRDefault="00D95ABE" w:rsidP="000F0166">
            <w:pPr>
              <w:rPr>
                <w:rFonts w:ascii="Arial" w:hAnsi="Arial" w:cs="Arial"/>
              </w:rPr>
            </w:pPr>
            <w:r w:rsidRPr="00F834E7">
              <w:rPr>
                <w:rFonts w:ascii="Arial" w:hAnsi="Arial" w:cs="Arial"/>
              </w:rPr>
              <w:t>Response record; EOI/inquiry matrix; respondent documentation file; correspondence record </w:t>
            </w:r>
          </w:p>
        </w:tc>
      </w:tr>
      <w:tr w:rsidR="00D95ABE" w:rsidRPr="00F834E7" w14:paraId="053BD19B"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5CFEEE10" w14:textId="77777777" w:rsidR="00D95ABE" w:rsidRPr="00F834E7" w:rsidRDefault="00D95ABE" w:rsidP="000F0166">
            <w:pPr>
              <w:rPr>
                <w:rFonts w:ascii="Arial" w:hAnsi="Arial" w:cs="Arial"/>
              </w:rPr>
            </w:pPr>
            <w:r w:rsidRPr="00F834E7">
              <w:rPr>
                <w:rFonts w:ascii="Arial" w:hAnsi="Arial" w:cs="Arial"/>
              </w:rPr>
              <w:t>Existing Location and Alternative Site Analysis </w:t>
            </w:r>
          </w:p>
        </w:tc>
        <w:tc>
          <w:tcPr>
            <w:tcW w:w="3240" w:type="dxa"/>
            <w:tcBorders>
              <w:top w:val="single" w:sz="6" w:space="0" w:color="BFBFBF"/>
              <w:left w:val="single" w:sz="6" w:space="0" w:color="BFBFBF"/>
              <w:bottom w:val="single" w:sz="6" w:space="0" w:color="BFBFBF"/>
              <w:right w:val="single" w:sz="6" w:space="0" w:color="BFBFBF"/>
            </w:tcBorders>
            <w:hideMark/>
          </w:tcPr>
          <w:p w14:paraId="3AFFB32E" w14:textId="77777777" w:rsidR="00D95ABE" w:rsidRPr="00F834E7" w:rsidRDefault="00D95ABE" w:rsidP="000F0166">
            <w:pPr>
              <w:rPr>
                <w:rFonts w:ascii="Arial" w:hAnsi="Arial" w:cs="Arial"/>
              </w:rPr>
            </w:pPr>
            <w:r w:rsidRPr="00F834E7">
              <w:rPr>
                <w:rFonts w:ascii="Arial" w:hAnsi="Arial" w:cs="Arial"/>
              </w:rPr>
              <w:t>Compile </w:t>
            </w:r>
            <w:proofErr w:type="gramStart"/>
            <w:r w:rsidRPr="00F834E7">
              <w:rPr>
                <w:rFonts w:ascii="Arial" w:hAnsi="Arial" w:cs="Arial"/>
              </w:rPr>
              <w:t>factual information</w:t>
            </w:r>
            <w:proofErr w:type="gramEnd"/>
            <w:r w:rsidRPr="00F834E7">
              <w:rPr>
                <w:rFonts w:ascii="Arial" w:hAnsi="Arial" w:cs="Arial"/>
              </w:rPr>
              <w:t> regarding the existing location and alternatives </w:t>
            </w:r>
          </w:p>
        </w:tc>
        <w:tc>
          <w:tcPr>
            <w:tcW w:w="3150" w:type="dxa"/>
            <w:tcBorders>
              <w:top w:val="single" w:sz="6" w:space="0" w:color="BFBFBF"/>
              <w:left w:val="single" w:sz="6" w:space="0" w:color="BFBFBF"/>
              <w:bottom w:val="single" w:sz="6" w:space="0" w:color="BFBFBF"/>
              <w:right w:val="single" w:sz="6" w:space="0" w:color="BFBFBF"/>
            </w:tcBorders>
            <w:hideMark/>
          </w:tcPr>
          <w:p w14:paraId="7E89BD9B" w14:textId="77777777" w:rsidR="00D95ABE" w:rsidRPr="00F834E7" w:rsidRDefault="00D95ABE" w:rsidP="000F0166">
            <w:pPr>
              <w:rPr>
                <w:rFonts w:ascii="Arial" w:hAnsi="Arial" w:cs="Arial"/>
              </w:rPr>
            </w:pPr>
            <w:r w:rsidRPr="00F834E7">
              <w:rPr>
                <w:rFonts w:ascii="Arial" w:hAnsi="Arial" w:cs="Arial"/>
              </w:rPr>
              <w:t>Existing-location analysis; alternative-site summary; site-visit materials; factual observation report </w:t>
            </w:r>
          </w:p>
        </w:tc>
      </w:tr>
      <w:tr w:rsidR="00D95ABE" w:rsidRPr="00F834E7" w14:paraId="4879B07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2E4E92B" w14:textId="77777777" w:rsidR="00D95ABE" w:rsidRPr="00F834E7" w:rsidRDefault="00D95ABE" w:rsidP="000F0166">
            <w:pPr>
              <w:rPr>
                <w:rFonts w:ascii="Arial" w:hAnsi="Arial" w:cs="Arial"/>
              </w:rPr>
            </w:pPr>
            <w:r w:rsidRPr="00F834E7">
              <w:rPr>
                <w:rFonts w:ascii="Arial" w:hAnsi="Arial" w:cs="Arial"/>
              </w:rPr>
              <w:t>Market Research Report </w:t>
            </w:r>
          </w:p>
        </w:tc>
        <w:tc>
          <w:tcPr>
            <w:tcW w:w="3240" w:type="dxa"/>
            <w:tcBorders>
              <w:top w:val="single" w:sz="6" w:space="0" w:color="BFBFBF"/>
              <w:left w:val="single" w:sz="6" w:space="0" w:color="BFBFBF"/>
              <w:bottom w:val="single" w:sz="6" w:space="0" w:color="BFBFBF"/>
              <w:right w:val="single" w:sz="6" w:space="0" w:color="BFBFBF"/>
            </w:tcBorders>
            <w:hideMark/>
          </w:tcPr>
          <w:p w14:paraId="02D209DD" w14:textId="77777777" w:rsidR="00D95ABE" w:rsidRPr="00F834E7" w:rsidRDefault="00D95ABE" w:rsidP="000F0166">
            <w:pPr>
              <w:rPr>
                <w:rFonts w:ascii="Arial" w:hAnsi="Arial" w:cs="Arial"/>
              </w:rPr>
            </w:pPr>
            <w:r w:rsidRPr="00F834E7">
              <w:rPr>
                <w:rFonts w:ascii="Arial" w:hAnsi="Arial" w:cs="Arial"/>
              </w:rPr>
              <w:t>Prepare a draft market research report </w:t>
            </w:r>
          </w:p>
        </w:tc>
        <w:tc>
          <w:tcPr>
            <w:tcW w:w="3150" w:type="dxa"/>
            <w:tcBorders>
              <w:top w:val="single" w:sz="6" w:space="0" w:color="BFBFBF"/>
              <w:left w:val="single" w:sz="6" w:space="0" w:color="BFBFBF"/>
              <w:bottom w:val="single" w:sz="6" w:space="0" w:color="BFBFBF"/>
              <w:right w:val="single" w:sz="6" w:space="0" w:color="BFBFBF"/>
            </w:tcBorders>
            <w:hideMark/>
          </w:tcPr>
          <w:p w14:paraId="4ED124B2" w14:textId="77777777" w:rsidR="00D95ABE" w:rsidRPr="00F834E7" w:rsidRDefault="00D95ABE" w:rsidP="000F0166">
            <w:pPr>
              <w:rPr>
                <w:rFonts w:ascii="Arial" w:hAnsi="Arial" w:cs="Arial"/>
              </w:rPr>
            </w:pPr>
            <w:r w:rsidRPr="00F834E7">
              <w:rPr>
                <w:rFonts w:ascii="Arial" w:hAnsi="Arial" w:cs="Arial"/>
              </w:rPr>
              <w:t>Market Research Report; property/source list; market data summary; information-gap record </w:t>
            </w:r>
          </w:p>
        </w:tc>
      </w:tr>
      <w:tr w:rsidR="00D95ABE" w:rsidRPr="00F834E7" w14:paraId="6C02E63F"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F7369A4" w14:textId="77777777" w:rsidR="00D95ABE" w:rsidRPr="00F834E7" w:rsidRDefault="00D95ABE" w:rsidP="000F0166">
            <w:pPr>
              <w:rPr>
                <w:rFonts w:ascii="Arial" w:hAnsi="Arial" w:cs="Arial"/>
              </w:rPr>
            </w:pPr>
            <w:r w:rsidRPr="00F834E7">
              <w:rPr>
                <w:rFonts w:ascii="Arial" w:hAnsi="Arial" w:cs="Arial"/>
              </w:rPr>
              <w:t>Cost-Benefit Analysis </w:t>
            </w:r>
          </w:p>
        </w:tc>
        <w:tc>
          <w:tcPr>
            <w:tcW w:w="3240" w:type="dxa"/>
            <w:tcBorders>
              <w:top w:val="single" w:sz="6" w:space="0" w:color="BFBFBF"/>
              <w:left w:val="single" w:sz="6" w:space="0" w:color="BFBFBF"/>
              <w:bottom w:val="single" w:sz="6" w:space="0" w:color="BFBFBF"/>
              <w:right w:val="single" w:sz="6" w:space="0" w:color="BFBFBF"/>
            </w:tcBorders>
            <w:hideMark/>
          </w:tcPr>
          <w:p w14:paraId="09A8C36D" w14:textId="77777777" w:rsidR="00D95ABE" w:rsidRPr="00F834E7" w:rsidRDefault="00D95ABE" w:rsidP="000F0166">
            <w:pPr>
              <w:rPr>
                <w:rFonts w:ascii="Arial" w:hAnsi="Arial" w:cs="Arial"/>
              </w:rPr>
            </w:pPr>
            <w:r w:rsidRPr="00F834E7">
              <w:rPr>
                <w:rFonts w:ascii="Arial" w:hAnsi="Arial" w:cs="Arial"/>
              </w:rPr>
              <w:t>Prepare factual cost-benefit analysis support </w:t>
            </w:r>
          </w:p>
        </w:tc>
        <w:tc>
          <w:tcPr>
            <w:tcW w:w="3150" w:type="dxa"/>
            <w:tcBorders>
              <w:top w:val="single" w:sz="6" w:space="0" w:color="BFBFBF"/>
              <w:left w:val="single" w:sz="6" w:space="0" w:color="BFBFBF"/>
              <w:bottom w:val="single" w:sz="6" w:space="0" w:color="BFBFBF"/>
              <w:right w:val="single" w:sz="6" w:space="0" w:color="BFBFBF"/>
            </w:tcBorders>
            <w:hideMark/>
          </w:tcPr>
          <w:p w14:paraId="2A5DD00A" w14:textId="77777777" w:rsidR="00D95ABE" w:rsidRPr="00F834E7" w:rsidRDefault="00D95ABE" w:rsidP="000F0166">
            <w:pPr>
              <w:rPr>
                <w:rFonts w:ascii="Arial" w:hAnsi="Arial" w:cs="Arial"/>
              </w:rPr>
            </w:pPr>
            <w:r w:rsidRPr="00F834E7">
              <w:rPr>
                <w:rFonts w:ascii="Arial" w:hAnsi="Arial" w:cs="Arial"/>
              </w:rPr>
              <w:t>Cost-benefit analysis; assumptions table; supporting calculations; data-source list </w:t>
            </w:r>
          </w:p>
        </w:tc>
      </w:tr>
      <w:tr w:rsidR="00D95ABE" w:rsidRPr="00F834E7" w14:paraId="0F86D683"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647FE31" w14:textId="77777777" w:rsidR="00D95ABE" w:rsidRPr="00F834E7" w:rsidRDefault="00D95ABE" w:rsidP="000F0166">
            <w:pPr>
              <w:rPr>
                <w:rFonts w:ascii="Arial" w:hAnsi="Arial" w:cs="Arial"/>
              </w:rPr>
            </w:pPr>
            <w:r w:rsidRPr="00F834E7">
              <w:rPr>
                <w:rFonts w:ascii="Arial" w:hAnsi="Arial" w:cs="Arial"/>
              </w:rPr>
              <w:t>Sole-Source Justification  </w:t>
            </w:r>
          </w:p>
        </w:tc>
        <w:tc>
          <w:tcPr>
            <w:tcW w:w="3240" w:type="dxa"/>
            <w:tcBorders>
              <w:top w:val="single" w:sz="6" w:space="0" w:color="BFBFBF"/>
              <w:left w:val="single" w:sz="6" w:space="0" w:color="BFBFBF"/>
              <w:bottom w:val="single" w:sz="6" w:space="0" w:color="BFBFBF"/>
              <w:right w:val="single" w:sz="6" w:space="0" w:color="BFBFBF"/>
            </w:tcBorders>
            <w:hideMark/>
          </w:tcPr>
          <w:p w14:paraId="52EF68A7" w14:textId="77777777" w:rsidR="00D95ABE" w:rsidRPr="00F834E7" w:rsidRDefault="00D95ABE" w:rsidP="000F0166">
            <w:pPr>
              <w:rPr>
                <w:rFonts w:ascii="Arial" w:hAnsi="Arial" w:cs="Arial"/>
              </w:rPr>
            </w:pPr>
            <w:r w:rsidRPr="00F834E7">
              <w:rPr>
                <w:rFonts w:ascii="Arial" w:hAnsi="Arial" w:cs="Arial"/>
              </w:rPr>
              <w:t>Prepare draft justification support materials </w:t>
            </w:r>
          </w:p>
        </w:tc>
        <w:tc>
          <w:tcPr>
            <w:tcW w:w="3150" w:type="dxa"/>
            <w:tcBorders>
              <w:top w:val="single" w:sz="6" w:space="0" w:color="BFBFBF"/>
              <w:left w:val="single" w:sz="6" w:space="0" w:color="BFBFBF"/>
              <w:bottom w:val="single" w:sz="6" w:space="0" w:color="BFBFBF"/>
              <w:right w:val="single" w:sz="6" w:space="0" w:color="BFBFBF"/>
            </w:tcBorders>
            <w:hideMark/>
          </w:tcPr>
          <w:p w14:paraId="458EBA1D" w14:textId="77777777" w:rsidR="00D95ABE" w:rsidRPr="00F834E7" w:rsidRDefault="00D95ABE" w:rsidP="000F0166">
            <w:pPr>
              <w:rPr>
                <w:rFonts w:ascii="Arial" w:hAnsi="Arial" w:cs="Arial"/>
              </w:rPr>
            </w:pPr>
            <w:r w:rsidRPr="00F834E7">
              <w:rPr>
                <w:rFonts w:ascii="Arial" w:hAnsi="Arial" w:cs="Arial"/>
              </w:rPr>
              <w:t>Justification; supporting market research and analysis </w:t>
            </w:r>
          </w:p>
        </w:tc>
      </w:tr>
      <w:tr w:rsidR="00D95ABE" w:rsidRPr="00F834E7" w14:paraId="0668D860"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42E00940" w14:textId="77777777" w:rsidR="00D95ABE" w:rsidRPr="00F834E7" w:rsidRDefault="00D95ABE" w:rsidP="000F0166">
            <w:pPr>
              <w:rPr>
                <w:rFonts w:ascii="Arial" w:hAnsi="Arial" w:cs="Arial"/>
              </w:rPr>
            </w:pPr>
            <w:r w:rsidRPr="00F834E7">
              <w:rPr>
                <w:rFonts w:ascii="Arial" w:hAnsi="Arial" w:cs="Arial"/>
              </w:rPr>
              <w:t>Sole-Source RLP Development </w:t>
            </w:r>
          </w:p>
        </w:tc>
        <w:tc>
          <w:tcPr>
            <w:tcW w:w="3240" w:type="dxa"/>
            <w:tcBorders>
              <w:top w:val="single" w:sz="6" w:space="0" w:color="BFBFBF"/>
              <w:left w:val="single" w:sz="6" w:space="0" w:color="BFBFBF"/>
              <w:bottom w:val="single" w:sz="6" w:space="0" w:color="BFBFBF"/>
              <w:right w:val="single" w:sz="6" w:space="0" w:color="BFBFBF"/>
            </w:tcBorders>
            <w:hideMark/>
          </w:tcPr>
          <w:p w14:paraId="27CFB5CB" w14:textId="77777777" w:rsidR="00D95ABE" w:rsidRPr="00F834E7" w:rsidRDefault="00D95ABE" w:rsidP="000F0166">
            <w:pPr>
              <w:rPr>
                <w:rFonts w:ascii="Arial" w:hAnsi="Arial" w:cs="Arial"/>
              </w:rPr>
            </w:pPr>
            <w:r w:rsidRPr="00F834E7">
              <w:rPr>
                <w:rFonts w:ascii="Arial" w:hAnsi="Arial" w:cs="Arial"/>
              </w:rPr>
              <w:t>Prepare and maintain a draft sole-source RLP package </w:t>
            </w:r>
          </w:p>
        </w:tc>
        <w:tc>
          <w:tcPr>
            <w:tcW w:w="3150" w:type="dxa"/>
            <w:tcBorders>
              <w:top w:val="single" w:sz="6" w:space="0" w:color="BFBFBF"/>
              <w:left w:val="single" w:sz="6" w:space="0" w:color="BFBFBF"/>
              <w:bottom w:val="single" w:sz="6" w:space="0" w:color="BFBFBF"/>
              <w:right w:val="single" w:sz="6" w:space="0" w:color="BFBFBF"/>
            </w:tcBorders>
            <w:hideMark/>
          </w:tcPr>
          <w:p w14:paraId="667DE28B" w14:textId="77777777" w:rsidR="00D95ABE" w:rsidRPr="00F834E7" w:rsidRDefault="00D95ABE" w:rsidP="000F0166">
            <w:pPr>
              <w:rPr>
                <w:rFonts w:ascii="Arial" w:hAnsi="Arial" w:cs="Arial"/>
              </w:rPr>
            </w:pPr>
            <w:r w:rsidRPr="00F834E7">
              <w:rPr>
                <w:rFonts w:ascii="Arial" w:hAnsi="Arial" w:cs="Arial"/>
              </w:rPr>
              <w:t>Sole-source RLP package; draft lease; exhibits/attachments; pricing forms; release record </w:t>
            </w:r>
          </w:p>
        </w:tc>
      </w:tr>
      <w:tr w:rsidR="00D95ABE" w:rsidRPr="00F834E7" w14:paraId="54B15FBE"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F41813C" w14:textId="77777777" w:rsidR="00D95ABE" w:rsidRPr="00F834E7" w:rsidRDefault="00D95ABE" w:rsidP="000F0166">
            <w:pPr>
              <w:rPr>
                <w:rFonts w:ascii="Arial" w:hAnsi="Arial" w:cs="Arial"/>
              </w:rPr>
            </w:pPr>
            <w:r w:rsidRPr="00F834E7">
              <w:rPr>
                <w:rFonts w:ascii="Arial" w:hAnsi="Arial" w:cs="Arial"/>
              </w:rPr>
              <w:t>Sole-Source Offer Administrative Review </w:t>
            </w:r>
          </w:p>
        </w:tc>
        <w:tc>
          <w:tcPr>
            <w:tcW w:w="3240" w:type="dxa"/>
            <w:tcBorders>
              <w:top w:val="single" w:sz="6" w:space="0" w:color="BFBFBF"/>
              <w:left w:val="single" w:sz="6" w:space="0" w:color="BFBFBF"/>
              <w:bottom w:val="single" w:sz="6" w:space="0" w:color="BFBFBF"/>
              <w:right w:val="single" w:sz="6" w:space="0" w:color="BFBFBF"/>
            </w:tcBorders>
            <w:hideMark/>
          </w:tcPr>
          <w:p w14:paraId="0F07DB01" w14:textId="77777777" w:rsidR="00D95ABE" w:rsidRPr="00F834E7" w:rsidRDefault="00D95ABE" w:rsidP="000F0166">
            <w:pPr>
              <w:rPr>
                <w:rFonts w:ascii="Arial" w:hAnsi="Arial" w:cs="Arial"/>
              </w:rPr>
            </w:pPr>
            <w:r w:rsidRPr="00F834E7">
              <w:rPr>
                <w:rFonts w:ascii="Arial" w:hAnsi="Arial" w:cs="Arial"/>
              </w:rPr>
              <w:t>Receive and conduct administrative review of the identified Lessor offer </w:t>
            </w:r>
          </w:p>
        </w:tc>
        <w:tc>
          <w:tcPr>
            <w:tcW w:w="3150" w:type="dxa"/>
            <w:tcBorders>
              <w:top w:val="single" w:sz="6" w:space="0" w:color="BFBFBF"/>
              <w:left w:val="single" w:sz="6" w:space="0" w:color="BFBFBF"/>
              <w:bottom w:val="single" w:sz="6" w:space="0" w:color="BFBFBF"/>
              <w:right w:val="single" w:sz="6" w:space="0" w:color="BFBFBF"/>
            </w:tcBorders>
            <w:hideMark/>
          </w:tcPr>
          <w:p w14:paraId="3B6960BF" w14:textId="77777777" w:rsidR="00D95ABE" w:rsidRPr="00F834E7" w:rsidRDefault="00D95ABE" w:rsidP="000F0166">
            <w:pPr>
              <w:rPr>
                <w:rFonts w:ascii="Arial" w:hAnsi="Arial" w:cs="Arial"/>
              </w:rPr>
            </w:pPr>
            <w:r w:rsidRPr="00F834E7">
              <w:rPr>
                <w:rFonts w:ascii="Arial" w:hAnsi="Arial" w:cs="Arial"/>
              </w:rPr>
              <w:t>Sole-source offer abstract; document inventory; completeness checklist; issues summary </w:t>
            </w:r>
          </w:p>
        </w:tc>
      </w:tr>
      <w:tr w:rsidR="00D95ABE" w:rsidRPr="00F834E7" w14:paraId="14EDAE3B"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33B2EC7E" w14:textId="77777777" w:rsidR="00D95ABE" w:rsidRPr="00F834E7" w:rsidRDefault="00D95ABE" w:rsidP="000F0166">
            <w:pPr>
              <w:rPr>
                <w:rFonts w:ascii="Arial" w:hAnsi="Arial" w:cs="Arial"/>
              </w:rPr>
            </w:pPr>
            <w:r w:rsidRPr="00F834E7">
              <w:rPr>
                <w:rFonts w:ascii="Arial" w:hAnsi="Arial" w:cs="Arial"/>
              </w:rPr>
              <w:t>Sole-Source Evaluation  </w:t>
            </w:r>
          </w:p>
        </w:tc>
        <w:tc>
          <w:tcPr>
            <w:tcW w:w="3240" w:type="dxa"/>
            <w:tcBorders>
              <w:top w:val="single" w:sz="6" w:space="0" w:color="BFBFBF"/>
              <w:left w:val="single" w:sz="6" w:space="0" w:color="BFBFBF"/>
              <w:bottom w:val="single" w:sz="6" w:space="0" w:color="BFBFBF"/>
              <w:right w:val="single" w:sz="6" w:space="0" w:color="BFBFBF"/>
            </w:tcBorders>
            <w:hideMark/>
          </w:tcPr>
          <w:p w14:paraId="722769E6" w14:textId="77777777" w:rsidR="00D95ABE" w:rsidRPr="00F834E7" w:rsidRDefault="00D95ABE" w:rsidP="000F0166">
            <w:pPr>
              <w:rPr>
                <w:rFonts w:ascii="Arial" w:hAnsi="Arial" w:cs="Arial"/>
              </w:rPr>
            </w:pPr>
            <w:r w:rsidRPr="00F834E7">
              <w:rPr>
                <w:rFonts w:ascii="Arial" w:hAnsi="Arial" w:cs="Arial"/>
              </w:rPr>
              <w:t>Prepare evaluation and price-analysis support materials using Government-provided data </w:t>
            </w:r>
          </w:p>
        </w:tc>
        <w:tc>
          <w:tcPr>
            <w:tcW w:w="3150" w:type="dxa"/>
            <w:tcBorders>
              <w:top w:val="single" w:sz="6" w:space="0" w:color="BFBFBF"/>
              <w:left w:val="single" w:sz="6" w:space="0" w:color="BFBFBF"/>
              <w:bottom w:val="single" w:sz="6" w:space="0" w:color="BFBFBF"/>
              <w:right w:val="single" w:sz="6" w:space="0" w:color="BFBFBF"/>
            </w:tcBorders>
            <w:hideMark/>
          </w:tcPr>
          <w:p w14:paraId="6D168B5F" w14:textId="77777777" w:rsidR="00D95ABE" w:rsidRPr="00F834E7" w:rsidRDefault="00D95ABE" w:rsidP="000F0166">
            <w:pPr>
              <w:rPr>
                <w:rFonts w:ascii="Arial" w:hAnsi="Arial" w:cs="Arial"/>
              </w:rPr>
            </w:pPr>
            <w:r w:rsidRPr="00F834E7">
              <w:rPr>
                <w:rFonts w:ascii="Arial" w:hAnsi="Arial" w:cs="Arial"/>
              </w:rPr>
              <w:t>Evaluation-support workbook; price/PVA inputs; factual comparison tables; compiled evaluation documentation </w:t>
            </w:r>
          </w:p>
        </w:tc>
      </w:tr>
      <w:tr w:rsidR="00D95ABE" w:rsidRPr="00F834E7" w14:paraId="318BD1A0"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D41C481" w14:textId="77777777" w:rsidR="00D95ABE" w:rsidRPr="00F834E7" w:rsidRDefault="00D95ABE" w:rsidP="000F0166">
            <w:pPr>
              <w:rPr>
                <w:rFonts w:ascii="Arial" w:hAnsi="Arial" w:cs="Arial"/>
              </w:rPr>
            </w:pPr>
            <w:r w:rsidRPr="00F834E7">
              <w:rPr>
                <w:rFonts w:ascii="Arial" w:hAnsi="Arial" w:cs="Arial"/>
              </w:rPr>
              <w:t xml:space="preserve">Sole-Source Discussions and </w:t>
            </w:r>
            <w:r w:rsidRPr="00F834E7">
              <w:rPr>
                <w:rFonts w:ascii="Arial" w:hAnsi="Arial" w:cs="Arial"/>
              </w:rPr>
              <w:lastRenderedPageBreak/>
              <w:t>Revised Offer  </w:t>
            </w:r>
          </w:p>
        </w:tc>
        <w:tc>
          <w:tcPr>
            <w:tcW w:w="3240" w:type="dxa"/>
            <w:tcBorders>
              <w:top w:val="single" w:sz="6" w:space="0" w:color="BFBFBF"/>
              <w:left w:val="single" w:sz="6" w:space="0" w:color="BFBFBF"/>
              <w:bottom w:val="single" w:sz="6" w:space="0" w:color="BFBFBF"/>
              <w:right w:val="single" w:sz="6" w:space="0" w:color="BFBFBF"/>
            </w:tcBorders>
            <w:hideMark/>
          </w:tcPr>
          <w:p w14:paraId="5F1C761B" w14:textId="77777777" w:rsidR="00D95ABE" w:rsidRPr="00F834E7" w:rsidRDefault="00D95ABE" w:rsidP="000F0166">
            <w:pPr>
              <w:rPr>
                <w:rFonts w:ascii="Arial" w:hAnsi="Arial" w:cs="Arial"/>
              </w:rPr>
            </w:pPr>
            <w:r w:rsidRPr="00F834E7">
              <w:rPr>
                <w:rFonts w:ascii="Arial" w:hAnsi="Arial" w:cs="Arial"/>
              </w:rPr>
              <w:lastRenderedPageBreak/>
              <w:t xml:space="preserve">Support Government-led </w:t>
            </w:r>
            <w:r w:rsidRPr="00F834E7">
              <w:rPr>
                <w:rFonts w:ascii="Arial" w:hAnsi="Arial" w:cs="Arial"/>
              </w:rPr>
              <w:lastRenderedPageBreak/>
              <w:t>discussions and revised-offer actions </w:t>
            </w:r>
          </w:p>
        </w:tc>
        <w:tc>
          <w:tcPr>
            <w:tcW w:w="3150" w:type="dxa"/>
            <w:tcBorders>
              <w:top w:val="single" w:sz="6" w:space="0" w:color="BFBFBF"/>
              <w:left w:val="single" w:sz="6" w:space="0" w:color="BFBFBF"/>
              <w:bottom w:val="single" w:sz="6" w:space="0" w:color="BFBFBF"/>
              <w:right w:val="single" w:sz="6" w:space="0" w:color="BFBFBF"/>
            </w:tcBorders>
            <w:hideMark/>
          </w:tcPr>
          <w:p w14:paraId="61EBE3B7" w14:textId="77777777" w:rsidR="00D95ABE" w:rsidRPr="00F834E7" w:rsidRDefault="00D95ABE" w:rsidP="000F0166">
            <w:pPr>
              <w:rPr>
                <w:rFonts w:ascii="Arial" w:hAnsi="Arial" w:cs="Arial"/>
              </w:rPr>
            </w:pPr>
            <w:r w:rsidRPr="00F834E7">
              <w:rPr>
                <w:rFonts w:ascii="Arial" w:hAnsi="Arial" w:cs="Arial"/>
              </w:rPr>
              <w:lastRenderedPageBreak/>
              <w:t xml:space="preserve">Correspondence; discussion </w:t>
            </w:r>
            <w:r w:rsidRPr="00F834E7">
              <w:rPr>
                <w:rFonts w:ascii="Arial" w:hAnsi="Arial" w:cs="Arial"/>
              </w:rPr>
              <w:lastRenderedPageBreak/>
              <w:t>record; meeting minutes; revised offer abstract; updated price-analysis inputs </w:t>
            </w:r>
          </w:p>
        </w:tc>
      </w:tr>
      <w:tr w:rsidR="00D95ABE" w:rsidRPr="00F834E7" w14:paraId="5419D9B7"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5BF5C16A" w14:textId="77777777" w:rsidR="00D95ABE" w:rsidRPr="00F834E7" w:rsidRDefault="00D95ABE" w:rsidP="000F0166">
            <w:pPr>
              <w:rPr>
                <w:rFonts w:ascii="Arial" w:hAnsi="Arial" w:cs="Arial"/>
              </w:rPr>
            </w:pPr>
            <w:r w:rsidRPr="00F834E7">
              <w:rPr>
                <w:rFonts w:ascii="Arial" w:hAnsi="Arial" w:cs="Arial"/>
              </w:rPr>
              <w:lastRenderedPageBreak/>
              <w:t>Sole-Source Award File </w:t>
            </w:r>
          </w:p>
        </w:tc>
        <w:tc>
          <w:tcPr>
            <w:tcW w:w="3240" w:type="dxa"/>
            <w:tcBorders>
              <w:top w:val="single" w:sz="6" w:space="0" w:color="BFBFBF"/>
              <w:left w:val="single" w:sz="6" w:space="0" w:color="BFBFBF"/>
              <w:bottom w:val="single" w:sz="6" w:space="0" w:color="BFBFBF"/>
              <w:right w:val="single" w:sz="6" w:space="0" w:color="BFBFBF"/>
            </w:tcBorders>
            <w:hideMark/>
          </w:tcPr>
          <w:p w14:paraId="7E09D49F" w14:textId="77777777" w:rsidR="00D95ABE" w:rsidRPr="00F834E7" w:rsidRDefault="00D95ABE" w:rsidP="000F0166">
            <w:pPr>
              <w:rPr>
                <w:rFonts w:ascii="Arial" w:hAnsi="Arial" w:cs="Arial"/>
              </w:rPr>
            </w:pPr>
            <w:r w:rsidRPr="00F834E7">
              <w:rPr>
                <w:rFonts w:ascii="Arial" w:hAnsi="Arial" w:cs="Arial"/>
              </w:rPr>
              <w:t>Assemble the sole-source award file and supporting records </w:t>
            </w:r>
          </w:p>
        </w:tc>
        <w:tc>
          <w:tcPr>
            <w:tcW w:w="3150" w:type="dxa"/>
            <w:tcBorders>
              <w:top w:val="single" w:sz="6" w:space="0" w:color="BFBFBF"/>
              <w:left w:val="single" w:sz="6" w:space="0" w:color="BFBFBF"/>
              <w:bottom w:val="single" w:sz="6" w:space="0" w:color="BFBFBF"/>
              <w:right w:val="single" w:sz="6" w:space="0" w:color="BFBFBF"/>
            </w:tcBorders>
            <w:hideMark/>
          </w:tcPr>
          <w:p w14:paraId="5A2EE526" w14:textId="77777777" w:rsidR="00D95ABE" w:rsidRPr="00F834E7" w:rsidRDefault="00D95ABE" w:rsidP="000F0166">
            <w:pPr>
              <w:rPr>
                <w:rFonts w:ascii="Arial" w:hAnsi="Arial" w:cs="Arial"/>
              </w:rPr>
            </w:pPr>
            <w:r w:rsidRPr="00F834E7">
              <w:rPr>
                <w:rFonts w:ascii="Arial" w:hAnsi="Arial" w:cs="Arial"/>
              </w:rPr>
              <w:t>Sole-source award file; VA MLFC status tracker; lease award file; supporting-analysis package </w:t>
            </w:r>
          </w:p>
        </w:tc>
      </w:tr>
      <w:tr w:rsidR="00D95ABE" w:rsidRPr="00F834E7" w14:paraId="0F26FF86"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7EC2256E" w14:textId="77777777" w:rsidR="00D95ABE" w:rsidRPr="00F834E7" w:rsidRDefault="00D95ABE" w:rsidP="000F0166">
            <w:pPr>
              <w:rPr>
                <w:rFonts w:ascii="Arial" w:hAnsi="Arial" w:cs="Arial"/>
              </w:rPr>
            </w:pPr>
            <w:r w:rsidRPr="00F834E7">
              <w:rPr>
                <w:rFonts w:ascii="Arial" w:hAnsi="Arial" w:cs="Arial"/>
              </w:rPr>
              <w:t>Sole-Source Post-Award Transition </w:t>
            </w:r>
          </w:p>
        </w:tc>
        <w:tc>
          <w:tcPr>
            <w:tcW w:w="3240" w:type="dxa"/>
            <w:tcBorders>
              <w:top w:val="single" w:sz="6" w:space="0" w:color="BFBFBF"/>
              <w:left w:val="single" w:sz="6" w:space="0" w:color="BFBFBF"/>
              <w:bottom w:val="single" w:sz="6" w:space="0" w:color="BFBFBF"/>
              <w:right w:val="single" w:sz="6" w:space="0" w:color="BFBFBF"/>
            </w:tcBorders>
            <w:hideMark/>
          </w:tcPr>
          <w:p w14:paraId="7922F900" w14:textId="77777777" w:rsidR="00D95ABE" w:rsidRPr="00F834E7" w:rsidRDefault="00D95ABE" w:rsidP="000F0166">
            <w:pPr>
              <w:rPr>
                <w:rFonts w:ascii="Arial" w:hAnsi="Arial" w:cs="Arial"/>
              </w:rPr>
            </w:pPr>
            <w:r w:rsidRPr="00F834E7">
              <w:rPr>
                <w:rFonts w:ascii="Arial" w:hAnsi="Arial" w:cs="Arial"/>
              </w:rPr>
              <w:t>Prepare transition materials and support post-award handoff </w:t>
            </w:r>
          </w:p>
        </w:tc>
        <w:tc>
          <w:tcPr>
            <w:tcW w:w="3150" w:type="dxa"/>
            <w:tcBorders>
              <w:top w:val="single" w:sz="6" w:space="0" w:color="BFBFBF"/>
              <w:left w:val="single" w:sz="6" w:space="0" w:color="BFBFBF"/>
              <w:bottom w:val="single" w:sz="6" w:space="0" w:color="BFBFBF"/>
              <w:right w:val="single" w:sz="6" w:space="0" w:color="BFBFBF"/>
            </w:tcBorders>
            <w:hideMark/>
          </w:tcPr>
          <w:p w14:paraId="4DB76192" w14:textId="77777777" w:rsidR="00D95ABE" w:rsidRPr="00F834E7" w:rsidRDefault="00D95ABE" w:rsidP="000F0166">
            <w:pPr>
              <w:rPr>
                <w:rFonts w:ascii="Arial" w:hAnsi="Arial" w:cs="Arial"/>
              </w:rPr>
            </w:pPr>
            <w:r w:rsidRPr="00F834E7">
              <w:rPr>
                <w:rFonts w:ascii="Arial" w:hAnsi="Arial" w:cs="Arial"/>
              </w:rPr>
              <w:t>Post-award transition package; contact list; milestone tracker; open-items record </w:t>
            </w:r>
          </w:p>
        </w:tc>
      </w:tr>
      <w:tr w:rsidR="00D95ABE" w:rsidRPr="00F834E7" w14:paraId="55960407" w14:textId="77777777" w:rsidTr="000F0166">
        <w:trPr>
          <w:trHeight w:val="285"/>
        </w:trPr>
        <w:tc>
          <w:tcPr>
            <w:tcW w:w="2955" w:type="dxa"/>
            <w:tcBorders>
              <w:top w:val="single" w:sz="6" w:space="0" w:color="BFBFBF"/>
              <w:left w:val="single" w:sz="6" w:space="0" w:color="BFBFBF"/>
              <w:bottom w:val="single" w:sz="6" w:space="0" w:color="BFBFBF"/>
              <w:right w:val="single" w:sz="6" w:space="0" w:color="BFBFBF"/>
            </w:tcBorders>
            <w:hideMark/>
          </w:tcPr>
          <w:p w14:paraId="66257738" w14:textId="77777777" w:rsidR="00D95ABE" w:rsidRPr="00F834E7" w:rsidRDefault="00D95ABE" w:rsidP="000F0166">
            <w:pPr>
              <w:rPr>
                <w:rFonts w:ascii="Arial" w:hAnsi="Arial" w:cs="Arial"/>
              </w:rPr>
            </w:pPr>
            <w:proofErr w:type="gramStart"/>
            <w:r w:rsidRPr="00F834E7">
              <w:rPr>
                <w:rFonts w:ascii="Arial" w:hAnsi="Arial" w:cs="Arial"/>
              </w:rPr>
              <w:t>Existing-Location</w:t>
            </w:r>
            <w:proofErr w:type="gramEnd"/>
            <w:r w:rsidRPr="00F834E7">
              <w:rPr>
                <w:rFonts w:ascii="Arial" w:hAnsi="Arial" w:cs="Arial"/>
              </w:rPr>
              <w:t xml:space="preserve"> Post-Award Tailoring </w:t>
            </w:r>
          </w:p>
        </w:tc>
        <w:tc>
          <w:tcPr>
            <w:tcW w:w="3240" w:type="dxa"/>
            <w:tcBorders>
              <w:top w:val="single" w:sz="6" w:space="0" w:color="BFBFBF"/>
              <w:left w:val="single" w:sz="6" w:space="0" w:color="BFBFBF"/>
              <w:bottom w:val="single" w:sz="6" w:space="0" w:color="BFBFBF"/>
              <w:right w:val="single" w:sz="6" w:space="0" w:color="BFBFBF"/>
            </w:tcBorders>
            <w:hideMark/>
          </w:tcPr>
          <w:p w14:paraId="465B7A62" w14:textId="77777777" w:rsidR="00D95ABE" w:rsidRPr="00F834E7" w:rsidRDefault="00D95ABE" w:rsidP="000F0166">
            <w:pPr>
              <w:rPr>
                <w:rFonts w:ascii="Arial" w:hAnsi="Arial" w:cs="Arial"/>
              </w:rPr>
            </w:pPr>
            <w:r w:rsidRPr="00F834E7">
              <w:rPr>
                <w:rFonts w:ascii="Arial" w:hAnsi="Arial" w:cs="Arial"/>
              </w:rPr>
              <w:t>Tailor assigned post-award support to the executed lease scope </w:t>
            </w:r>
          </w:p>
        </w:tc>
        <w:tc>
          <w:tcPr>
            <w:tcW w:w="3150" w:type="dxa"/>
            <w:tcBorders>
              <w:top w:val="single" w:sz="6" w:space="0" w:color="BFBFBF"/>
              <w:left w:val="single" w:sz="6" w:space="0" w:color="BFBFBF"/>
              <w:bottom w:val="single" w:sz="6" w:space="0" w:color="BFBFBF"/>
              <w:right w:val="single" w:sz="6" w:space="0" w:color="BFBFBF"/>
            </w:tcBorders>
            <w:hideMark/>
          </w:tcPr>
          <w:p w14:paraId="3E72CFAD" w14:textId="77777777" w:rsidR="00D95ABE" w:rsidRPr="00F834E7" w:rsidRDefault="00D95ABE" w:rsidP="000F0166">
            <w:pPr>
              <w:rPr>
                <w:rFonts w:ascii="Arial" w:hAnsi="Arial" w:cs="Arial"/>
              </w:rPr>
            </w:pPr>
            <w:r w:rsidRPr="00F834E7">
              <w:rPr>
                <w:rFonts w:ascii="Arial" w:hAnsi="Arial" w:cs="Arial"/>
              </w:rPr>
              <w:t>TO-specific post-award work plan; tailored milestone tracker; assigned deliverables </w:t>
            </w:r>
          </w:p>
        </w:tc>
      </w:tr>
    </w:tbl>
    <w:p w14:paraId="772554C2" w14:textId="77777777" w:rsidR="00D95ABE" w:rsidRPr="00F834E7" w:rsidRDefault="00D95ABE" w:rsidP="00D95ABE">
      <w:pPr>
        <w:rPr>
          <w:rFonts w:ascii="Arial" w:hAnsi="Arial" w:cs="Arial"/>
        </w:rPr>
      </w:pPr>
      <w:r w:rsidRPr="00F834E7">
        <w:rPr>
          <w:rFonts w:ascii="Arial" w:hAnsi="Arial" w:cs="Arial"/>
        </w:rPr>
        <w:t> </w:t>
      </w:r>
    </w:p>
    <w:p w14:paraId="6E319CF8" w14:textId="77777777" w:rsidR="00D95ABE" w:rsidRPr="00F834E7" w:rsidRDefault="00D95ABE" w:rsidP="00D95ABE">
      <w:pPr>
        <w:rPr>
          <w:rFonts w:ascii="Arial" w:hAnsi="Arial" w:cs="Arial"/>
        </w:rPr>
      </w:pPr>
      <w:r w:rsidRPr="00F834E7">
        <w:rPr>
          <w:rFonts w:ascii="Arial" w:hAnsi="Arial" w:cs="Arial"/>
          <w:b/>
          <w:bCs/>
        </w:rPr>
        <w:t>h. Task Descriptions</w:t>
      </w:r>
      <w:r w:rsidRPr="00F834E7">
        <w:rPr>
          <w:rFonts w:ascii="Arial" w:hAnsi="Arial" w:cs="Arial"/>
        </w:rPr>
        <w:t> </w:t>
      </w:r>
    </w:p>
    <w:p w14:paraId="005FD819" w14:textId="77777777" w:rsidR="00D95ABE" w:rsidRPr="00F834E7" w:rsidRDefault="00D95ABE" w:rsidP="00D95ABE">
      <w:pPr>
        <w:rPr>
          <w:rFonts w:ascii="Arial" w:hAnsi="Arial" w:cs="Arial"/>
        </w:rPr>
      </w:pPr>
      <w:r w:rsidRPr="00F834E7">
        <w:rPr>
          <w:rFonts w:ascii="Arial" w:hAnsi="Arial" w:cs="Arial"/>
        </w:rPr>
        <w:t>The following task descriptions provide additional detail regarding services and deliverables that may be required under this Contract. The applicability, scope, sequencing, performance standards, deliverable requirements, milestones, and due dates for each task shall be identified in the applicable TO </w:t>
      </w:r>
      <w:proofErr w:type="spellStart"/>
      <w:r w:rsidRPr="00F834E7">
        <w:rPr>
          <w:rFonts w:ascii="Arial" w:hAnsi="Arial" w:cs="Arial"/>
        </w:rPr>
        <w:t>and</w:t>
      </w:r>
      <w:proofErr w:type="spellEnd"/>
      <w:r w:rsidRPr="00F834E7">
        <w:rPr>
          <w:rFonts w:ascii="Arial" w:hAnsi="Arial" w:cs="Arial"/>
        </w:rPr>
        <w:t> TO deliverable schedule. </w:t>
      </w:r>
    </w:p>
    <w:p w14:paraId="77F1F040" w14:textId="77777777" w:rsidR="00D95ABE" w:rsidRPr="00F834E7" w:rsidRDefault="00D95ABE" w:rsidP="00D95ABE">
      <w:pPr>
        <w:rPr>
          <w:rFonts w:ascii="Arial" w:hAnsi="Arial" w:cs="Arial"/>
        </w:rPr>
      </w:pPr>
      <w:r w:rsidRPr="00F834E7">
        <w:rPr>
          <w:rFonts w:ascii="Arial" w:hAnsi="Arial" w:cs="Arial"/>
        </w:rPr>
        <w:t>The Contractor shall perform only those tasks and deliverables identified in the applicable TO, together with incidental and related services reasonably necessary to complete the assigned work within the established TO scope. The Contractor shall perform all assigned work in accordance with this Contract; the applicable TO; applicable laws, regulations, and Executive Orders; the GSA LDG, the VA Supplement to LDG; the VA Master Lease File Checklist; Government-provided templates and instructions; and the roles, authorities, and limitations stated in Section V, Task Order Contract Management. </w:t>
      </w:r>
    </w:p>
    <w:p w14:paraId="179AB7CC" w14:textId="77777777" w:rsidR="00D95ABE" w:rsidRPr="00F834E7" w:rsidRDefault="00D95ABE" w:rsidP="00D95ABE">
      <w:pPr>
        <w:rPr>
          <w:rFonts w:ascii="Arial" w:hAnsi="Arial" w:cs="Arial"/>
        </w:rPr>
      </w:pPr>
      <w:r w:rsidRPr="00F834E7">
        <w:rPr>
          <w:rFonts w:ascii="Arial" w:hAnsi="Arial" w:cs="Arial"/>
        </w:rPr>
        <w:t>Unless expressly excluded or modified in the applicable TO, the Contractor shall perform the applicable services and deliverables described in this Section for competitive, noncompetitive, succeeding, superseding, and post award lease actions. The applicable TO shall identify </w:t>
      </w:r>
      <w:proofErr w:type="gramStart"/>
      <w:r w:rsidRPr="00F834E7">
        <w:rPr>
          <w:rFonts w:ascii="Arial" w:hAnsi="Arial" w:cs="Arial"/>
        </w:rPr>
        <w:t>and may</w:t>
      </w:r>
      <w:proofErr w:type="gramEnd"/>
      <w:r w:rsidRPr="00F834E7">
        <w:rPr>
          <w:rFonts w:ascii="Arial" w:hAnsi="Arial" w:cs="Arial"/>
        </w:rPr>
        <w:t> tailor the required services, deliverables, milestones, and project-specific requirements based on the approved acquisition strategy, lease type, project complexity, and phase of performance.  </w:t>
      </w:r>
    </w:p>
    <w:p w14:paraId="2589C83B" w14:textId="77777777" w:rsidR="00D95ABE" w:rsidRPr="005733A1" w:rsidRDefault="00D95ABE" w:rsidP="00484551">
      <w:pPr>
        <w:numPr>
          <w:ilvl w:val="0"/>
          <w:numId w:val="100"/>
        </w:numPr>
        <w:rPr>
          <w:rFonts w:ascii="Arial" w:hAnsi="Arial" w:cs="Arial"/>
        </w:rPr>
      </w:pPr>
      <w:r w:rsidRPr="005733A1">
        <w:rPr>
          <w:rFonts w:ascii="Arial" w:hAnsi="Arial" w:cs="Arial"/>
          <w:b/>
          <w:bCs/>
        </w:rPr>
        <w:t>Task Order Kick-off Meeting:</w:t>
      </w:r>
      <w:r w:rsidRPr="005733A1">
        <w:rPr>
          <w:rFonts w:ascii="Arial" w:hAnsi="Arial" w:cs="Arial"/>
        </w:rPr>
        <w:t> The Contractor shall coordinate with the TO COR to schedule a TO kickoff meeting within ten (10) business days after TO issuance. Attendees shall include the TO COR, IPT, and other Government or Contractor personnel identified by the TO COR.  </w:t>
      </w:r>
    </w:p>
    <w:p w14:paraId="31D33EF9" w14:textId="77777777" w:rsidR="00D95ABE" w:rsidRPr="00F834E7" w:rsidRDefault="00D95ABE" w:rsidP="00D95ABE">
      <w:pPr>
        <w:rPr>
          <w:rFonts w:ascii="Arial" w:hAnsi="Arial" w:cs="Arial"/>
        </w:rPr>
      </w:pPr>
      <w:r w:rsidRPr="00F834E7">
        <w:rPr>
          <w:rFonts w:ascii="Arial" w:hAnsi="Arial" w:cs="Arial"/>
        </w:rPr>
        <w:t>The purpose of the meeting is to confirm the TO scope; roles and communication protocols; deliverables; milestones; project schedule; Government-furnished information; applicable templates and the VA MLFC requirements; market-research approach; procurement strategy support requirements; risks; and project-specific requirements. </w:t>
      </w:r>
    </w:p>
    <w:p w14:paraId="1023B180" w14:textId="77777777" w:rsidR="00D95ABE" w:rsidRPr="00F834E7" w:rsidRDefault="00D95ABE" w:rsidP="00D95ABE">
      <w:pPr>
        <w:rPr>
          <w:rFonts w:ascii="Arial" w:hAnsi="Arial" w:cs="Arial"/>
        </w:rPr>
      </w:pPr>
      <w:r w:rsidRPr="00F834E7">
        <w:rPr>
          <w:rFonts w:ascii="Arial" w:hAnsi="Arial" w:cs="Arial"/>
        </w:rPr>
        <w:lastRenderedPageBreak/>
        <w:t> </w:t>
      </w:r>
    </w:p>
    <w:p w14:paraId="445D2336" w14:textId="77777777" w:rsidR="00D95ABE" w:rsidRPr="00F834E7" w:rsidRDefault="00D95ABE" w:rsidP="00D95ABE">
      <w:pPr>
        <w:rPr>
          <w:rFonts w:ascii="Arial" w:hAnsi="Arial" w:cs="Arial"/>
        </w:rPr>
      </w:pPr>
      <w:proofErr w:type="gramStart"/>
      <w:r w:rsidRPr="00F834E7">
        <w:rPr>
          <w:rFonts w:ascii="Arial" w:hAnsi="Arial" w:cs="Arial"/>
        </w:rPr>
        <w:t>The TO</w:t>
      </w:r>
      <w:proofErr w:type="gramEnd"/>
      <w:r w:rsidRPr="00F834E7">
        <w:rPr>
          <w:rFonts w:ascii="Arial" w:hAnsi="Arial" w:cs="Arial"/>
        </w:rPr>
        <w:t> COR will lead the meeting. The Contractor shall prepare and distribute a draft agenda at least one business day before the meeting, prepare meeting minutes, and distribute draft minutes within two business days after the meeting.  </w:t>
      </w:r>
    </w:p>
    <w:p w14:paraId="441CB2CC" w14:textId="77777777" w:rsidR="00D95ABE" w:rsidRPr="005733A1" w:rsidRDefault="00D95ABE" w:rsidP="00484551">
      <w:pPr>
        <w:numPr>
          <w:ilvl w:val="0"/>
          <w:numId w:val="101"/>
        </w:numPr>
        <w:rPr>
          <w:rFonts w:ascii="Arial" w:hAnsi="Arial" w:cs="Arial"/>
        </w:rPr>
      </w:pPr>
      <w:r w:rsidRPr="005733A1">
        <w:rPr>
          <w:rFonts w:ascii="Arial" w:hAnsi="Arial" w:cs="Arial"/>
          <w:b/>
          <w:bCs/>
        </w:rPr>
        <w:t>Project Document Repository.</w:t>
      </w:r>
      <w:r w:rsidRPr="005733A1">
        <w:rPr>
          <w:rFonts w:ascii="Arial" w:hAnsi="Arial" w:cs="Arial"/>
        </w:rPr>
        <w:t> In coordination with the TO COR, the Contractor will identify or provide an electronic repository, collaboration platform, file-transfer method, or other system of record for each TO. The Contractor shall organize, upload, maintain, and manage all lease file documents in the designated repository in accordance with VA IT security standards, the current VA MLFC, Government naming conventions, folder structure, version-control procedures, lease file management requirements, and as directed by the TO COR.   </w:t>
      </w:r>
    </w:p>
    <w:p w14:paraId="1C041055" w14:textId="77777777" w:rsidR="00D95ABE" w:rsidRPr="00F834E7" w:rsidRDefault="00D95ABE" w:rsidP="00D95ABE">
      <w:pPr>
        <w:rPr>
          <w:rFonts w:ascii="Arial" w:hAnsi="Arial" w:cs="Arial"/>
        </w:rPr>
      </w:pPr>
      <w:r w:rsidRPr="00F834E7">
        <w:rPr>
          <w:rFonts w:ascii="Arial" w:hAnsi="Arial" w:cs="Arial"/>
        </w:rPr>
        <w:t>The Contractor shall maintain an organized, current, and accessible electronic lease file; preserve document version history and approval records as required; and ensure that Government personnel retain access to all TO records throughout performance to closeout.  The repository shall support the routing, review, and retention of draft and final documents, including RLPs, amendments, evaluation materials, correspondence, approvals, lease documents, the VA MLFC, and other TO deliverables.   </w:t>
      </w:r>
    </w:p>
    <w:p w14:paraId="62F346A6" w14:textId="77777777" w:rsidR="00D95ABE" w:rsidRPr="005733A1" w:rsidRDefault="00D95ABE" w:rsidP="00484551">
      <w:pPr>
        <w:numPr>
          <w:ilvl w:val="0"/>
          <w:numId w:val="102"/>
        </w:numPr>
        <w:rPr>
          <w:rFonts w:ascii="Arial" w:hAnsi="Arial" w:cs="Arial"/>
        </w:rPr>
      </w:pPr>
      <w:r w:rsidRPr="005733A1">
        <w:rPr>
          <w:rFonts w:ascii="Arial" w:hAnsi="Arial" w:cs="Arial"/>
          <w:b/>
          <w:bCs/>
        </w:rPr>
        <w:t>Meeting Space and Hosting: </w:t>
      </w:r>
      <w:r w:rsidRPr="005733A1">
        <w:rPr>
          <w:rFonts w:ascii="Arial" w:hAnsi="Arial" w:cs="Arial"/>
        </w:rPr>
        <w:t>When requested by the Government, the Contractor shall provide adequate and accessible meeting space, equipment, and logistical support for in-person lease procurement meetings. The Government may elect to use Government-furnished, Contractor-furnished, virtual, or other meeting arrangements. The Contractor shall attend in-person, virtual, or hybrid meetings as directed by the TO COR.</w:t>
      </w:r>
      <w:r w:rsidRPr="005733A1">
        <w:rPr>
          <w:rFonts w:ascii="Arial" w:hAnsi="Arial" w:cs="Arial"/>
          <w:b/>
          <w:bCs/>
          <w:i/>
          <w:iCs/>
        </w:rPr>
        <w:t> </w:t>
      </w:r>
      <w:r w:rsidRPr="005733A1">
        <w:rPr>
          <w:rFonts w:ascii="Arial" w:hAnsi="Arial" w:cs="Arial"/>
        </w:rPr>
        <w:t>  </w:t>
      </w:r>
    </w:p>
    <w:p w14:paraId="29EA29DE" w14:textId="77777777" w:rsidR="00D95ABE" w:rsidRPr="005733A1" w:rsidRDefault="00D95ABE" w:rsidP="00484551">
      <w:pPr>
        <w:numPr>
          <w:ilvl w:val="0"/>
          <w:numId w:val="103"/>
        </w:numPr>
        <w:rPr>
          <w:rFonts w:ascii="Arial" w:hAnsi="Arial" w:cs="Arial"/>
        </w:rPr>
      </w:pPr>
      <w:r w:rsidRPr="005733A1">
        <w:rPr>
          <w:rFonts w:ascii="Arial" w:hAnsi="Arial" w:cs="Arial"/>
          <w:b/>
          <w:bCs/>
        </w:rPr>
        <w:t>Task Order Deliverable Schedule. </w:t>
      </w:r>
      <w:r w:rsidRPr="005733A1">
        <w:rPr>
          <w:rFonts w:ascii="Arial" w:hAnsi="Arial" w:cs="Arial"/>
        </w:rPr>
        <w:t>The Contractor shall collaborate with the TO COR to develop, maintain, and update the Task Order deliverable schedule. The schedule shall identify required deliverables, milestones, Government review periods, dependencies, risks, and other dates necessary to manage Task Order performance.  </w:t>
      </w:r>
    </w:p>
    <w:p w14:paraId="17550224" w14:textId="77777777" w:rsidR="00D95ABE" w:rsidRPr="00F834E7" w:rsidRDefault="00D95ABE" w:rsidP="00D95ABE">
      <w:pPr>
        <w:rPr>
          <w:rFonts w:ascii="Arial" w:hAnsi="Arial" w:cs="Arial"/>
        </w:rPr>
      </w:pPr>
      <w:r w:rsidRPr="00F834E7">
        <w:rPr>
          <w:rFonts w:ascii="Arial" w:hAnsi="Arial" w:cs="Arial"/>
        </w:rPr>
        <w:t>Unless otherwise specified in the Task Order, the Contractor shall submit the initial proposed deliverable schedule within four (4) business days after the kickoff meeting and shall update it at the frequency directed by the TO COR. The Contractor shall notify the TO COR in writing within one (1) business day after identifying an actual or anticipated condition that may affect a TO milestone or delivery date and shall identify the affected milestone, anticipated impact, and proposed mitigation actions</w:t>
      </w:r>
      <w:r>
        <w:rPr>
          <w:rFonts w:ascii="Arial" w:hAnsi="Arial" w:cs="Arial"/>
        </w:rPr>
        <w:t>.</w:t>
      </w:r>
      <w:r w:rsidRPr="00F834E7">
        <w:rPr>
          <w:rFonts w:ascii="Arial" w:hAnsi="Arial" w:cs="Arial"/>
        </w:rPr>
        <w:t> </w:t>
      </w:r>
    </w:p>
    <w:p w14:paraId="333FE669" w14:textId="77777777" w:rsidR="00D95ABE" w:rsidRPr="00F834E7" w:rsidRDefault="00D95ABE" w:rsidP="00484551">
      <w:pPr>
        <w:numPr>
          <w:ilvl w:val="0"/>
          <w:numId w:val="104"/>
        </w:numPr>
        <w:rPr>
          <w:rFonts w:ascii="Arial" w:hAnsi="Arial" w:cs="Arial"/>
        </w:rPr>
      </w:pPr>
      <w:r w:rsidRPr="00F834E7">
        <w:rPr>
          <w:rFonts w:ascii="Arial" w:hAnsi="Arial" w:cs="Arial"/>
          <w:b/>
          <w:bCs/>
        </w:rPr>
        <w:t>Integrated Master Schedule.</w:t>
      </w:r>
      <w:r w:rsidRPr="00F834E7">
        <w:rPr>
          <w:rFonts w:ascii="Arial" w:hAnsi="Arial" w:cs="Arial"/>
        </w:rPr>
        <w:t> For TOs supporting CFM ORP LE-L or LE-S, when applicable, the TO COR will provide the baseline Integrated Master Schedule (IMS). The Contractor shall maintain Contractor-assigned IMS activities, provide actual and forecast dates, identify dependencies and schedule impacts, and submit proposed durations, updates and variance explanations in the format and frequency required by the Government.  The Contractor shall not alter Government-controlled IMS baselines, critical-path logic, milestone dates, or other Government-controlled schedule elements except as directed by the TO COR.  </w:t>
      </w:r>
    </w:p>
    <w:p w14:paraId="357720FD" w14:textId="77777777" w:rsidR="00D95ABE" w:rsidRPr="00F834E7" w:rsidRDefault="00D95ABE" w:rsidP="00D95ABE">
      <w:pPr>
        <w:rPr>
          <w:rFonts w:ascii="Arial" w:hAnsi="Arial" w:cs="Arial"/>
        </w:rPr>
      </w:pPr>
      <w:r w:rsidRPr="00F834E7">
        <w:rPr>
          <w:rFonts w:ascii="Arial" w:hAnsi="Arial" w:cs="Arial"/>
        </w:rPr>
        <w:t> </w:t>
      </w:r>
    </w:p>
    <w:p w14:paraId="36395165" w14:textId="77777777" w:rsidR="00D95ABE" w:rsidRPr="00F834E7" w:rsidRDefault="00D95ABE" w:rsidP="00484551">
      <w:pPr>
        <w:numPr>
          <w:ilvl w:val="0"/>
          <w:numId w:val="105"/>
        </w:numPr>
        <w:rPr>
          <w:rFonts w:ascii="Arial" w:hAnsi="Arial" w:cs="Arial"/>
        </w:rPr>
      </w:pPr>
      <w:r w:rsidRPr="00F834E7">
        <w:rPr>
          <w:rFonts w:ascii="Arial" w:hAnsi="Arial" w:cs="Arial"/>
          <w:b/>
          <w:bCs/>
        </w:rPr>
        <w:lastRenderedPageBreak/>
        <w:t>G-REX Support: </w:t>
      </w:r>
      <w:r w:rsidRPr="00F834E7">
        <w:rPr>
          <w:rFonts w:ascii="Arial" w:hAnsi="Arial" w:cs="Arial"/>
        </w:rPr>
        <w:t>The Contractor will provide support in obtaining and preparing documents for submission to GSA through G-REX. In accordance with the VA MLFC, and as directed by the TO COR, the documents required in G-REX submission include but are not limited to acquisition plan, VA space plan, market research, labor cost worksheet, SF-81, delineated area map, and FEMA floodplain map.   </w:t>
      </w:r>
    </w:p>
    <w:p w14:paraId="4FF44E1B" w14:textId="77777777" w:rsidR="00D95ABE" w:rsidRPr="00F834E7" w:rsidRDefault="00D95ABE" w:rsidP="00484551">
      <w:pPr>
        <w:numPr>
          <w:ilvl w:val="0"/>
          <w:numId w:val="106"/>
        </w:numPr>
        <w:rPr>
          <w:rFonts w:ascii="Arial" w:hAnsi="Arial" w:cs="Arial"/>
        </w:rPr>
      </w:pPr>
      <w:r w:rsidRPr="00F834E7">
        <w:rPr>
          <w:rFonts w:ascii="Arial" w:hAnsi="Arial" w:cs="Arial"/>
          <w:b/>
          <w:bCs/>
        </w:rPr>
        <w:t>Source Selection Plan.</w:t>
      </w:r>
      <w:r w:rsidRPr="00F834E7">
        <w:rPr>
          <w:rFonts w:ascii="Arial" w:hAnsi="Arial" w:cs="Arial"/>
        </w:rPr>
        <w:t> Before the formal market survey, and as directed by the TO COR and LCO, the Contractor shall prepare a draft Source Selection Plan (SSP) using the Government-provided template and applicable Federal and VA requirements. The Contractor shall coordinate with the TO COR, LCO, PM, User Group, technical advisors, and other Government-designated personnel to compile Government-approved information needed to support the draft SSP.  The Contractor shall identify apparent inconsistencies, missing information, sequencing issues, and matters requiring Government decision or direction.  The Contractor shall submit the draft SSP to the TO COR for technical review and to the LCO for review, approval, and signature, as applicable. The Contractor shall incorporate only Government-directed revisions, maintain a comment-resolution record, and file the final approved SSP, supporting records, and approval documentation in the Project Document Repository and applicable VA MLFC location. </w:t>
      </w:r>
    </w:p>
    <w:p w14:paraId="6A654769" w14:textId="77777777" w:rsidR="00D95ABE" w:rsidRPr="00F834E7" w:rsidRDefault="00D95ABE" w:rsidP="00D95ABE">
      <w:pPr>
        <w:rPr>
          <w:rFonts w:ascii="Arial" w:hAnsi="Arial" w:cs="Arial"/>
        </w:rPr>
      </w:pPr>
      <w:r w:rsidRPr="00F834E7">
        <w:rPr>
          <w:rFonts w:ascii="Arial" w:hAnsi="Arial" w:cs="Arial"/>
        </w:rPr>
        <w:t>The Contractor shall not establish or approve the acquisition strategy; determine the source-selection method; establish evaluation factors, subfactors, relative importance, standards, or rating methodology; appoint the source-selection organization; establish a competitive range; evaluate proposals; determine price reasonableness; make a source-selection recommendation; make an award decision; or otherwise bind the Government. </w:t>
      </w:r>
    </w:p>
    <w:p w14:paraId="4A716CAC" w14:textId="77777777" w:rsidR="00D95ABE" w:rsidRPr="005733A1" w:rsidRDefault="00D95ABE" w:rsidP="00484551">
      <w:pPr>
        <w:numPr>
          <w:ilvl w:val="0"/>
          <w:numId w:val="107"/>
        </w:numPr>
        <w:rPr>
          <w:rFonts w:ascii="Arial" w:hAnsi="Arial" w:cs="Arial"/>
        </w:rPr>
      </w:pPr>
      <w:r w:rsidRPr="005733A1">
        <w:rPr>
          <w:rFonts w:ascii="Arial" w:hAnsi="Arial" w:cs="Arial"/>
          <w:b/>
          <w:bCs/>
        </w:rPr>
        <w:t>Advertising and Expression of Interest:</w:t>
      </w:r>
      <w:r w:rsidRPr="005733A1">
        <w:rPr>
          <w:rFonts w:ascii="Arial" w:hAnsi="Arial" w:cs="Arial"/>
        </w:rPr>
        <w:t> The Contractor shall prepare draft SAM.gov notices applicable to the lease action, newspaper or other authorized advertisements, social-media advertisements, delineated area maps, floodplain maps, public transportation maps, amenity maps, and supporting market documentation. The Contractor shall submit all draft advertisements and related materials to the TO COR for technical review, approval and authorized release.  </w:t>
      </w:r>
    </w:p>
    <w:p w14:paraId="7C62E10A" w14:textId="77777777" w:rsidR="00D95ABE" w:rsidRPr="00F834E7" w:rsidRDefault="00D95ABE" w:rsidP="00D95ABE">
      <w:pPr>
        <w:rPr>
          <w:rFonts w:ascii="Arial" w:hAnsi="Arial" w:cs="Arial"/>
        </w:rPr>
      </w:pPr>
      <w:r w:rsidRPr="00F834E7">
        <w:rPr>
          <w:rFonts w:ascii="Arial" w:hAnsi="Arial" w:cs="Arial"/>
        </w:rPr>
        <w:t>The Contractor shall receive, record, organize, and maintain all Expressions of Interest (EOI) responses and related correspondence in the Project Document Repository. The Contractor shall prepare an EOI response matrix and source/property list identifying each respondent; property location and contact information; apparent ownership or authority to represent the property; claimed socioeconomic status; submitted SBA </w:t>
      </w:r>
      <w:proofErr w:type="spellStart"/>
      <w:r w:rsidRPr="00F834E7">
        <w:rPr>
          <w:rFonts w:ascii="Arial" w:hAnsi="Arial" w:cs="Arial"/>
        </w:rPr>
        <w:t>VetCert</w:t>
      </w:r>
      <w:proofErr w:type="spellEnd"/>
      <w:r w:rsidRPr="00F834E7">
        <w:rPr>
          <w:rFonts w:ascii="Arial" w:hAnsi="Arial" w:cs="Arial"/>
        </w:rPr>
        <w:t> and SAM information; relevant capability, experience, and financial information; and whether the property appears to meet, may be capable of meeting, or does not appear capable of meeting the advertised minimum requirements. </w:t>
      </w:r>
    </w:p>
    <w:p w14:paraId="786045AC" w14:textId="77777777" w:rsidR="00D95ABE" w:rsidRPr="00F834E7" w:rsidRDefault="00D95ABE" w:rsidP="00D95ABE">
      <w:pPr>
        <w:rPr>
          <w:rFonts w:ascii="Arial" w:hAnsi="Arial" w:cs="Arial"/>
        </w:rPr>
      </w:pPr>
      <w:r w:rsidRPr="00F834E7">
        <w:rPr>
          <w:rFonts w:ascii="Arial" w:hAnsi="Arial" w:cs="Arial"/>
        </w:rPr>
        <w:t xml:space="preserve">When the advertisement seeks information to support a potential small-business, SDVOSB, or VOSB set-aside, the Contractor shall compile submitted certifications, representations, joint-venture, ownership and control, capability, experience, financial-capability, and other required information in accordance with the VA Rule of Two policy and processes. The Contractor shall identify apparent omissions, inconsistencies, and matters requiring Government verification and shall provide the EOI response matrix, response packages, and a factual </w:t>
      </w:r>
      <w:r w:rsidRPr="00F834E7">
        <w:rPr>
          <w:rFonts w:ascii="Arial" w:hAnsi="Arial" w:cs="Arial"/>
        </w:rPr>
        <w:lastRenderedPageBreak/>
        <w:t>market-research summary to the TO COR. The summary shall identify the number of responses, associated socioeconomic statuses, respondents appearing capable of meeting the requirements, material market constraints or capability gaps, and missing, unclear, or conflicting information.   </w:t>
      </w:r>
    </w:p>
    <w:p w14:paraId="205DE03B" w14:textId="77777777" w:rsidR="00D95ABE" w:rsidRPr="00F834E7" w:rsidRDefault="00D95ABE" w:rsidP="00D95ABE">
      <w:pPr>
        <w:rPr>
          <w:rFonts w:ascii="Arial" w:hAnsi="Arial" w:cs="Arial"/>
        </w:rPr>
      </w:pPr>
      <w:r w:rsidRPr="00F834E7">
        <w:rPr>
          <w:rFonts w:ascii="Arial" w:hAnsi="Arial" w:cs="Arial"/>
        </w:rPr>
        <w:t>The Contractor may provide factual, nonbinding observations regarding property viability and market-survey logistics but shall not validate certification status; determine size or socioeconomic eligibility; determine whether the VA Rule of Two is met; recommend or approve a set-aside; determine the acquisition strategy; or determine properties for the formal market survey. The LCO is responsible for those determinations.  </w:t>
      </w:r>
    </w:p>
    <w:p w14:paraId="4C6FFDF1" w14:textId="77777777" w:rsidR="00D95ABE" w:rsidRPr="005733A1" w:rsidRDefault="00D95ABE" w:rsidP="00484551">
      <w:pPr>
        <w:numPr>
          <w:ilvl w:val="0"/>
          <w:numId w:val="108"/>
        </w:numPr>
        <w:rPr>
          <w:rFonts w:ascii="Arial" w:hAnsi="Arial" w:cs="Arial"/>
        </w:rPr>
      </w:pPr>
      <w:r w:rsidRPr="005733A1">
        <w:rPr>
          <w:rFonts w:ascii="Arial" w:hAnsi="Arial" w:cs="Arial"/>
          <w:b/>
          <w:bCs/>
        </w:rPr>
        <w:t>Market Survey: </w:t>
      </w:r>
      <w:r w:rsidRPr="005733A1">
        <w:rPr>
          <w:rFonts w:ascii="Arial" w:hAnsi="Arial" w:cs="Arial"/>
        </w:rPr>
        <w:t>The Contractor will coordinate and support the Government-led market survey. Support may include preparing property summaries, maps, proposed itineraries, briefing materials, market-survey binders, logistics, scheduling, and other materials. The Contractor will coordinate with the TO COR regarding market-survey participants, scheduling, site access, and other logistical requirements.  </w:t>
      </w:r>
    </w:p>
    <w:p w14:paraId="7F6DDD77" w14:textId="77777777" w:rsidR="00D95ABE" w:rsidRPr="00F834E7" w:rsidRDefault="00D95ABE" w:rsidP="00D95ABE">
      <w:pPr>
        <w:rPr>
          <w:rFonts w:ascii="Arial" w:hAnsi="Arial" w:cs="Arial"/>
        </w:rPr>
      </w:pPr>
      <w:r w:rsidRPr="00F834E7">
        <w:rPr>
          <w:rFonts w:ascii="Arial" w:hAnsi="Arial" w:cs="Arial"/>
        </w:rPr>
        <w:t>The Contractor will arrange and provide transportation for authorized market survey participants at no additional cost to the Government. Transportation arrangements shall comply with applicable safety, insurance, accessibility, capacity, and local requirements. The TO shall identify any specific transportation requirements, including the authorized method of travel, number of participants, and whether common transportation is required or feasible.  </w:t>
      </w:r>
    </w:p>
    <w:p w14:paraId="34D6130B" w14:textId="77777777" w:rsidR="00D95ABE" w:rsidRPr="00F834E7" w:rsidRDefault="00D95ABE" w:rsidP="00D95ABE">
      <w:pPr>
        <w:rPr>
          <w:rFonts w:ascii="Arial" w:hAnsi="Arial" w:cs="Arial"/>
        </w:rPr>
      </w:pPr>
      <w:r w:rsidRPr="00F834E7">
        <w:rPr>
          <w:rFonts w:ascii="Arial" w:hAnsi="Arial" w:cs="Arial"/>
        </w:rPr>
        <w:t>Before the formal Government-led market survey, the Contractor may conduct a preliminary site review of properties identified by the Government or otherwise authorized for review. The Contractor shall assess and document whether each property appears capable of meeting the stated requirements; identify apparent constraints, deficiencies, risks, or conditions requiring further Government review; and provide factual observations to the TO COR. The Contractor shall brief the TO COR before the formal market survey. The Contractor shall not make final property-suitability, acquisition-strategy, source-selection, or other Government determinations.  </w:t>
      </w:r>
    </w:p>
    <w:p w14:paraId="13A56DBB" w14:textId="77777777" w:rsidR="00D95ABE" w:rsidRPr="00F834E7" w:rsidRDefault="00D95ABE" w:rsidP="00D95ABE">
      <w:pPr>
        <w:rPr>
          <w:rFonts w:ascii="Arial" w:hAnsi="Arial" w:cs="Arial"/>
        </w:rPr>
      </w:pPr>
      <w:r w:rsidRPr="00F834E7">
        <w:rPr>
          <w:rFonts w:ascii="Arial" w:hAnsi="Arial" w:cs="Arial"/>
        </w:rPr>
        <w:t>The Government shall determine the properties to be toured, the members of the market survey team, and the procurement actions that follow the market survey.  </w:t>
      </w:r>
    </w:p>
    <w:p w14:paraId="4C6F6584" w14:textId="77777777" w:rsidR="00D95ABE" w:rsidRPr="00F834E7" w:rsidRDefault="00D95ABE" w:rsidP="00D95ABE">
      <w:pPr>
        <w:rPr>
          <w:rFonts w:ascii="Arial" w:hAnsi="Arial" w:cs="Arial"/>
        </w:rPr>
      </w:pPr>
      <w:r w:rsidRPr="00F834E7">
        <w:rPr>
          <w:rFonts w:ascii="Arial" w:hAnsi="Arial" w:cs="Arial"/>
        </w:rPr>
        <w:t>The Contractor shall prepare draft post-market survey letters and provide to the TO COR for technical review and to the LCO for review, approval, and authorized release.  </w:t>
      </w:r>
    </w:p>
    <w:p w14:paraId="689656D6" w14:textId="77777777" w:rsidR="00D95ABE" w:rsidRPr="00F834E7" w:rsidRDefault="00D95ABE" w:rsidP="00484551">
      <w:pPr>
        <w:numPr>
          <w:ilvl w:val="0"/>
          <w:numId w:val="109"/>
        </w:numPr>
        <w:rPr>
          <w:rFonts w:ascii="Arial" w:hAnsi="Arial" w:cs="Arial"/>
        </w:rPr>
      </w:pPr>
      <w:r w:rsidRPr="00F834E7">
        <w:rPr>
          <w:rFonts w:ascii="Arial" w:hAnsi="Arial" w:cs="Arial"/>
          <w:b/>
          <w:bCs/>
        </w:rPr>
        <w:t>Market Survey 360:</w:t>
      </w:r>
      <w:r w:rsidRPr="00F834E7">
        <w:rPr>
          <w:rFonts w:ascii="Arial" w:hAnsi="Arial" w:cs="Arial"/>
        </w:rPr>
        <w:t> The Contractor may provide Market Survey 360 support in addition to the standard market survey services. The Contractor shall capture professional-quality photographs, video, and/or 360-degree media of the properties selected by the Government. The materials shall document relevant building, site, and surrounding-area features, including building exterior and site boundaries, access and </w:t>
      </w:r>
      <w:proofErr w:type="gramStart"/>
      <w:r w:rsidRPr="00F834E7">
        <w:rPr>
          <w:rFonts w:ascii="Arial" w:hAnsi="Arial" w:cs="Arial"/>
        </w:rPr>
        <w:t>ingress</w:t>
      </w:r>
      <w:proofErr w:type="gramEnd"/>
      <w:r w:rsidRPr="00F834E7">
        <w:rPr>
          <w:rFonts w:ascii="Arial" w:hAnsi="Arial" w:cs="Arial"/>
        </w:rPr>
        <w:t>/egress, parking, public transportation, nearby amenities, and other features relevant to the lease acquisition. The Contractor shall identify areas that may present a concern or indicate that a property may not meet a stated requirement. </w:t>
      </w:r>
    </w:p>
    <w:p w14:paraId="6A8E406F" w14:textId="77777777" w:rsidR="00D95ABE" w:rsidRPr="00F834E7" w:rsidRDefault="00D95ABE" w:rsidP="00D95ABE">
      <w:pPr>
        <w:rPr>
          <w:rFonts w:ascii="Arial" w:hAnsi="Arial" w:cs="Arial"/>
        </w:rPr>
      </w:pPr>
      <w:r w:rsidRPr="00F834E7">
        <w:rPr>
          <w:rFonts w:ascii="Arial" w:hAnsi="Arial" w:cs="Arial"/>
        </w:rPr>
        <w:t> </w:t>
      </w:r>
    </w:p>
    <w:p w14:paraId="6E4AC35B" w14:textId="77777777" w:rsidR="00D95ABE" w:rsidRPr="00F834E7" w:rsidRDefault="00D95ABE" w:rsidP="00D95ABE">
      <w:pPr>
        <w:rPr>
          <w:rFonts w:ascii="Arial" w:hAnsi="Arial" w:cs="Arial"/>
        </w:rPr>
      </w:pPr>
      <w:r w:rsidRPr="00F834E7">
        <w:rPr>
          <w:rFonts w:ascii="Arial" w:hAnsi="Arial" w:cs="Arial"/>
        </w:rPr>
        <w:lastRenderedPageBreak/>
        <w:t>The Contractor shall prepare and provide a Market Survey 360 presentation using the captured media and a factual overview of each property. The Contractor shall submit the presentation with the Market Survey Report to the PM and TO COR for technical review and to the LCO, as applicable, for review or approval.   </w:t>
      </w:r>
    </w:p>
    <w:p w14:paraId="45355C84" w14:textId="77777777" w:rsidR="00D95ABE" w:rsidRPr="00F834E7" w:rsidRDefault="00D95ABE" w:rsidP="00D95ABE">
      <w:pPr>
        <w:rPr>
          <w:rFonts w:ascii="Arial" w:hAnsi="Arial" w:cs="Arial"/>
        </w:rPr>
      </w:pPr>
      <w:r w:rsidRPr="00F834E7">
        <w:rPr>
          <w:rFonts w:ascii="Arial" w:hAnsi="Arial" w:cs="Arial"/>
        </w:rPr>
        <w:t>Before photographing, recording, or otherwise capturing images of Government-occupied space, the Contractor shall obtain confirmation from the TO COR that the Government has obtained any required permission from the responsible agency point of contact. The Contractor shall comply with Government direction concerning restricted areas, security-sensitive information, personally identifiable information, protected health information, and other information that may not be photographed, recorded, or disclosed.  </w:t>
      </w:r>
    </w:p>
    <w:p w14:paraId="2B2B0181" w14:textId="77777777" w:rsidR="00D95ABE" w:rsidRPr="00F834E7" w:rsidRDefault="00D95ABE" w:rsidP="00D95ABE">
      <w:pPr>
        <w:rPr>
          <w:rFonts w:ascii="Arial" w:hAnsi="Arial" w:cs="Arial"/>
        </w:rPr>
      </w:pPr>
      <w:r w:rsidRPr="00F834E7">
        <w:rPr>
          <w:rFonts w:ascii="Arial" w:hAnsi="Arial" w:cs="Arial"/>
        </w:rPr>
        <w:t>The Contractor shall protect all procurement-sensitive, source-selection, Contractor bid/proposal, proprietary, and other nonpublic information. The Contractor shall not disclose information regarding competing properties, other prospective Offerors, Government requirements not released publicly, acquisition strategy, pricing, evaluation, rankings, or other source-selection information. During a market survey, the Contractor may discuss only </w:t>
      </w:r>
      <w:proofErr w:type="gramStart"/>
      <w:r w:rsidRPr="00F834E7">
        <w:rPr>
          <w:rFonts w:ascii="Arial" w:hAnsi="Arial" w:cs="Arial"/>
        </w:rPr>
        <w:t>factual information</w:t>
      </w:r>
      <w:proofErr w:type="gramEnd"/>
      <w:r w:rsidRPr="00F834E7">
        <w:rPr>
          <w:rFonts w:ascii="Arial" w:hAnsi="Arial" w:cs="Arial"/>
        </w:rPr>
        <w:t> regarding the property being visited</w:t>
      </w:r>
      <w:r>
        <w:rPr>
          <w:rFonts w:ascii="Arial" w:hAnsi="Arial" w:cs="Arial"/>
        </w:rPr>
        <w:t xml:space="preserve"> </w:t>
      </w:r>
      <w:r w:rsidRPr="00F834E7">
        <w:rPr>
          <w:rFonts w:ascii="Arial" w:hAnsi="Arial" w:cs="Arial"/>
        </w:rPr>
        <w:t>and publicly </w:t>
      </w:r>
      <w:proofErr w:type="gramStart"/>
      <w:r w:rsidRPr="00F834E7">
        <w:rPr>
          <w:rFonts w:ascii="Arial" w:hAnsi="Arial" w:cs="Arial"/>
        </w:rPr>
        <w:t>released</w:t>
      </w:r>
      <w:proofErr w:type="gramEnd"/>
      <w:r w:rsidRPr="00F834E7">
        <w:rPr>
          <w:rFonts w:ascii="Arial" w:hAnsi="Arial" w:cs="Arial"/>
        </w:rPr>
        <w:t> Government requirements, unless the TO COR expressly authorizes another communication. The Contractor shall promptly notify the TO COR of any suspected unauthorized disclosure or improper communication.  </w:t>
      </w:r>
    </w:p>
    <w:p w14:paraId="2BE58BA1" w14:textId="77777777" w:rsidR="00D95ABE" w:rsidRPr="005733A1" w:rsidRDefault="00D95ABE" w:rsidP="00484551">
      <w:pPr>
        <w:numPr>
          <w:ilvl w:val="0"/>
          <w:numId w:val="110"/>
        </w:numPr>
        <w:rPr>
          <w:rFonts w:ascii="Arial" w:hAnsi="Arial" w:cs="Arial"/>
        </w:rPr>
      </w:pPr>
      <w:r w:rsidRPr="005733A1">
        <w:rPr>
          <w:rFonts w:ascii="Arial" w:hAnsi="Arial" w:cs="Arial"/>
          <w:b/>
          <w:bCs/>
        </w:rPr>
        <w:t>Market Outreach: </w:t>
      </w:r>
      <w:r w:rsidRPr="005733A1">
        <w:rPr>
          <w:rFonts w:ascii="Arial" w:hAnsi="Arial" w:cs="Arial"/>
        </w:rPr>
        <w:t>The Contractor shall conduct and document detailed market research and outreach to identify existing buildings that may meet the Government’s requirements and encourage potentially capable property owners, brokers, and representatives to compete. The Contractor shall use commercially reasonable outreach methods, including telephone calls and emails, and shall document properties reviewed, contacts made, responses received, apparent suitability, availability, constraints, and recommended actions to promote competition.   </w:t>
      </w:r>
    </w:p>
    <w:p w14:paraId="202A6A32" w14:textId="77777777" w:rsidR="00D95ABE" w:rsidRPr="00F834E7" w:rsidRDefault="00D95ABE" w:rsidP="00D95ABE">
      <w:pPr>
        <w:rPr>
          <w:rFonts w:ascii="Arial" w:hAnsi="Arial" w:cs="Arial"/>
        </w:rPr>
      </w:pPr>
      <w:r w:rsidRPr="00F834E7">
        <w:rPr>
          <w:rFonts w:ascii="Arial" w:hAnsi="Arial" w:cs="Arial"/>
        </w:rPr>
        <w:t>The Contractor shall provide a written existing-building and market-outreach analysis for Government review in support of pre-negotiation objectives and shall not negotiate or make commitments on behalf of the Government.  </w:t>
      </w:r>
    </w:p>
    <w:p w14:paraId="1638B750" w14:textId="77777777" w:rsidR="00D95ABE" w:rsidRPr="00F834E7" w:rsidRDefault="00D95ABE" w:rsidP="00484551">
      <w:pPr>
        <w:numPr>
          <w:ilvl w:val="0"/>
          <w:numId w:val="111"/>
        </w:numPr>
        <w:rPr>
          <w:rFonts w:ascii="Arial" w:hAnsi="Arial" w:cs="Arial"/>
        </w:rPr>
      </w:pPr>
      <w:r w:rsidRPr="00F834E7">
        <w:rPr>
          <w:rFonts w:ascii="Arial" w:hAnsi="Arial" w:cs="Arial"/>
          <w:b/>
          <w:bCs/>
        </w:rPr>
        <w:t>Market Survey Report:</w:t>
      </w:r>
      <w:r w:rsidRPr="00F834E7">
        <w:rPr>
          <w:rFonts w:ascii="Arial" w:hAnsi="Arial" w:cs="Arial"/>
        </w:rPr>
        <w:t> The Contractor will prepare and submit the following: </w:t>
      </w:r>
    </w:p>
    <w:p w14:paraId="18DD45EA" w14:textId="77777777" w:rsidR="00D95ABE" w:rsidRPr="00F834E7" w:rsidRDefault="00D95ABE" w:rsidP="00484551">
      <w:pPr>
        <w:numPr>
          <w:ilvl w:val="0"/>
          <w:numId w:val="112"/>
        </w:numPr>
        <w:rPr>
          <w:rFonts w:ascii="Arial" w:hAnsi="Arial" w:cs="Arial"/>
        </w:rPr>
      </w:pPr>
      <w:r w:rsidRPr="00F834E7">
        <w:rPr>
          <w:rFonts w:ascii="Arial" w:hAnsi="Arial" w:cs="Arial"/>
        </w:rPr>
        <w:t>A draft Market Survey Report within ten (10</w:t>
      </w:r>
      <w:proofErr w:type="gramStart"/>
      <w:r w:rsidRPr="00F834E7">
        <w:rPr>
          <w:rFonts w:ascii="Arial" w:hAnsi="Arial" w:cs="Arial"/>
        </w:rPr>
        <w:t>) calendar</w:t>
      </w:r>
      <w:proofErr w:type="gramEnd"/>
      <w:r w:rsidRPr="00F834E7">
        <w:rPr>
          <w:rFonts w:ascii="Arial" w:hAnsi="Arial" w:cs="Arial"/>
        </w:rPr>
        <w:t> days after completion of the formal market survey. The report must include factual property information, market conditions, observations, apparent constraints, and nonbinding alternatives or options for Government consideration. </w:t>
      </w:r>
    </w:p>
    <w:p w14:paraId="7BCFF147" w14:textId="77777777" w:rsidR="00D95ABE" w:rsidRPr="00F834E7" w:rsidRDefault="00D95ABE" w:rsidP="00484551">
      <w:pPr>
        <w:numPr>
          <w:ilvl w:val="0"/>
          <w:numId w:val="113"/>
        </w:numPr>
        <w:rPr>
          <w:rFonts w:ascii="Arial" w:hAnsi="Arial" w:cs="Arial"/>
        </w:rPr>
      </w:pPr>
      <w:r w:rsidRPr="00F834E7">
        <w:rPr>
          <w:rFonts w:ascii="Arial" w:hAnsi="Arial" w:cs="Arial"/>
        </w:rPr>
        <w:t>A final Market Survey Report within three (3) business days after </w:t>
      </w:r>
      <w:proofErr w:type="gramStart"/>
      <w:r w:rsidRPr="00F834E7">
        <w:rPr>
          <w:rFonts w:ascii="Arial" w:hAnsi="Arial" w:cs="Arial"/>
        </w:rPr>
        <w:t>receipt of</w:t>
      </w:r>
      <w:proofErr w:type="gramEnd"/>
      <w:r w:rsidRPr="00F834E7">
        <w:rPr>
          <w:rFonts w:ascii="Arial" w:hAnsi="Arial" w:cs="Arial"/>
        </w:rPr>
        <w:t> Government comments. The final report must incorporate Government-approved revisions and include the Market Survey 360 presentation, if applicable. </w:t>
      </w:r>
    </w:p>
    <w:p w14:paraId="736837BC" w14:textId="77777777" w:rsidR="00D95ABE" w:rsidRPr="005733A1" w:rsidRDefault="00D95ABE" w:rsidP="00484551">
      <w:pPr>
        <w:numPr>
          <w:ilvl w:val="0"/>
          <w:numId w:val="114"/>
        </w:numPr>
        <w:rPr>
          <w:rFonts w:ascii="Arial" w:hAnsi="Arial" w:cs="Arial"/>
        </w:rPr>
      </w:pPr>
      <w:r w:rsidRPr="005733A1">
        <w:rPr>
          <w:rFonts w:ascii="Arial" w:hAnsi="Arial" w:cs="Arial"/>
          <w:b/>
          <w:bCs/>
        </w:rPr>
        <w:t>Pre-Negotiation Objectives:</w:t>
      </w:r>
      <w:r w:rsidRPr="005733A1">
        <w:rPr>
          <w:rFonts w:ascii="Arial" w:hAnsi="Arial" w:cs="Arial"/>
        </w:rPr>
        <w:t xml:space="preserve"> The Contractor shall provide pre-negotiation support in accordance with this Contract, the applicable TO, the GSA LDG, the VA Supplement to LDG, and written directions issued by the TO COR within the scope of their respective authorities. The Contractor shall coordinate with the LCO regarding any matter involving </w:t>
      </w:r>
      <w:r w:rsidRPr="005733A1">
        <w:rPr>
          <w:rFonts w:ascii="Arial" w:hAnsi="Arial" w:cs="Arial"/>
        </w:rPr>
        <w:lastRenderedPageBreak/>
        <w:t>negotiation objectives, negotiation strategy, offeror communications, final price or cost analysis, or other action requiring LCO authority.  </w:t>
      </w:r>
    </w:p>
    <w:p w14:paraId="002F2CC0" w14:textId="77777777" w:rsidR="00D95ABE" w:rsidRPr="00F834E7" w:rsidRDefault="00D95ABE" w:rsidP="00D95ABE">
      <w:pPr>
        <w:rPr>
          <w:rFonts w:ascii="Arial" w:hAnsi="Arial" w:cs="Arial"/>
        </w:rPr>
      </w:pPr>
      <w:r w:rsidRPr="00F834E7">
        <w:rPr>
          <w:rFonts w:ascii="Arial" w:hAnsi="Arial" w:cs="Arial"/>
        </w:rPr>
        <w:t>The Contractor shall provide analytical, administrative, documentation, scheduling, and logistical support to the Government. Support may include market research; comparable-property, lease-term, </w:t>
      </w:r>
      <w:proofErr w:type="gramStart"/>
      <w:r w:rsidRPr="00F834E7">
        <w:rPr>
          <w:rFonts w:ascii="Arial" w:hAnsi="Arial" w:cs="Arial"/>
        </w:rPr>
        <w:t>rental</w:t>
      </w:r>
      <w:proofErr w:type="gramEnd"/>
      <w:r w:rsidRPr="00F834E7">
        <w:rPr>
          <w:rFonts w:ascii="Arial" w:hAnsi="Arial" w:cs="Arial"/>
        </w:rPr>
        <w:t>-rate, and financial analyses; draft pre-negotiation objectives; draft negotiation strategies; issue records; draft correspondence; meeting coordination; meeting minutes; and draft pre-negotiation, negotiation, and post-negotiation memoranda for Government review.  </w:t>
      </w:r>
    </w:p>
    <w:p w14:paraId="2CD46232" w14:textId="77777777" w:rsidR="00D95ABE" w:rsidRPr="00F834E7" w:rsidRDefault="00D95ABE" w:rsidP="00D95ABE">
      <w:pPr>
        <w:rPr>
          <w:rFonts w:ascii="Arial" w:hAnsi="Arial" w:cs="Arial"/>
        </w:rPr>
      </w:pPr>
      <w:r w:rsidRPr="00F834E7">
        <w:rPr>
          <w:rFonts w:ascii="Arial" w:hAnsi="Arial" w:cs="Arial"/>
        </w:rPr>
        <w:t>The Contractor shall prepare draft pre-negotiation objectives in the Government-required format and shall identify relevant market data, negotiation assumptions, target positions, negotiation ranges, risks, open issues, proposed tradeoffs, and matters requiring Government decision or direction. The Contractor shall submit draft pre-negotiation objectives and related supporting analyses to the TO COR for technical review and to the LCO for review, approval, and signature, as applicable.  </w:t>
      </w:r>
    </w:p>
    <w:p w14:paraId="6AC7E497" w14:textId="77777777" w:rsidR="00D95ABE" w:rsidRPr="00F834E7" w:rsidRDefault="00D95ABE" w:rsidP="00D95ABE">
      <w:pPr>
        <w:rPr>
          <w:rFonts w:ascii="Arial" w:hAnsi="Arial" w:cs="Arial"/>
        </w:rPr>
      </w:pPr>
      <w:r w:rsidRPr="00F834E7">
        <w:rPr>
          <w:rFonts w:ascii="Arial" w:hAnsi="Arial" w:cs="Arial"/>
        </w:rPr>
        <w:t>The Contractor shall not bind the Government or perform inherently governmental functions as described in FAR Part 7, Subpart 7.5. The Contractor shall not establish, approve, communicate, or negotiate a Government negotiating position; determine cost or price reasonableness; establish a competitive range; make source-selection, responsibility, or award determinations; approve lease terms; or otherwise make a commitment on behalf of the Government.  </w:t>
      </w:r>
    </w:p>
    <w:p w14:paraId="11996793" w14:textId="77777777" w:rsidR="00D95ABE" w:rsidRPr="005733A1" w:rsidRDefault="00D95ABE" w:rsidP="00484551">
      <w:pPr>
        <w:numPr>
          <w:ilvl w:val="0"/>
          <w:numId w:val="115"/>
        </w:numPr>
        <w:rPr>
          <w:rFonts w:ascii="Arial" w:hAnsi="Arial" w:cs="Arial"/>
        </w:rPr>
      </w:pPr>
      <w:r w:rsidRPr="005733A1">
        <w:rPr>
          <w:rFonts w:ascii="Arial" w:hAnsi="Arial" w:cs="Arial"/>
          <w:b/>
          <w:bCs/>
        </w:rPr>
        <w:t>RLP Package Development and Amendments:</w:t>
      </w:r>
      <w:r w:rsidRPr="005733A1">
        <w:rPr>
          <w:rFonts w:ascii="Arial" w:hAnsi="Arial" w:cs="Arial"/>
        </w:rPr>
        <w:t> The Contractor shall use the current Government-furnished VA Global Request for Lease Proposal (RLP) Template R100, Global Lease Template L100, and all Government-furnished exhibits, attachments, forms, instructions, and other template documents identified by the LCO or TO COR.  </w:t>
      </w:r>
    </w:p>
    <w:p w14:paraId="4527297A" w14:textId="77777777" w:rsidR="00D95ABE" w:rsidRPr="00F834E7" w:rsidRDefault="00D95ABE" w:rsidP="00D95ABE">
      <w:pPr>
        <w:rPr>
          <w:rFonts w:ascii="Arial" w:hAnsi="Arial" w:cs="Arial"/>
        </w:rPr>
      </w:pPr>
      <w:r w:rsidRPr="00F834E7">
        <w:rPr>
          <w:rFonts w:ascii="Arial" w:hAnsi="Arial" w:cs="Arial"/>
        </w:rPr>
        <w:t>The Contractor shall prepare, assemble, and maintain draft RLP and lease packages in strict accordance with VA instructions, the applicable lease acquisition requirements, and project-specific direction provided by the Government. The Contractor shall prepare all draft R100 and L100 documents using Microsoft Word Track Changes, with all Contractor-added, revised, deleted, or project-specific language visibly identified. The Contractor shall not accept, reject, hide, or otherwise finalize tracked changes unless specifically directed in writing by the LCO.  </w:t>
      </w:r>
    </w:p>
    <w:p w14:paraId="0A6EF435" w14:textId="77777777" w:rsidR="00D95ABE" w:rsidRPr="00F834E7" w:rsidRDefault="00D95ABE" w:rsidP="00D95ABE">
      <w:pPr>
        <w:rPr>
          <w:rFonts w:ascii="Arial" w:hAnsi="Arial" w:cs="Arial"/>
        </w:rPr>
      </w:pPr>
      <w:r w:rsidRPr="00F834E7">
        <w:rPr>
          <w:rFonts w:ascii="Arial" w:hAnsi="Arial" w:cs="Arial"/>
        </w:rPr>
        <w:t>Except as necessary to insert Government-approved project-specific information or revisions, the Contractor shall not alter, revise, delete, reformat, restructure, replace, or deviate from the Government-furnished R100, L100, exhibit, attachment, form, or instruction templates. This prohibition includes, but is not limited to, changes to standard terms, clauses, provisions, section headings, numbering, formatting, macros, formulas, automated fields, exhibits, attachments, and embedded instructions. The Contractor shall identify any apparent conflict, ambiguity, omission, outdated provision, or required template change to the TO COR and LCO and shall await Government direction before making the proposed change.  </w:t>
      </w:r>
    </w:p>
    <w:p w14:paraId="5D9B4249" w14:textId="77777777" w:rsidR="00D95ABE" w:rsidRPr="00F834E7" w:rsidRDefault="00D95ABE" w:rsidP="00D95ABE">
      <w:pPr>
        <w:rPr>
          <w:rFonts w:ascii="Arial" w:hAnsi="Arial" w:cs="Arial"/>
        </w:rPr>
      </w:pPr>
      <w:r w:rsidRPr="00F834E7">
        <w:rPr>
          <w:rFonts w:ascii="Arial" w:hAnsi="Arial" w:cs="Arial"/>
        </w:rPr>
        <w:t xml:space="preserve">The Contractor shall incorporate only project-specific information and revisions that are directed, reviewed, or approved by the appropriate Government official. The Contractor shall maintain version control, a comment-resolution record, and supporting documentation in </w:t>
      </w:r>
      <w:r w:rsidRPr="00F834E7">
        <w:rPr>
          <w:rFonts w:ascii="Arial" w:hAnsi="Arial" w:cs="Arial"/>
        </w:rPr>
        <w:lastRenderedPageBreak/>
        <w:t>the Project Document Repository. Each document version shall clearly identify the project, document type, version number, date, preparer, and review status.  </w:t>
      </w:r>
    </w:p>
    <w:p w14:paraId="284ACABB" w14:textId="77777777" w:rsidR="00D95ABE" w:rsidRPr="00F834E7" w:rsidRDefault="00D95ABE" w:rsidP="00D95ABE">
      <w:pPr>
        <w:rPr>
          <w:rFonts w:ascii="Arial" w:hAnsi="Arial" w:cs="Arial"/>
        </w:rPr>
      </w:pPr>
      <w:r w:rsidRPr="00F834E7">
        <w:rPr>
          <w:rFonts w:ascii="Arial" w:hAnsi="Arial" w:cs="Arial"/>
        </w:rPr>
        <w:t>The Contractor shall submit each draft RLP package, including the draft R100, L100, exhibits, attachments, forms, and comment-resolution record, to the TO COR and IPT for technical review and coordination. The Contractor shall coordinate review meetings; collect, organize, and track comments; identify the source and rationale for each proposed revision; and prepare updated tracked-change drafts reflecting Government-directed revisions. The Contractor shall provide both: (1) a redline version showing all changes in Track Changes; and (2) a clean comparison version, if requested by the TO COR or LCO. The tracked-change version shall remain the controlling working draft unless and until the TO COR and/or LCO directs otherwise.  </w:t>
      </w:r>
    </w:p>
    <w:p w14:paraId="5850241A" w14:textId="77777777" w:rsidR="00D95ABE" w:rsidRPr="00F834E7" w:rsidRDefault="00D95ABE" w:rsidP="00D95ABE">
      <w:pPr>
        <w:rPr>
          <w:rFonts w:ascii="Arial" w:hAnsi="Arial" w:cs="Arial"/>
        </w:rPr>
      </w:pPr>
      <w:r w:rsidRPr="00F834E7">
        <w:rPr>
          <w:rFonts w:ascii="Arial" w:hAnsi="Arial" w:cs="Arial"/>
        </w:rPr>
        <w:t>When technical reviews are complete, the Contractor shall submit the final proposed RLP package, including all required exhibits, appendices, attachments, forms, version-control records, and comment-resolution record, to the TO COR and LCO for Government review and approval. </w:t>
      </w:r>
    </w:p>
    <w:p w14:paraId="1585CDD1" w14:textId="77777777" w:rsidR="00D95ABE" w:rsidRPr="00F834E7" w:rsidRDefault="00D95ABE" w:rsidP="00D95ABE">
      <w:pPr>
        <w:rPr>
          <w:rFonts w:ascii="Arial" w:hAnsi="Arial" w:cs="Arial"/>
        </w:rPr>
      </w:pPr>
      <w:r w:rsidRPr="00F834E7">
        <w:rPr>
          <w:rFonts w:ascii="Arial" w:hAnsi="Arial" w:cs="Arial"/>
        </w:rPr>
        <w:t>Only the LCO may approve, issue, release, amend, clarify, withdraw, or otherwise take official action concerning an </w:t>
      </w:r>
      <w:proofErr w:type="gramStart"/>
      <w:r w:rsidRPr="00F834E7">
        <w:rPr>
          <w:rFonts w:ascii="Arial" w:hAnsi="Arial" w:cs="Arial"/>
        </w:rPr>
        <w:t>RLP,</w:t>
      </w:r>
      <w:proofErr w:type="gramEnd"/>
      <w:r w:rsidRPr="00F834E7">
        <w:rPr>
          <w:rFonts w:ascii="Arial" w:hAnsi="Arial" w:cs="Arial"/>
        </w:rPr>
        <w:t> lease, amendment, clarification, or related procurement document. The Contractor shall not independently approve, issue, release, modify, withdraw, distribute, or communicate an RLP, lease, amendment, clarification, or other procurement document as an official Government action.  </w:t>
      </w:r>
    </w:p>
    <w:p w14:paraId="493592A2" w14:textId="77777777" w:rsidR="00D95ABE" w:rsidRPr="00F834E7" w:rsidRDefault="00D95ABE" w:rsidP="00D95ABE">
      <w:pPr>
        <w:rPr>
          <w:rFonts w:ascii="Arial" w:hAnsi="Arial" w:cs="Arial"/>
        </w:rPr>
      </w:pPr>
      <w:r w:rsidRPr="00F834E7">
        <w:rPr>
          <w:rFonts w:ascii="Arial" w:hAnsi="Arial" w:cs="Arial"/>
        </w:rPr>
        <w:t>The Contractor shall maintain an expression-of-interest list and direct interested parties to SAM.gov for current procurement information. When an acquisition will replace one or more existing VA leased facilities, the Contractor shall prepare a copy of the Government-approved RLP package for the current Lessor, as directed by the TO COR and/or LCO. The Contractor shall provide the approved electronic RLP packages, amendments, clarifications, distribution lists, and related procurement records to the LCO for official release through SAM.gov or other Government-authorized means.  </w:t>
      </w:r>
    </w:p>
    <w:p w14:paraId="2747242C" w14:textId="77777777" w:rsidR="00D95ABE" w:rsidRPr="005733A1" w:rsidRDefault="00D95ABE" w:rsidP="00484551">
      <w:pPr>
        <w:numPr>
          <w:ilvl w:val="0"/>
          <w:numId w:val="116"/>
        </w:numPr>
        <w:rPr>
          <w:rFonts w:ascii="Arial" w:hAnsi="Arial" w:cs="Arial"/>
        </w:rPr>
      </w:pPr>
      <w:r w:rsidRPr="005733A1">
        <w:rPr>
          <w:rFonts w:ascii="Arial" w:hAnsi="Arial" w:cs="Arial"/>
          <w:b/>
          <w:bCs/>
        </w:rPr>
        <w:t>Pre-Bid Conference: </w:t>
      </w:r>
      <w:r w:rsidRPr="005733A1">
        <w:rPr>
          <w:rFonts w:ascii="Arial" w:hAnsi="Arial" w:cs="Arial"/>
        </w:rPr>
        <w:t>When a Pre-Bid Conference is required by the RLP, the Contractor shall provide administrative, logistical, document-control, and non-decisional support for a Government-led Pre-Bid Conference. The Contractor shall coordinate with the TO COR to schedule the conference; confirm the meeting format, date, time, location or virtual-platform information; and prepare the Pre-Bid Conference.   </w:t>
      </w:r>
    </w:p>
    <w:p w14:paraId="6F438539" w14:textId="77777777" w:rsidR="00D95ABE" w:rsidRPr="00F834E7" w:rsidRDefault="00D95ABE" w:rsidP="00D95ABE">
      <w:pPr>
        <w:rPr>
          <w:rFonts w:ascii="Arial" w:hAnsi="Arial" w:cs="Arial"/>
        </w:rPr>
      </w:pPr>
      <w:r w:rsidRPr="00F834E7">
        <w:rPr>
          <w:rFonts w:ascii="Arial" w:hAnsi="Arial" w:cs="Arial"/>
        </w:rPr>
        <w:t>The Contractor shall prepare and maintain a registration process using the Government-provided Pre-Bid Conference Registration Form or other Government-approved format. The Contractor shall receive, record, organize, and maintain registrations submitted by interested parties; compile participant names, entity names, email addresses, and other information requested in the registration form; and provide the registration list to the TO COR.  </w:t>
      </w:r>
    </w:p>
    <w:p w14:paraId="0C5AC25D" w14:textId="77777777" w:rsidR="00D95ABE" w:rsidRPr="00F834E7" w:rsidRDefault="00D95ABE" w:rsidP="00D95ABE">
      <w:pPr>
        <w:rPr>
          <w:rFonts w:ascii="Arial" w:hAnsi="Arial" w:cs="Arial"/>
        </w:rPr>
      </w:pPr>
      <w:r w:rsidRPr="00F834E7">
        <w:rPr>
          <w:rFonts w:ascii="Arial" w:hAnsi="Arial" w:cs="Arial"/>
        </w:rPr>
        <w:t>The Contractor shall receive, record, organize, and compile questions submitted by interested parties before or during the Pre-Bid Conference. The Contractor shall prepare a question-and-answer record and draft responses, as directed, for Government review. The Contractor shall not independently answer questions, interpret the RLP, modify a requirement, provide a Government commitment, or communicate an official Government position. </w:t>
      </w:r>
    </w:p>
    <w:p w14:paraId="10DF1792" w14:textId="77777777" w:rsidR="00D95ABE" w:rsidRPr="00F834E7" w:rsidRDefault="00D95ABE" w:rsidP="00D95ABE">
      <w:pPr>
        <w:rPr>
          <w:rFonts w:ascii="Arial" w:hAnsi="Arial" w:cs="Arial"/>
        </w:rPr>
      </w:pPr>
      <w:r w:rsidRPr="00F834E7">
        <w:rPr>
          <w:rFonts w:ascii="Arial" w:hAnsi="Arial" w:cs="Arial"/>
        </w:rPr>
        <w:lastRenderedPageBreak/>
        <w:t> </w:t>
      </w:r>
    </w:p>
    <w:p w14:paraId="5997EED7" w14:textId="77777777" w:rsidR="00D95ABE" w:rsidRPr="00F834E7" w:rsidRDefault="00D95ABE" w:rsidP="00D95ABE">
      <w:pPr>
        <w:rPr>
          <w:rFonts w:ascii="Arial" w:hAnsi="Arial" w:cs="Arial"/>
        </w:rPr>
      </w:pPr>
      <w:r w:rsidRPr="00F834E7">
        <w:rPr>
          <w:rFonts w:ascii="Arial" w:hAnsi="Arial" w:cs="Arial"/>
        </w:rPr>
        <w:t>The Contractor shall support the conference by preparing a draft agenda, attendee list, presentation materials, meeting platform or meeting space logistics, and other administrative materials requested by the Government. If the conference is virtual, the Contractor shall coordinate virtual meeting access for registered participants and provide the meeting link or access instructions only as authorized by the Government.  </w:t>
      </w:r>
    </w:p>
    <w:p w14:paraId="34B28DCA" w14:textId="77777777" w:rsidR="00D95ABE" w:rsidRPr="00F834E7" w:rsidRDefault="00D95ABE" w:rsidP="00D95ABE">
      <w:pPr>
        <w:rPr>
          <w:rFonts w:ascii="Arial" w:hAnsi="Arial" w:cs="Arial"/>
        </w:rPr>
      </w:pPr>
      <w:r w:rsidRPr="00F834E7">
        <w:rPr>
          <w:rFonts w:ascii="Arial" w:hAnsi="Arial" w:cs="Arial"/>
        </w:rPr>
        <w:t>The Contractor shall document attendance and prepare draft meeting minutes or a conference summary, including questions raised, Government-provided responses, apparent issues requiring further Government review, and proposed follow-up actions. The Contractor shall submit the draft record, registration list, question-and-answer record, and other conference materials to the TO COR for technical review and to the LCO for review, approval, and authorized release.  </w:t>
      </w:r>
    </w:p>
    <w:p w14:paraId="40F65680" w14:textId="77777777" w:rsidR="00D95ABE" w:rsidRPr="00F834E7" w:rsidRDefault="00D95ABE" w:rsidP="00D95ABE">
      <w:pPr>
        <w:rPr>
          <w:rFonts w:ascii="Arial" w:hAnsi="Arial" w:cs="Arial"/>
        </w:rPr>
      </w:pPr>
      <w:r w:rsidRPr="00F834E7">
        <w:rPr>
          <w:rFonts w:ascii="Arial" w:hAnsi="Arial" w:cs="Arial"/>
        </w:rPr>
        <w:t>After the LCO approves the applicable materials, the Contractor shall draft an RLP Amendment to include Government-approved conference materials, responses, clarifications and </w:t>
      </w:r>
      <w:proofErr w:type="gramStart"/>
      <w:r w:rsidRPr="00F834E7">
        <w:rPr>
          <w:rFonts w:ascii="Arial" w:hAnsi="Arial" w:cs="Arial"/>
        </w:rPr>
        <w:t>distribute</w:t>
      </w:r>
      <w:proofErr w:type="gramEnd"/>
      <w:r w:rsidRPr="00F834E7">
        <w:rPr>
          <w:rFonts w:ascii="Arial" w:hAnsi="Arial" w:cs="Arial"/>
        </w:rPr>
        <w:t> to attendees as directed by the LCO. The Contractor shall maintain the registration form, attendee list, questions, draft and approved responses, meeting minutes, correspondence, and release records.  </w:t>
      </w:r>
    </w:p>
    <w:p w14:paraId="4561375A" w14:textId="77777777" w:rsidR="00D95ABE" w:rsidRPr="005733A1" w:rsidRDefault="00D95ABE" w:rsidP="00484551">
      <w:pPr>
        <w:numPr>
          <w:ilvl w:val="0"/>
          <w:numId w:val="117"/>
        </w:numPr>
        <w:rPr>
          <w:rFonts w:ascii="Arial" w:hAnsi="Arial" w:cs="Arial"/>
        </w:rPr>
      </w:pPr>
      <w:r w:rsidRPr="005733A1">
        <w:rPr>
          <w:rFonts w:ascii="Arial" w:hAnsi="Arial" w:cs="Arial"/>
          <w:b/>
          <w:bCs/>
        </w:rPr>
        <w:t>Clarifications, Offer Review, and Evaluation Support.</w:t>
      </w:r>
      <w:r w:rsidRPr="005733A1">
        <w:rPr>
          <w:rFonts w:ascii="Arial" w:hAnsi="Arial" w:cs="Arial"/>
        </w:rPr>
        <w:t>  The Contractor shall receive, record, organize, and maintain questions submitted by prospective Offerors concerning the RLP. The Contractor shall prepare draft responses, clarification letters, amendments, and supporting documentation, as directed, for Government review and authorized release. The Contractor shall maintain a question-and-answer record identifying the question, source, date received, proposed response, approval status, release date, distribution method, and whether the information was made available to all Offerors or treated as proprietary.  </w:t>
      </w:r>
    </w:p>
    <w:p w14:paraId="3D956325" w14:textId="77777777" w:rsidR="00D95ABE" w:rsidRPr="00F834E7" w:rsidRDefault="00D95ABE" w:rsidP="00D95ABE">
      <w:pPr>
        <w:rPr>
          <w:rFonts w:ascii="Arial" w:hAnsi="Arial" w:cs="Arial"/>
        </w:rPr>
      </w:pPr>
      <w:r w:rsidRPr="00F834E7">
        <w:rPr>
          <w:rFonts w:ascii="Arial" w:hAnsi="Arial" w:cs="Arial"/>
        </w:rPr>
        <w:t>The Contractor shall provide administrative, analytical, and documentation support for the Government’s review of offers. The Contractor shall prepare and maintain offer abstracts, proposal receipt records, completeness checklists, factual comparison tables, proposal document inventories, financial data inputs, and other evaluation-support materials required by the applicable Source Selection Plan and RLP.  </w:t>
      </w:r>
    </w:p>
    <w:p w14:paraId="2709480D" w14:textId="77777777" w:rsidR="00D95ABE" w:rsidRPr="00F834E7" w:rsidRDefault="00D95ABE" w:rsidP="00D95ABE">
      <w:pPr>
        <w:rPr>
          <w:rFonts w:ascii="Arial" w:hAnsi="Arial" w:cs="Arial"/>
        </w:rPr>
      </w:pPr>
      <w:r w:rsidRPr="00F834E7">
        <w:rPr>
          <w:rFonts w:ascii="Arial" w:hAnsi="Arial" w:cs="Arial"/>
        </w:rPr>
        <w:t>The Contractor shall identify and document apparent omissions, inconsistencies, clerical errors, and other matters requiring Government review. The Contractor shall compile, organize, and preserve evaluation records and shall provide secure administrative support to the Technical Evaluation Board (TEB), including meeting coordination, preparation of approved evaluation packages, maintenance of source-selection-sensitive records, and provision of electronic tools for Government evaluators to enter and preserve their own scores and comments.  </w:t>
      </w:r>
    </w:p>
    <w:p w14:paraId="2A1DEABF" w14:textId="77777777" w:rsidR="00D95ABE" w:rsidRPr="00F834E7" w:rsidRDefault="00D95ABE" w:rsidP="00D95ABE">
      <w:pPr>
        <w:rPr>
          <w:rFonts w:ascii="Arial" w:hAnsi="Arial" w:cs="Arial"/>
        </w:rPr>
      </w:pPr>
      <w:r w:rsidRPr="00F834E7">
        <w:rPr>
          <w:rFonts w:ascii="Arial" w:hAnsi="Arial" w:cs="Arial"/>
        </w:rPr>
        <w:t>Within five (5) business days after completion of TEB evaluation activities, unless the TO COR establishes a different timeframe, the Contractor shall compile the Government-provided evaluation documentation and prepare a draft TEB Report (evaluation summary) for Government review. The draft summary shall accurately reflect Government evaluator documentation and shall not contain independent Contractor conclusions, ratings, rankings, selection recommendations, or other source-selection determinations. </w:t>
      </w:r>
    </w:p>
    <w:p w14:paraId="58C37AED" w14:textId="77777777" w:rsidR="00D95ABE" w:rsidRPr="00F834E7" w:rsidRDefault="00D95ABE" w:rsidP="00D95ABE">
      <w:pPr>
        <w:rPr>
          <w:rFonts w:ascii="Arial" w:hAnsi="Arial" w:cs="Arial"/>
        </w:rPr>
      </w:pPr>
      <w:r w:rsidRPr="00F834E7">
        <w:rPr>
          <w:rFonts w:ascii="Arial" w:hAnsi="Arial" w:cs="Arial"/>
        </w:rPr>
        <w:lastRenderedPageBreak/>
        <w:t> </w:t>
      </w:r>
    </w:p>
    <w:p w14:paraId="5E4FB242" w14:textId="77777777" w:rsidR="00D95ABE" w:rsidRPr="00F834E7" w:rsidRDefault="00D95ABE" w:rsidP="00D95ABE">
      <w:pPr>
        <w:rPr>
          <w:rFonts w:ascii="Arial" w:hAnsi="Arial" w:cs="Arial"/>
        </w:rPr>
      </w:pPr>
      <w:r w:rsidRPr="00F834E7">
        <w:rPr>
          <w:rFonts w:ascii="Arial" w:hAnsi="Arial" w:cs="Arial"/>
        </w:rPr>
        <w:t>The Contractor shall compile and organize evaluation record attachments, as applicable, including the SSP, RLP package and amendments; proposal receipt record; offer abstracts; evaluator confidentiality and nondisclosure certifications; Government evaluator score sheets and comments; Government-approved technical evaluation documentation; Government-provided price and present value analysis workbooks; clarification and communication records; and other records required by the applicable SSP and RLP.  </w:t>
      </w:r>
    </w:p>
    <w:p w14:paraId="327677DA" w14:textId="77777777" w:rsidR="00D95ABE" w:rsidRPr="00F834E7" w:rsidRDefault="00D95ABE" w:rsidP="00D95ABE">
      <w:pPr>
        <w:rPr>
          <w:rFonts w:ascii="Arial" w:hAnsi="Arial" w:cs="Arial"/>
        </w:rPr>
      </w:pPr>
      <w:r w:rsidRPr="00F834E7">
        <w:rPr>
          <w:rFonts w:ascii="Arial" w:hAnsi="Arial" w:cs="Arial"/>
        </w:rPr>
        <w:t>The Contractor shall prepare draft Competitive Range Determination Reports, inclusion or exclusion notification letters, and related TEB and price evaluation support documentation.   </w:t>
      </w:r>
    </w:p>
    <w:p w14:paraId="05E0B2ED" w14:textId="77777777" w:rsidR="00D95ABE" w:rsidRPr="00F834E7" w:rsidRDefault="00D95ABE" w:rsidP="00D95ABE">
      <w:pPr>
        <w:rPr>
          <w:rFonts w:ascii="Arial" w:hAnsi="Arial" w:cs="Arial"/>
        </w:rPr>
      </w:pPr>
      <w:r w:rsidRPr="00F834E7">
        <w:rPr>
          <w:rFonts w:ascii="Arial" w:hAnsi="Arial" w:cs="Arial"/>
        </w:rPr>
        <w:t>The Contractor shall protect all Contractor bid or proposal information, source-selection-sensitive information, proprietary information, and other nonpublic information; preserve document version history; and maintain all evaluation documentation in accordance with applicable nondisclosure, conflict-of-interest, procurement-integrity, records-management, and security requirements.  </w:t>
      </w:r>
    </w:p>
    <w:p w14:paraId="183CE193" w14:textId="77777777" w:rsidR="00D95ABE" w:rsidRPr="005733A1" w:rsidRDefault="00D95ABE" w:rsidP="00484551">
      <w:pPr>
        <w:numPr>
          <w:ilvl w:val="0"/>
          <w:numId w:val="118"/>
        </w:numPr>
        <w:rPr>
          <w:rFonts w:ascii="Arial" w:hAnsi="Arial" w:cs="Arial"/>
        </w:rPr>
      </w:pPr>
      <w:r w:rsidRPr="005733A1">
        <w:rPr>
          <w:rFonts w:ascii="Arial" w:hAnsi="Arial" w:cs="Arial"/>
          <w:b/>
          <w:bCs/>
        </w:rPr>
        <w:t>Conducting Negotiations and/or Discussion with Offeror: </w:t>
      </w:r>
      <w:r w:rsidRPr="005733A1">
        <w:rPr>
          <w:rFonts w:ascii="Arial" w:hAnsi="Arial" w:cs="Arial"/>
        </w:rPr>
        <w:t>After the Government has evaluated offers and, when applicable, established a competitive range, the Contractor shall provide administrative, analytical, documentation, scheduling, and logistical support for Government-led negotiations or discussions. The Contractor will schedule meetings or calls as directed by the TO COR; coordinate attendance; prepare Government-approved meeting materials; and prepare meeting minutes and other documentation of the exchanges.  </w:t>
      </w:r>
    </w:p>
    <w:p w14:paraId="72A69612" w14:textId="77777777" w:rsidR="00D95ABE" w:rsidRPr="00F834E7" w:rsidRDefault="00D95ABE" w:rsidP="00D95ABE">
      <w:pPr>
        <w:rPr>
          <w:rFonts w:ascii="Arial" w:hAnsi="Arial" w:cs="Arial"/>
        </w:rPr>
      </w:pPr>
      <w:r w:rsidRPr="00F834E7">
        <w:rPr>
          <w:rFonts w:ascii="Arial" w:hAnsi="Arial" w:cs="Arial"/>
        </w:rPr>
        <w:t>The Contractor will prepare draft discussion questions, draft clarification letters, draft negotiation agendas, draft correspondence, draft negotiation memoranda, draft post-negotiation memoranda, and draft requests for Final Proposal Revisions (FPRs) for Government review. The Contractor shall submit all such documents to the TO COR for technical review and to the LCO for approval and signature before release to any Offeror.  </w:t>
      </w:r>
    </w:p>
    <w:p w14:paraId="7BD8304A" w14:textId="77777777" w:rsidR="00D95ABE" w:rsidRPr="00F834E7" w:rsidRDefault="00D95ABE" w:rsidP="00D95ABE">
      <w:pPr>
        <w:rPr>
          <w:rFonts w:ascii="Arial" w:hAnsi="Arial" w:cs="Arial"/>
        </w:rPr>
      </w:pPr>
      <w:r w:rsidRPr="00F834E7">
        <w:rPr>
          <w:rFonts w:ascii="Arial" w:hAnsi="Arial" w:cs="Arial"/>
        </w:rPr>
        <w:t>Only the LCO may conduct negotiations or discussions on behalf of VA; determine the scope and content of discussions; communicate a </w:t>
      </w:r>
      <w:proofErr w:type="gramStart"/>
      <w:r w:rsidRPr="00F834E7">
        <w:rPr>
          <w:rFonts w:ascii="Arial" w:hAnsi="Arial" w:cs="Arial"/>
        </w:rPr>
        <w:t>Government</w:t>
      </w:r>
      <w:proofErr w:type="gramEnd"/>
      <w:r w:rsidRPr="00F834E7">
        <w:rPr>
          <w:rFonts w:ascii="Arial" w:hAnsi="Arial" w:cs="Arial"/>
        </w:rPr>
        <w:t> negotiating position; approve negotiation objectives; establish or revise a competitive range; request FPRs; determine cost or price reasonableness; make a source-selection or award decision; approve lease terms; or otherwise bind the Government.  </w:t>
      </w:r>
    </w:p>
    <w:p w14:paraId="2FC17B8C" w14:textId="77777777" w:rsidR="00D95ABE" w:rsidRPr="00F834E7" w:rsidRDefault="00D95ABE" w:rsidP="00D95ABE">
      <w:pPr>
        <w:rPr>
          <w:rFonts w:ascii="Arial" w:hAnsi="Arial" w:cs="Arial"/>
        </w:rPr>
      </w:pPr>
      <w:r w:rsidRPr="00F834E7">
        <w:rPr>
          <w:rFonts w:ascii="Arial" w:hAnsi="Arial" w:cs="Arial"/>
        </w:rPr>
        <w:t>The Contractor shall not conduct discussions or negotiations with an Offeror; communicate a Government negotiating position; make commitments; or direct an Offeror to revise its proposal. The Contractor may participate in Government-led discussions only when specifically authorized by the LCO and only to provide factual, technical, administrative, or logistical support within the Contractor’s assigned role.  </w:t>
      </w:r>
    </w:p>
    <w:p w14:paraId="2CAD7CA8" w14:textId="77777777" w:rsidR="00D95ABE" w:rsidRPr="00F834E7" w:rsidRDefault="00D95ABE" w:rsidP="00D95ABE">
      <w:pPr>
        <w:rPr>
          <w:rFonts w:ascii="Arial" w:hAnsi="Arial" w:cs="Arial"/>
        </w:rPr>
      </w:pPr>
      <w:r w:rsidRPr="00F834E7">
        <w:rPr>
          <w:rFonts w:ascii="Arial" w:hAnsi="Arial" w:cs="Arial"/>
        </w:rPr>
        <w:t>At the conclusion of discussions, the Contractor shall prepare draft FPR request letters and related documentation for each Offeror remaining in the competitive range, as directed by the LCO. The LCO shall approve and sign the FPR requests before release. The Contractor shall maintain all discussion, negotiation, FPR, and related documentation. </w:t>
      </w:r>
    </w:p>
    <w:p w14:paraId="47FE39B2" w14:textId="77777777" w:rsidR="00D95ABE" w:rsidRPr="00F834E7" w:rsidRDefault="00D95ABE" w:rsidP="00D95ABE">
      <w:pPr>
        <w:rPr>
          <w:rFonts w:ascii="Arial" w:hAnsi="Arial" w:cs="Arial"/>
        </w:rPr>
      </w:pPr>
      <w:r w:rsidRPr="00F834E7">
        <w:rPr>
          <w:rFonts w:ascii="Arial" w:hAnsi="Arial" w:cs="Arial"/>
        </w:rPr>
        <w:lastRenderedPageBreak/>
        <w:t>Negotiations and FPRs are not required when the authorized Government official determines that award will be made based on initial offers.  </w:t>
      </w:r>
    </w:p>
    <w:p w14:paraId="7EF83308" w14:textId="77777777" w:rsidR="00D95ABE" w:rsidRPr="00F834E7" w:rsidRDefault="00D95ABE" w:rsidP="00D95ABE">
      <w:pPr>
        <w:rPr>
          <w:rFonts w:ascii="Arial" w:hAnsi="Arial" w:cs="Arial"/>
        </w:rPr>
      </w:pPr>
      <w:r w:rsidRPr="00F834E7">
        <w:rPr>
          <w:rFonts w:ascii="Arial" w:hAnsi="Arial" w:cs="Arial"/>
        </w:rPr>
        <w:t>The Contractor will prepare and submit a draft Award Decision Memorandum in the Government-required format to the LCO for review, approval, and signature.  </w:t>
      </w:r>
    </w:p>
    <w:p w14:paraId="12CAC427" w14:textId="77777777" w:rsidR="00D95ABE" w:rsidRPr="005733A1" w:rsidRDefault="00D95ABE" w:rsidP="00484551">
      <w:pPr>
        <w:numPr>
          <w:ilvl w:val="0"/>
          <w:numId w:val="119"/>
        </w:numPr>
        <w:rPr>
          <w:rFonts w:ascii="Arial" w:hAnsi="Arial" w:cs="Arial"/>
        </w:rPr>
      </w:pPr>
      <w:r w:rsidRPr="005733A1">
        <w:rPr>
          <w:rFonts w:ascii="Arial" w:hAnsi="Arial" w:cs="Arial"/>
          <w:b/>
          <w:bCs/>
        </w:rPr>
        <w:t>Review of Final Proposal Revisions (FPRs): </w:t>
      </w:r>
      <w:r w:rsidRPr="005733A1">
        <w:rPr>
          <w:rFonts w:ascii="Arial" w:hAnsi="Arial" w:cs="Arial"/>
        </w:rPr>
        <w:t>When Final Proposal Revisions are received, the Contractor shall coordinate, as directed, the reconvening of the TEB and, when applicable, the Price Evaluation Panel. The Contractor shall receive, record, organize, and maintain the FPRs and related correspondence in the Project Document Repository; update the proposal receipt record, offer abstract, completeness checklist, factual comparison matrices, and other TEB and price evaluation support records; and provide the evaluation materials and additional TEB Report to the TO COR for technical review, and to the LCO for review and approval.  </w:t>
      </w:r>
    </w:p>
    <w:p w14:paraId="07D3C498" w14:textId="77777777" w:rsidR="00D95ABE" w:rsidRPr="00F834E7" w:rsidRDefault="00D95ABE" w:rsidP="00D95ABE">
      <w:pPr>
        <w:rPr>
          <w:rFonts w:ascii="Arial" w:hAnsi="Arial" w:cs="Arial"/>
        </w:rPr>
      </w:pPr>
      <w:r w:rsidRPr="00F834E7">
        <w:rPr>
          <w:rFonts w:ascii="Arial" w:hAnsi="Arial" w:cs="Arial"/>
        </w:rPr>
        <w:t>The Contractor shall not determine the adequacy, acceptability, technical rating, price reasonableness, ranking, competitive-range status, responsibility, socioeconomic eligibility, or award status of a FPR or Offeror. The Contractor shall not revise Government evaluator ratings or comments, make a source-selection recommendation, prepare an independent award recommendation, or make any commitment on behalf of the Government.  </w:t>
      </w:r>
    </w:p>
    <w:p w14:paraId="6229A613" w14:textId="77777777" w:rsidR="00D95ABE" w:rsidRPr="00F834E7" w:rsidRDefault="00D95ABE" w:rsidP="00D95ABE">
      <w:pPr>
        <w:rPr>
          <w:rFonts w:ascii="Arial" w:hAnsi="Arial" w:cs="Arial"/>
        </w:rPr>
      </w:pPr>
      <w:r w:rsidRPr="00F834E7">
        <w:rPr>
          <w:rFonts w:ascii="Arial" w:hAnsi="Arial" w:cs="Arial"/>
        </w:rPr>
        <w:t>The Contractor will prepare an updated draft Award Decision Memorandum to the LCO for review, approval, and signature.  </w:t>
      </w:r>
    </w:p>
    <w:p w14:paraId="72D52335" w14:textId="77777777" w:rsidR="00D95ABE" w:rsidRPr="00F834E7" w:rsidRDefault="00D95ABE" w:rsidP="00D95ABE">
      <w:pPr>
        <w:rPr>
          <w:rFonts w:ascii="Arial" w:hAnsi="Arial" w:cs="Arial"/>
        </w:rPr>
      </w:pPr>
      <w:r w:rsidRPr="00F834E7">
        <w:rPr>
          <w:rFonts w:ascii="Arial" w:hAnsi="Arial" w:cs="Arial"/>
        </w:rPr>
        <w:t>The Contractor shall protect all source-selection-sensitive, Contractor bid or proposal, proprietary, and other nonpublic information throughout the FPR review process.  </w:t>
      </w:r>
    </w:p>
    <w:p w14:paraId="75B48F34" w14:textId="77777777" w:rsidR="00D95ABE" w:rsidRPr="005733A1" w:rsidRDefault="00D95ABE" w:rsidP="00484551">
      <w:pPr>
        <w:numPr>
          <w:ilvl w:val="0"/>
          <w:numId w:val="120"/>
        </w:numPr>
        <w:rPr>
          <w:rFonts w:ascii="Arial" w:hAnsi="Arial" w:cs="Arial"/>
        </w:rPr>
      </w:pPr>
      <w:r w:rsidRPr="005733A1">
        <w:rPr>
          <w:rFonts w:ascii="Arial" w:hAnsi="Arial" w:cs="Arial"/>
          <w:b/>
          <w:bCs/>
        </w:rPr>
        <w:t>Apparent Awardee Responsibility Determination.</w:t>
      </w:r>
      <w:r w:rsidRPr="005733A1">
        <w:rPr>
          <w:rFonts w:ascii="Arial" w:hAnsi="Arial" w:cs="Arial"/>
        </w:rPr>
        <w:t> Upon identification of an apparent awardee and as directed by the TO COR, the Contractor shall provide administrative, document-control, and factual support to assist the LCO’s responsibility determination and final pre-award review. The Contractor shall obtain, receive, record, organize, and maintain the documents and information required by the applicable RLP, lease, VA MLFC, and Government direction.  </w:t>
      </w:r>
    </w:p>
    <w:p w14:paraId="2AE6ADE9" w14:textId="77777777" w:rsidR="00D95ABE" w:rsidRPr="00F834E7" w:rsidRDefault="00D95ABE" w:rsidP="00D95ABE">
      <w:pPr>
        <w:rPr>
          <w:rFonts w:ascii="Arial" w:hAnsi="Arial" w:cs="Arial"/>
        </w:rPr>
      </w:pPr>
      <w:r w:rsidRPr="00F834E7">
        <w:rPr>
          <w:rFonts w:ascii="Arial" w:hAnsi="Arial" w:cs="Arial"/>
        </w:rPr>
        <w:t>The Contractor shall prepare all responsibility determination files; identify apparent missing, expired, incomplete, inconsistent, or unsigned records; and provide the complete support package to the TO COR for LCO review.   </w:t>
      </w:r>
    </w:p>
    <w:p w14:paraId="6EAA8C66" w14:textId="77777777" w:rsidR="00D95ABE" w:rsidRPr="00F834E7" w:rsidRDefault="00D95ABE" w:rsidP="00D95ABE">
      <w:pPr>
        <w:rPr>
          <w:rFonts w:ascii="Arial" w:hAnsi="Arial" w:cs="Arial"/>
        </w:rPr>
      </w:pPr>
      <w:r w:rsidRPr="00F834E7">
        <w:rPr>
          <w:rFonts w:ascii="Arial" w:hAnsi="Arial" w:cs="Arial"/>
        </w:rPr>
        <w:t>The Contractor may compile </w:t>
      </w:r>
      <w:proofErr w:type="gramStart"/>
      <w:r w:rsidRPr="00F834E7">
        <w:rPr>
          <w:rFonts w:ascii="Arial" w:hAnsi="Arial" w:cs="Arial"/>
        </w:rPr>
        <w:t>factual information</w:t>
      </w:r>
      <w:proofErr w:type="gramEnd"/>
      <w:r w:rsidRPr="00F834E7">
        <w:rPr>
          <w:rFonts w:ascii="Arial" w:hAnsi="Arial" w:cs="Arial"/>
        </w:rPr>
        <w:t> and prepare draft administrative documentation, including a draft Award Decision Memorandum or other Government-required support document, as directed. The Contractor shall not independently verify eligibility; determine responsibility, financial capability, ownership, authority, socioeconomic status, environmental compliance, EISA compliance, floodplain compliance, Randolph-Sheppard Act applicability or compliance, price reasonableness, or any other matter reserved to the Government. The Contractor shall not make an award recommendation, approve the responsibility determination package, or otherwise bind the Government. </w:t>
      </w:r>
    </w:p>
    <w:p w14:paraId="1FD90D35" w14:textId="77777777" w:rsidR="00D95ABE" w:rsidRPr="00F834E7" w:rsidRDefault="00D95ABE" w:rsidP="00D95ABE">
      <w:pPr>
        <w:rPr>
          <w:rFonts w:ascii="Arial" w:hAnsi="Arial" w:cs="Arial"/>
        </w:rPr>
      </w:pPr>
      <w:r w:rsidRPr="00F834E7">
        <w:rPr>
          <w:rFonts w:ascii="Arial" w:hAnsi="Arial" w:cs="Arial"/>
        </w:rPr>
        <w:t>The LCO is responsible for reviewing and documenting the final responsibility determination of the apparent awardee, approving the award package, and making the award decision.  </w:t>
      </w:r>
    </w:p>
    <w:p w14:paraId="64DC704F" w14:textId="77777777" w:rsidR="00D95ABE" w:rsidRPr="005733A1" w:rsidRDefault="00D95ABE" w:rsidP="00484551">
      <w:pPr>
        <w:numPr>
          <w:ilvl w:val="0"/>
          <w:numId w:val="121"/>
        </w:numPr>
        <w:rPr>
          <w:rFonts w:ascii="Arial" w:hAnsi="Arial" w:cs="Arial"/>
        </w:rPr>
      </w:pPr>
      <w:r w:rsidRPr="005733A1">
        <w:rPr>
          <w:rFonts w:ascii="Arial" w:hAnsi="Arial" w:cs="Arial"/>
          <w:b/>
          <w:bCs/>
        </w:rPr>
        <w:lastRenderedPageBreak/>
        <w:t>Equal Employment Opportunity Clearance Support. </w:t>
      </w:r>
      <w:r w:rsidRPr="005733A1">
        <w:rPr>
          <w:rFonts w:ascii="Arial" w:hAnsi="Arial" w:cs="Arial"/>
        </w:rPr>
        <w:t>When the applicable acquisition meets the threshold and other conditions for Office of Federal Contract Compliance Programs (OFCCP) pre-award clearance under FAR 22.805, the Contractor shall, at the direction of the LCO, compile the information and prepare a draft pre-award clearance request for Government review. The Contractor shall provide the proposed Contractor’s name, address, and telephone number; known corporate affiliate information; proposed first-tier subcontractor information for subcontracts estimated at $10 million or more; anticipated award date; prior Government Contract/subcontract information; known places of performance; estimated Contract and qualifying subcontract amounts; and other information required by FAR 22.805. The LCO is responsible for submitting the official request and documenting any applicable exception or OFCCP registry review.  </w:t>
      </w:r>
    </w:p>
    <w:p w14:paraId="77CD8088" w14:textId="77777777" w:rsidR="00D95ABE" w:rsidRPr="005733A1" w:rsidRDefault="00D95ABE" w:rsidP="00484551">
      <w:pPr>
        <w:numPr>
          <w:ilvl w:val="0"/>
          <w:numId w:val="122"/>
        </w:numPr>
        <w:rPr>
          <w:rFonts w:ascii="Arial" w:hAnsi="Arial" w:cs="Arial"/>
        </w:rPr>
      </w:pPr>
      <w:r w:rsidRPr="005733A1">
        <w:rPr>
          <w:rFonts w:ascii="Arial" w:hAnsi="Arial" w:cs="Arial"/>
          <w:b/>
          <w:bCs/>
        </w:rPr>
        <w:t>Assemble Lease Contract Documents for Lease Award: </w:t>
      </w:r>
      <w:r w:rsidRPr="005733A1">
        <w:rPr>
          <w:rFonts w:ascii="Arial" w:hAnsi="Arial" w:cs="Arial"/>
        </w:rPr>
        <w:t>The Contractor shall assemble, organize, maintain, and submit for Government review the lease acquisition documentation required by the applicable Source Selection Plan, RLP, VA MLFC, and Government direction.  </w:t>
      </w:r>
    </w:p>
    <w:p w14:paraId="21C8C896" w14:textId="77777777" w:rsidR="00D95ABE" w:rsidRPr="00F834E7" w:rsidRDefault="00D95ABE" w:rsidP="00D95ABE">
      <w:pPr>
        <w:rPr>
          <w:rFonts w:ascii="Arial" w:hAnsi="Arial" w:cs="Arial"/>
        </w:rPr>
      </w:pPr>
      <w:r w:rsidRPr="00F834E7">
        <w:rPr>
          <w:rFonts w:ascii="Arial" w:hAnsi="Arial" w:cs="Arial"/>
        </w:rPr>
        <w:t>The Contractor shall prepare and submit to the TO COR for review and approval a draft lease, draft transmittal letter to the apparent awardee, and all other lease-Contract documentation assigned under the applicable TO. The Contractor shall ensure that all documents are complete, internally consistent, accurately reflect Government-approved acquisition and source selection information, and are properly organized for inclusion in the official lease file.  </w:t>
      </w:r>
    </w:p>
    <w:p w14:paraId="2EC3DA9D" w14:textId="77777777" w:rsidR="00D95ABE" w:rsidRPr="00F834E7" w:rsidRDefault="00D95ABE" w:rsidP="00D95ABE">
      <w:pPr>
        <w:rPr>
          <w:rFonts w:ascii="Arial" w:hAnsi="Arial" w:cs="Arial"/>
        </w:rPr>
      </w:pPr>
      <w:r w:rsidRPr="00F834E7">
        <w:rPr>
          <w:rFonts w:ascii="Arial" w:hAnsi="Arial" w:cs="Arial"/>
        </w:rPr>
        <w:t>The Contractor shall maintain the VA MLFC throughout the lease acquisition process.   </w:t>
      </w:r>
    </w:p>
    <w:p w14:paraId="2AA694C0" w14:textId="77777777" w:rsidR="00D95ABE" w:rsidRPr="00F834E7" w:rsidRDefault="00D95ABE" w:rsidP="00D95ABE">
      <w:pPr>
        <w:rPr>
          <w:rFonts w:ascii="Arial" w:hAnsi="Arial" w:cs="Arial"/>
        </w:rPr>
      </w:pPr>
      <w:r w:rsidRPr="00F834E7">
        <w:rPr>
          <w:rFonts w:ascii="Arial" w:hAnsi="Arial" w:cs="Arial"/>
        </w:rPr>
        <w:t>The Contractor shall: </w:t>
      </w:r>
    </w:p>
    <w:p w14:paraId="53A549D0" w14:textId="77777777" w:rsidR="00D95ABE" w:rsidRPr="00F834E7" w:rsidRDefault="00D95ABE" w:rsidP="00484551">
      <w:pPr>
        <w:numPr>
          <w:ilvl w:val="0"/>
          <w:numId w:val="123"/>
        </w:numPr>
        <w:rPr>
          <w:rFonts w:ascii="Arial" w:hAnsi="Arial" w:cs="Arial"/>
        </w:rPr>
      </w:pPr>
      <w:r w:rsidRPr="00F834E7">
        <w:rPr>
          <w:rFonts w:ascii="Arial" w:hAnsi="Arial" w:cs="Arial"/>
        </w:rPr>
        <w:t>Create, organize, and maintain folders and files in the structure required by the current VA MLFC. </w:t>
      </w:r>
    </w:p>
    <w:p w14:paraId="070D9605" w14:textId="77777777" w:rsidR="00D95ABE" w:rsidRPr="00F834E7" w:rsidRDefault="00D95ABE" w:rsidP="00484551">
      <w:pPr>
        <w:numPr>
          <w:ilvl w:val="0"/>
          <w:numId w:val="124"/>
        </w:numPr>
        <w:rPr>
          <w:rFonts w:ascii="Arial" w:hAnsi="Arial" w:cs="Arial"/>
        </w:rPr>
      </w:pPr>
      <w:r w:rsidRPr="00F834E7">
        <w:rPr>
          <w:rFonts w:ascii="Arial" w:hAnsi="Arial" w:cs="Arial"/>
        </w:rPr>
        <w:t>Apply Government-approved file and folder naming conventions. </w:t>
      </w:r>
    </w:p>
    <w:p w14:paraId="2F40EF0C" w14:textId="77777777" w:rsidR="00D95ABE" w:rsidRPr="00F834E7" w:rsidRDefault="00D95ABE" w:rsidP="00484551">
      <w:pPr>
        <w:numPr>
          <w:ilvl w:val="0"/>
          <w:numId w:val="125"/>
        </w:numPr>
        <w:rPr>
          <w:rFonts w:ascii="Arial" w:hAnsi="Arial" w:cs="Arial"/>
        </w:rPr>
      </w:pPr>
      <w:r w:rsidRPr="00F834E7">
        <w:rPr>
          <w:rFonts w:ascii="Arial" w:hAnsi="Arial" w:cs="Arial"/>
        </w:rPr>
        <w:t>Upload and maintain current, complete, and version-controlled documents in a VA-approved web-based sharing portal or other Project Document Repository. </w:t>
      </w:r>
    </w:p>
    <w:p w14:paraId="691F5FCC" w14:textId="77777777" w:rsidR="00D95ABE" w:rsidRPr="00F834E7" w:rsidRDefault="00D95ABE" w:rsidP="00484551">
      <w:pPr>
        <w:numPr>
          <w:ilvl w:val="0"/>
          <w:numId w:val="126"/>
        </w:numPr>
        <w:rPr>
          <w:rFonts w:ascii="Arial" w:hAnsi="Arial" w:cs="Arial"/>
        </w:rPr>
      </w:pPr>
      <w:r w:rsidRPr="00F834E7">
        <w:rPr>
          <w:rFonts w:ascii="Arial" w:hAnsi="Arial" w:cs="Arial"/>
        </w:rPr>
        <w:t>Ensure that the VA has access to the records maintained in the repository. </w:t>
      </w:r>
    </w:p>
    <w:p w14:paraId="73AAF70A" w14:textId="77777777" w:rsidR="00D95ABE" w:rsidRPr="00F834E7" w:rsidRDefault="00D95ABE" w:rsidP="00484551">
      <w:pPr>
        <w:numPr>
          <w:ilvl w:val="0"/>
          <w:numId w:val="127"/>
        </w:numPr>
        <w:rPr>
          <w:rFonts w:ascii="Arial" w:hAnsi="Arial" w:cs="Arial"/>
        </w:rPr>
      </w:pPr>
      <w:r w:rsidRPr="00F834E7">
        <w:rPr>
          <w:rFonts w:ascii="Arial" w:hAnsi="Arial" w:cs="Arial"/>
        </w:rPr>
        <w:t>Provide electronic copies of VA MLFC folders and files, </w:t>
      </w:r>
      <w:proofErr w:type="gramStart"/>
      <w:r w:rsidRPr="00F834E7">
        <w:rPr>
          <w:rFonts w:ascii="Arial" w:hAnsi="Arial" w:cs="Arial"/>
        </w:rPr>
        <w:t>including on</w:t>
      </w:r>
      <w:proofErr w:type="gramEnd"/>
      <w:r w:rsidRPr="00F834E7">
        <w:rPr>
          <w:rFonts w:ascii="Arial" w:hAnsi="Arial" w:cs="Arial"/>
        </w:rPr>
        <w:t> removable media if requested by the Government and consistent with VA IT security requirements. </w:t>
      </w:r>
    </w:p>
    <w:p w14:paraId="00D423FC" w14:textId="77777777" w:rsidR="00D95ABE" w:rsidRPr="00F834E7" w:rsidRDefault="00D95ABE" w:rsidP="00484551">
      <w:pPr>
        <w:numPr>
          <w:ilvl w:val="0"/>
          <w:numId w:val="128"/>
        </w:numPr>
        <w:rPr>
          <w:rFonts w:ascii="Arial" w:hAnsi="Arial" w:cs="Arial"/>
        </w:rPr>
      </w:pPr>
      <w:r w:rsidRPr="00F834E7">
        <w:rPr>
          <w:rFonts w:ascii="Arial" w:hAnsi="Arial" w:cs="Arial"/>
        </w:rPr>
        <w:t>Provide VA MLFC records for Government review at any point during the lease acquisition process. </w:t>
      </w:r>
    </w:p>
    <w:p w14:paraId="65753D02" w14:textId="77777777" w:rsidR="00D95ABE" w:rsidRPr="00F834E7" w:rsidRDefault="00D95ABE" w:rsidP="00484551">
      <w:pPr>
        <w:numPr>
          <w:ilvl w:val="0"/>
          <w:numId w:val="129"/>
        </w:numPr>
        <w:rPr>
          <w:rFonts w:ascii="Arial" w:hAnsi="Arial" w:cs="Arial"/>
        </w:rPr>
      </w:pPr>
      <w:r w:rsidRPr="00F834E7">
        <w:rPr>
          <w:rFonts w:ascii="Arial" w:hAnsi="Arial" w:cs="Arial"/>
        </w:rPr>
        <w:t>Correct organizational, naming, completeness, or version-control deficiencies identified by the Government. </w:t>
      </w:r>
    </w:p>
    <w:p w14:paraId="5DB253FC" w14:textId="77777777" w:rsidR="00D95ABE" w:rsidRPr="00F834E7" w:rsidRDefault="00D95ABE" w:rsidP="00D95ABE">
      <w:pPr>
        <w:rPr>
          <w:rFonts w:ascii="Arial" w:hAnsi="Arial" w:cs="Arial"/>
        </w:rPr>
      </w:pPr>
      <w:r w:rsidRPr="00F834E7">
        <w:rPr>
          <w:rFonts w:ascii="Arial" w:hAnsi="Arial" w:cs="Arial"/>
        </w:rPr>
        <w:t xml:space="preserve">The Contractor shall identify and organize the subset of VA MLFC documentation required for the lease award file and shall prepare the file for Government legal and other required reviews.  The Contractor shall ensure the lease award file is complete, accurate, current, and consistent with the applicable VA MLFC before submission for Government review. </w:t>
      </w:r>
      <w:r w:rsidRPr="00F834E7">
        <w:rPr>
          <w:rFonts w:ascii="Arial" w:hAnsi="Arial" w:cs="Arial"/>
        </w:rPr>
        <w:lastRenderedPageBreak/>
        <w:t>The Contractor shall address Government-directed administrative revisions to the lease award file and associated documentation.  </w:t>
      </w:r>
    </w:p>
    <w:p w14:paraId="1D4CE32F" w14:textId="77777777" w:rsidR="00D95ABE" w:rsidRPr="00F834E7" w:rsidRDefault="00D95ABE" w:rsidP="00484551">
      <w:pPr>
        <w:numPr>
          <w:ilvl w:val="0"/>
          <w:numId w:val="130"/>
        </w:numPr>
        <w:rPr>
          <w:rFonts w:ascii="Arial" w:hAnsi="Arial" w:cs="Arial"/>
        </w:rPr>
      </w:pPr>
      <w:r w:rsidRPr="00F834E7">
        <w:rPr>
          <w:rFonts w:ascii="Arial" w:hAnsi="Arial" w:cs="Arial"/>
          <w:b/>
          <w:bCs/>
        </w:rPr>
        <w:t>Unsuccessful Offeror Notification and Debriefings:</w:t>
      </w:r>
      <w:r w:rsidRPr="00F834E7">
        <w:rPr>
          <w:rFonts w:ascii="Arial" w:hAnsi="Arial" w:cs="Arial"/>
        </w:rPr>
        <w:t> Following Government direction and after award or other applicable source selection actions, the Contractor shall prepare draft notification letters for unsuccessful Offerors. Each draft letter shall accurately reflect Government-approved award information and notice of any applicable debriefing opportunity. </w:t>
      </w:r>
    </w:p>
    <w:p w14:paraId="29B4467C" w14:textId="77777777" w:rsidR="00D95ABE" w:rsidRPr="00F834E7" w:rsidRDefault="00D95ABE" w:rsidP="00D95ABE">
      <w:pPr>
        <w:rPr>
          <w:rFonts w:ascii="Arial" w:hAnsi="Arial" w:cs="Arial"/>
        </w:rPr>
      </w:pPr>
      <w:r w:rsidRPr="00F834E7">
        <w:rPr>
          <w:rFonts w:ascii="Arial" w:hAnsi="Arial" w:cs="Arial"/>
        </w:rPr>
        <w:t> When an unsuccessful Offeror timely requests a debriefing, the Contractor shall compile Government-approved evaluation, pricing, and source-selection information to support debriefings; prepare draft written or oral debriefing materials, as directed by the TO COR and approved by the LCO; coordinate debriefing logistics, including scheduling, invitations, secure document access, and attendance; and prepare draft minutes for oral debriefings.   </w:t>
      </w:r>
    </w:p>
    <w:p w14:paraId="0400D6AC" w14:textId="77777777" w:rsidR="00D95ABE" w:rsidRPr="00F834E7" w:rsidRDefault="00D95ABE" w:rsidP="00D95ABE">
      <w:pPr>
        <w:rPr>
          <w:rFonts w:ascii="Arial" w:hAnsi="Arial" w:cs="Arial"/>
        </w:rPr>
      </w:pPr>
      <w:r w:rsidRPr="00F834E7">
        <w:rPr>
          <w:rFonts w:ascii="Arial" w:hAnsi="Arial" w:cs="Arial"/>
        </w:rPr>
        <w:t>The Contractor shall prepare debriefing support materials solely from Government-provided or Government-approved information. The Contractor shall not independently determine debriefing content, disclose source-selection-sensitive or protected information, respond to an Offeror on behalf of the Government, or make any commitment regarding an award, protest, corrective action, or future acquisition action.  </w:t>
      </w:r>
    </w:p>
    <w:p w14:paraId="2F382CDF" w14:textId="77777777" w:rsidR="00D95ABE" w:rsidRPr="005733A1" w:rsidRDefault="00D95ABE" w:rsidP="00484551">
      <w:pPr>
        <w:numPr>
          <w:ilvl w:val="0"/>
          <w:numId w:val="131"/>
        </w:numPr>
        <w:rPr>
          <w:rFonts w:ascii="Arial" w:hAnsi="Arial" w:cs="Arial"/>
        </w:rPr>
      </w:pPr>
      <w:r w:rsidRPr="005733A1">
        <w:rPr>
          <w:rFonts w:ascii="Arial" w:hAnsi="Arial" w:cs="Arial"/>
          <w:b/>
          <w:bCs/>
        </w:rPr>
        <w:t>Draft Lease and Award-Readiness Documents: </w:t>
      </w:r>
      <w:r w:rsidRPr="005733A1">
        <w:rPr>
          <w:rFonts w:ascii="Arial" w:hAnsi="Arial" w:cs="Arial"/>
        </w:rPr>
        <w:t>The Contractor shall prepare and submit to the TO COR for Government review and </w:t>
      </w:r>
      <w:proofErr w:type="gramStart"/>
      <w:r w:rsidRPr="005733A1">
        <w:rPr>
          <w:rFonts w:ascii="Arial" w:hAnsi="Arial" w:cs="Arial"/>
        </w:rPr>
        <w:t>approval</w:t>
      </w:r>
      <w:proofErr w:type="gramEnd"/>
      <w:r w:rsidRPr="005733A1">
        <w:rPr>
          <w:rFonts w:ascii="Arial" w:hAnsi="Arial" w:cs="Arial"/>
        </w:rPr>
        <w:t> a draft lease, draft transmittal letter for delivery to the apparent awardee, and other assigned lease-Contract documents. The Contractor shall ensure that draft documents accurately incorporate Government-approved acquisition, evaluation, pricing, negotiation, funding, legal-review, and source-selection information, as applicable.  </w:t>
      </w:r>
    </w:p>
    <w:p w14:paraId="191E3D2F" w14:textId="77777777" w:rsidR="00D95ABE" w:rsidRPr="00F834E7" w:rsidRDefault="00D95ABE" w:rsidP="00D95ABE">
      <w:pPr>
        <w:rPr>
          <w:rFonts w:ascii="Arial" w:hAnsi="Arial" w:cs="Arial"/>
        </w:rPr>
      </w:pPr>
      <w:r w:rsidRPr="00F834E7">
        <w:rPr>
          <w:rFonts w:ascii="Arial" w:hAnsi="Arial" w:cs="Arial"/>
        </w:rPr>
        <w:t>Upon Government direction, the Contractor shall receive and record executed or revised lease documents returned by the apparent awardee; compare returned documents to the Government-approved versions; identify apparent inconsistencies, missing signatures, missing attachments, or other execution issues; and provide the documents to the TO COR and LCO for review and further direction. </w:t>
      </w:r>
    </w:p>
    <w:p w14:paraId="381DE334" w14:textId="77777777" w:rsidR="00D95ABE" w:rsidRPr="00F834E7" w:rsidRDefault="00D95ABE" w:rsidP="00D95ABE">
      <w:pPr>
        <w:rPr>
          <w:rFonts w:ascii="Arial" w:hAnsi="Arial" w:cs="Arial"/>
        </w:rPr>
      </w:pPr>
      <w:r w:rsidRPr="00F834E7">
        <w:rPr>
          <w:rFonts w:ascii="Arial" w:hAnsi="Arial" w:cs="Arial"/>
        </w:rPr>
        <w:t> The Contractor shall not execute a lease, issue a transmittal letter, communicate an award decision, determine that a lease is ready for award, make a legal-sufficiency determination, or otherwise bind the Government. </w:t>
      </w:r>
    </w:p>
    <w:p w14:paraId="6DA22565" w14:textId="77777777" w:rsidR="00D95ABE" w:rsidRPr="00F834E7" w:rsidRDefault="00D95ABE" w:rsidP="00484551">
      <w:pPr>
        <w:numPr>
          <w:ilvl w:val="0"/>
          <w:numId w:val="132"/>
        </w:numPr>
        <w:rPr>
          <w:rFonts w:ascii="Arial" w:hAnsi="Arial" w:cs="Arial"/>
        </w:rPr>
      </w:pPr>
      <w:r w:rsidRPr="00F834E7">
        <w:rPr>
          <w:rFonts w:ascii="Arial" w:hAnsi="Arial" w:cs="Arial"/>
          <w:b/>
          <w:bCs/>
        </w:rPr>
        <w:t>Award Notifications, Lease Transmittal, Debriefings and Protest Support.</w:t>
      </w:r>
      <w:r w:rsidRPr="00F834E7">
        <w:rPr>
          <w:rFonts w:ascii="Arial" w:hAnsi="Arial" w:cs="Arial"/>
        </w:rPr>
        <w:t> The Contractor shall provide administrative, analytical, document-control, and logistical support for award notifications, debriefings, lease transmittal, protests, disputes, claims, corrective actions, and related recordkeeping, when directed by the TO COR, and in consultation with the LCO. </w:t>
      </w:r>
    </w:p>
    <w:p w14:paraId="008175ED" w14:textId="77777777" w:rsidR="00D95ABE" w:rsidRPr="00F834E7" w:rsidRDefault="00D95ABE" w:rsidP="00D95ABE">
      <w:pPr>
        <w:rPr>
          <w:rFonts w:ascii="Arial" w:hAnsi="Arial" w:cs="Arial"/>
        </w:rPr>
      </w:pPr>
      <w:r w:rsidRPr="00F834E7">
        <w:rPr>
          <w:rFonts w:ascii="Arial" w:hAnsi="Arial" w:cs="Arial"/>
        </w:rPr>
        <w:t>The Contractor shall prepare a draft award synopsis for LCO review, approval, and authorized Government posting to SAM.gov, when required. The Contractor shall not independently post, modify, withdraw, or certify a synopsis or other official Government notice. </w:t>
      </w:r>
    </w:p>
    <w:p w14:paraId="0195BDAC" w14:textId="77777777" w:rsidR="00D95ABE" w:rsidRPr="00F834E7" w:rsidRDefault="00D95ABE" w:rsidP="00D95ABE">
      <w:pPr>
        <w:rPr>
          <w:rFonts w:ascii="Arial" w:hAnsi="Arial" w:cs="Arial"/>
        </w:rPr>
      </w:pPr>
      <w:r w:rsidRPr="00F834E7">
        <w:rPr>
          <w:rFonts w:ascii="Arial" w:hAnsi="Arial" w:cs="Arial"/>
        </w:rPr>
        <w:lastRenderedPageBreak/>
        <w:t>The Contractor shall prepare draft notification letters for unsuccessful Offerors using Government-approved templates and award information. The Contractor shall provide draft letters to the LCO for review, approval, signature, and authorized release. The Contractor may maintain a correspondence and distribution record but shall not independently issue an official unsuccessful-offeror notification or make representations concerning the award decision. </w:t>
      </w:r>
    </w:p>
    <w:p w14:paraId="689A2847" w14:textId="77777777" w:rsidR="00D95ABE" w:rsidRPr="00F834E7" w:rsidRDefault="00D95ABE" w:rsidP="00D95ABE">
      <w:pPr>
        <w:rPr>
          <w:rFonts w:ascii="Arial" w:hAnsi="Arial" w:cs="Arial"/>
        </w:rPr>
      </w:pPr>
      <w:r w:rsidRPr="00F834E7">
        <w:rPr>
          <w:rFonts w:ascii="Arial" w:hAnsi="Arial" w:cs="Arial"/>
        </w:rPr>
        <w:t>When directed, the Contractor shall prepare and transmit the Lease Contract package and transmittal letter to the lessor. </w:t>
      </w:r>
    </w:p>
    <w:p w14:paraId="7D082B5A" w14:textId="77777777" w:rsidR="00D95ABE" w:rsidRPr="00F834E7" w:rsidRDefault="00D95ABE" w:rsidP="00D95ABE">
      <w:pPr>
        <w:rPr>
          <w:rFonts w:ascii="Arial" w:hAnsi="Arial" w:cs="Arial"/>
        </w:rPr>
      </w:pPr>
      <w:r w:rsidRPr="00F834E7">
        <w:rPr>
          <w:rFonts w:ascii="Arial" w:hAnsi="Arial" w:cs="Arial"/>
        </w:rPr>
        <w:t>When directed, the Contractor shall coordinate and support Government-led oral or written debriefings. Support may include preparation of draft written debriefing materials; draft oral-debriefing agendas, attendee lists, and draft meeting minutes; scheduling; and maintenance of the debriefing record. The Contractor shall prepare all debriefing materials solely from Government-approved information and shall not independently determine debriefing content, disclose protected source-selection information, respond to an Offeror on behalf of the Government, or make a commitment regarding the award, protest, corrective action, or future acquisition action. </w:t>
      </w:r>
    </w:p>
    <w:p w14:paraId="3D742171" w14:textId="77777777" w:rsidR="00D95ABE" w:rsidRPr="00F834E7" w:rsidRDefault="00D95ABE" w:rsidP="00D95ABE">
      <w:pPr>
        <w:rPr>
          <w:rFonts w:ascii="Arial" w:hAnsi="Arial" w:cs="Arial"/>
        </w:rPr>
      </w:pPr>
      <w:r w:rsidRPr="00F834E7">
        <w:rPr>
          <w:rFonts w:ascii="Arial" w:hAnsi="Arial" w:cs="Arial"/>
        </w:rPr>
        <w:t>When a protest, claim, dispute, corrective action, or other post award challenge arises, the Contractor shall provide administrative, factual, document-control, and logistical support as directed. Support may include compiling and indexing the procurement and lease record; preparing an administrative record; maintaining a chronology and correspondence record; locating and organizing requested documents; and preparing draft factual summaries or other materials from Government-provided information. The Contractor shall not determine the Government’s protest position, make legal conclusions, communicate an official Government position, decide or authorize corrective action, negotiate a settlement, or otherwise bind the Government. </w:t>
      </w:r>
    </w:p>
    <w:p w14:paraId="2B33CEBC" w14:textId="77777777" w:rsidR="00D95ABE" w:rsidRPr="005733A1" w:rsidRDefault="00D95ABE" w:rsidP="00484551">
      <w:pPr>
        <w:numPr>
          <w:ilvl w:val="0"/>
          <w:numId w:val="133"/>
        </w:numPr>
        <w:rPr>
          <w:rFonts w:ascii="Arial" w:hAnsi="Arial" w:cs="Arial"/>
        </w:rPr>
      </w:pPr>
      <w:r w:rsidRPr="005733A1">
        <w:rPr>
          <w:rFonts w:ascii="Arial" w:hAnsi="Arial" w:cs="Arial"/>
          <w:b/>
          <w:bCs/>
        </w:rPr>
        <w:t>Pre-Award to Post Award Transition Preparation: </w:t>
      </w:r>
      <w:r w:rsidRPr="005733A1">
        <w:rPr>
          <w:rFonts w:ascii="Arial" w:hAnsi="Arial" w:cs="Arial"/>
        </w:rPr>
        <w:t>Before lease award, the Contractor shall support the TO COR, IPT, the lessor, and other Government stakeholders in planning for the formal post award and design kickoff activities.   </w:t>
      </w:r>
    </w:p>
    <w:p w14:paraId="7D8EBE3C" w14:textId="77777777" w:rsidR="00D95ABE" w:rsidRPr="00F834E7" w:rsidRDefault="00D95ABE" w:rsidP="00D95ABE">
      <w:pPr>
        <w:rPr>
          <w:rFonts w:ascii="Arial" w:hAnsi="Arial" w:cs="Arial"/>
        </w:rPr>
      </w:pPr>
      <w:r w:rsidRPr="00F834E7">
        <w:rPr>
          <w:rFonts w:ascii="Arial" w:hAnsi="Arial" w:cs="Arial"/>
        </w:rPr>
        <w:t>For Major leases, the Contractor shall begin this coordination upon Government direction after dispatching Congressional Notification Letters. For Mid-Level and Minor leases, the Contractor shall begin this coordination at least four (4) weeks before anticipated lease award, unless otherwise directed by the TO COR.  </w:t>
      </w:r>
    </w:p>
    <w:p w14:paraId="68250FFC" w14:textId="77777777" w:rsidR="00D95ABE" w:rsidRPr="00F834E7" w:rsidRDefault="00D95ABE" w:rsidP="00D95ABE">
      <w:pPr>
        <w:rPr>
          <w:rFonts w:ascii="Arial" w:hAnsi="Arial" w:cs="Arial"/>
        </w:rPr>
      </w:pPr>
      <w:r w:rsidRPr="00F834E7">
        <w:rPr>
          <w:rFonts w:ascii="Arial" w:hAnsi="Arial" w:cs="Arial"/>
        </w:rPr>
        <w:t>The Contractor shall schedule and support a post award kickoff planning meeting, or other transition coordination meetings as directed, to establish communication channels; identify required participants; coordinate the draft agenda and presentation materials; and identify anticipated design, construction, activation, and occupancy issues.  </w:t>
      </w:r>
    </w:p>
    <w:p w14:paraId="70E3310D" w14:textId="77777777" w:rsidR="00D95ABE" w:rsidRPr="00F834E7" w:rsidRDefault="00D95ABE" w:rsidP="00D95ABE">
      <w:pPr>
        <w:rPr>
          <w:rFonts w:ascii="Arial" w:hAnsi="Arial" w:cs="Arial"/>
        </w:rPr>
      </w:pPr>
      <w:r w:rsidRPr="00F834E7">
        <w:rPr>
          <w:rFonts w:ascii="Arial" w:hAnsi="Arial" w:cs="Arial"/>
        </w:rPr>
        <w:t>At lease award, the Contractor shall support the TO COR and IPT in completing a LE-L or LE-S, if applicable, to LD project transition. The Contractor shall compile, organize, and make available to authorized Government personnel a transition package containing, as applicable: </w:t>
      </w:r>
    </w:p>
    <w:p w14:paraId="56DDBF40" w14:textId="77777777" w:rsidR="00D95ABE" w:rsidRPr="00F834E7" w:rsidRDefault="00D95ABE" w:rsidP="00D95ABE">
      <w:pPr>
        <w:rPr>
          <w:rFonts w:ascii="Arial" w:hAnsi="Arial" w:cs="Arial"/>
        </w:rPr>
      </w:pPr>
      <w:r w:rsidRPr="00F834E7">
        <w:rPr>
          <w:rFonts w:ascii="Arial" w:hAnsi="Arial" w:cs="Arial"/>
        </w:rPr>
        <w:t> </w:t>
      </w:r>
    </w:p>
    <w:p w14:paraId="13FEDA16" w14:textId="77777777" w:rsidR="00D95ABE" w:rsidRPr="00F834E7" w:rsidRDefault="00D95ABE" w:rsidP="00484551">
      <w:pPr>
        <w:numPr>
          <w:ilvl w:val="0"/>
          <w:numId w:val="134"/>
        </w:numPr>
        <w:rPr>
          <w:rFonts w:ascii="Arial" w:hAnsi="Arial" w:cs="Arial"/>
        </w:rPr>
      </w:pPr>
      <w:r w:rsidRPr="00F834E7">
        <w:rPr>
          <w:rFonts w:ascii="Arial" w:hAnsi="Arial" w:cs="Arial"/>
        </w:rPr>
        <w:lastRenderedPageBreak/>
        <w:t>A searchable electronic copy of the fully executed lease, including all appendices, exhibits, amendments, and incorporated documents. </w:t>
      </w:r>
    </w:p>
    <w:p w14:paraId="33013DAF" w14:textId="77777777" w:rsidR="00D95ABE" w:rsidRPr="00F834E7" w:rsidRDefault="00D95ABE" w:rsidP="00484551">
      <w:pPr>
        <w:numPr>
          <w:ilvl w:val="0"/>
          <w:numId w:val="135"/>
        </w:numPr>
        <w:rPr>
          <w:rFonts w:ascii="Arial" w:hAnsi="Arial" w:cs="Arial"/>
        </w:rPr>
      </w:pPr>
      <w:r w:rsidRPr="00F834E7">
        <w:rPr>
          <w:rFonts w:ascii="Arial" w:hAnsi="Arial" w:cs="Arial"/>
        </w:rPr>
        <w:t>Pre-bid questions and answers, clarifications, solicitation amendments, and other documents needed for post award lease administration. </w:t>
      </w:r>
    </w:p>
    <w:p w14:paraId="51A8252F" w14:textId="77777777" w:rsidR="00D95ABE" w:rsidRPr="00F834E7" w:rsidRDefault="00D95ABE" w:rsidP="00484551">
      <w:pPr>
        <w:numPr>
          <w:ilvl w:val="0"/>
          <w:numId w:val="136"/>
        </w:numPr>
        <w:rPr>
          <w:rFonts w:ascii="Arial" w:hAnsi="Arial" w:cs="Arial"/>
        </w:rPr>
      </w:pPr>
      <w:r w:rsidRPr="00F834E7">
        <w:rPr>
          <w:rFonts w:ascii="Arial" w:hAnsi="Arial" w:cs="Arial"/>
        </w:rPr>
        <w:t>The current project point-of-contact list </w:t>
      </w:r>
      <w:proofErr w:type="gramStart"/>
      <w:r w:rsidRPr="00F834E7">
        <w:rPr>
          <w:rFonts w:ascii="Arial" w:hAnsi="Arial" w:cs="Arial"/>
        </w:rPr>
        <w:t>to include</w:t>
      </w:r>
      <w:proofErr w:type="gramEnd"/>
      <w:r w:rsidRPr="00F834E7">
        <w:rPr>
          <w:rFonts w:ascii="Arial" w:hAnsi="Arial" w:cs="Arial"/>
        </w:rPr>
        <w:t> the IPT, lessor and lessor team, User Group, activation, planning, and other required Government stakeholders. </w:t>
      </w:r>
    </w:p>
    <w:p w14:paraId="3AA76845" w14:textId="77777777" w:rsidR="00D95ABE" w:rsidRPr="00F834E7" w:rsidRDefault="00D95ABE" w:rsidP="00484551">
      <w:pPr>
        <w:numPr>
          <w:ilvl w:val="0"/>
          <w:numId w:val="137"/>
        </w:numPr>
        <w:rPr>
          <w:rFonts w:ascii="Arial" w:hAnsi="Arial" w:cs="Arial"/>
        </w:rPr>
      </w:pPr>
      <w:r w:rsidRPr="00F834E7">
        <w:rPr>
          <w:rFonts w:ascii="Arial" w:hAnsi="Arial" w:cs="Arial"/>
        </w:rPr>
        <w:t>The current VA MLFC status and the location of post award project files in the Government-designated electronic repository. </w:t>
      </w:r>
    </w:p>
    <w:p w14:paraId="435803FF" w14:textId="77777777" w:rsidR="00D95ABE" w:rsidRPr="00F834E7" w:rsidRDefault="00D95ABE" w:rsidP="00484551">
      <w:pPr>
        <w:numPr>
          <w:ilvl w:val="0"/>
          <w:numId w:val="138"/>
        </w:numPr>
        <w:rPr>
          <w:rFonts w:ascii="Arial" w:hAnsi="Arial" w:cs="Arial"/>
        </w:rPr>
      </w:pPr>
      <w:r w:rsidRPr="00F834E7">
        <w:rPr>
          <w:rFonts w:ascii="Arial" w:hAnsi="Arial" w:cs="Arial"/>
        </w:rPr>
        <w:t>The lease schedule, critical milestones, deliverable schedule, and known time-sensitive post award actions. </w:t>
      </w:r>
    </w:p>
    <w:p w14:paraId="229E1AD1" w14:textId="77777777" w:rsidR="00D95ABE" w:rsidRPr="00F834E7" w:rsidRDefault="00D95ABE" w:rsidP="00484551">
      <w:pPr>
        <w:numPr>
          <w:ilvl w:val="0"/>
          <w:numId w:val="139"/>
        </w:numPr>
        <w:rPr>
          <w:rFonts w:ascii="Arial" w:hAnsi="Arial" w:cs="Arial"/>
        </w:rPr>
      </w:pPr>
      <w:r w:rsidRPr="00F834E7">
        <w:rPr>
          <w:rFonts w:ascii="Arial" w:hAnsi="Arial" w:cs="Arial"/>
        </w:rPr>
        <w:t>Outstanding pre-award commitments, unresolved items, special lease conditions, environmental or historic-preservation actions, security requirements, and other items requiring post award follow-up. </w:t>
      </w:r>
    </w:p>
    <w:p w14:paraId="26777ADA" w14:textId="77777777" w:rsidR="00D95ABE" w:rsidRPr="005733A1" w:rsidRDefault="00D95ABE" w:rsidP="00484551">
      <w:pPr>
        <w:numPr>
          <w:ilvl w:val="0"/>
          <w:numId w:val="140"/>
        </w:numPr>
        <w:rPr>
          <w:rFonts w:ascii="Arial" w:hAnsi="Arial" w:cs="Arial"/>
        </w:rPr>
      </w:pPr>
      <w:r w:rsidRPr="005733A1">
        <w:rPr>
          <w:rFonts w:ascii="Arial" w:hAnsi="Arial" w:cs="Arial"/>
        </w:rPr>
        <w:t>Other documents identified by the IPT as necessary for effective post award administration.  </w:t>
      </w:r>
    </w:p>
    <w:p w14:paraId="50B0B624" w14:textId="77777777" w:rsidR="00D95ABE" w:rsidRPr="00F834E7" w:rsidRDefault="00D95ABE" w:rsidP="00D95ABE">
      <w:pPr>
        <w:rPr>
          <w:rFonts w:ascii="Arial" w:hAnsi="Arial" w:cs="Arial"/>
        </w:rPr>
      </w:pPr>
      <w:r w:rsidRPr="00F834E7">
        <w:rPr>
          <w:rFonts w:ascii="Arial" w:hAnsi="Arial" w:cs="Arial"/>
          <w:b/>
          <w:bCs/>
        </w:rPr>
        <w:t>i. Post Award Services</w:t>
      </w:r>
      <w:r w:rsidRPr="00F834E7">
        <w:rPr>
          <w:rFonts w:ascii="Arial" w:hAnsi="Arial" w:cs="Arial"/>
        </w:rPr>
        <w:t> </w:t>
      </w:r>
    </w:p>
    <w:p w14:paraId="26485EB8" w14:textId="77777777" w:rsidR="00D95ABE" w:rsidRPr="005733A1" w:rsidRDefault="00D95ABE" w:rsidP="00484551">
      <w:pPr>
        <w:numPr>
          <w:ilvl w:val="0"/>
          <w:numId w:val="141"/>
        </w:numPr>
        <w:rPr>
          <w:rFonts w:ascii="Arial" w:hAnsi="Arial" w:cs="Arial"/>
        </w:rPr>
      </w:pPr>
      <w:r w:rsidRPr="005733A1">
        <w:rPr>
          <w:rFonts w:ascii="Arial" w:hAnsi="Arial" w:cs="Arial"/>
          <w:b/>
          <w:bCs/>
        </w:rPr>
        <w:t>Government Direction and Authority. </w:t>
      </w:r>
      <w:r w:rsidRPr="005733A1">
        <w:rPr>
          <w:rFonts w:ascii="Arial" w:hAnsi="Arial" w:cs="Arial"/>
        </w:rPr>
        <w:t>The Contractor shall perform post award services only as required by the applicable TO. The Task Order shall identify the applicable project phase, required meetings, design-submission stages, deliverables, reporting frequency, performance period, and project-specific technical, construction, or occupancy-readiness requirements. </w:t>
      </w:r>
      <w:proofErr w:type="gramStart"/>
      <w:r w:rsidRPr="005733A1">
        <w:rPr>
          <w:rFonts w:ascii="Arial" w:hAnsi="Arial" w:cs="Arial"/>
        </w:rPr>
        <w:t>The TO</w:t>
      </w:r>
      <w:proofErr w:type="gramEnd"/>
      <w:r w:rsidRPr="005733A1">
        <w:rPr>
          <w:rFonts w:ascii="Arial" w:hAnsi="Arial" w:cs="Arial"/>
        </w:rPr>
        <w:t> COR may provide technical direction within the scope of the TO and the limits of the TO COR delegation. Government personnel may identify support needs and provide technical or program input through established Government communication channels, but may not direct a change to scope, price, schedule, or other Contract term unless authorized to do so.   </w:t>
      </w:r>
    </w:p>
    <w:p w14:paraId="416671F0" w14:textId="77777777" w:rsidR="00D95ABE" w:rsidRPr="005733A1" w:rsidRDefault="00D95ABE" w:rsidP="00484551">
      <w:pPr>
        <w:numPr>
          <w:ilvl w:val="0"/>
          <w:numId w:val="142"/>
        </w:numPr>
        <w:rPr>
          <w:rFonts w:ascii="Arial" w:hAnsi="Arial" w:cs="Arial"/>
        </w:rPr>
      </w:pPr>
      <w:r w:rsidRPr="005733A1">
        <w:rPr>
          <w:rFonts w:ascii="Arial" w:hAnsi="Arial" w:cs="Arial"/>
          <w:b/>
          <w:bCs/>
        </w:rPr>
        <w:t>General Requirement: </w:t>
      </w:r>
      <w:r w:rsidRPr="005733A1">
        <w:rPr>
          <w:rFonts w:ascii="Arial" w:hAnsi="Arial" w:cs="Arial"/>
        </w:rPr>
        <w:t>At the direction of the TO COR and in coordination with the IPT, the Contractor shall provide post award design, construction, meeting, documentation, schedule-tracking, and lease administration support for the lease action. The Contractor shall support, but shall not replace, the roles and responsibilities of the IPT, Lessor, the Lessor’s Team, User Group, technical reviewers, or other Government officials.  </w:t>
      </w:r>
    </w:p>
    <w:p w14:paraId="122DEDC4" w14:textId="77777777" w:rsidR="00D95ABE" w:rsidRPr="005733A1" w:rsidRDefault="00D95ABE" w:rsidP="00484551">
      <w:pPr>
        <w:numPr>
          <w:ilvl w:val="0"/>
          <w:numId w:val="143"/>
        </w:numPr>
        <w:rPr>
          <w:rFonts w:ascii="Arial" w:hAnsi="Arial" w:cs="Arial"/>
        </w:rPr>
      </w:pPr>
      <w:r w:rsidRPr="005733A1">
        <w:rPr>
          <w:rFonts w:ascii="Arial" w:hAnsi="Arial" w:cs="Arial"/>
          <w:b/>
          <w:bCs/>
        </w:rPr>
        <w:t>Kickoff and Design Meetings: </w:t>
      </w:r>
      <w:r w:rsidRPr="005733A1">
        <w:rPr>
          <w:rFonts w:ascii="Arial" w:hAnsi="Arial" w:cs="Arial"/>
        </w:rPr>
        <w:t>The Contractor shall schedule and support a Post Award Kickoff Meeting within ten (10) business days after lease award, unless otherwise directed by the TO COR. The meeting shall support transition from LE-L and LE-S, if applicable, to LD.  </w:t>
      </w:r>
    </w:p>
    <w:p w14:paraId="0707290F" w14:textId="77777777" w:rsidR="00D95ABE" w:rsidRPr="00F834E7" w:rsidRDefault="00D95ABE" w:rsidP="00D95ABE">
      <w:pPr>
        <w:rPr>
          <w:rFonts w:ascii="Arial" w:hAnsi="Arial" w:cs="Arial"/>
        </w:rPr>
      </w:pPr>
      <w:r w:rsidRPr="00F834E7">
        <w:rPr>
          <w:rFonts w:ascii="Arial" w:hAnsi="Arial" w:cs="Arial"/>
        </w:rPr>
        <w:t xml:space="preserve">The Contractor shall also support Design and Construction Document Development, construction kickoff, progress, occupancy-readiness, and other project coordination meetings, as directed by the TO COR. The meeting type, purpose, frequency, format, attendees, agenda topics, pre-read materials, and deliverables shall be as directed by the TO COR based on the </w:t>
      </w:r>
      <w:r w:rsidRPr="00F834E7">
        <w:rPr>
          <w:rFonts w:ascii="Arial" w:hAnsi="Arial" w:cs="Arial"/>
        </w:rPr>
        <w:lastRenderedPageBreak/>
        <w:t>project’s requirements, complexity, schedule, design or construction phase, and occupancy-readiness needs.  </w:t>
      </w:r>
    </w:p>
    <w:p w14:paraId="38BEE869" w14:textId="77777777" w:rsidR="00D95ABE" w:rsidRPr="00F834E7" w:rsidRDefault="00D95ABE" w:rsidP="00D95ABE">
      <w:pPr>
        <w:rPr>
          <w:rFonts w:ascii="Arial" w:hAnsi="Arial" w:cs="Arial"/>
        </w:rPr>
      </w:pPr>
      <w:r w:rsidRPr="00F834E7">
        <w:rPr>
          <w:rFonts w:ascii="Arial" w:hAnsi="Arial" w:cs="Arial"/>
        </w:rPr>
        <w:t>For all meetings, the Contractor shall prepare draft agendas, presentations when requested, contact lists, and pre-read materials; coordinate logistics and attendance; document attendees; prepare draft meeting minutes and action-item lists; and submit draft records to the TO COR and IPT for review. Following Government review, the Contractor shall distribute Government-approved materials to authorized attendees and file final records in the Project Document Repository and applicable VA MLFC location.  </w:t>
      </w:r>
    </w:p>
    <w:p w14:paraId="0EE6D452" w14:textId="77777777" w:rsidR="00D95ABE" w:rsidRPr="00F834E7" w:rsidRDefault="00D95ABE" w:rsidP="00D95ABE">
      <w:pPr>
        <w:rPr>
          <w:rFonts w:ascii="Arial" w:hAnsi="Arial" w:cs="Arial"/>
        </w:rPr>
      </w:pPr>
      <w:r w:rsidRPr="00F834E7">
        <w:rPr>
          <w:rFonts w:ascii="Arial" w:hAnsi="Arial" w:cs="Arial"/>
        </w:rPr>
        <w:t>Unless otherwise directed by the TO COR, the Contractor shall provide draft meeting </w:t>
      </w:r>
      <w:proofErr w:type="gramStart"/>
      <w:r w:rsidRPr="00F834E7">
        <w:rPr>
          <w:rFonts w:ascii="Arial" w:hAnsi="Arial" w:cs="Arial"/>
        </w:rPr>
        <w:t>materials</w:t>
      </w:r>
      <w:proofErr w:type="gramEnd"/>
      <w:r w:rsidRPr="00F834E7">
        <w:rPr>
          <w:rFonts w:ascii="Arial" w:hAnsi="Arial" w:cs="Arial"/>
        </w:rPr>
        <w:t> at least three (3) business days before a meeting and draft minutes and action items within three (3) business days after the meeting.  </w:t>
      </w:r>
    </w:p>
    <w:p w14:paraId="486C0EE7" w14:textId="77777777" w:rsidR="00D95ABE" w:rsidRPr="005733A1" w:rsidRDefault="00D95ABE" w:rsidP="00484551">
      <w:pPr>
        <w:numPr>
          <w:ilvl w:val="0"/>
          <w:numId w:val="144"/>
        </w:numPr>
        <w:rPr>
          <w:rFonts w:ascii="Arial" w:hAnsi="Arial" w:cs="Arial"/>
        </w:rPr>
      </w:pPr>
      <w:r w:rsidRPr="005733A1">
        <w:rPr>
          <w:rFonts w:ascii="Arial" w:hAnsi="Arial" w:cs="Arial"/>
          <w:b/>
          <w:bCs/>
        </w:rPr>
        <w:t>Design Development Review Coordination: </w:t>
      </w:r>
      <w:r w:rsidRPr="005733A1">
        <w:rPr>
          <w:rFonts w:ascii="Arial" w:hAnsi="Arial" w:cs="Arial"/>
        </w:rPr>
        <w:t>The Contractor shall coordinate Government, User Group, and peer review of DID, CD, and other lease-required design submissions. The Contractor shall receive, record, organize, distribute, track, and maintain version control for submissions, comments, Lessor responses, revisions, meeting records, and Government-approved materials.  </w:t>
      </w:r>
    </w:p>
    <w:p w14:paraId="748487D6" w14:textId="77777777" w:rsidR="00D95ABE" w:rsidRPr="00F834E7" w:rsidRDefault="00D95ABE" w:rsidP="00D95ABE">
      <w:pPr>
        <w:rPr>
          <w:rFonts w:ascii="Arial" w:hAnsi="Arial" w:cs="Arial"/>
        </w:rPr>
      </w:pPr>
      <w:r w:rsidRPr="00F834E7">
        <w:rPr>
          <w:rFonts w:ascii="Arial" w:hAnsi="Arial" w:cs="Arial"/>
        </w:rPr>
        <w:t>The Contractor shall maintain a consolidated comment matrix and action-item record that identifies the document reference, reviewer, comment, requested action, responsible party, due date, Lessor response, Government disposition, and status. The Contractor shall identify apparent omissions, inconsistencies, unresolved issues, and potential impacts to lease requirements, scope, tenant-improvement pricing, schedule, occupancy, Government acceptance, and lease commencement for Government consideration.  </w:t>
      </w:r>
    </w:p>
    <w:p w14:paraId="1B5C075E" w14:textId="77777777" w:rsidR="00D95ABE" w:rsidRPr="00F834E7" w:rsidRDefault="00D95ABE" w:rsidP="00D95ABE">
      <w:pPr>
        <w:rPr>
          <w:rFonts w:ascii="Arial" w:hAnsi="Arial" w:cs="Arial"/>
        </w:rPr>
      </w:pPr>
      <w:r w:rsidRPr="00F834E7">
        <w:rPr>
          <w:rFonts w:ascii="Arial" w:hAnsi="Arial" w:cs="Arial"/>
        </w:rPr>
        <w:t>The Contractor shall prepare draft transmittals, comment letters, and administrative correspondence for Government review and issuance, as directed by the TO COR. The Contractor may provide lease administration recommendations regarding apparent conformance with lease requirements, approved DIDs, accepted comments, and documented Government direction.  </w:t>
      </w:r>
    </w:p>
    <w:p w14:paraId="349366E8" w14:textId="77777777" w:rsidR="00D95ABE" w:rsidRPr="005733A1" w:rsidRDefault="00D95ABE" w:rsidP="00484551">
      <w:pPr>
        <w:numPr>
          <w:ilvl w:val="0"/>
          <w:numId w:val="145"/>
        </w:numPr>
        <w:rPr>
          <w:rFonts w:ascii="Arial" w:hAnsi="Arial" w:cs="Arial"/>
        </w:rPr>
      </w:pPr>
      <w:r w:rsidRPr="005733A1">
        <w:rPr>
          <w:rFonts w:ascii="Arial" w:hAnsi="Arial" w:cs="Arial"/>
          <w:b/>
          <w:bCs/>
        </w:rPr>
        <w:t>Schedule, Milestone, and Risk Tracking: </w:t>
      </w:r>
      <w:r w:rsidRPr="005733A1">
        <w:rPr>
          <w:rFonts w:ascii="Arial" w:hAnsi="Arial" w:cs="Arial"/>
        </w:rPr>
        <w:t>The Contractor shall obtain the Lessor’s current construction schedule and schedule updates; review the information for apparent consistency with applicable Lease milestones, known project requirements, and information provided by the Government; and maintain a milestone tracker for Government use. The Contractor shall promptly notify the TO COR and IPT of actual or anticipated schedule variances, late or missing Lessor submissions, incomplete deliverables, or other conditions that may affect construction completion, Government acceptance, occupancy, rent commencement, or Lease compliance.  </w:t>
      </w:r>
    </w:p>
    <w:p w14:paraId="15DFB03F" w14:textId="77777777" w:rsidR="00D95ABE" w:rsidRPr="00F834E7" w:rsidRDefault="00D95ABE" w:rsidP="00D95ABE">
      <w:pPr>
        <w:rPr>
          <w:rFonts w:ascii="Arial" w:hAnsi="Arial" w:cs="Arial"/>
        </w:rPr>
      </w:pPr>
      <w:r w:rsidRPr="00F834E7">
        <w:rPr>
          <w:rFonts w:ascii="Arial" w:hAnsi="Arial" w:cs="Arial"/>
        </w:rPr>
        <w:t>At the direction of the TO COR, the Contractor may communicate Government-approved requests for schedule information, clarification, or updates to the Lessor. The Contractor shall not direct the Lessor to revise its schedule, authorize a schedule extension, waive a Lease requirement, modify the Lease, or otherwise bind the Government. </w:t>
      </w:r>
    </w:p>
    <w:p w14:paraId="41790BD2" w14:textId="77777777" w:rsidR="00D95ABE" w:rsidRPr="00F834E7" w:rsidRDefault="00D95ABE" w:rsidP="00D95ABE">
      <w:pPr>
        <w:rPr>
          <w:rFonts w:ascii="Arial" w:hAnsi="Arial" w:cs="Arial"/>
        </w:rPr>
      </w:pPr>
      <w:r w:rsidRPr="00F834E7">
        <w:rPr>
          <w:rFonts w:ascii="Arial" w:hAnsi="Arial" w:cs="Arial"/>
        </w:rPr>
        <w:t> </w:t>
      </w:r>
    </w:p>
    <w:p w14:paraId="5BC75433" w14:textId="77777777" w:rsidR="00D95ABE" w:rsidRPr="00F834E7" w:rsidRDefault="00D95ABE" w:rsidP="00D95ABE">
      <w:pPr>
        <w:rPr>
          <w:rFonts w:ascii="Arial" w:hAnsi="Arial" w:cs="Arial"/>
        </w:rPr>
      </w:pPr>
      <w:r w:rsidRPr="00F834E7">
        <w:rPr>
          <w:rFonts w:ascii="Arial" w:hAnsi="Arial" w:cs="Arial"/>
        </w:rPr>
        <w:lastRenderedPageBreak/>
        <w:t>The Contractor may document factual status, identify risks and potential impacts, and recommend alternative courses of action for Government consideration. The Government retains sole authority to determine Lease compliance and to issue any contractual direction to the Lessor.  </w:t>
      </w:r>
    </w:p>
    <w:p w14:paraId="08F60B5D" w14:textId="77777777" w:rsidR="00D95ABE" w:rsidRPr="005733A1" w:rsidRDefault="00D95ABE" w:rsidP="00484551">
      <w:pPr>
        <w:numPr>
          <w:ilvl w:val="0"/>
          <w:numId w:val="146"/>
        </w:numPr>
        <w:rPr>
          <w:rFonts w:ascii="Arial" w:hAnsi="Arial" w:cs="Arial"/>
        </w:rPr>
      </w:pPr>
      <w:r w:rsidRPr="005733A1">
        <w:rPr>
          <w:rFonts w:ascii="Arial" w:hAnsi="Arial" w:cs="Arial"/>
          <w:b/>
          <w:bCs/>
        </w:rPr>
        <w:t>TI Pricing, NTP, and Lease-Modification Support: </w:t>
      </w:r>
      <w:r w:rsidRPr="005733A1">
        <w:rPr>
          <w:rFonts w:ascii="Arial" w:hAnsi="Arial" w:cs="Arial"/>
        </w:rPr>
        <w:t>The Contractor shall provide administrative and nontechnical support for tenant improvement pricing, NTP preparation, lease amendments, and related change-order actions. The Contractor may organize and reconcile TI proposals, pricing submissions, construction documents, change records, cost and schedule information, and other project records; identify apparent inconsistencies with the executed lease and Government-approved TI scope; prepare comparison tables, issue records, factual negotiation notes, and draft support materials; and provide factual, nonbinding market observations when requested.  </w:t>
      </w:r>
    </w:p>
    <w:p w14:paraId="621E924D" w14:textId="77777777" w:rsidR="00D95ABE" w:rsidRPr="00F834E7" w:rsidRDefault="00D95ABE" w:rsidP="00D95ABE">
      <w:pPr>
        <w:rPr>
          <w:rFonts w:ascii="Arial" w:hAnsi="Arial" w:cs="Arial"/>
        </w:rPr>
      </w:pPr>
      <w:r w:rsidRPr="00F834E7">
        <w:rPr>
          <w:rFonts w:ascii="Arial" w:hAnsi="Arial" w:cs="Arial"/>
        </w:rPr>
        <w:t>Upon completion of the 100 percent CDs, and as directed by </w:t>
      </w:r>
      <w:proofErr w:type="gramStart"/>
      <w:r w:rsidRPr="00F834E7">
        <w:rPr>
          <w:rFonts w:ascii="Arial" w:hAnsi="Arial" w:cs="Arial"/>
        </w:rPr>
        <w:t>the TO</w:t>
      </w:r>
      <w:proofErr w:type="gramEnd"/>
      <w:r w:rsidRPr="00F834E7">
        <w:rPr>
          <w:rFonts w:ascii="Arial" w:hAnsi="Arial" w:cs="Arial"/>
        </w:rPr>
        <w:t> COR, the Contractor shall assist the PM and LCO in preparing a draft NTP package for Government review, approval, and issuance. The draft package shall include approved CDs and a reconciliation of the applicable scope, TI costs, lease amendments, schedule, and time requirements.  </w:t>
      </w:r>
    </w:p>
    <w:p w14:paraId="49DF718F" w14:textId="77777777" w:rsidR="00D95ABE" w:rsidRPr="00F834E7" w:rsidRDefault="00D95ABE" w:rsidP="00D95ABE">
      <w:pPr>
        <w:rPr>
          <w:rFonts w:ascii="Arial" w:hAnsi="Arial" w:cs="Arial"/>
        </w:rPr>
      </w:pPr>
      <w:r w:rsidRPr="00F834E7">
        <w:rPr>
          <w:rFonts w:ascii="Arial" w:hAnsi="Arial" w:cs="Arial"/>
        </w:rPr>
        <w:t>At the direction of the TO COR, the Contractor shall prepare a draft TI Price Negotiation Memorandum (TI PNM), or a draft section for inclusion in the Government’s TI PNM, using the Government-provided format, objectives, analysis, and negotiated results. The Contractor shall submit the draft TI PNM and </w:t>
      </w:r>
      <w:proofErr w:type="gramStart"/>
      <w:r w:rsidRPr="00F834E7">
        <w:rPr>
          <w:rFonts w:ascii="Arial" w:hAnsi="Arial" w:cs="Arial"/>
        </w:rPr>
        <w:t>supporting</w:t>
      </w:r>
      <w:proofErr w:type="gramEnd"/>
      <w:r w:rsidRPr="00F834E7">
        <w:rPr>
          <w:rFonts w:ascii="Arial" w:hAnsi="Arial" w:cs="Arial"/>
        </w:rPr>
        <w:t> documentation for Government review and approval.  </w:t>
      </w:r>
    </w:p>
    <w:p w14:paraId="1C144FC5" w14:textId="77777777" w:rsidR="00D95ABE" w:rsidRPr="00F834E7" w:rsidRDefault="00D95ABE" w:rsidP="00D95ABE">
      <w:pPr>
        <w:rPr>
          <w:rFonts w:ascii="Arial" w:hAnsi="Arial" w:cs="Arial"/>
        </w:rPr>
      </w:pPr>
      <w:r w:rsidRPr="00F834E7">
        <w:rPr>
          <w:rFonts w:ascii="Arial" w:hAnsi="Arial" w:cs="Arial"/>
        </w:rPr>
        <w:t>The Contractor shall assist the IPT in preparing change order and lease amendment documentation, as directed by the TO COR. Support may include draft requests for information, requests for proposals, award-decision support documentation, comparison tables, factual negotiation records, and draft lease modification documents.  </w:t>
      </w:r>
    </w:p>
    <w:p w14:paraId="524503B8" w14:textId="77777777" w:rsidR="00D95ABE" w:rsidRPr="005733A1" w:rsidRDefault="00D95ABE" w:rsidP="00484551">
      <w:pPr>
        <w:numPr>
          <w:ilvl w:val="0"/>
          <w:numId w:val="147"/>
        </w:numPr>
        <w:rPr>
          <w:rFonts w:ascii="Arial" w:hAnsi="Arial" w:cs="Arial"/>
        </w:rPr>
      </w:pPr>
      <w:r w:rsidRPr="005733A1">
        <w:rPr>
          <w:rFonts w:ascii="Arial" w:hAnsi="Arial" w:cs="Arial"/>
          <w:b/>
          <w:bCs/>
        </w:rPr>
        <w:t>Construction and Occupancy Support: </w:t>
      </w:r>
      <w:r w:rsidRPr="005733A1">
        <w:rPr>
          <w:rFonts w:ascii="Arial" w:hAnsi="Arial" w:cs="Arial"/>
        </w:rPr>
        <w:t>Following NTP, and as directed by the TO COR, the Contractor shall support construction kickoff and progress meetings and maintain associated meeting, action item, and schedule tracking records. The Contractor may support review and tracking of the Lessor’s schedule, progress reports, construction sequencing, long-lead items, inspections, commissioning, punch-list activities, relocation, telecommunications, information technology, furniture, equipment, activation, and other occupancy-readiness matters.  </w:t>
      </w:r>
    </w:p>
    <w:p w14:paraId="3CAC8ACD" w14:textId="77777777" w:rsidR="00D95ABE" w:rsidRPr="005733A1" w:rsidRDefault="00D95ABE" w:rsidP="00484551">
      <w:pPr>
        <w:numPr>
          <w:ilvl w:val="0"/>
          <w:numId w:val="148"/>
        </w:numPr>
        <w:rPr>
          <w:rFonts w:ascii="Arial" w:hAnsi="Arial" w:cs="Arial"/>
        </w:rPr>
      </w:pPr>
      <w:r w:rsidRPr="005733A1">
        <w:rPr>
          <w:rFonts w:ascii="Arial" w:hAnsi="Arial" w:cs="Arial"/>
          <w:b/>
          <w:bCs/>
        </w:rPr>
        <w:t>Davis-Bacon Support: </w:t>
      </w:r>
      <w:r w:rsidRPr="005733A1">
        <w:rPr>
          <w:rFonts w:ascii="Arial" w:hAnsi="Arial" w:cs="Arial"/>
        </w:rPr>
        <w:t>When applicable, the Contractor shall coordinate with the Government-designated representatives regarding collection, organization, and administrative tracking of Lessor payrolls and basic records required under the Davis-Bacon Act. The Contractor shall not make compliance determinations, approve payrolls, or take enforcement action.  </w:t>
      </w:r>
    </w:p>
    <w:p w14:paraId="4255B5F6" w14:textId="77777777" w:rsidR="00D95ABE" w:rsidRPr="005733A1" w:rsidRDefault="00D95ABE" w:rsidP="00484551">
      <w:pPr>
        <w:numPr>
          <w:ilvl w:val="0"/>
          <w:numId w:val="149"/>
        </w:numPr>
        <w:rPr>
          <w:rFonts w:ascii="Arial" w:hAnsi="Arial" w:cs="Arial"/>
        </w:rPr>
      </w:pPr>
      <w:r w:rsidRPr="005733A1">
        <w:rPr>
          <w:rFonts w:ascii="Arial" w:hAnsi="Arial" w:cs="Arial"/>
          <w:b/>
          <w:bCs/>
        </w:rPr>
        <w:t>Pre-Acceptance Document Tracking.</w:t>
      </w:r>
      <w:r w:rsidRPr="005733A1">
        <w:rPr>
          <w:rFonts w:ascii="Arial" w:hAnsi="Arial" w:cs="Arial"/>
        </w:rPr>
        <w:t xml:space="preserve"> At the request of the TO COR, the Contractor may maintain an administrative tracker of documents required under the lease or associated project processes, identify apparent missing submissions, and provide status summaries to the Government. The Contractor shall not perform technical review, certification, validation, or approval of those documents, including design, </w:t>
      </w:r>
      <w:r w:rsidRPr="005733A1">
        <w:rPr>
          <w:rFonts w:ascii="Arial" w:hAnsi="Arial" w:cs="Arial"/>
        </w:rPr>
        <w:lastRenderedPageBreak/>
        <w:t>commissioning, construction, code-compliance, safety, environmental, payroll, or other technical submissions.  </w:t>
      </w:r>
    </w:p>
    <w:p w14:paraId="6D326FE3" w14:textId="77777777" w:rsidR="00D95ABE" w:rsidRPr="005733A1" w:rsidRDefault="00D95ABE" w:rsidP="00484551">
      <w:pPr>
        <w:numPr>
          <w:ilvl w:val="0"/>
          <w:numId w:val="150"/>
        </w:numPr>
        <w:rPr>
          <w:rFonts w:ascii="Arial" w:hAnsi="Arial" w:cs="Arial"/>
        </w:rPr>
      </w:pPr>
      <w:r w:rsidRPr="005733A1">
        <w:rPr>
          <w:rFonts w:ascii="Arial" w:hAnsi="Arial" w:cs="Arial"/>
          <w:b/>
          <w:bCs/>
        </w:rPr>
        <w:t>Space Acceptance Inspections.</w:t>
      </w:r>
      <w:r w:rsidRPr="005733A1">
        <w:rPr>
          <w:rFonts w:ascii="Arial" w:hAnsi="Arial" w:cs="Arial"/>
        </w:rPr>
        <w:t> In coordination with the TO COR, IPT, and lessor, the Contractor shall support one on-site pre-acceptance walkthrough inspection and one on-site final walkthrough inspection. The Contractor shall coordinate the inspection, document observations and action items, and may assist the Government-designated representative (i.e. SRE/RE) in preparing a draft punch list for Government review, if applicable. The Contractor may identify apparent incomplete work, open deficiencies, and missing documentation requiring Government review, but shall not determine substantial completion, accept the premises, direct corrective action, or otherwise bind the Government. Additional on-site inspections are not required unless authorized in the applicable TO.  </w:t>
      </w:r>
    </w:p>
    <w:p w14:paraId="42FB4948" w14:textId="77777777" w:rsidR="00D95ABE" w:rsidRPr="005733A1" w:rsidRDefault="00D95ABE" w:rsidP="00484551">
      <w:pPr>
        <w:numPr>
          <w:ilvl w:val="0"/>
          <w:numId w:val="151"/>
        </w:numPr>
        <w:rPr>
          <w:rFonts w:ascii="Arial" w:hAnsi="Arial" w:cs="Arial"/>
        </w:rPr>
      </w:pPr>
      <w:r w:rsidRPr="005733A1">
        <w:rPr>
          <w:rFonts w:ascii="Arial" w:hAnsi="Arial" w:cs="Arial"/>
          <w:b/>
          <w:bCs/>
        </w:rPr>
        <w:t>Lease Commencement Amendment.</w:t>
      </w:r>
      <w:r w:rsidRPr="005733A1">
        <w:rPr>
          <w:rFonts w:ascii="Arial" w:hAnsi="Arial" w:cs="Arial"/>
        </w:rPr>
        <w:t> At the direction of the TO COR, the Contractor shall prepare a draft Lease Amendment to include, as applicable, Government-approved lease and rent commencement dates, adjusted rental rates, acceptance information, outstanding deficiencies, and other information required by the Government-designated representative (i.e. SRE/RE). The Contractor shall submit the draft and supporting records for Government review and file the approved and executed documentation in the Project Document Repository and applicable VA MLFC location. The Contractor shall not approve or execute a lease amendment, determine acceptance, establish rental rates or commencement dates, or otherwise bind the Government.  </w:t>
      </w:r>
    </w:p>
    <w:p w14:paraId="3D3725B3" w14:textId="77777777" w:rsidR="00D95ABE" w:rsidRPr="005733A1" w:rsidRDefault="00D95ABE" w:rsidP="00484551">
      <w:pPr>
        <w:numPr>
          <w:ilvl w:val="0"/>
          <w:numId w:val="152"/>
        </w:numPr>
        <w:rPr>
          <w:rFonts w:ascii="Arial" w:hAnsi="Arial" w:cs="Arial"/>
        </w:rPr>
      </w:pPr>
      <w:r w:rsidRPr="005733A1">
        <w:rPr>
          <w:rFonts w:ascii="Arial" w:hAnsi="Arial" w:cs="Arial"/>
          <w:b/>
          <w:bCs/>
        </w:rPr>
        <w:t>Occupancy Readiness. </w:t>
      </w:r>
      <w:r w:rsidRPr="005733A1">
        <w:rPr>
          <w:rFonts w:ascii="Arial" w:hAnsi="Arial" w:cs="Arial"/>
        </w:rPr>
        <w:t>The Contractor may support the Government’s occupancy-readiness coordination by maintaining action-item lists, tracking identified dependencies, and notifying the TO COR and IPT of apparent risks or delays. The Contractor shall not manage or perform relocation, information-technology, telecommunications, furniture, equipment, activation, security, operational-readiness, or other specialized services unless specifically required by the applicable TO.  </w:t>
      </w:r>
    </w:p>
    <w:p w14:paraId="07AE1601" w14:textId="77777777" w:rsidR="00D95ABE" w:rsidRPr="005733A1" w:rsidRDefault="00D95ABE" w:rsidP="00484551">
      <w:pPr>
        <w:numPr>
          <w:ilvl w:val="0"/>
          <w:numId w:val="153"/>
        </w:numPr>
        <w:rPr>
          <w:rFonts w:ascii="Arial" w:hAnsi="Arial" w:cs="Arial"/>
        </w:rPr>
      </w:pPr>
      <w:r w:rsidRPr="005733A1">
        <w:rPr>
          <w:rFonts w:ascii="Arial" w:hAnsi="Arial" w:cs="Arial"/>
          <w:b/>
          <w:bCs/>
        </w:rPr>
        <w:t>Lease Files and Project Closeout.</w:t>
      </w:r>
      <w:r w:rsidRPr="005733A1">
        <w:rPr>
          <w:rFonts w:ascii="Arial" w:hAnsi="Arial" w:cs="Arial"/>
        </w:rPr>
        <w:t> After space acceptance and lease commencement, but no later than sixty (60) calendar days after occupancy, the Contractor shall support the Government in reconciling the lease file of record against the applicable VA MLFC. The Contractor shall coordinate with the TO COR and IPT to identify required documents, identify missing or deficient records, and assist, as directed, with organizing, naming, indexing, and filing lease documents in the Government-designated repository.  The Contractor shall not certify the completeness of the lease file or assume responsibility for post award records assigned to the Government-designated representative (i.e. SRE/RE, PM, and/or LCO).  </w:t>
      </w:r>
    </w:p>
    <w:p w14:paraId="3C8ECCE6" w14:textId="77777777" w:rsidR="00D95ABE" w:rsidRPr="00F834E7" w:rsidRDefault="00D95ABE" w:rsidP="00484551">
      <w:pPr>
        <w:numPr>
          <w:ilvl w:val="0"/>
          <w:numId w:val="154"/>
        </w:numPr>
        <w:rPr>
          <w:rFonts w:ascii="Arial" w:hAnsi="Arial" w:cs="Arial"/>
        </w:rPr>
      </w:pPr>
      <w:r w:rsidRPr="00F834E7">
        <w:rPr>
          <w:rFonts w:ascii="Arial" w:hAnsi="Arial" w:cs="Arial"/>
          <w:b/>
          <w:bCs/>
        </w:rPr>
        <w:t>Limitations of Authority: </w:t>
      </w:r>
      <w:r w:rsidRPr="00F834E7">
        <w:rPr>
          <w:rFonts w:ascii="Arial" w:hAnsi="Arial" w:cs="Arial"/>
        </w:rPr>
        <w:t xml:space="preserve">The Contractor shall provide coordination, documentation, administrative, and nontechnical advisory support only. The Contractor shall not provide architect-engineer services; direct the Lessor or the Lessor’s Team; interpret, waive, or modify the lease; approve or reject DIDs, CDs, finishes, technical solutions, pricing, construction, schedule changes, substitutions, or payment; determine technical adequacy, price reasonableness, delay responsibility, or Davis-Bacon compliance; </w:t>
      </w:r>
      <w:r w:rsidRPr="00F834E7">
        <w:rPr>
          <w:rFonts w:ascii="Arial" w:hAnsi="Arial" w:cs="Arial"/>
        </w:rPr>
        <w:lastRenderedPageBreak/>
        <w:t>establish the Government’s negotiation position; negotiate or execute a lease amendment; issue a NTP; accept construction or space; obligate funds; or otherwise bind the Government. </w:t>
      </w:r>
    </w:p>
    <w:p w14:paraId="4D5777A9" w14:textId="77777777" w:rsidR="00D95ABE" w:rsidRPr="00F834E7" w:rsidRDefault="00D95ABE" w:rsidP="00D95ABE">
      <w:pPr>
        <w:rPr>
          <w:rFonts w:ascii="Arial" w:hAnsi="Arial" w:cs="Arial"/>
        </w:rPr>
      </w:pPr>
      <w:r w:rsidRPr="00F834E7">
        <w:rPr>
          <w:rFonts w:ascii="Arial" w:hAnsi="Arial" w:cs="Arial"/>
        </w:rPr>
        <w:t> Only the TO COR acting within delegated authority, LCO, or other authorized Government </w:t>
      </w:r>
      <w:proofErr w:type="gramStart"/>
      <w:r w:rsidRPr="00F834E7">
        <w:rPr>
          <w:rFonts w:ascii="Arial" w:hAnsi="Arial" w:cs="Arial"/>
        </w:rPr>
        <w:t>official</w:t>
      </w:r>
      <w:proofErr w:type="gramEnd"/>
      <w:r w:rsidRPr="00F834E7">
        <w:rPr>
          <w:rFonts w:ascii="Arial" w:hAnsi="Arial" w:cs="Arial"/>
        </w:rPr>
        <w:t> may issue Government direction, approve Contractual actions, modify lease requirements, accept the premises, or otherwise bind the Government. </w:t>
      </w:r>
    </w:p>
    <w:p w14:paraId="2F965BA6" w14:textId="77777777" w:rsidR="00D95ABE" w:rsidRPr="00F834E7" w:rsidRDefault="00D95ABE" w:rsidP="00D95ABE">
      <w:pPr>
        <w:rPr>
          <w:rFonts w:ascii="Arial" w:hAnsi="Arial" w:cs="Arial"/>
        </w:rPr>
      </w:pPr>
      <w:r w:rsidRPr="00F834E7">
        <w:rPr>
          <w:rFonts w:ascii="Arial" w:hAnsi="Arial" w:cs="Arial"/>
          <w:b/>
          <w:bCs/>
        </w:rPr>
        <w:t>i. Succeeding and Superseding Lease Action Support</w:t>
      </w:r>
      <w:r w:rsidRPr="00F834E7">
        <w:rPr>
          <w:rFonts w:ascii="Arial" w:hAnsi="Arial" w:cs="Arial"/>
        </w:rPr>
        <w:t> </w:t>
      </w:r>
    </w:p>
    <w:p w14:paraId="3646AD32" w14:textId="77777777" w:rsidR="00D95ABE" w:rsidRPr="00F834E7" w:rsidRDefault="00D95ABE" w:rsidP="00484551">
      <w:pPr>
        <w:numPr>
          <w:ilvl w:val="0"/>
          <w:numId w:val="155"/>
        </w:numPr>
        <w:rPr>
          <w:rFonts w:ascii="Arial" w:hAnsi="Arial" w:cs="Arial"/>
        </w:rPr>
      </w:pPr>
      <w:r w:rsidRPr="00F834E7">
        <w:rPr>
          <w:rFonts w:ascii="Arial" w:hAnsi="Arial" w:cs="Arial"/>
          <w:b/>
          <w:bCs/>
        </w:rPr>
        <w:t>General Requirement:</w:t>
      </w:r>
      <w:r w:rsidRPr="00F834E7">
        <w:rPr>
          <w:rFonts w:ascii="Arial" w:hAnsi="Arial" w:cs="Arial"/>
        </w:rPr>
        <w:t> When identified in the applicable TO, the Contractor shall provide administrative, analytical, market research, document preparation, and document-control support for a succeeding or superseding lease acquisition, including a lease acquisition in which the Government anticipates negotiating with the incumbent lessor or another identified source. </w:t>
      </w:r>
    </w:p>
    <w:p w14:paraId="506F325A" w14:textId="77777777" w:rsidR="00D95ABE" w:rsidRPr="00F834E7" w:rsidRDefault="00D95ABE" w:rsidP="00D95ABE">
      <w:pPr>
        <w:rPr>
          <w:rFonts w:ascii="Arial" w:hAnsi="Arial" w:cs="Arial"/>
        </w:rPr>
      </w:pPr>
      <w:r w:rsidRPr="00F834E7">
        <w:rPr>
          <w:rFonts w:ascii="Arial" w:hAnsi="Arial" w:cs="Arial"/>
        </w:rPr>
        <w:t>The Contractor shall perform only the services and deliverables assigned in the TO and shall tailor its support to the acquisition strategy, applicable RLP, Government-approved schedule, current VA MLFC, and written direction from the TO COR. The Contractor shall not determine that other than full and open competition is justified, select a source, determine that an offer is acceptable, establish price reasonableness, make a responsibility determination, approve a justification, issue a solicitation, negotiate a Government position, award a lease, or otherwise bind the Government. </w:t>
      </w:r>
    </w:p>
    <w:p w14:paraId="54EB82B5" w14:textId="77777777" w:rsidR="00D95ABE" w:rsidRPr="00F834E7" w:rsidRDefault="00D95ABE" w:rsidP="00484551">
      <w:pPr>
        <w:numPr>
          <w:ilvl w:val="0"/>
          <w:numId w:val="156"/>
        </w:numPr>
        <w:rPr>
          <w:rFonts w:ascii="Arial" w:hAnsi="Arial" w:cs="Arial"/>
        </w:rPr>
      </w:pPr>
      <w:r w:rsidRPr="00F834E7">
        <w:rPr>
          <w:rFonts w:ascii="Arial" w:hAnsi="Arial" w:cs="Arial"/>
          <w:b/>
          <w:bCs/>
        </w:rPr>
        <w:t>Notice of Intent and Market Research Support.</w:t>
      </w:r>
      <w:r w:rsidRPr="00F834E7">
        <w:rPr>
          <w:rFonts w:ascii="Arial" w:hAnsi="Arial" w:cs="Arial"/>
        </w:rPr>
        <w:t> When directed, the Contractor shall prepare draft notice-of-intent-to-sole-source materials, supporting maps, market information, and other documentation for Government review and authorized posting. Following the Government-directed notice period, the Contractor shall receive, record, organize, and provide to the </w:t>
      </w:r>
      <w:proofErr w:type="gramStart"/>
      <w:r w:rsidRPr="00F834E7">
        <w:rPr>
          <w:rFonts w:ascii="Arial" w:hAnsi="Arial" w:cs="Arial"/>
        </w:rPr>
        <w:t>Government</w:t>
      </w:r>
      <w:proofErr w:type="gramEnd"/>
      <w:r w:rsidRPr="00F834E7">
        <w:rPr>
          <w:rFonts w:ascii="Arial" w:hAnsi="Arial" w:cs="Arial"/>
        </w:rPr>
        <w:t> any responses, inquiries, expressions of interest, or other market information received. </w:t>
      </w:r>
    </w:p>
    <w:p w14:paraId="6A0235B0" w14:textId="77777777" w:rsidR="00D95ABE" w:rsidRPr="00F834E7" w:rsidRDefault="00D95ABE" w:rsidP="00D95ABE">
      <w:pPr>
        <w:rPr>
          <w:rFonts w:ascii="Arial" w:hAnsi="Arial" w:cs="Arial"/>
        </w:rPr>
      </w:pPr>
      <w:r w:rsidRPr="00F834E7">
        <w:rPr>
          <w:rFonts w:ascii="Arial" w:hAnsi="Arial" w:cs="Arial"/>
        </w:rPr>
        <w:t>The Contractor shall support the Government-led site visit or market survey by coordinating logistics; preparing property, site, and market materials; documenting factual observations; and compiling available information concerning alternative locations, existing-location conditions, lease-expiration constraints, relocation impacts, continuity-of-operations considerations, market availability, and other factors identified by the Government. </w:t>
      </w:r>
    </w:p>
    <w:p w14:paraId="71D29C44" w14:textId="77777777" w:rsidR="00D95ABE" w:rsidRPr="00F834E7" w:rsidRDefault="00D95ABE" w:rsidP="00D95ABE">
      <w:pPr>
        <w:rPr>
          <w:rFonts w:ascii="Arial" w:hAnsi="Arial" w:cs="Arial"/>
        </w:rPr>
      </w:pPr>
      <w:r w:rsidRPr="00F834E7">
        <w:rPr>
          <w:rFonts w:ascii="Arial" w:hAnsi="Arial" w:cs="Arial"/>
        </w:rPr>
        <w:t>The Contractor shall prepare a draft Market Research Report and, when directed, a draft cost-benefit analysis. The analysis may include factual data and assumptions concerning rental rates, relocation costs, duplication-of-cost considerations, tenant-improvement requirements, operational disruption, schedule impacts, site constraints, availability of alternative locations, and other Government-directed factors. The Contractor shall identify assumptions, sources, calculation methods, and apparent information gaps for Government review. </w:t>
      </w:r>
    </w:p>
    <w:p w14:paraId="37C1DC28" w14:textId="77777777" w:rsidR="00D95ABE" w:rsidRPr="005733A1" w:rsidRDefault="00D95ABE" w:rsidP="00484551">
      <w:pPr>
        <w:numPr>
          <w:ilvl w:val="0"/>
          <w:numId w:val="157"/>
        </w:numPr>
        <w:rPr>
          <w:rFonts w:ascii="Arial" w:hAnsi="Arial" w:cs="Arial"/>
        </w:rPr>
      </w:pPr>
      <w:r w:rsidRPr="005733A1">
        <w:rPr>
          <w:rFonts w:ascii="Arial" w:hAnsi="Arial" w:cs="Arial"/>
          <w:b/>
          <w:bCs/>
        </w:rPr>
        <w:t>Succeeding or Superseding Lease Justification Support:</w:t>
      </w:r>
      <w:r w:rsidRPr="005733A1">
        <w:rPr>
          <w:rFonts w:ascii="Arial" w:hAnsi="Arial" w:cs="Arial"/>
        </w:rPr>
        <w:t xml:space="preserve"> When directed by the TO COR, the Contractor shall provide administrative and analytical support for a Justification for Other Than Full and Open Competition (JOTFOC), a simplified-lease-acquisition-threshold memorandum, market survey, cost-benefit analysis, or other documentation supporting a succeeding or superseding lease acquisition. The Contractor’s support may </w:t>
      </w:r>
      <w:r w:rsidRPr="005733A1">
        <w:rPr>
          <w:rFonts w:ascii="Arial" w:hAnsi="Arial" w:cs="Arial"/>
        </w:rPr>
        <w:lastRenderedPageBreak/>
        <w:t>include compiling market research results, advertisement responses, existing-lease information, relocation-cost data, duplication-of-cost data, project history, draft exhibits, and other </w:t>
      </w:r>
      <w:proofErr w:type="gramStart"/>
      <w:r w:rsidRPr="005733A1">
        <w:rPr>
          <w:rFonts w:ascii="Arial" w:hAnsi="Arial" w:cs="Arial"/>
        </w:rPr>
        <w:t>factual information</w:t>
      </w:r>
      <w:proofErr w:type="gramEnd"/>
      <w:r w:rsidRPr="005733A1">
        <w:rPr>
          <w:rFonts w:ascii="Arial" w:hAnsi="Arial" w:cs="Arial"/>
        </w:rPr>
        <w:t> requested by the Government.  </w:t>
      </w:r>
    </w:p>
    <w:p w14:paraId="2327C353" w14:textId="77777777" w:rsidR="00D95ABE" w:rsidRPr="00F834E7" w:rsidRDefault="00D95ABE" w:rsidP="00D95ABE">
      <w:pPr>
        <w:rPr>
          <w:rFonts w:ascii="Arial" w:hAnsi="Arial" w:cs="Arial"/>
        </w:rPr>
      </w:pPr>
      <w:r w:rsidRPr="00F834E7">
        <w:rPr>
          <w:rFonts w:ascii="Arial" w:hAnsi="Arial" w:cs="Arial"/>
        </w:rPr>
        <w:t>The Contractor shall prepare and deliver the draft according to the Government-established acquisition schedule, which may occur before Contractor tasking, during the request-for-delegation process, after market research or advertisement, or at another point directed by the Government. </w:t>
      </w:r>
    </w:p>
    <w:p w14:paraId="477D03FE" w14:textId="77777777" w:rsidR="00D95ABE" w:rsidRPr="00F834E7" w:rsidRDefault="00D95ABE" w:rsidP="00D95ABE">
      <w:pPr>
        <w:rPr>
          <w:rFonts w:ascii="Arial" w:hAnsi="Arial" w:cs="Arial"/>
        </w:rPr>
      </w:pPr>
      <w:r w:rsidRPr="00F834E7">
        <w:rPr>
          <w:rFonts w:ascii="Arial" w:hAnsi="Arial" w:cs="Arial"/>
        </w:rPr>
        <w:t> The Contractor shall not determine that other than full and open competition is justified; select or cite the legal authority; approve a justification; determine the adequacy of market research; make a fair-and-reasonable-price determination; determine whether a posting is required; post a justification; or execute any action on behalf of the Government. </w:t>
      </w:r>
    </w:p>
    <w:p w14:paraId="220F13FF" w14:textId="77777777" w:rsidR="00D95ABE" w:rsidRPr="00F834E7" w:rsidRDefault="00D95ABE" w:rsidP="00484551">
      <w:pPr>
        <w:numPr>
          <w:ilvl w:val="0"/>
          <w:numId w:val="158"/>
        </w:numPr>
        <w:rPr>
          <w:rFonts w:ascii="Arial" w:hAnsi="Arial" w:cs="Arial"/>
        </w:rPr>
      </w:pPr>
      <w:r w:rsidRPr="00F834E7">
        <w:rPr>
          <w:rFonts w:ascii="Arial" w:hAnsi="Arial" w:cs="Arial"/>
          <w:b/>
          <w:bCs/>
        </w:rPr>
        <w:t>Sole-Source Justification Support.</w:t>
      </w:r>
      <w:r w:rsidRPr="00F834E7">
        <w:rPr>
          <w:rFonts w:ascii="Arial" w:hAnsi="Arial" w:cs="Arial"/>
        </w:rPr>
        <w:t> When directed, the Contractor shall compile factual supporting information and prepare draft exhibits, narratives, market research, cost-benefit analysis, and other documentation for a Justification for Other Than Full and Open Competition (JOTFOC), sole-source memorandum, or other Government-required justification. The Contractor shall prepare materials according to the Government-established schedule, which may require support during delegation planning, before or after notice publication, after market research, or at another point directed by the Government. </w:t>
      </w:r>
    </w:p>
    <w:p w14:paraId="377EE69E" w14:textId="77777777" w:rsidR="00D95ABE" w:rsidRPr="00F834E7" w:rsidRDefault="00D95ABE" w:rsidP="00D95ABE">
      <w:pPr>
        <w:rPr>
          <w:rFonts w:ascii="Arial" w:hAnsi="Arial" w:cs="Arial"/>
        </w:rPr>
      </w:pPr>
      <w:r w:rsidRPr="00F834E7">
        <w:rPr>
          <w:rFonts w:ascii="Arial" w:hAnsi="Arial" w:cs="Arial"/>
        </w:rPr>
        <w:t>The Contractor shall submit draft justification-support materials to the TO COR for technical review and to the LCO for review, approval, and signature, as applicable. The Contractor shall not independently select or cite the legal authority, determine that only one source is capable, determine that competition is not practicable, approve a justification, determine whether public posting is required, or post a justification on behalf of the Government. </w:t>
      </w:r>
    </w:p>
    <w:p w14:paraId="1A621218" w14:textId="77777777" w:rsidR="00D95ABE" w:rsidRPr="00F834E7" w:rsidRDefault="00D95ABE" w:rsidP="00484551">
      <w:pPr>
        <w:numPr>
          <w:ilvl w:val="0"/>
          <w:numId w:val="159"/>
        </w:numPr>
        <w:rPr>
          <w:rFonts w:ascii="Arial" w:hAnsi="Arial" w:cs="Arial"/>
        </w:rPr>
      </w:pPr>
      <w:r w:rsidRPr="00F834E7">
        <w:rPr>
          <w:rFonts w:ascii="Arial" w:hAnsi="Arial" w:cs="Arial"/>
          <w:b/>
          <w:bCs/>
        </w:rPr>
        <w:t>Sole-Source RLP and Offer Support.</w:t>
      </w:r>
      <w:r w:rsidRPr="00F834E7">
        <w:rPr>
          <w:rFonts w:ascii="Arial" w:hAnsi="Arial" w:cs="Arial"/>
        </w:rPr>
        <w:t> After Government approval of the acquisition strategy and RLP, the Contractor shall prepare, assemble, and maintain the draft sole-source RLP package, including applicable lease documents, exhibits, appendices, pricing forms, and Government-approved instructions. The Contractor shall provide the approved RLP package to the LCO for authorized release to the identified lessor and shall maintain the release record in the Project Document Repository. </w:t>
      </w:r>
    </w:p>
    <w:p w14:paraId="3F5CDC44" w14:textId="77777777" w:rsidR="00D95ABE" w:rsidRPr="00F834E7" w:rsidRDefault="00D95ABE" w:rsidP="00D95ABE">
      <w:pPr>
        <w:rPr>
          <w:rFonts w:ascii="Arial" w:hAnsi="Arial" w:cs="Arial"/>
        </w:rPr>
      </w:pPr>
      <w:r w:rsidRPr="00F834E7">
        <w:rPr>
          <w:rFonts w:ascii="Arial" w:hAnsi="Arial" w:cs="Arial"/>
        </w:rPr>
        <w:t>The Contractor shall receive, record, organize, and conduct an administrative completeness review of the identified lessor’s offer using Government-approved criteria. The Contractor shall prepare an offer abstract, document inventory, completeness checklist, and written summary of apparent omissions, inconsistencies, clarifications, and items requiring Government review. The Contractor shall support Government requests for clarification or additional information only as directed by the LCO. </w:t>
      </w:r>
    </w:p>
    <w:p w14:paraId="687AE35C" w14:textId="77777777" w:rsidR="00D95ABE" w:rsidRPr="00F834E7" w:rsidRDefault="00D95ABE" w:rsidP="00484551">
      <w:pPr>
        <w:numPr>
          <w:ilvl w:val="0"/>
          <w:numId w:val="160"/>
        </w:numPr>
        <w:rPr>
          <w:rFonts w:ascii="Arial" w:hAnsi="Arial" w:cs="Arial"/>
        </w:rPr>
      </w:pPr>
      <w:r w:rsidRPr="00F834E7">
        <w:rPr>
          <w:rFonts w:ascii="Arial" w:hAnsi="Arial" w:cs="Arial"/>
          <w:b/>
          <w:bCs/>
        </w:rPr>
        <w:t>Evaluation, Discussions, and Award Support.</w:t>
      </w:r>
      <w:r w:rsidRPr="00F834E7">
        <w:rPr>
          <w:rFonts w:ascii="Arial" w:hAnsi="Arial" w:cs="Arial"/>
        </w:rPr>
        <w:t xml:space="preserve"> The Contractor shall provide administrative, analytical, pricing, and documentation support for the Government’s evaluation of the offer. Support may include inputting offer data into Government-designated scoring, PVA, price evaluation, and other lease file tools; preparing factual comparisons to market data and applicable Government estimates; compiling </w:t>
      </w:r>
      <w:r w:rsidRPr="00F834E7">
        <w:rPr>
          <w:rFonts w:ascii="Arial" w:hAnsi="Arial" w:cs="Arial"/>
        </w:rPr>
        <w:lastRenderedPageBreak/>
        <w:t>Government evaluator comments; and preparing draft evaluation, price analysis, and associated negotiation records for the Governments review. </w:t>
      </w:r>
    </w:p>
    <w:p w14:paraId="4D712546" w14:textId="77777777" w:rsidR="00D95ABE" w:rsidRPr="00F834E7" w:rsidRDefault="00D95ABE" w:rsidP="00D95ABE">
      <w:pPr>
        <w:rPr>
          <w:rFonts w:ascii="Arial" w:hAnsi="Arial" w:cs="Arial"/>
        </w:rPr>
      </w:pPr>
      <w:r w:rsidRPr="00F834E7">
        <w:rPr>
          <w:rFonts w:ascii="Arial" w:hAnsi="Arial" w:cs="Arial"/>
        </w:rPr>
        <w:t>When directed, the Contractor shall support Government-led discussions, requests for revised proposals, and requests for Final Proposal Revisions. The Contractor shall prepare draft correspondence, issue records, meeting minutes, revised offer abstracts, updated pricing inputs, and other supporting documentation for Government review. The Contractor shall not conduct negotiations, communicate a Government negotiating position, request a revised proposal, determine price reasonableness, determine responsibility, select the apparent awardee, or make an award decision. </w:t>
      </w:r>
    </w:p>
    <w:p w14:paraId="08AFDB01" w14:textId="77777777" w:rsidR="00D95ABE" w:rsidRPr="00F834E7" w:rsidRDefault="00D95ABE" w:rsidP="00484551">
      <w:pPr>
        <w:numPr>
          <w:ilvl w:val="0"/>
          <w:numId w:val="161"/>
        </w:numPr>
        <w:rPr>
          <w:rFonts w:ascii="Arial" w:hAnsi="Arial" w:cs="Arial"/>
        </w:rPr>
      </w:pPr>
      <w:r w:rsidRPr="00F834E7">
        <w:rPr>
          <w:rFonts w:ascii="Arial" w:hAnsi="Arial" w:cs="Arial"/>
          <w:b/>
          <w:bCs/>
        </w:rPr>
        <w:t>Award and Post Award Transition Support.</w:t>
      </w:r>
      <w:r w:rsidRPr="00F834E7">
        <w:rPr>
          <w:rFonts w:ascii="Arial" w:hAnsi="Arial" w:cs="Arial"/>
        </w:rPr>
        <w:t> The Contractor shall prepare the sole-source acquisition record, lease award file documentation, and post award transition materials required by the applicable TO, RLP, VA MLFC, and Government direction. The Contractor shall support the project transition from LE-L or LE-S, as applicable, to LD and post award kickoff activities in accordance with the Contract’s Post Award Services provisions, as applicable </w:t>
      </w:r>
    </w:p>
    <w:p w14:paraId="5D717068" w14:textId="77777777" w:rsidR="00D95ABE" w:rsidRPr="00F834E7" w:rsidRDefault="00D95ABE" w:rsidP="00D95ABE">
      <w:pPr>
        <w:rPr>
          <w:rFonts w:ascii="Arial" w:hAnsi="Arial" w:cs="Arial"/>
        </w:rPr>
      </w:pPr>
      <w:r w:rsidRPr="00F834E7">
        <w:rPr>
          <w:rFonts w:ascii="Arial" w:hAnsi="Arial" w:cs="Arial"/>
        </w:rPr>
        <w:t>For a succeeding or superseding lease remaining in the existing location, the Contractor shall tailor post award support to the scope of the executed lease. Unless specifically assigned in the TO, the Contractor shall not assume that a full design development, tenant improvement negotiation, construction, activation, or space-acceptance process is required. The TO shall identify whether post award support includes alterations, TIs, tenant improvement negotiations, </w:t>
      </w:r>
      <w:proofErr w:type="gramStart"/>
      <w:r w:rsidRPr="00F834E7">
        <w:rPr>
          <w:rFonts w:ascii="Arial" w:hAnsi="Arial" w:cs="Arial"/>
        </w:rPr>
        <w:t>repairs, construction</w:t>
      </w:r>
      <w:proofErr w:type="gramEnd"/>
      <w:r w:rsidRPr="00F834E7">
        <w:rPr>
          <w:rFonts w:ascii="Arial" w:hAnsi="Arial" w:cs="Arial"/>
        </w:rPr>
        <w:t>, relocation, activation, space acceptance, lease and rent commencement, or other project specific work. </w:t>
      </w:r>
    </w:p>
    <w:p w14:paraId="63F224B7" w14:textId="77777777" w:rsidR="00D95ABE" w:rsidRPr="00F834E7" w:rsidRDefault="00D95ABE" w:rsidP="00D95ABE">
      <w:pPr>
        <w:rPr>
          <w:rFonts w:ascii="Arial" w:hAnsi="Arial" w:cs="Arial"/>
        </w:rPr>
      </w:pPr>
      <w:r w:rsidRPr="00F834E7">
        <w:rPr>
          <w:rFonts w:ascii="Arial" w:hAnsi="Arial" w:cs="Arial"/>
          <w:b/>
          <w:bCs/>
        </w:rPr>
        <w:t>j. Master Lease File Checklist, Lease File, and Document Quality</w:t>
      </w:r>
      <w:r w:rsidRPr="00F834E7">
        <w:rPr>
          <w:rFonts w:ascii="Arial" w:hAnsi="Arial" w:cs="Arial"/>
        </w:rPr>
        <w:t> </w:t>
      </w:r>
    </w:p>
    <w:p w14:paraId="5B775FA3" w14:textId="77777777" w:rsidR="00D95ABE" w:rsidRPr="005733A1" w:rsidRDefault="00D95ABE" w:rsidP="00484551">
      <w:pPr>
        <w:numPr>
          <w:ilvl w:val="0"/>
          <w:numId w:val="162"/>
        </w:numPr>
        <w:rPr>
          <w:rFonts w:ascii="Arial" w:hAnsi="Arial" w:cs="Arial"/>
        </w:rPr>
      </w:pPr>
      <w:r w:rsidRPr="005733A1">
        <w:rPr>
          <w:rFonts w:ascii="Arial" w:hAnsi="Arial" w:cs="Arial"/>
          <w:b/>
          <w:bCs/>
        </w:rPr>
        <w:t>General Requirement: </w:t>
      </w:r>
      <w:r w:rsidRPr="005733A1">
        <w:rPr>
          <w:rFonts w:ascii="Arial" w:hAnsi="Arial" w:cs="Arial"/>
        </w:rPr>
        <w:t>The Contractor shall maintain the electronic lease file and perform applicable lease-file management, document-preparation, document-quality, and administrative support tasks in accordance with this section, the current VA MLFC, the applicable TO, and Government direction. The TO may identify non-applicable VA MLFC items, additional project-specific requirements, sequencing, deliverables, and due dates.  </w:t>
      </w:r>
    </w:p>
    <w:p w14:paraId="0D9CE448" w14:textId="77777777" w:rsidR="00D95ABE" w:rsidRPr="005733A1" w:rsidRDefault="00D95ABE" w:rsidP="00484551">
      <w:pPr>
        <w:numPr>
          <w:ilvl w:val="0"/>
          <w:numId w:val="163"/>
        </w:numPr>
        <w:rPr>
          <w:rFonts w:ascii="Arial" w:hAnsi="Arial" w:cs="Arial"/>
        </w:rPr>
      </w:pPr>
      <w:r w:rsidRPr="005733A1">
        <w:rPr>
          <w:rFonts w:ascii="Arial" w:hAnsi="Arial" w:cs="Arial"/>
          <w:b/>
          <w:bCs/>
        </w:rPr>
        <w:t>Lease File Management:</w:t>
      </w:r>
      <w:r w:rsidRPr="005733A1">
        <w:rPr>
          <w:rFonts w:ascii="Arial" w:hAnsi="Arial" w:cs="Arial"/>
        </w:rPr>
        <w:t> The Contractor shall establish, organize, maintain, update, and conduct administrative quality control of the electronic lease file in the Project Document Repository. The Contractor shall maintain the file using the folder structure, file-naming conventions, indexing, tabbing, metadata, version-control procedures, and VA MLFC format required by the Government.  </w:t>
      </w:r>
    </w:p>
    <w:p w14:paraId="56EE5F7E" w14:textId="77777777" w:rsidR="00D95ABE" w:rsidRPr="00F834E7" w:rsidRDefault="00D95ABE" w:rsidP="00D95ABE">
      <w:pPr>
        <w:rPr>
          <w:rFonts w:ascii="Arial" w:hAnsi="Arial" w:cs="Arial"/>
        </w:rPr>
      </w:pPr>
      <w:r w:rsidRPr="00F834E7">
        <w:rPr>
          <w:rFonts w:ascii="Arial" w:hAnsi="Arial" w:cs="Arial"/>
        </w:rPr>
        <w:t>The Contractor shall: </w:t>
      </w:r>
    </w:p>
    <w:p w14:paraId="11D24D9A" w14:textId="77777777" w:rsidR="00D95ABE" w:rsidRPr="00F834E7" w:rsidRDefault="00D95ABE" w:rsidP="00484551">
      <w:pPr>
        <w:numPr>
          <w:ilvl w:val="0"/>
          <w:numId w:val="164"/>
        </w:numPr>
        <w:rPr>
          <w:rFonts w:ascii="Arial" w:hAnsi="Arial" w:cs="Arial"/>
        </w:rPr>
      </w:pPr>
      <w:r w:rsidRPr="00F834E7">
        <w:rPr>
          <w:rFonts w:ascii="Arial" w:hAnsi="Arial" w:cs="Arial"/>
        </w:rPr>
        <w:t>Create and maintain the required VA MLFC folders and subfolders. </w:t>
      </w:r>
    </w:p>
    <w:p w14:paraId="4BF7C4D7" w14:textId="77777777" w:rsidR="00D95ABE" w:rsidRPr="00F834E7" w:rsidRDefault="00D95ABE" w:rsidP="00484551">
      <w:pPr>
        <w:numPr>
          <w:ilvl w:val="0"/>
          <w:numId w:val="165"/>
        </w:numPr>
        <w:rPr>
          <w:rFonts w:ascii="Arial" w:hAnsi="Arial" w:cs="Arial"/>
        </w:rPr>
      </w:pPr>
      <w:r w:rsidRPr="00F834E7">
        <w:rPr>
          <w:rFonts w:ascii="Arial" w:hAnsi="Arial" w:cs="Arial"/>
        </w:rPr>
        <w:t>File, index, label, tab, and organize lease acquisition records in the required VA MLFC locations. </w:t>
      </w:r>
    </w:p>
    <w:p w14:paraId="7B475946" w14:textId="77777777" w:rsidR="00D95ABE" w:rsidRPr="00F834E7" w:rsidRDefault="00D95ABE" w:rsidP="00484551">
      <w:pPr>
        <w:numPr>
          <w:ilvl w:val="0"/>
          <w:numId w:val="166"/>
        </w:numPr>
        <w:rPr>
          <w:rFonts w:ascii="Arial" w:hAnsi="Arial" w:cs="Arial"/>
        </w:rPr>
      </w:pPr>
      <w:r w:rsidRPr="00F834E7">
        <w:rPr>
          <w:rFonts w:ascii="Arial" w:hAnsi="Arial" w:cs="Arial"/>
        </w:rPr>
        <w:lastRenderedPageBreak/>
        <w:t>Maintain a current VA MLFC status tracker identifying required records, document status, responsible party, due date, file location, and apparent deficiencies requiring Government attention. </w:t>
      </w:r>
    </w:p>
    <w:p w14:paraId="7B38C537" w14:textId="77777777" w:rsidR="00D95ABE" w:rsidRPr="00F834E7" w:rsidRDefault="00D95ABE" w:rsidP="00484551">
      <w:pPr>
        <w:numPr>
          <w:ilvl w:val="0"/>
          <w:numId w:val="167"/>
        </w:numPr>
        <w:rPr>
          <w:rFonts w:ascii="Arial" w:hAnsi="Arial" w:cs="Arial"/>
        </w:rPr>
      </w:pPr>
      <w:r w:rsidRPr="00F834E7">
        <w:rPr>
          <w:rFonts w:ascii="Arial" w:hAnsi="Arial" w:cs="Arial"/>
        </w:rPr>
        <w:t>Perform administrative quality-control reviews to confirm that records are legible, dated when applicable, properly named, complete as to required administrative components, and filed in the proper VA MLFC location. </w:t>
      </w:r>
    </w:p>
    <w:p w14:paraId="4BF2D9AC" w14:textId="77777777" w:rsidR="00D95ABE" w:rsidRPr="00F834E7" w:rsidRDefault="00D95ABE" w:rsidP="00484551">
      <w:pPr>
        <w:numPr>
          <w:ilvl w:val="0"/>
          <w:numId w:val="168"/>
        </w:numPr>
        <w:rPr>
          <w:rFonts w:ascii="Arial" w:hAnsi="Arial" w:cs="Arial"/>
        </w:rPr>
      </w:pPr>
      <w:r w:rsidRPr="00F834E7">
        <w:rPr>
          <w:rFonts w:ascii="Arial" w:hAnsi="Arial" w:cs="Arial"/>
        </w:rPr>
        <w:t>Identify apparent omissions, inconsistencies, missing approvals, missing signatures, document-control issues, or filing deficiencies for Government review and promptly make Government-directed administrative corrections. </w:t>
      </w:r>
    </w:p>
    <w:p w14:paraId="3E957DB7" w14:textId="77777777" w:rsidR="00D95ABE" w:rsidRPr="00F834E7" w:rsidRDefault="00D95ABE" w:rsidP="00484551">
      <w:pPr>
        <w:numPr>
          <w:ilvl w:val="0"/>
          <w:numId w:val="169"/>
        </w:numPr>
        <w:rPr>
          <w:rFonts w:ascii="Arial" w:hAnsi="Arial" w:cs="Arial"/>
        </w:rPr>
      </w:pPr>
      <w:r w:rsidRPr="00F834E7">
        <w:rPr>
          <w:rFonts w:ascii="Arial" w:hAnsi="Arial" w:cs="Arial"/>
        </w:rPr>
        <w:t>Maintain document version history and approval records in accordance with Government records-management requirements. </w:t>
      </w:r>
    </w:p>
    <w:p w14:paraId="0804B458" w14:textId="77777777" w:rsidR="00D95ABE" w:rsidRPr="00F834E7" w:rsidRDefault="00D95ABE" w:rsidP="00484551">
      <w:pPr>
        <w:numPr>
          <w:ilvl w:val="0"/>
          <w:numId w:val="170"/>
        </w:numPr>
        <w:rPr>
          <w:rFonts w:ascii="Arial" w:hAnsi="Arial" w:cs="Arial"/>
        </w:rPr>
      </w:pPr>
      <w:r w:rsidRPr="00F834E7">
        <w:rPr>
          <w:rFonts w:ascii="Arial" w:hAnsi="Arial" w:cs="Arial"/>
        </w:rPr>
        <w:t>Provide authorized Government personnel access to the electronic lease file and provide specified lease-file records or electronic copies upon request. </w:t>
      </w:r>
    </w:p>
    <w:p w14:paraId="378745CC" w14:textId="77777777" w:rsidR="00D95ABE" w:rsidRPr="005733A1" w:rsidRDefault="00D95ABE" w:rsidP="00484551">
      <w:pPr>
        <w:numPr>
          <w:ilvl w:val="0"/>
          <w:numId w:val="171"/>
        </w:numPr>
        <w:rPr>
          <w:rFonts w:ascii="Arial" w:hAnsi="Arial" w:cs="Arial"/>
        </w:rPr>
      </w:pPr>
      <w:r w:rsidRPr="005733A1">
        <w:rPr>
          <w:rFonts w:ascii="Arial" w:hAnsi="Arial" w:cs="Arial"/>
        </w:rPr>
        <w:t>The Contractor shall update the lease file promptly following receipt, creation, revision, approval, execution, or other disposition of lease acquisition records. The Contractor shall complete and deliver the post-occupancy lease file in accordance with the applicable TO and the Contract’s post award closeout requirements.  </w:t>
      </w:r>
    </w:p>
    <w:p w14:paraId="5B8D74EE" w14:textId="77777777" w:rsidR="00D95ABE" w:rsidRPr="00F834E7" w:rsidRDefault="00D95ABE" w:rsidP="00484551">
      <w:pPr>
        <w:numPr>
          <w:ilvl w:val="0"/>
          <w:numId w:val="172"/>
        </w:numPr>
        <w:rPr>
          <w:rFonts w:ascii="Arial" w:hAnsi="Arial" w:cs="Arial"/>
        </w:rPr>
      </w:pPr>
      <w:r w:rsidRPr="00F834E7">
        <w:rPr>
          <w:rFonts w:ascii="Arial" w:hAnsi="Arial" w:cs="Arial"/>
          <w:b/>
          <w:bCs/>
        </w:rPr>
        <w:t>Lease Award File and Pre-Award Review Support: </w:t>
      </w:r>
      <w:r w:rsidRPr="00F834E7">
        <w:rPr>
          <w:rFonts w:ascii="Arial" w:hAnsi="Arial" w:cs="Arial"/>
        </w:rPr>
        <w:t>The Contractor shall identify, compile, organize, and conduct administrative quality control of the subset of lease file documentation required for the pre-award lease file review conducted by the Office of General Counsel (OGC), the Office of Asset Enterprise Management (OAEM</w:t>
      </w:r>
      <w:proofErr w:type="gramStart"/>
      <w:r w:rsidRPr="00F834E7">
        <w:rPr>
          <w:rFonts w:ascii="Arial" w:hAnsi="Arial" w:cs="Arial"/>
        </w:rPr>
        <w:t>),  and</w:t>
      </w:r>
      <w:proofErr w:type="gramEnd"/>
      <w:r w:rsidRPr="00F834E7">
        <w:rPr>
          <w:rFonts w:ascii="Arial" w:hAnsi="Arial" w:cs="Arial"/>
        </w:rPr>
        <w:t> other Government-required pre-award internal reviews, as applicable. The Contractor shall prepare the applicable electronic files, indexes, checklists, draft transmittal materials, and administrative tracking records for Government review. </w:t>
      </w:r>
    </w:p>
    <w:p w14:paraId="5CCBB5C9" w14:textId="77777777" w:rsidR="00D95ABE" w:rsidRPr="00F834E7" w:rsidRDefault="00D95ABE" w:rsidP="00D95ABE">
      <w:pPr>
        <w:rPr>
          <w:rFonts w:ascii="Arial" w:hAnsi="Arial" w:cs="Arial"/>
        </w:rPr>
      </w:pPr>
      <w:r w:rsidRPr="00F834E7">
        <w:rPr>
          <w:rFonts w:ascii="Arial" w:hAnsi="Arial" w:cs="Arial"/>
        </w:rPr>
        <w:t> The Contractor shall: </w:t>
      </w:r>
    </w:p>
    <w:p w14:paraId="0E09CC5F" w14:textId="77777777" w:rsidR="00D95ABE" w:rsidRPr="00F834E7" w:rsidRDefault="00D95ABE" w:rsidP="00D95ABE">
      <w:pPr>
        <w:tabs>
          <w:tab w:val="num" w:pos="720"/>
        </w:tabs>
        <w:rPr>
          <w:rFonts w:ascii="Arial" w:hAnsi="Arial" w:cs="Arial"/>
        </w:rPr>
      </w:pPr>
      <w:r w:rsidRPr="00F834E7">
        <w:rPr>
          <w:rFonts w:ascii="Arial" w:hAnsi="Arial" w:cs="Arial"/>
        </w:rPr>
        <w:t> Assemble a complete, current, and properly organized award file from the required VA MLFC records. </w:t>
      </w:r>
    </w:p>
    <w:p w14:paraId="28F1FEA7" w14:textId="77777777" w:rsidR="00D95ABE" w:rsidRPr="00F834E7" w:rsidRDefault="00D95ABE" w:rsidP="00484551">
      <w:pPr>
        <w:numPr>
          <w:ilvl w:val="0"/>
          <w:numId w:val="173"/>
        </w:numPr>
        <w:rPr>
          <w:rFonts w:ascii="Arial" w:hAnsi="Arial" w:cs="Arial"/>
        </w:rPr>
      </w:pPr>
      <w:r w:rsidRPr="00F834E7">
        <w:rPr>
          <w:rFonts w:ascii="Arial" w:hAnsi="Arial" w:cs="Arial"/>
        </w:rPr>
        <w:t>Prepare draft responses, replacement documents, revised indexes, checklists, document inventories, and other administrative corrections requested by the TO COR, LCO, OGC, OAEM, or other authorized Government </w:t>
      </w:r>
      <w:proofErr w:type="gramStart"/>
      <w:r w:rsidRPr="00F834E7">
        <w:rPr>
          <w:rFonts w:ascii="Arial" w:hAnsi="Arial" w:cs="Arial"/>
        </w:rPr>
        <w:t>reviewer</w:t>
      </w:r>
      <w:proofErr w:type="gramEnd"/>
      <w:r w:rsidRPr="00F834E7">
        <w:rPr>
          <w:rFonts w:ascii="Arial" w:hAnsi="Arial" w:cs="Arial"/>
        </w:rPr>
        <w:t> as designated by the TO COR. </w:t>
      </w:r>
    </w:p>
    <w:p w14:paraId="66C3119A" w14:textId="77777777" w:rsidR="00D95ABE" w:rsidRPr="00F834E7" w:rsidRDefault="00D95ABE" w:rsidP="00484551">
      <w:pPr>
        <w:numPr>
          <w:ilvl w:val="0"/>
          <w:numId w:val="174"/>
        </w:numPr>
        <w:rPr>
          <w:rFonts w:ascii="Arial" w:hAnsi="Arial" w:cs="Arial"/>
        </w:rPr>
      </w:pPr>
      <w:r w:rsidRPr="00F834E7">
        <w:rPr>
          <w:rFonts w:ascii="Arial" w:hAnsi="Arial" w:cs="Arial"/>
        </w:rPr>
        <w:t>Track and maintain a pre-award review record identifying the review package, reviewer, date submitted, comments received, required action, responsible party, due date, status, approval or concurrence status, and final disposition. </w:t>
      </w:r>
    </w:p>
    <w:p w14:paraId="64871EFA" w14:textId="77777777" w:rsidR="00D95ABE" w:rsidRPr="00F834E7" w:rsidRDefault="00D95ABE" w:rsidP="00484551">
      <w:pPr>
        <w:numPr>
          <w:ilvl w:val="0"/>
          <w:numId w:val="175"/>
        </w:numPr>
        <w:rPr>
          <w:rFonts w:ascii="Arial" w:hAnsi="Arial" w:cs="Arial"/>
        </w:rPr>
      </w:pPr>
      <w:r w:rsidRPr="00F834E7">
        <w:rPr>
          <w:rFonts w:ascii="Arial" w:hAnsi="Arial" w:cs="Arial"/>
        </w:rPr>
        <w:t>Update the VA MLFC, award file, and supporting lease-file records to reflect Government-directed revisions before lease award. </w:t>
      </w:r>
    </w:p>
    <w:p w14:paraId="2EBC5B73" w14:textId="77777777" w:rsidR="00D95ABE" w:rsidRPr="00F834E7" w:rsidRDefault="00D95ABE" w:rsidP="00484551">
      <w:pPr>
        <w:numPr>
          <w:ilvl w:val="0"/>
          <w:numId w:val="176"/>
        </w:numPr>
        <w:rPr>
          <w:rFonts w:ascii="Arial" w:hAnsi="Arial" w:cs="Arial"/>
        </w:rPr>
      </w:pPr>
      <w:r w:rsidRPr="00F834E7">
        <w:rPr>
          <w:rFonts w:ascii="Arial" w:hAnsi="Arial" w:cs="Arial"/>
        </w:rPr>
        <w:lastRenderedPageBreak/>
        <w:t>Verify that award-file documents are legible, properly named, correctly filed, complete as to required administrative components, and consistent with the Government-provided checklist or review instructions. </w:t>
      </w:r>
    </w:p>
    <w:p w14:paraId="0B0D2392" w14:textId="77777777" w:rsidR="00D95ABE" w:rsidRPr="005733A1" w:rsidRDefault="00D95ABE" w:rsidP="00484551">
      <w:pPr>
        <w:numPr>
          <w:ilvl w:val="0"/>
          <w:numId w:val="177"/>
        </w:numPr>
        <w:rPr>
          <w:rFonts w:ascii="Arial" w:hAnsi="Arial" w:cs="Arial"/>
        </w:rPr>
      </w:pPr>
      <w:r w:rsidRPr="005733A1">
        <w:rPr>
          <w:rFonts w:ascii="Arial" w:hAnsi="Arial" w:cs="Arial"/>
        </w:rPr>
        <w:t>Identify apparent missing documents, missing signatures, missing approvals, inconsistent versions, filing errors, or other administrative deficiencies for Government review.  </w:t>
      </w:r>
    </w:p>
    <w:p w14:paraId="121A54E2" w14:textId="77777777" w:rsidR="00D95ABE" w:rsidRPr="00F834E7" w:rsidRDefault="00D95ABE" w:rsidP="00D95ABE">
      <w:pPr>
        <w:rPr>
          <w:rFonts w:ascii="Arial" w:hAnsi="Arial" w:cs="Arial"/>
        </w:rPr>
      </w:pPr>
      <w:r w:rsidRPr="00F834E7">
        <w:rPr>
          <w:rFonts w:ascii="Arial" w:hAnsi="Arial" w:cs="Arial"/>
        </w:rPr>
        <w:t>The Contractor shall not provide legal advice; make or communicate a legal-sufficiency determination; determine whether OGC review, OAEM concurrence, or another pre-award review is required or complete; approve a lease for award; make a source-selection determination; make an award decision; or otherwise bind the Government  </w:t>
      </w:r>
    </w:p>
    <w:p w14:paraId="17372876" w14:textId="77777777" w:rsidR="00D95ABE" w:rsidRPr="005733A1" w:rsidRDefault="00D95ABE" w:rsidP="00484551">
      <w:pPr>
        <w:numPr>
          <w:ilvl w:val="0"/>
          <w:numId w:val="178"/>
        </w:numPr>
        <w:rPr>
          <w:rFonts w:ascii="Arial" w:hAnsi="Arial" w:cs="Arial"/>
        </w:rPr>
      </w:pPr>
      <w:r w:rsidRPr="005733A1">
        <w:rPr>
          <w:rFonts w:ascii="Arial" w:hAnsi="Arial" w:cs="Arial"/>
          <w:b/>
          <w:bCs/>
        </w:rPr>
        <w:t>Prospectus, Delegation, GSA, and Congressional Notification Support: </w:t>
      </w:r>
      <w:r w:rsidRPr="005733A1">
        <w:rPr>
          <w:rFonts w:ascii="Arial" w:hAnsi="Arial" w:cs="Arial"/>
        </w:rPr>
        <w:t>For prospectus-level lease projects, and for any other project when directed by the TO COR, the Contractor shall provide administrative, analytical, document-preparation, and document-control support for Congressional notices, GSA coordination, delegation requests, prospectus documentation, and other external Government review requirements.  </w:t>
      </w:r>
    </w:p>
    <w:p w14:paraId="3A17FFD9" w14:textId="77777777" w:rsidR="00D95ABE" w:rsidRPr="00F834E7" w:rsidRDefault="00D95ABE" w:rsidP="00D95ABE">
      <w:pPr>
        <w:rPr>
          <w:rFonts w:ascii="Arial" w:hAnsi="Arial" w:cs="Arial"/>
        </w:rPr>
      </w:pPr>
      <w:r w:rsidRPr="00F834E7">
        <w:rPr>
          <w:rFonts w:ascii="Arial" w:hAnsi="Arial" w:cs="Arial"/>
        </w:rPr>
        <w:t>The Contractor shall compile, organize, and prepare draft Government-provided forms, narratives, cost data, schedules, market-research materials, maps, exhibits, project summaries, supporting analyses, and other records identified by the Government for review and approval. The Contractor shall maintain a tracking record that identifies required package components, responsible parties, submission milestones, Government comments, required revisions, approval status, and final disposition.  </w:t>
      </w:r>
    </w:p>
    <w:p w14:paraId="45BEFE86" w14:textId="77777777" w:rsidR="00D95ABE" w:rsidRPr="00F834E7" w:rsidRDefault="00D95ABE" w:rsidP="00D95ABE">
      <w:pPr>
        <w:rPr>
          <w:rFonts w:ascii="Arial" w:hAnsi="Arial" w:cs="Arial"/>
        </w:rPr>
      </w:pPr>
      <w:r w:rsidRPr="00F834E7">
        <w:rPr>
          <w:rFonts w:ascii="Arial" w:hAnsi="Arial" w:cs="Arial"/>
        </w:rPr>
        <w:t>The Contractor shall coordinate with the TO COR to obtain Government-provided information and to assemble draft submission packages according to the Government-established schedule. The Contractor shall incorporate only Government-directed revisions and shall maintain all related records in the Project Document Repository and applicable VA MLFC location.  </w:t>
      </w:r>
    </w:p>
    <w:p w14:paraId="4B373A96" w14:textId="77777777" w:rsidR="00D95ABE" w:rsidRPr="00F834E7" w:rsidRDefault="00D95ABE" w:rsidP="00D95ABE">
      <w:pPr>
        <w:rPr>
          <w:rFonts w:ascii="Arial" w:hAnsi="Arial" w:cs="Arial"/>
        </w:rPr>
      </w:pPr>
      <w:r w:rsidRPr="00F834E7">
        <w:rPr>
          <w:rFonts w:ascii="Arial" w:hAnsi="Arial" w:cs="Arial"/>
        </w:rPr>
        <w:t>The Contractor shall not determine whether a prospectus, delegation, GSA coordination action, Congressional notification, or other external review is required; establish the content of an official Government position; submit a Congressional notification, delegation request, prospectus package, or other official Government submission; make representations to Congress, GSA, OMB, or another Government entity; certify funding; approve a package; or take any action that commits or binds the Government.  </w:t>
      </w:r>
    </w:p>
    <w:p w14:paraId="20CF7984" w14:textId="77777777" w:rsidR="00D95ABE" w:rsidRPr="00F834E7" w:rsidRDefault="00D95ABE" w:rsidP="00D95ABE">
      <w:pPr>
        <w:rPr>
          <w:rFonts w:ascii="Arial" w:hAnsi="Arial" w:cs="Arial"/>
        </w:rPr>
      </w:pPr>
      <w:r w:rsidRPr="00F834E7">
        <w:rPr>
          <w:rFonts w:ascii="Arial" w:hAnsi="Arial" w:cs="Arial"/>
          <w:b/>
          <w:bCs/>
        </w:rPr>
        <w:t>k. Broker Compensation, Commission Agreements, and Termination</w:t>
      </w:r>
      <w:r w:rsidRPr="00F834E7">
        <w:rPr>
          <w:rFonts w:ascii="Arial" w:hAnsi="Arial" w:cs="Arial"/>
        </w:rPr>
        <w:t> </w:t>
      </w:r>
    </w:p>
    <w:p w14:paraId="52757B71" w14:textId="77777777" w:rsidR="00D95ABE" w:rsidRPr="00F834E7" w:rsidRDefault="00D95ABE" w:rsidP="00D95ABE">
      <w:pPr>
        <w:rPr>
          <w:rFonts w:ascii="Arial" w:hAnsi="Arial" w:cs="Arial"/>
        </w:rPr>
      </w:pPr>
      <w:r w:rsidRPr="00F834E7">
        <w:rPr>
          <w:rFonts w:ascii="Arial" w:hAnsi="Arial" w:cs="Arial"/>
          <w:b/>
          <w:bCs/>
        </w:rPr>
        <w:t>Lease Rental Rate Determination: </w:t>
      </w:r>
      <w:r w:rsidRPr="00F834E7">
        <w:rPr>
          <w:rFonts w:ascii="Arial" w:hAnsi="Arial" w:cs="Arial"/>
        </w:rPr>
        <w:t>TOs using Module 1 will be priced based on commission fee. The Contractor’s proposed commission at the TO level will be the amount paid by the lessor. The fully serviced rental rate is to be used as the year one base rent for comparison to the PVA. This rate is established by ORP based on representative market comparable rental rate data obtained from market research which shall align with the Present Value Price Evaluation Section in </w:t>
      </w:r>
      <w:proofErr w:type="gramStart"/>
      <w:r w:rsidRPr="00F834E7">
        <w:rPr>
          <w:rFonts w:ascii="Arial" w:hAnsi="Arial" w:cs="Arial"/>
        </w:rPr>
        <w:t>the RLP</w:t>
      </w:r>
      <w:proofErr w:type="gramEnd"/>
      <w:r w:rsidRPr="00F834E7">
        <w:rPr>
          <w:rFonts w:ascii="Arial" w:hAnsi="Arial" w:cs="Arial"/>
        </w:rPr>
        <w:t xml:space="preserve">. An in-house market rate review tailored for a specific VA lease transaction will be provided by the Contractor prior to commencement of the project. This </w:t>
      </w:r>
      <w:r w:rsidRPr="00F834E7">
        <w:rPr>
          <w:rFonts w:ascii="Arial" w:hAnsi="Arial" w:cs="Arial"/>
        </w:rPr>
        <w:lastRenderedPageBreak/>
        <w:t>information, where available, is a tool to be utilized by the Lease Contracting Officer / Realty Specialist </w:t>
      </w:r>
      <w:proofErr w:type="gramStart"/>
      <w:r w:rsidRPr="00F834E7">
        <w:rPr>
          <w:rFonts w:ascii="Arial" w:hAnsi="Arial" w:cs="Arial"/>
        </w:rPr>
        <w:t>as a means to</w:t>
      </w:r>
      <w:proofErr w:type="gramEnd"/>
      <w:r w:rsidRPr="00F834E7">
        <w:rPr>
          <w:rFonts w:ascii="Arial" w:hAnsi="Arial" w:cs="Arial"/>
        </w:rPr>
        <w:t> make informed leasing decisions on behalf of the Government and can provide the necessary backup documentation to support the LCO and leasing personnel in their negotiations with Offerors.  </w:t>
      </w:r>
    </w:p>
    <w:p w14:paraId="000D8AA0" w14:textId="77777777" w:rsidR="00D95ABE" w:rsidRPr="00F834E7" w:rsidRDefault="00D95ABE" w:rsidP="00D95ABE">
      <w:pPr>
        <w:rPr>
          <w:rFonts w:ascii="Arial" w:hAnsi="Arial" w:cs="Arial"/>
        </w:rPr>
      </w:pPr>
      <w:r w:rsidRPr="00F834E7">
        <w:rPr>
          <w:rFonts w:ascii="Arial" w:hAnsi="Arial" w:cs="Arial"/>
          <w:b/>
          <w:bCs/>
        </w:rPr>
        <w:t>Commission:</w:t>
      </w:r>
      <w:r w:rsidRPr="00F834E7">
        <w:rPr>
          <w:rFonts w:ascii="Arial" w:hAnsi="Arial" w:cs="Arial"/>
        </w:rPr>
        <w:t> The Commission is the percentage of the Aggregate Lease Value that the Contractor will receive as compensation for Module 1 tasks. In markets where it is prevailing practice to calculate commission as a rate per square foot or fixed amount, commission shall be converted as a percentage of the Aggregate Lease Value. The Contractor’s commission is paid to the Contactor by the lessor in accordance with the terms of the lease and this Contract with the Contract controlling. The commission will be the Contractor’s standard commission. Seventy-five percent (75%) of the broker’s commission will be paid within thirty (30) calendar days following lease award, and the remaining twenty-five percent (25%) will be paid within thirty (30) calendar days following the Government’s acceptance of the property.  </w:t>
      </w:r>
    </w:p>
    <w:p w14:paraId="228BD72C" w14:textId="77777777" w:rsidR="00D95ABE" w:rsidRPr="00F834E7" w:rsidRDefault="00D95ABE" w:rsidP="00D95ABE">
      <w:pPr>
        <w:rPr>
          <w:rFonts w:ascii="Arial" w:hAnsi="Arial" w:cs="Arial"/>
        </w:rPr>
      </w:pPr>
      <w:r w:rsidRPr="00F834E7">
        <w:rPr>
          <w:rFonts w:ascii="Arial" w:hAnsi="Arial" w:cs="Arial"/>
          <w:b/>
          <w:bCs/>
        </w:rPr>
        <w:t>Commission Agreement:</w:t>
      </w:r>
      <w:r w:rsidRPr="00F834E7">
        <w:rPr>
          <w:rFonts w:ascii="Arial" w:hAnsi="Arial" w:cs="Arial"/>
        </w:rPr>
        <w:t> The written agreement between the lessor and the broker outlining the agreed upon commission and terms shall be in accordance with the guidance provided in the lease. In the event a lease has been awarded, but the commencement of the lease will not occur (at the government’s sole discretion), any commission paid by the awardee to the Contractor is to be returned to the awardee within 30 calendar days following receipt of written notice from the Government of termination of the lease.  </w:t>
      </w:r>
    </w:p>
    <w:p w14:paraId="69CA6B8E" w14:textId="77777777" w:rsidR="00D95ABE" w:rsidRPr="00F834E7" w:rsidRDefault="00D95ABE" w:rsidP="00D95ABE">
      <w:pPr>
        <w:rPr>
          <w:rFonts w:ascii="Arial" w:hAnsi="Arial" w:cs="Arial"/>
        </w:rPr>
      </w:pPr>
      <w:r w:rsidRPr="00F834E7">
        <w:rPr>
          <w:rFonts w:ascii="Arial" w:hAnsi="Arial" w:cs="Arial"/>
          <w:b/>
          <w:bCs/>
        </w:rPr>
        <w:t>Commission Termination: </w:t>
      </w:r>
      <w:r w:rsidRPr="00F834E7">
        <w:rPr>
          <w:rFonts w:ascii="Arial" w:hAnsi="Arial" w:cs="Arial"/>
        </w:rPr>
        <w:t>The IDIQ CO may terminate this Contract, and the TO CO may terminate any Task Order, in whole or in part, for the convenience of the Government or for default, by written notice to the Contractor and in accordance with applicable law and the terms of this Contract. </w:t>
      </w:r>
    </w:p>
    <w:p w14:paraId="158D1362" w14:textId="77777777" w:rsidR="00D95ABE" w:rsidRPr="00F834E7" w:rsidRDefault="00D95ABE" w:rsidP="00D95ABE">
      <w:pPr>
        <w:rPr>
          <w:rFonts w:ascii="Arial" w:hAnsi="Arial" w:cs="Arial"/>
        </w:rPr>
      </w:pPr>
      <w:r w:rsidRPr="00F834E7">
        <w:rPr>
          <w:rFonts w:ascii="Arial" w:hAnsi="Arial" w:cs="Arial"/>
        </w:rPr>
        <w:t>The Government shall have no obligation to pay the Contractor any commission, fee, cost, termination settlement, or other compensation arising from or related to the termination, cancellation, non-award, non-exercise of an option, expiration, or completion of this Contract or any Task Order. </w:t>
      </w:r>
    </w:p>
    <w:p w14:paraId="602D668C" w14:textId="77777777" w:rsidR="00D95ABE" w:rsidRPr="00F834E7" w:rsidRDefault="00D95ABE" w:rsidP="00D95ABE">
      <w:pPr>
        <w:rPr>
          <w:rFonts w:ascii="Arial" w:hAnsi="Arial" w:cs="Arial"/>
        </w:rPr>
      </w:pPr>
      <w:r w:rsidRPr="00F834E7">
        <w:rPr>
          <w:rFonts w:ascii="Arial" w:hAnsi="Arial" w:cs="Arial"/>
          <w:b/>
          <w:bCs/>
        </w:rPr>
        <w:t>l. Contract/Task Order Administrative Requirements</w:t>
      </w:r>
      <w:r w:rsidRPr="00F834E7">
        <w:rPr>
          <w:rFonts w:ascii="Arial" w:hAnsi="Arial" w:cs="Arial"/>
        </w:rPr>
        <w:t> </w:t>
      </w:r>
    </w:p>
    <w:p w14:paraId="48C401CB" w14:textId="77777777" w:rsidR="00D95ABE" w:rsidRPr="00F834E7" w:rsidRDefault="00D95ABE" w:rsidP="00D95ABE">
      <w:pPr>
        <w:rPr>
          <w:rFonts w:ascii="Arial" w:hAnsi="Arial" w:cs="Arial"/>
        </w:rPr>
      </w:pPr>
      <w:r w:rsidRPr="00F834E7">
        <w:rPr>
          <w:rFonts w:ascii="Arial" w:hAnsi="Arial" w:cs="Arial"/>
          <w:b/>
          <w:bCs/>
        </w:rPr>
        <w:t>Ordering Procedures for Competitive Task Order(s): </w:t>
      </w:r>
      <w:r w:rsidRPr="00F834E7">
        <w:rPr>
          <w:rFonts w:ascii="Arial" w:hAnsi="Arial" w:cs="Arial"/>
        </w:rPr>
        <w:t>When the Government requires work under the IDIQ Contract, a Request for Proposal (RFP), i.e., TO Solicitation, will be issued as appropriate. Projects will be of varying size and complexity. The request will include information such as a scope of work, project specifications, drawings, attachments, information pertaining to a site visit and any other requirements for submission (e.g. proposal requirements, price schedule, etc.). </w:t>
      </w:r>
    </w:p>
    <w:p w14:paraId="2285A908" w14:textId="77777777" w:rsidR="00D95ABE" w:rsidRPr="00F834E7" w:rsidRDefault="00D95ABE" w:rsidP="00D95ABE">
      <w:pPr>
        <w:rPr>
          <w:rFonts w:ascii="Arial" w:hAnsi="Arial" w:cs="Arial"/>
        </w:rPr>
      </w:pPr>
      <w:r w:rsidRPr="00F834E7">
        <w:rPr>
          <w:rFonts w:ascii="Arial" w:hAnsi="Arial" w:cs="Arial"/>
        </w:rPr>
        <w:t>The TO CO in coordination with the IDIQ CO is authorized to request TO Solicitations and issue a TO for services included in this PWS. The basis of award for TOs will be executed in accordance with FAR 16.507-2.  The TO Solicitation will state the basis for award and the applicable selection method for each TO. Depending on the nature, complexity, risk, and requirements of the individual TO, the Government may use a best-value tradeoff process, Lowest Price Technically Acceptable (LPTA) process, or another source-selection approach authorized by applicable law and regulation. </w:t>
      </w:r>
    </w:p>
    <w:p w14:paraId="7CB25B0A" w14:textId="77777777" w:rsidR="00D95ABE" w:rsidRPr="00F834E7" w:rsidRDefault="00D95ABE" w:rsidP="00D95ABE">
      <w:pPr>
        <w:rPr>
          <w:rFonts w:ascii="Arial" w:hAnsi="Arial" w:cs="Arial"/>
        </w:rPr>
      </w:pPr>
      <w:r w:rsidRPr="00F834E7">
        <w:rPr>
          <w:rFonts w:ascii="Arial" w:hAnsi="Arial" w:cs="Arial"/>
        </w:rPr>
        <w:lastRenderedPageBreak/>
        <w:t>Each TO Solicitation shall identify, as applicable, the scope of work; required deliverables; place of performance; period of performance; required completion date or milestones; proposal submission requirements; evaluation factors and subfactors; relative importance of the evaluation factors; pricing instructions; technical acceptability standards, when LPTA is used; and any TO-specific licensing, training, personnel, security, or conflict-of-interest requirements. </w:t>
      </w:r>
    </w:p>
    <w:p w14:paraId="615B853E" w14:textId="77777777" w:rsidR="00D95ABE" w:rsidRPr="00F834E7" w:rsidRDefault="00D95ABE" w:rsidP="00D95ABE">
      <w:pPr>
        <w:rPr>
          <w:rFonts w:ascii="Arial" w:hAnsi="Arial" w:cs="Arial"/>
        </w:rPr>
      </w:pPr>
      <w:r w:rsidRPr="00F834E7">
        <w:rPr>
          <w:rFonts w:ascii="Arial" w:hAnsi="Arial" w:cs="Arial"/>
        </w:rPr>
        <w:t>When using an LPTA process, the Government will award to the eligible Region Awardee that submits the lowest evaluated commission rate or price and is determined technically acceptable under the standards stated in the TO Solicitation. The IDIQ CO and/or TO COR will use LPTA only when appropriate to the requirement and will document the basis for its use in the TO file.  </w:t>
      </w:r>
    </w:p>
    <w:p w14:paraId="0F138A0C" w14:textId="77777777" w:rsidR="00D95ABE" w:rsidRPr="00F834E7" w:rsidRDefault="00D95ABE" w:rsidP="00D95ABE">
      <w:pPr>
        <w:rPr>
          <w:rFonts w:ascii="Arial" w:hAnsi="Arial" w:cs="Arial"/>
        </w:rPr>
      </w:pPr>
      <w:r w:rsidRPr="00F834E7">
        <w:rPr>
          <w:rFonts w:ascii="Arial" w:hAnsi="Arial" w:cs="Arial"/>
        </w:rPr>
        <w:t>All Region Awardees for the Region Coverage Area in which the lease requirement is located will be provided a fair opportunity to be considered for each TO issued under this Contract, unless any of the exceptions of FAR 16.507-6 apply. Only Contractors awarded an IDIQ Contract for the applicable Region Coverage Area are eligible to compete for a TO supporting that requirement, except as otherwise authorized by this Contract and applicable law.  The TO Solicitation will identify the evaluation factors, evaluation criteria, and relative importance applicable to the requirement, consistent with the selection method stated in the TO Solicitation and applicable FAR and VAAR requirements. For complex lease acquisitions, the Government may determine that technical and past-performance considerations are more important than price. </w:t>
      </w:r>
    </w:p>
    <w:p w14:paraId="7BA39EC2" w14:textId="77777777" w:rsidR="00D95ABE" w:rsidRPr="00F834E7" w:rsidRDefault="00D95ABE" w:rsidP="00D95ABE">
      <w:pPr>
        <w:rPr>
          <w:rFonts w:ascii="Arial" w:hAnsi="Arial" w:cs="Arial"/>
        </w:rPr>
      </w:pPr>
      <w:r w:rsidRPr="00F834E7">
        <w:rPr>
          <w:rFonts w:ascii="Arial" w:hAnsi="Arial" w:cs="Arial"/>
          <w:b/>
          <w:bCs/>
        </w:rPr>
        <w:t>Streamlined Selection Procedures for Task Order(s) Below the Simplified Acquisition Threshold (SAT)</w:t>
      </w:r>
      <w:r w:rsidRPr="00F834E7">
        <w:rPr>
          <w:rFonts w:ascii="Arial" w:hAnsi="Arial" w:cs="Arial"/>
        </w:rPr>
        <w:t> </w:t>
      </w:r>
    </w:p>
    <w:p w14:paraId="4F0E85B7" w14:textId="77777777" w:rsidR="00D95ABE" w:rsidRPr="00F834E7" w:rsidRDefault="00D95ABE" w:rsidP="00D95ABE">
      <w:pPr>
        <w:rPr>
          <w:rFonts w:ascii="Arial" w:hAnsi="Arial" w:cs="Arial"/>
        </w:rPr>
      </w:pPr>
      <w:r w:rsidRPr="00F834E7">
        <w:rPr>
          <w:rFonts w:ascii="Arial" w:hAnsi="Arial" w:cs="Arial"/>
        </w:rPr>
        <w:t>For TOs with an estimated commission value below the Simplified Acquisition Threshold (SAT) in effect at the time the NBC Program Office submits the TO procurement request to the IDIQ CO, the Government may use streamlined selection procedures. The estimated commission value for purposes of this paragraph is the Program Office’s good-faith estimate provided with the TO procurement request. </w:t>
      </w:r>
    </w:p>
    <w:p w14:paraId="7B2CA674" w14:textId="77777777" w:rsidR="00D95ABE" w:rsidRPr="00F834E7" w:rsidRDefault="00D95ABE" w:rsidP="00D95ABE">
      <w:pPr>
        <w:rPr>
          <w:rFonts w:ascii="Arial" w:hAnsi="Arial" w:cs="Arial"/>
        </w:rPr>
      </w:pPr>
      <w:r w:rsidRPr="00F834E7">
        <w:rPr>
          <w:rFonts w:ascii="Arial" w:hAnsi="Arial" w:cs="Arial"/>
        </w:rPr>
        <w:t>The Government will not request, evaluate, or accept revised commission rates for a below-SAT TO. The applicable awarded base-Contract commission rate for the lease-size category and Contract period will be used as the TO commission rate. A Contractor may not propose, charge, or receive a commission rate that exceeds its applicable awarded base-Contract commission rate. </w:t>
      </w:r>
    </w:p>
    <w:p w14:paraId="7AFA9C55" w14:textId="77777777" w:rsidR="00D95ABE" w:rsidRPr="00F834E7" w:rsidRDefault="00D95ABE" w:rsidP="00D95ABE">
      <w:pPr>
        <w:rPr>
          <w:rFonts w:ascii="Arial" w:hAnsi="Arial" w:cs="Arial"/>
        </w:rPr>
      </w:pPr>
      <w:r w:rsidRPr="00F834E7">
        <w:rPr>
          <w:rFonts w:ascii="Arial" w:hAnsi="Arial" w:cs="Arial"/>
        </w:rPr>
        <w:t>In </w:t>
      </w:r>
      <w:proofErr w:type="gramStart"/>
      <w:r w:rsidRPr="00F834E7">
        <w:rPr>
          <w:rFonts w:ascii="Arial" w:hAnsi="Arial" w:cs="Arial"/>
        </w:rPr>
        <w:t>making a selection</w:t>
      </w:r>
      <w:proofErr w:type="gramEnd"/>
      <w:r w:rsidRPr="00F834E7">
        <w:rPr>
          <w:rFonts w:ascii="Arial" w:hAnsi="Arial" w:cs="Arial"/>
        </w:rPr>
        <w:t> under this streamlined procedure, the IDIQ CO and/or TO COR may use a best-value tradeoff process, Lowest Price Technically Acceptable (LPTA) process, or another selection approach authorized by applicable law and regulation. The IDIQ CO and/or TO COR may consider the Contractor’s applicable awarded base-Contract commission rate, availability, current workload, demonstrated capability, relevant TO performance, applicable licensure or other lawful authority, prior performance, geographic or local-market knowledge, continuity of performance, and other factors relevant to the requirement. </w:t>
      </w:r>
    </w:p>
    <w:p w14:paraId="7B4C742B" w14:textId="77777777" w:rsidR="00D95ABE" w:rsidRPr="00F834E7" w:rsidRDefault="00D95ABE" w:rsidP="00D95ABE">
      <w:pPr>
        <w:rPr>
          <w:rFonts w:ascii="Arial" w:hAnsi="Arial" w:cs="Arial"/>
        </w:rPr>
      </w:pPr>
      <w:r w:rsidRPr="00F834E7">
        <w:rPr>
          <w:rFonts w:ascii="Arial" w:hAnsi="Arial" w:cs="Arial"/>
        </w:rPr>
        <w:t xml:space="preserve">When the IDIQ CO and/or TO COR determines that additional information is necessary to select a Contractor, the Government may issue a TO Solicitation to eligible Region Awardees for the Region Coverage Area in which the lease requirement is located. The TO Solicitation may </w:t>
      </w:r>
      <w:r w:rsidRPr="00F834E7">
        <w:rPr>
          <w:rFonts w:ascii="Arial" w:hAnsi="Arial" w:cs="Arial"/>
        </w:rPr>
        <w:lastRenderedPageBreak/>
        <w:t>request an abbreviated technical response, including confirmation of availability and capacity, applicable licensure or other lawful authority, compliance with conflict-of-interest requirements, and any other information necessary to determine that the Contractor is capable and eligible to perform. The Government may limit the requested response to the information necessary for the specific requirement. </w:t>
      </w:r>
    </w:p>
    <w:p w14:paraId="3F11893C" w14:textId="77777777" w:rsidR="00D95ABE" w:rsidRPr="00F834E7" w:rsidRDefault="00D95ABE" w:rsidP="00D95ABE">
      <w:pPr>
        <w:rPr>
          <w:rFonts w:ascii="Arial" w:hAnsi="Arial" w:cs="Arial"/>
        </w:rPr>
      </w:pPr>
      <w:r w:rsidRPr="00F834E7">
        <w:rPr>
          <w:rFonts w:ascii="Arial" w:hAnsi="Arial" w:cs="Arial"/>
        </w:rPr>
        <w:t>Only Region Awardees for the Region Coverage Area in which the lease requirement is located are eligible for award of a below-SAT TO, except as otherwise authorized by this Contract and applicable law. </w:t>
      </w:r>
    </w:p>
    <w:p w14:paraId="1ECAA721" w14:textId="77777777" w:rsidR="00D95ABE" w:rsidRPr="00F834E7" w:rsidRDefault="00D95ABE" w:rsidP="00D95ABE">
      <w:pPr>
        <w:rPr>
          <w:rFonts w:ascii="Arial" w:hAnsi="Arial" w:cs="Arial"/>
        </w:rPr>
      </w:pPr>
      <w:r w:rsidRPr="00F834E7">
        <w:rPr>
          <w:rFonts w:ascii="Arial" w:hAnsi="Arial" w:cs="Arial"/>
        </w:rPr>
        <w:t>A TO may be issued for a single lease acquisition or for a group of lease acquisitions within the same Region Coverage Area. The Government may group lease acquisitions when the requirements involve a common VA program, facility type, geographic area, procurement strategy, schedule, or other common operational characteristic. A TO that includes multiple lease acquisitions shall identify the individual lease acquisitions or provide sufficient information to distinguish the requirements, deliverables, locations, schedules, and other applicable TO requirements for each lease acquisition. The applicable awarded commission rate or other TO pricing applicable to each lease acquisition will be identified in the TO or associated TO documentation. </w:t>
      </w:r>
    </w:p>
    <w:p w14:paraId="5F7A58C8" w14:textId="77777777" w:rsidR="00D95ABE" w:rsidRPr="00F834E7" w:rsidRDefault="00D95ABE" w:rsidP="00D95ABE">
      <w:pPr>
        <w:rPr>
          <w:rFonts w:ascii="Arial" w:hAnsi="Arial" w:cs="Arial"/>
        </w:rPr>
      </w:pPr>
      <w:r w:rsidRPr="00F834E7">
        <w:rPr>
          <w:rFonts w:ascii="Arial" w:hAnsi="Arial" w:cs="Arial"/>
        </w:rPr>
        <w:t>All Region Awardees are expected to respond to each TO Solicitation issued for the Region or Regions in which they hold an award. For TO Solicitations issued under the streamlined selection procedures for TOs below the SAT, the response may be limited to the abbreviated technical response, if requested. If a Contractor elects not to respond to a TO Solicitation, the Contractor shall provide a written justification that clearly demonstrates a specific and reasonable rationale for non-submission. Acceptable justifications may include, but are not limited to, conflicts of interest, resource limitations, or geographic constraints that materially affect the Contractor’s ability to perform. The type of procurement method, such as Lowest Price Technically Acceptable or Best Value Tradeoff, shall not be considered a valid justification for non-submission. Repeated failures to respond to </w:t>
      </w:r>
      <w:proofErr w:type="spellStart"/>
      <w:r w:rsidRPr="00F834E7">
        <w:rPr>
          <w:rFonts w:ascii="Arial" w:hAnsi="Arial" w:cs="Arial"/>
        </w:rPr>
        <w:t>TO</w:t>
      </w:r>
      <w:proofErr w:type="spellEnd"/>
      <w:r w:rsidRPr="00F834E7">
        <w:rPr>
          <w:rFonts w:ascii="Arial" w:hAnsi="Arial" w:cs="Arial"/>
        </w:rPr>
        <w:t> Solicitations without </w:t>
      </w:r>
      <w:proofErr w:type="gramStart"/>
      <w:r w:rsidRPr="00F834E7">
        <w:rPr>
          <w:rFonts w:ascii="Arial" w:hAnsi="Arial" w:cs="Arial"/>
        </w:rPr>
        <w:t>a timely</w:t>
      </w:r>
      <w:proofErr w:type="gramEnd"/>
      <w:r w:rsidRPr="00F834E7">
        <w:rPr>
          <w:rFonts w:ascii="Arial" w:hAnsi="Arial" w:cs="Arial"/>
        </w:rPr>
        <w:t>, acceptable justification may be treated as a performance issue and reflected in interim and final Quality Assurance Surveillance Plan (QASP) feedback. Such conduct may adversely affect the Contractor’s standing under the IDIQ, including eligibility for future TO Solicitations or consideration in subsequent Contract opportunities. Repeated failures to respond without a timely and acceptable written justification may also support removal from the applicable Region’s TO competition pool under Section B.2.U, Region Contractor On-Ramp and Off-Ramp.  </w:t>
      </w:r>
    </w:p>
    <w:p w14:paraId="73ACC88B" w14:textId="77777777" w:rsidR="00D95ABE" w:rsidRPr="00F834E7" w:rsidRDefault="00D95ABE" w:rsidP="00D95ABE">
      <w:pPr>
        <w:rPr>
          <w:rFonts w:ascii="Arial" w:hAnsi="Arial" w:cs="Arial"/>
        </w:rPr>
      </w:pPr>
      <w:r w:rsidRPr="00F834E7">
        <w:rPr>
          <w:rFonts w:ascii="Arial" w:hAnsi="Arial" w:cs="Arial"/>
        </w:rPr>
        <w:t>For purposes of this Contract and resulting TOs, the Government does not consider the required services to be knowledge-based professional services. While the Government recognizes that real estate broker services are professional and knowledge-intensive, they are treated as real-property lease or brokerage services, not as knowledge-based professional services in the same sense as IT, engineering, or management-consulting support. </w:t>
      </w:r>
    </w:p>
    <w:p w14:paraId="46967F2C" w14:textId="77777777" w:rsidR="00D95ABE" w:rsidRPr="00F834E7" w:rsidRDefault="00D95ABE" w:rsidP="00D95ABE">
      <w:pPr>
        <w:rPr>
          <w:rFonts w:ascii="Arial" w:hAnsi="Arial" w:cs="Arial"/>
        </w:rPr>
      </w:pPr>
      <w:r w:rsidRPr="00F834E7">
        <w:rPr>
          <w:rFonts w:ascii="Arial" w:hAnsi="Arial" w:cs="Arial"/>
        </w:rPr>
        <w:t>Real estate brokers rely on specialized market knowledge, licensing, negotiation skills, and advisory work for their clients. They advise on market conditions, property values, deal structures, and transaction strategy, and that advice is an important part of the value they provide. </w:t>
      </w:r>
    </w:p>
    <w:p w14:paraId="16998C6F" w14:textId="77777777" w:rsidR="00D95ABE" w:rsidRPr="00F834E7" w:rsidRDefault="00D95ABE" w:rsidP="00D95ABE">
      <w:pPr>
        <w:rPr>
          <w:rFonts w:ascii="Arial" w:hAnsi="Arial" w:cs="Arial"/>
        </w:rPr>
      </w:pPr>
      <w:r w:rsidRPr="00F834E7">
        <w:rPr>
          <w:rFonts w:ascii="Arial" w:hAnsi="Arial" w:cs="Arial"/>
        </w:rPr>
        <w:lastRenderedPageBreak/>
        <w:t>These real estate broker services are procured under NAICS 531210—Offices of Real Estate Agents and Brokers. </w:t>
      </w:r>
    </w:p>
    <w:p w14:paraId="1BAD42D0" w14:textId="77777777" w:rsidR="00D95ABE" w:rsidRPr="00F834E7" w:rsidRDefault="00D95ABE" w:rsidP="00D95ABE">
      <w:pPr>
        <w:rPr>
          <w:rFonts w:ascii="Arial" w:hAnsi="Arial" w:cs="Arial"/>
        </w:rPr>
      </w:pPr>
      <w:r w:rsidRPr="00F834E7">
        <w:rPr>
          <w:rFonts w:ascii="Arial" w:hAnsi="Arial" w:cs="Arial"/>
          <w:b/>
          <w:bCs/>
        </w:rPr>
        <w:t>Task Order Solicitation Issuance:</w:t>
      </w:r>
      <w:r w:rsidRPr="00F834E7">
        <w:rPr>
          <w:rFonts w:ascii="Arial" w:hAnsi="Arial" w:cs="Arial"/>
        </w:rPr>
        <w:t> TOs will be issued using Standard Form (SF) 1449, or other authorized VA forms when appropriate. Orders may be issued electronically via e-mail, or other electronic means. </w:t>
      </w:r>
    </w:p>
    <w:p w14:paraId="60E8D9C9" w14:textId="77777777" w:rsidR="00D95ABE" w:rsidRPr="00F834E7" w:rsidRDefault="00D95ABE" w:rsidP="00D95ABE">
      <w:pPr>
        <w:rPr>
          <w:rFonts w:ascii="Arial" w:hAnsi="Arial" w:cs="Arial"/>
        </w:rPr>
      </w:pPr>
      <w:r w:rsidRPr="00F834E7">
        <w:rPr>
          <w:rFonts w:ascii="Arial" w:hAnsi="Arial" w:cs="Arial"/>
          <w:b/>
          <w:bCs/>
        </w:rPr>
        <w:t>General Wage Determination: </w:t>
      </w:r>
      <w:r w:rsidRPr="00F834E7">
        <w:rPr>
          <w:rFonts w:ascii="Arial" w:hAnsi="Arial" w:cs="Arial"/>
        </w:rPr>
        <w:t>Applicable Service Contract Act (SCA) wage rate(s) will be identified for all TO Solicitations issued under this Contract current as of the time of award of the TO, as applicable. Wage Determinations may be found at </w:t>
      </w:r>
      <w:hyperlink r:id="rId17" w:tgtFrame="_blank" w:history="1">
        <w:r w:rsidRPr="00F834E7">
          <w:rPr>
            <w:rStyle w:val="Hyperlink"/>
            <w:rFonts w:ascii="Arial" w:hAnsi="Arial" w:cs="Arial"/>
            <w:i/>
            <w:iCs/>
          </w:rPr>
          <w:t>https://sam.gov/</w:t>
        </w:r>
      </w:hyperlink>
      <w:r w:rsidRPr="00F834E7">
        <w:rPr>
          <w:rFonts w:ascii="Arial" w:hAnsi="Arial" w:cs="Arial"/>
        </w:rPr>
        <w:t>. </w:t>
      </w:r>
    </w:p>
    <w:p w14:paraId="5FF7E503" w14:textId="77777777" w:rsidR="00D95ABE" w:rsidRPr="00F834E7" w:rsidRDefault="00D95ABE" w:rsidP="00D95ABE">
      <w:pPr>
        <w:rPr>
          <w:rFonts w:ascii="Arial" w:hAnsi="Arial" w:cs="Arial"/>
        </w:rPr>
      </w:pPr>
      <w:r w:rsidRPr="00F834E7">
        <w:rPr>
          <w:rFonts w:ascii="Arial" w:hAnsi="Arial" w:cs="Arial"/>
          <w:b/>
          <w:bCs/>
        </w:rPr>
        <w:t>Claims:</w:t>
      </w:r>
      <w:r w:rsidRPr="00F834E7">
        <w:rPr>
          <w:rFonts w:ascii="Arial" w:hAnsi="Arial" w:cs="Arial"/>
        </w:rPr>
        <w:t> The Contractor shall not submit any claims for compensation beyond the terms of this Contract. No language shall be included in any deliverables or communications. Module 1 is a commission-based Contract; if services are canceled, no compensation or commission will be paid to the Contractor. </w:t>
      </w:r>
    </w:p>
    <w:p w14:paraId="44197AA2" w14:textId="77777777" w:rsidR="00D95ABE" w:rsidRPr="00F834E7" w:rsidRDefault="00D95ABE" w:rsidP="00D95ABE">
      <w:pPr>
        <w:rPr>
          <w:rFonts w:ascii="Arial" w:hAnsi="Arial" w:cs="Arial"/>
        </w:rPr>
      </w:pPr>
      <w:r w:rsidRPr="00F834E7">
        <w:rPr>
          <w:rFonts w:ascii="Arial" w:hAnsi="Arial" w:cs="Arial"/>
          <w:b/>
          <w:bCs/>
        </w:rPr>
        <w:t>Reporting: </w:t>
      </w:r>
      <w:r w:rsidRPr="00F834E7">
        <w:rPr>
          <w:rFonts w:ascii="Arial" w:hAnsi="Arial" w:cs="Arial"/>
        </w:rPr>
        <w:t>The Contractor shall provide monthly project status reports as outlined below to the IDIQ CO and/or TO CO. The IDIQ CO and/or TO CO will determine the format and content after award, which will be consistent for all awardees. The format is subject to change throughout the duration of the Contract, at the IDIQ CO and/or TO CO discretion. </w:t>
      </w:r>
    </w:p>
    <w:p w14:paraId="20826AD3" w14:textId="77777777" w:rsidR="00D95ABE" w:rsidRPr="00F834E7" w:rsidRDefault="00D95ABE" w:rsidP="00D95ABE">
      <w:pPr>
        <w:rPr>
          <w:rFonts w:ascii="Arial" w:hAnsi="Arial" w:cs="Arial"/>
        </w:rPr>
      </w:pPr>
      <w:r w:rsidRPr="00F834E7">
        <w:rPr>
          <w:rFonts w:ascii="Arial" w:hAnsi="Arial" w:cs="Arial"/>
        </w:rPr>
        <w:t>These status reports shall provide the following minimum information: Identify any and all TOs and modifications awarded under this Contract and describe the status of the work being performed on the TOs and modifications; identify any services provided for disputes, protests, FOIA, subpoenas, Congressional or other inquiries, and requests for market data. Identify the office or requestor Region requesting the information and if the information or service is related to a TO or lease, including the TO number and lease number. </w:t>
      </w:r>
    </w:p>
    <w:p w14:paraId="4648EF8D" w14:textId="77777777" w:rsidR="00D95ABE" w:rsidRPr="00F834E7" w:rsidRDefault="00D95ABE" w:rsidP="00484551">
      <w:pPr>
        <w:numPr>
          <w:ilvl w:val="0"/>
          <w:numId w:val="179"/>
        </w:numPr>
        <w:rPr>
          <w:rFonts w:ascii="Arial" w:hAnsi="Arial" w:cs="Arial"/>
        </w:rPr>
      </w:pPr>
      <w:r w:rsidRPr="00F834E7">
        <w:rPr>
          <w:rFonts w:ascii="Arial" w:hAnsi="Arial" w:cs="Arial"/>
        </w:rPr>
        <w:t>Reporting Finance Data (Commissions Report for every TO at time of award); and  </w:t>
      </w:r>
    </w:p>
    <w:p w14:paraId="771AD853" w14:textId="77777777" w:rsidR="00D95ABE" w:rsidRPr="00F834E7" w:rsidRDefault="00D95ABE" w:rsidP="00484551">
      <w:pPr>
        <w:numPr>
          <w:ilvl w:val="0"/>
          <w:numId w:val="180"/>
        </w:numPr>
        <w:rPr>
          <w:rFonts w:ascii="Arial" w:hAnsi="Arial" w:cs="Arial"/>
        </w:rPr>
      </w:pPr>
      <w:r w:rsidRPr="00F834E7">
        <w:rPr>
          <w:rFonts w:ascii="Arial" w:hAnsi="Arial" w:cs="Arial"/>
        </w:rPr>
        <w:t>Monthly Reports. </w:t>
      </w:r>
    </w:p>
    <w:p w14:paraId="5BE9DBC4" w14:textId="77777777" w:rsidR="00D95ABE" w:rsidRPr="00F834E7" w:rsidRDefault="00D95ABE" w:rsidP="00D95ABE">
      <w:pPr>
        <w:rPr>
          <w:rFonts w:ascii="Arial" w:hAnsi="Arial" w:cs="Arial"/>
        </w:rPr>
      </w:pPr>
      <w:r w:rsidRPr="00F834E7">
        <w:rPr>
          <w:rFonts w:ascii="Arial" w:hAnsi="Arial" w:cs="Arial"/>
        </w:rPr>
        <w:t>Every month, the Contractor shall report on the following for Module 1:  </w:t>
      </w:r>
    </w:p>
    <w:p w14:paraId="35A0D288" w14:textId="77777777" w:rsidR="00D95ABE" w:rsidRPr="00F834E7" w:rsidRDefault="00D95ABE" w:rsidP="00484551">
      <w:pPr>
        <w:numPr>
          <w:ilvl w:val="0"/>
          <w:numId w:val="181"/>
        </w:numPr>
        <w:rPr>
          <w:rFonts w:ascii="Arial" w:hAnsi="Arial" w:cs="Arial"/>
        </w:rPr>
      </w:pPr>
      <w:r w:rsidRPr="00F834E7">
        <w:rPr>
          <w:rFonts w:ascii="Arial" w:hAnsi="Arial" w:cs="Arial"/>
        </w:rPr>
        <w:t>all lease awards; </w:t>
      </w:r>
    </w:p>
    <w:p w14:paraId="75B98D8F" w14:textId="77777777" w:rsidR="00D95ABE" w:rsidRPr="00F834E7" w:rsidRDefault="00D95ABE" w:rsidP="00484551">
      <w:pPr>
        <w:numPr>
          <w:ilvl w:val="0"/>
          <w:numId w:val="182"/>
        </w:numPr>
        <w:rPr>
          <w:rFonts w:ascii="Arial" w:hAnsi="Arial" w:cs="Arial"/>
        </w:rPr>
      </w:pPr>
      <w:r w:rsidRPr="00F834E7">
        <w:rPr>
          <w:rFonts w:ascii="Arial" w:hAnsi="Arial" w:cs="Arial"/>
        </w:rPr>
        <w:t>total dollar value of the commission percentage or flat fee received; and </w:t>
      </w:r>
    </w:p>
    <w:p w14:paraId="6A78A533" w14:textId="77777777" w:rsidR="00D95ABE" w:rsidRPr="00F834E7" w:rsidRDefault="00D95ABE" w:rsidP="00484551">
      <w:pPr>
        <w:numPr>
          <w:ilvl w:val="0"/>
          <w:numId w:val="183"/>
        </w:numPr>
        <w:rPr>
          <w:rFonts w:ascii="Arial" w:hAnsi="Arial" w:cs="Arial"/>
        </w:rPr>
      </w:pPr>
      <w:r w:rsidRPr="00F834E7">
        <w:rPr>
          <w:rFonts w:ascii="Arial" w:hAnsi="Arial" w:cs="Arial"/>
        </w:rPr>
        <w:t>total dollar value of remaining commission due at acceptance.  </w:t>
      </w:r>
    </w:p>
    <w:p w14:paraId="31669847" w14:textId="77777777" w:rsidR="00D95ABE" w:rsidRPr="00F834E7" w:rsidRDefault="00D95ABE" w:rsidP="00D95ABE">
      <w:pPr>
        <w:rPr>
          <w:rFonts w:ascii="Arial" w:hAnsi="Arial" w:cs="Arial"/>
        </w:rPr>
      </w:pPr>
      <w:r w:rsidRPr="00F834E7">
        <w:rPr>
          <w:rFonts w:ascii="Arial" w:hAnsi="Arial" w:cs="Arial"/>
        </w:rPr>
        <w:t>The Contractor shall provide a monthly report to the IDIQ CO and/or TO COR (required the first of the month) that includes reporting on TO progress. </w:t>
      </w:r>
    </w:p>
    <w:p w14:paraId="47ECB435" w14:textId="77777777" w:rsidR="00D95ABE" w:rsidRPr="00F834E7" w:rsidRDefault="00D95ABE" w:rsidP="00D95ABE">
      <w:pPr>
        <w:rPr>
          <w:rFonts w:ascii="Arial" w:hAnsi="Arial" w:cs="Arial"/>
        </w:rPr>
      </w:pPr>
      <w:r w:rsidRPr="00F834E7">
        <w:rPr>
          <w:rFonts w:ascii="Arial" w:hAnsi="Arial" w:cs="Arial"/>
        </w:rPr>
        <w:t>This must include an Excel spreadsheet with all TOs issued in the previous months, the progress of all outstanding TOs, including specific deliverables, and payment received or outstanding on each TO. The Contractor shall include the following for each TO or as otherwise directed by the government:  </w:t>
      </w:r>
    </w:p>
    <w:p w14:paraId="5ECA3BFB" w14:textId="77777777" w:rsidR="00D95ABE" w:rsidRPr="00F834E7" w:rsidRDefault="00D95ABE" w:rsidP="00484551">
      <w:pPr>
        <w:numPr>
          <w:ilvl w:val="0"/>
          <w:numId w:val="184"/>
        </w:numPr>
        <w:rPr>
          <w:rFonts w:ascii="Arial" w:hAnsi="Arial" w:cs="Arial"/>
        </w:rPr>
      </w:pPr>
      <w:r w:rsidRPr="00F834E7">
        <w:rPr>
          <w:rFonts w:ascii="Arial" w:hAnsi="Arial" w:cs="Arial"/>
        </w:rPr>
        <w:t>TO Number</w:t>
      </w:r>
      <w:r w:rsidRPr="00F834E7">
        <w:rPr>
          <w:rFonts w:ascii="Arial" w:hAnsi="Arial" w:cs="Arial"/>
        </w:rPr>
        <w:tab/>
        <w:t> </w:t>
      </w:r>
    </w:p>
    <w:p w14:paraId="0F6BE726" w14:textId="77777777" w:rsidR="00D95ABE" w:rsidRPr="00F834E7" w:rsidRDefault="00D95ABE" w:rsidP="00484551">
      <w:pPr>
        <w:numPr>
          <w:ilvl w:val="0"/>
          <w:numId w:val="185"/>
        </w:numPr>
        <w:rPr>
          <w:rFonts w:ascii="Arial" w:hAnsi="Arial" w:cs="Arial"/>
        </w:rPr>
      </w:pPr>
      <w:r w:rsidRPr="00F834E7">
        <w:rPr>
          <w:rFonts w:ascii="Arial" w:hAnsi="Arial" w:cs="Arial"/>
        </w:rPr>
        <w:t>TO Issuing Office</w:t>
      </w:r>
      <w:r w:rsidRPr="00F834E7">
        <w:rPr>
          <w:rFonts w:ascii="Arial" w:hAnsi="Arial" w:cs="Arial"/>
        </w:rPr>
        <w:tab/>
        <w:t> </w:t>
      </w:r>
    </w:p>
    <w:p w14:paraId="398F63EA" w14:textId="77777777" w:rsidR="00D95ABE" w:rsidRPr="00F834E7" w:rsidRDefault="00D95ABE" w:rsidP="00484551">
      <w:pPr>
        <w:numPr>
          <w:ilvl w:val="0"/>
          <w:numId w:val="186"/>
        </w:numPr>
        <w:rPr>
          <w:rFonts w:ascii="Arial" w:hAnsi="Arial" w:cs="Arial"/>
        </w:rPr>
      </w:pPr>
      <w:r w:rsidRPr="00F834E7">
        <w:rPr>
          <w:rFonts w:ascii="Arial" w:hAnsi="Arial" w:cs="Arial"/>
        </w:rPr>
        <w:lastRenderedPageBreak/>
        <w:t>TO Status</w:t>
      </w:r>
      <w:r w:rsidRPr="00F834E7">
        <w:rPr>
          <w:rFonts w:ascii="Arial" w:hAnsi="Arial" w:cs="Arial"/>
        </w:rPr>
        <w:tab/>
        <w:t> </w:t>
      </w:r>
    </w:p>
    <w:p w14:paraId="4CF8C9F2" w14:textId="77777777" w:rsidR="00D95ABE" w:rsidRPr="00F834E7" w:rsidRDefault="00D95ABE" w:rsidP="00484551">
      <w:pPr>
        <w:numPr>
          <w:ilvl w:val="0"/>
          <w:numId w:val="187"/>
        </w:numPr>
        <w:rPr>
          <w:rFonts w:ascii="Arial" w:hAnsi="Arial" w:cs="Arial"/>
        </w:rPr>
      </w:pPr>
      <w:r w:rsidRPr="00F834E7">
        <w:rPr>
          <w:rFonts w:ascii="Arial" w:hAnsi="Arial" w:cs="Arial"/>
        </w:rPr>
        <w:t>TO Closeout Date</w:t>
      </w:r>
      <w:r w:rsidRPr="00F834E7">
        <w:rPr>
          <w:rFonts w:ascii="Arial" w:hAnsi="Arial" w:cs="Arial"/>
        </w:rPr>
        <w:tab/>
        <w:t> </w:t>
      </w:r>
    </w:p>
    <w:p w14:paraId="7F681CC1" w14:textId="77777777" w:rsidR="00D95ABE" w:rsidRPr="00F834E7" w:rsidRDefault="00D95ABE" w:rsidP="00484551">
      <w:pPr>
        <w:numPr>
          <w:ilvl w:val="0"/>
          <w:numId w:val="188"/>
        </w:numPr>
        <w:rPr>
          <w:rFonts w:ascii="Arial" w:hAnsi="Arial" w:cs="Arial"/>
        </w:rPr>
      </w:pPr>
      <w:proofErr w:type="gramStart"/>
      <w:r w:rsidRPr="00F834E7">
        <w:rPr>
          <w:rFonts w:ascii="Arial" w:hAnsi="Arial" w:cs="Arial"/>
        </w:rPr>
        <w:t>TO Date</w:t>
      </w:r>
      <w:proofErr w:type="gramEnd"/>
      <w:r w:rsidRPr="00F834E7">
        <w:rPr>
          <w:rFonts w:ascii="Arial" w:hAnsi="Arial" w:cs="Arial"/>
        </w:rPr>
        <w:t> Issued</w:t>
      </w:r>
      <w:r w:rsidRPr="00F834E7">
        <w:rPr>
          <w:rFonts w:ascii="Arial" w:hAnsi="Arial" w:cs="Arial"/>
        </w:rPr>
        <w:tab/>
        <w:t> </w:t>
      </w:r>
    </w:p>
    <w:p w14:paraId="58242221" w14:textId="77777777" w:rsidR="00D95ABE" w:rsidRPr="00F834E7" w:rsidRDefault="00D95ABE" w:rsidP="00484551">
      <w:pPr>
        <w:numPr>
          <w:ilvl w:val="0"/>
          <w:numId w:val="189"/>
        </w:numPr>
        <w:rPr>
          <w:rFonts w:ascii="Arial" w:hAnsi="Arial" w:cs="Arial"/>
        </w:rPr>
      </w:pPr>
      <w:r w:rsidRPr="00F834E7">
        <w:rPr>
          <w:rFonts w:ascii="Arial" w:hAnsi="Arial" w:cs="Arial"/>
        </w:rPr>
        <w:t>TO Expiration Date</w:t>
      </w:r>
      <w:r w:rsidRPr="00F834E7">
        <w:rPr>
          <w:rFonts w:ascii="Arial" w:hAnsi="Arial" w:cs="Arial"/>
        </w:rPr>
        <w:tab/>
        <w:t> </w:t>
      </w:r>
    </w:p>
    <w:p w14:paraId="7D3E3C4D" w14:textId="77777777" w:rsidR="00D95ABE" w:rsidRPr="00F834E7" w:rsidRDefault="00D95ABE" w:rsidP="00484551">
      <w:pPr>
        <w:numPr>
          <w:ilvl w:val="0"/>
          <w:numId w:val="190"/>
        </w:numPr>
        <w:rPr>
          <w:rFonts w:ascii="Arial" w:hAnsi="Arial" w:cs="Arial"/>
        </w:rPr>
      </w:pPr>
      <w:r w:rsidRPr="00F834E7">
        <w:rPr>
          <w:rFonts w:ascii="Arial" w:hAnsi="Arial" w:cs="Arial"/>
        </w:rPr>
        <w:t>Program (i.e., LE-L or LE-S)</w:t>
      </w:r>
      <w:r w:rsidRPr="00F834E7">
        <w:rPr>
          <w:rFonts w:ascii="Arial" w:hAnsi="Arial" w:cs="Arial"/>
        </w:rPr>
        <w:tab/>
        <w:t> </w:t>
      </w:r>
    </w:p>
    <w:p w14:paraId="579C60E3" w14:textId="77777777" w:rsidR="00D95ABE" w:rsidRPr="00F834E7" w:rsidRDefault="00D95ABE" w:rsidP="00484551">
      <w:pPr>
        <w:numPr>
          <w:ilvl w:val="0"/>
          <w:numId w:val="191"/>
        </w:numPr>
        <w:rPr>
          <w:rFonts w:ascii="Arial" w:hAnsi="Arial" w:cs="Arial"/>
        </w:rPr>
      </w:pPr>
      <w:r w:rsidRPr="00F834E7">
        <w:rPr>
          <w:rFonts w:ascii="Arial" w:hAnsi="Arial" w:cs="Arial"/>
        </w:rPr>
        <w:t>Region </w:t>
      </w:r>
    </w:p>
    <w:p w14:paraId="253DDBAD" w14:textId="77777777" w:rsidR="00D95ABE" w:rsidRPr="00F834E7" w:rsidRDefault="00D95ABE" w:rsidP="00484551">
      <w:pPr>
        <w:numPr>
          <w:ilvl w:val="0"/>
          <w:numId w:val="192"/>
        </w:numPr>
        <w:rPr>
          <w:rFonts w:ascii="Arial" w:hAnsi="Arial" w:cs="Arial"/>
        </w:rPr>
      </w:pPr>
      <w:r w:rsidRPr="00F834E7">
        <w:rPr>
          <w:rFonts w:ascii="Arial" w:hAnsi="Arial" w:cs="Arial"/>
        </w:rPr>
        <w:t>Lease City</w:t>
      </w:r>
      <w:r w:rsidRPr="00F834E7">
        <w:rPr>
          <w:rFonts w:ascii="Arial" w:hAnsi="Arial" w:cs="Arial"/>
        </w:rPr>
        <w:tab/>
        <w:t> </w:t>
      </w:r>
    </w:p>
    <w:p w14:paraId="51215550" w14:textId="77777777" w:rsidR="00D95ABE" w:rsidRPr="00F834E7" w:rsidRDefault="00D95ABE" w:rsidP="00484551">
      <w:pPr>
        <w:numPr>
          <w:ilvl w:val="0"/>
          <w:numId w:val="193"/>
        </w:numPr>
        <w:rPr>
          <w:rFonts w:ascii="Arial" w:hAnsi="Arial" w:cs="Arial"/>
        </w:rPr>
      </w:pPr>
      <w:r w:rsidRPr="00F834E7">
        <w:rPr>
          <w:rFonts w:ascii="Arial" w:hAnsi="Arial" w:cs="Arial"/>
        </w:rPr>
        <w:t>Lease State </w:t>
      </w:r>
    </w:p>
    <w:p w14:paraId="06D2B343" w14:textId="77777777" w:rsidR="00D95ABE" w:rsidRPr="00F834E7" w:rsidRDefault="00D95ABE" w:rsidP="00484551">
      <w:pPr>
        <w:numPr>
          <w:ilvl w:val="0"/>
          <w:numId w:val="194"/>
        </w:numPr>
        <w:rPr>
          <w:rFonts w:ascii="Arial" w:hAnsi="Arial" w:cs="Arial"/>
        </w:rPr>
      </w:pPr>
      <w:r w:rsidRPr="00F834E7">
        <w:rPr>
          <w:rFonts w:ascii="Arial" w:hAnsi="Arial" w:cs="Arial"/>
        </w:rPr>
        <w:t>TO CO</w:t>
      </w:r>
      <w:r w:rsidRPr="00F834E7">
        <w:rPr>
          <w:rFonts w:ascii="Arial" w:hAnsi="Arial" w:cs="Arial"/>
        </w:rPr>
        <w:tab/>
        <w:t> </w:t>
      </w:r>
    </w:p>
    <w:p w14:paraId="5C33B29B" w14:textId="77777777" w:rsidR="00D95ABE" w:rsidRPr="00F834E7" w:rsidRDefault="00D95ABE" w:rsidP="00484551">
      <w:pPr>
        <w:numPr>
          <w:ilvl w:val="0"/>
          <w:numId w:val="195"/>
        </w:numPr>
        <w:rPr>
          <w:rFonts w:ascii="Arial" w:hAnsi="Arial" w:cs="Arial"/>
        </w:rPr>
      </w:pPr>
      <w:r w:rsidRPr="00F834E7">
        <w:rPr>
          <w:rFonts w:ascii="Arial" w:hAnsi="Arial" w:cs="Arial"/>
        </w:rPr>
        <w:t>TO COR</w:t>
      </w:r>
      <w:r w:rsidRPr="00F834E7">
        <w:rPr>
          <w:rFonts w:ascii="Arial" w:hAnsi="Arial" w:cs="Arial"/>
        </w:rPr>
        <w:tab/>
        <w:t> </w:t>
      </w:r>
    </w:p>
    <w:p w14:paraId="4657D706" w14:textId="77777777" w:rsidR="00D95ABE" w:rsidRPr="00F834E7" w:rsidRDefault="00D95ABE" w:rsidP="00484551">
      <w:pPr>
        <w:numPr>
          <w:ilvl w:val="0"/>
          <w:numId w:val="196"/>
        </w:numPr>
        <w:rPr>
          <w:rFonts w:ascii="Arial" w:hAnsi="Arial" w:cs="Arial"/>
        </w:rPr>
      </w:pPr>
      <w:r w:rsidRPr="00F834E7">
        <w:rPr>
          <w:rFonts w:ascii="Arial" w:hAnsi="Arial" w:cs="Arial"/>
        </w:rPr>
        <w:t>PM </w:t>
      </w:r>
    </w:p>
    <w:p w14:paraId="32E0DE8B" w14:textId="77777777" w:rsidR="00D95ABE" w:rsidRPr="00F834E7" w:rsidRDefault="00D95ABE" w:rsidP="00484551">
      <w:pPr>
        <w:numPr>
          <w:ilvl w:val="0"/>
          <w:numId w:val="197"/>
        </w:numPr>
        <w:rPr>
          <w:rFonts w:ascii="Arial" w:hAnsi="Arial" w:cs="Arial"/>
        </w:rPr>
      </w:pPr>
      <w:r w:rsidRPr="00F834E7">
        <w:rPr>
          <w:rFonts w:ascii="Arial" w:hAnsi="Arial" w:cs="Arial"/>
        </w:rPr>
        <w:t>LCO</w:t>
      </w:r>
      <w:r w:rsidRPr="00F834E7">
        <w:rPr>
          <w:rFonts w:ascii="Arial" w:hAnsi="Arial" w:cs="Arial"/>
        </w:rPr>
        <w:tab/>
        <w:t> </w:t>
      </w:r>
    </w:p>
    <w:p w14:paraId="77C63A68" w14:textId="77777777" w:rsidR="00D95ABE" w:rsidRPr="00F834E7" w:rsidRDefault="00D95ABE" w:rsidP="00484551">
      <w:pPr>
        <w:numPr>
          <w:ilvl w:val="0"/>
          <w:numId w:val="198"/>
        </w:numPr>
        <w:rPr>
          <w:rFonts w:ascii="Arial" w:hAnsi="Arial" w:cs="Arial"/>
        </w:rPr>
      </w:pPr>
      <w:r w:rsidRPr="00F834E7">
        <w:rPr>
          <w:rFonts w:ascii="Arial" w:hAnsi="Arial" w:cs="Arial"/>
        </w:rPr>
        <w:t>IDIQ CO</w:t>
      </w:r>
      <w:r w:rsidRPr="00F834E7">
        <w:rPr>
          <w:rFonts w:ascii="Arial" w:hAnsi="Arial" w:cs="Arial"/>
        </w:rPr>
        <w:tab/>
        <w:t> </w:t>
      </w:r>
    </w:p>
    <w:p w14:paraId="0ABBA5AA" w14:textId="77777777" w:rsidR="00D95ABE" w:rsidRPr="00F834E7" w:rsidRDefault="00D95ABE" w:rsidP="00484551">
      <w:pPr>
        <w:numPr>
          <w:ilvl w:val="0"/>
          <w:numId w:val="199"/>
        </w:numPr>
        <w:rPr>
          <w:rFonts w:ascii="Arial" w:hAnsi="Arial" w:cs="Arial"/>
        </w:rPr>
      </w:pPr>
      <w:r w:rsidRPr="00F834E7">
        <w:rPr>
          <w:rFonts w:ascii="Arial" w:hAnsi="Arial" w:cs="Arial"/>
        </w:rPr>
        <w:t>IDIQ Holder, Entity  </w:t>
      </w:r>
    </w:p>
    <w:p w14:paraId="5BCF243A" w14:textId="77777777" w:rsidR="00D95ABE" w:rsidRPr="00F834E7" w:rsidRDefault="00D95ABE" w:rsidP="00484551">
      <w:pPr>
        <w:numPr>
          <w:ilvl w:val="0"/>
          <w:numId w:val="200"/>
        </w:numPr>
        <w:rPr>
          <w:rFonts w:ascii="Arial" w:hAnsi="Arial" w:cs="Arial"/>
        </w:rPr>
      </w:pPr>
      <w:r w:rsidRPr="00F834E7">
        <w:rPr>
          <w:rFonts w:ascii="Arial" w:hAnsi="Arial" w:cs="Arial"/>
        </w:rPr>
        <w:t>IDIQ Holder, Primary Project Manager</w:t>
      </w:r>
      <w:r w:rsidRPr="00F834E7">
        <w:rPr>
          <w:rFonts w:ascii="Arial" w:hAnsi="Arial" w:cs="Arial"/>
        </w:rPr>
        <w:tab/>
        <w:t> </w:t>
      </w:r>
    </w:p>
    <w:p w14:paraId="34ADAB20" w14:textId="77777777" w:rsidR="00D95ABE" w:rsidRPr="00F834E7" w:rsidRDefault="00D95ABE" w:rsidP="00484551">
      <w:pPr>
        <w:numPr>
          <w:ilvl w:val="0"/>
          <w:numId w:val="201"/>
        </w:numPr>
        <w:rPr>
          <w:rFonts w:ascii="Arial" w:hAnsi="Arial" w:cs="Arial"/>
        </w:rPr>
      </w:pPr>
      <w:r w:rsidRPr="00F834E7">
        <w:rPr>
          <w:rFonts w:ascii="Arial" w:hAnsi="Arial" w:cs="Arial"/>
        </w:rPr>
        <w:t>IDIQ Holder, Secondary Project Manager</w:t>
      </w:r>
      <w:r w:rsidRPr="00F834E7">
        <w:rPr>
          <w:rFonts w:ascii="Arial" w:hAnsi="Arial" w:cs="Arial"/>
        </w:rPr>
        <w:tab/>
        <w:t> </w:t>
      </w:r>
    </w:p>
    <w:p w14:paraId="058AAD3D" w14:textId="77777777" w:rsidR="00D95ABE" w:rsidRPr="00F834E7" w:rsidRDefault="00D95ABE" w:rsidP="00484551">
      <w:pPr>
        <w:numPr>
          <w:ilvl w:val="0"/>
          <w:numId w:val="202"/>
        </w:numPr>
        <w:rPr>
          <w:rFonts w:ascii="Arial" w:hAnsi="Arial" w:cs="Arial"/>
        </w:rPr>
      </w:pPr>
      <w:r w:rsidRPr="00F834E7">
        <w:rPr>
          <w:rFonts w:ascii="Arial" w:hAnsi="Arial" w:cs="Arial"/>
        </w:rPr>
        <w:t>Lease Acquisition Set Aside Status</w:t>
      </w:r>
      <w:r w:rsidRPr="00F834E7">
        <w:rPr>
          <w:rFonts w:ascii="Arial" w:hAnsi="Arial" w:cs="Arial"/>
        </w:rPr>
        <w:tab/>
        <w:t> </w:t>
      </w:r>
    </w:p>
    <w:p w14:paraId="3424C2FF" w14:textId="77777777" w:rsidR="00D95ABE" w:rsidRPr="00F834E7" w:rsidRDefault="00D95ABE" w:rsidP="00484551">
      <w:pPr>
        <w:numPr>
          <w:ilvl w:val="0"/>
          <w:numId w:val="203"/>
        </w:numPr>
        <w:rPr>
          <w:rFonts w:ascii="Arial" w:hAnsi="Arial" w:cs="Arial"/>
        </w:rPr>
      </w:pPr>
      <w:r w:rsidRPr="00F834E7">
        <w:rPr>
          <w:rFonts w:ascii="Arial" w:hAnsi="Arial" w:cs="Arial"/>
        </w:rPr>
        <w:t>Lease Option Years</w:t>
      </w:r>
      <w:r w:rsidRPr="00F834E7">
        <w:rPr>
          <w:rFonts w:ascii="Arial" w:hAnsi="Arial" w:cs="Arial"/>
        </w:rPr>
        <w:tab/>
        <w:t> </w:t>
      </w:r>
    </w:p>
    <w:p w14:paraId="01596F35" w14:textId="77777777" w:rsidR="00D95ABE" w:rsidRPr="00F834E7" w:rsidRDefault="00D95ABE" w:rsidP="00484551">
      <w:pPr>
        <w:numPr>
          <w:ilvl w:val="0"/>
          <w:numId w:val="204"/>
        </w:numPr>
        <w:rPr>
          <w:rFonts w:ascii="Arial" w:hAnsi="Arial" w:cs="Arial"/>
        </w:rPr>
      </w:pPr>
      <w:r w:rsidRPr="00F834E7">
        <w:rPr>
          <w:rFonts w:ascii="Arial" w:hAnsi="Arial" w:cs="Arial"/>
        </w:rPr>
        <w:t>Lease Action Type</w:t>
      </w:r>
      <w:r w:rsidRPr="00F834E7">
        <w:rPr>
          <w:rFonts w:ascii="Arial" w:hAnsi="Arial" w:cs="Arial"/>
        </w:rPr>
        <w:tab/>
        <w:t> </w:t>
      </w:r>
    </w:p>
    <w:p w14:paraId="5F0BEB11" w14:textId="77777777" w:rsidR="00D95ABE" w:rsidRPr="00F834E7" w:rsidRDefault="00D95ABE" w:rsidP="00484551">
      <w:pPr>
        <w:numPr>
          <w:ilvl w:val="0"/>
          <w:numId w:val="205"/>
        </w:numPr>
        <w:rPr>
          <w:rFonts w:ascii="Arial" w:hAnsi="Arial" w:cs="Arial"/>
        </w:rPr>
      </w:pPr>
      <w:r w:rsidRPr="00F834E7">
        <w:rPr>
          <w:rFonts w:ascii="Arial" w:hAnsi="Arial" w:cs="Arial"/>
        </w:rPr>
        <w:t>Lease Function</w:t>
      </w:r>
      <w:r w:rsidRPr="00F834E7">
        <w:rPr>
          <w:rFonts w:ascii="Arial" w:hAnsi="Arial" w:cs="Arial"/>
        </w:rPr>
        <w:tab/>
        <w:t> </w:t>
      </w:r>
    </w:p>
    <w:p w14:paraId="6745C876" w14:textId="77777777" w:rsidR="00D95ABE" w:rsidRPr="00F834E7" w:rsidRDefault="00D95ABE" w:rsidP="00484551">
      <w:pPr>
        <w:numPr>
          <w:ilvl w:val="0"/>
          <w:numId w:val="206"/>
        </w:numPr>
        <w:rPr>
          <w:rFonts w:ascii="Arial" w:hAnsi="Arial" w:cs="Arial"/>
        </w:rPr>
      </w:pPr>
      <w:r w:rsidRPr="00F834E7">
        <w:rPr>
          <w:rFonts w:ascii="Arial" w:hAnsi="Arial" w:cs="Arial"/>
        </w:rPr>
        <w:t>Lease Asset Type</w:t>
      </w:r>
      <w:r w:rsidRPr="00F834E7">
        <w:rPr>
          <w:rFonts w:ascii="Arial" w:hAnsi="Arial" w:cs="Arial"/>
        </w:rPr>
        <w:tab/>
        <w:t> </w:t>
      </w:r>
    </w:p>
    <w:p w14:paraId="7B2841A3" w14:textId="77777777" w:rsidR="00D95ABE" w:rsidRPr="00F834E7" w:rsidRDefault="00D95ABE" w:rsidP="00484551">
      <w:pPr>
        <w:numPr>
          <w:ilvl w:val="0"/>
          <w:numId w:val="207"/>
        </w:numPr>
        <w:rPr>
          <w:rFonts w:ascii="Arial" w:hAnsi="Arial" w:cs="Arial"/>
        </w:rPr>
      </w:pPr>
      <w:r w:rsidRPr="00F834E7">
        <w:rPr>
          <w:rFonts w:ascii="Arial" w:hAnsi="Arial" w:cs="Arial"/>
        </w:rPr>
        <w:t>Lease DGSF </w:t>
      </w:r>
    </w:p>
    <w:p w14:paraId="526B0433" w14:textId="77777777" w:rsidR="00D95ABE" w:rsidRPr="00F834E7" w:rsidRDefault="00D95ABE" w:rsidP="00484551">
      <w:pPr>
        <w:numPr>
          <w:ilvl w:val="0"/>
          <w:numId w:val="208"/>
        </w:numPr>
        <w:rPr>
          <w:rFonts w:ascii="Arial" w:hAnsi="Arial" w:cs="Arial"/>
        </w:rPr>
      </w:pPr>
      <w:r w:rsidRPr="00F834E7">
        <w:rPr>
          <w:rFonts w:ascii="Arial" w:hAnsi="Arial" w:cs="Arial"/>
        </w:rPr>
        <w:t>Lease ABOA</w:t>
      </w:r>
      <w:r w:rsidRPr="00F834E7">
        <w:rPr>
          <w:rFonts w:ascii="Arial" w:hAnsi="Arial" w:cs="Arial"/>
        </w:rPr>
        <w:tab/>
        <w:t> </w:t>
      </w:r>
    </w:p>
    <w:p w14:paraId="6E8CE746" w14:textId="77777777" w:rsidR="00D95ABE" w:rsidRPr="00F834E7" w:rsidRDefault="00D95ABE" w:rsidP="00484551">
      <w:pPr>
        <w:numPr>
          <w:ilvl w:val="0"/>
          <w:numId w:val="209"/>
        </w:numPr>
        <w:rPr>
          <w:rFonts w:ascii="Arial" w:hAnsi="Arial" w:cs="Arial"/>
        </w:rPr>
      </w:pPr>
      <w:r w:rsidRPr="00F834E7">
        <w:rPr>
          <w:rFonts w:ascii="Arial" w:hAnsi="Arial" w:cs="Arial"/>
        </w:rPr>
        <w:t>Lease RSF</w:t>
      </w:r>
      <w:r w:rsidRPr="00F834E7">
        <w:rPr>
          <w:rFonts w:ascii="Arial" w:hAnsi="Arial" w:cs="Arial"/>
        </w:rPr>
        <w:tab/>
        <w:t> </w:t>
      </w:r>
    </w:p>
    <w:p w14:paraId="2E9164F6" w14:textId="77777777" w:rsidR="00D95ABE" w:rsidRPr="00F834E7" w:rsidRDefault="00D95ABE" w:rsidP="00484551">
      <w:pPr>
        <w:numPr>
          <w:ilvl w:val="0"/>
          <w:numId w:val="210"/>
        </w:numPr>
        <w:rPr>
          <w:rFonts w:ascii="Arial" w:hAnsi="Arial" w:cs="Arial"/>
        </w:rPr>
      </w:pPr>
      <w:r w:rsidRPr="00F834E7">
        <w:rPr>
          <w:rFonts w:ascii="Arial" w:hAnsi="Arial" w:cs="Arial"/>
        </w:rPr>
        <w:t>Lease Term (Years)</w:t>
      </w:r>
      <w:r w:rsidRPr="00F834E7">
        <w:rPr>
          <w:rFonts w:ascii="Arial" w:hAnsi="Arial" w:cs="Arial"/>
        </w:rPr>
        <w:tab/>
        <w:t> </w:t>
      </w:r>
    </w:p>
    <w:p w14:paraId="1ADB0703" w14:textId="77777777" w:rsidR="00D95ABE" w:rsidRPr="00F834E7" w:rsidRDefault="00D95ABE" w:rsidP="00484551">
      <w:pPr>
        <w:numPr>
          <w:ilvl w:val="0"/>
          <w:numId w:val="211"/>
        </w:numPr>
        <w:rPr>
          <w:rFonts w:ascii="Arial" w:hAnsi="Arial" w:cs="Arial"/>
        </w:rPr>
      </w:pPr>
      <w:r w:rsidRPr="00F834E7">
        <w:rPr>
          <w:rFonts w:ascii="Arial" w:hAnsi="Arial" w:cs="Arial"/>
        </w:rPr>
        <w:t>Module</w:t>
      </w:r>
      <w:r w:rsidRPr="00F834E7">
        <w:rPr>
          <w:rFonts w:ascii="Arial" w:hAnsi="Arial" w:cs="Arial"/>
        </w:rPr>
        <w:tab/>
        <w:t> </w:t>
      </w:r>
    </w:p>
    <w:p w14:paraId="5FA8C92B" w14:textId="77777777" w:rsidR="00D95ABE" w:rsidRPr="00F834E7" w:rsidRDefault="00D95ABE" w:rsidP="00484551">
      <w:pPr>
        <w:numPr>
          <w:ilvl w:val="0"/>
          <w:numId w:val="212"/>
        </w:numPr>
        <w:rPr>
          <w:rFonts w:ascii="Arial" w:hAnsi="Arial" w:cs="Arial"/>
        </w:rPr>
      </w:pPr>
      <w:r w:rsidRPr="00F834E7">
        <w:rPr>
          <w:rFonts w:ascii="Arial" w:hAnsi="Arial" w:cs="Arial"/>
        </w:rPr>
        <w:t>Deliverables</w:t>
      </w:r>
      <w:r w:rsidRPr="00F834E7">
        <w:rPr>
          <w:rFonts w:ascii="Arial" w:hAnsi="Arial" w:cs="Arial"/>
        </w:rPr>
        <w:tab/>
        <w:t> </w:t>
      </w:r>
    </w:p>
    <w:p w14:paraId="693A509C" w14:textId="77777777" w:rsidR="00D95ABE" w:rsidRPr="00F834E7" w:rsidRDefault="00D95ABE" w:rsidP="00484551">
      <w:pPr>
        <w:numPr>
          <w:ilvl w:val="0"/>
          <w:numId w:val="213"/>
        </w:numPr>
        <w:rPr>
          <w:rFonts w:ascii="Arial" w:hAnsi="Arial" w:cs="Arial"/>
        </w:rPr>
      </w:pPr>
      <w:r w:rsidRPr="00F834E7">
        <w:rPr>
          <w:rFonts w:ascii="Arial" w:hAnsi="Arial" w:cs="Arial"/>
        </w:rPr>
        <w:t>TO Commission (%)</w:t>
      </w:r>
      <w:r w:rsidRPr="00F834E7">
        <w:rPr>
          <w:rFonts w:ascii="Arial" w:hAnsi="Arial" w:cs="Arial"/>
        </w:rPr>
        <w:tab/>
        <w:t> </w:t>
      </w:r>
    </w:p>
    <w:p w14:paraId="7D335047" w14:textId="77777777" w:rsidR="00D95ABE" w:rsidRPr="00F834E7" w:rsidRDefault="00D95ABE" w:rsidP="00484551">
      <w:pPr>
        <w:numPr>
          <w:ilvl w:val="0"/>
          <w:numId w:val="214"/>
        </w:numPr>
        <w:rPr>
          <w:rFonts w:ascii="Arial" w:hAnsi="Arial" w:cs="Arial"/>
        </w:rPr>
      </w:pPr>
      <w:r w:rsidRPr="00F834E7">
        <w:rPr>
          <w:rFonts w:ascii="Arial" w:hAnsi="Arial" w:cs="Arial"/>
        </w:rPr>
        <w:lastRenderedPageBreak/>
        <w:t>Estimated Full-Service Rent / RSF</w:t>
      </w:r>
      <w:r w:rsidRPr="00F834E7">
        <w:rPr>
          <w:rFonts w:ascii="Arial" w:hAnsi="Arial" w:cs="Arial"/>
        </w:rPr>
        <w:tab/>
        <w:t> </w:t>
      </w:r>
    </w:p>
    <w:p w14:paraId="349BAB4E" w14:textId="77777777" w:rsidR="00D95ABE" w:rsidRPr="00F834E7" w:rsidRDefault="00D95ABE" w:rsidP="00484551">
      <w:pPr>
        <w:numPr>
          <w:ilvl w:val="0"/>
          <w:numId w:val="215"/>
        </w:numPr>
        <w:rPr>
          <w:rFonts w:ascii="Arial" w:hAnsi="Arial" w:cs="Arial"/>
        </w:rPr>
      </w:pPr>
      <w:r w:rsidRPr="00F834E7">
        <w:rPr>
          <w:rFonts w:ascii="Arial" w:hAnsi="Arial" w:cs="Arial"/>
        </w:rPr>
        <w:t>Estimated Commission ($)</w:t>
      </w:r>
      <w:r w:rsidRPr="00F834E7">
        <w:rPr>
          <w:rFonts w:ascii="Arial" w:hAnsi="Arial" w:cs="Arial"/>
        </w:rPr>
        <w:tab/>
        <w:t> </w:t>
      </w:r>
    </w:p>
    <w:p w14:paraId="53079E62" w14:textId="77777777" w:rsidR="00D95ABE" w:rsidRPr="00F834E7" w:rsidRDefault="00D95ABE" w:rsidP="00484551">
      <w:pPr>
        <w:numPr>
          <w:ilvl w:val="0"/>
          <w:numId w:val="216"/>
        </w:numPr>
        <w:rPr>
          <w:rFonts w:ascii="Arial" w:hAnsi="Arial" w:cs="Arial"/>
        </w:rPr>
      </w:pPr>
      <w:r w:rsidRPr="00F834E7">
        <w:rPr>
          <w:rFonts w:ascii="Arial" w:hAnsi="Arial" w:cs="Arial"/>
        </w:rPr>
        <w:t>Estimated Firm-Fixed Price Fee</w:t>
      </w:r>
      <w:r w:rsidRPr="00F834E7">
        <w:rPr>
          <w:rFonts w:ascii="Arial" w:hAnsi="Arial" w:cs="Arial"/>
        </w:rPr>
        <w:tab/>
        <w:t> </w:t>
      </w:r>
    </w:p>
    <w:p w14:paraId="665407A4" w14:textId="77777777" w:rsidR="00D95ABE" w:rsidRPr="00F834E7" w:rsidRDefault="00D95ABE" w:rsidP="00484551">
      <w:pPr>
        <w:numPr>
          <w:ilvl w:val="0"/>
          <w:numId w:val="217"/>
        </w:numPr>
        <w:rPr>
          <w:rFonts w:ascii="Arial" w:hAnsi="Arial" w:cs="Arial"/>
        </w:rPr>
      </w:pPr>
      <w:r w:rsidRPr="00F834E7">
        <w:rPr>
          <w:rFonts w:ascii="Arial" w:hAnsi="Arial" w:cs="Arial"/>
        </w:rPr>
        <w:t>Actual Full-Service Annual Rent / RSF</w:t>
      </w:r>
      <w:r w:rsidRPr="00F834E7">
        <w:rPr>
          <w:rFonts w:ascii="Arial" w:hAnsi="Arial" w:cs="Arial"/>
        </w:rPr>
        <w:tab/>
        <w:t> </w:t>
      </w:r>
    </w:p>
    <w:p w14:paraId="40B609F3" w14:textId="77777777" w:rsidR="00D95ABE" w:rsidRPr="00F834E7" w:rsidRDefault="00D95ABE" w:rsidP="00484551">
      <w:pPr>
        <w:numPr>
          <w:ilvl w:val="0"/>
          <w:numId w:val="218"/>
        </w:numPr>
        <w:rPr>
          <w:rFonts w:ascii="Arial" w:hAnsi="Arial" w:cs="Arial"/>
        </w:rPr>
      </w:pPr>
      <w:r w:rsidRPr="00F834E7">
        <w:rPr>
          <w:rFonts w:ascii="Arial" w:hAnsi="Arial" w:cs="Arial"/>
        </w:rPr>
        <w:t>Actual Commission ($)</w:t>
      </w:r>
      <w:r w:rsidRPr="00F834E7">
        <w:rPr>
          <w:rFonts w:ascii="Arial" w:hAnsi="Arial" w:cs="Arial"/>
        </w:rPr>
        <w:tab/>
        <w:t> </w:t>
      </w:r>
    </w:p>
    <w:p w14:paraId="22A89448" w14:textId="77777777" w:rsidR="00D95ABE" w:rsidRPr="00F834E7" w:rsidRDefault="00D95ABE" w:rsidP="00484551">
      <w:pPr>
        <w:numPr>
          <w:ilvl w:val="0"/>
          <w:numId w:val="219"/>
        </w:numPr>
        <w:rPr>
          <w:rFonts w:ascii="Arial" w:hAnsi="Arial" w:cs="Arial"/>
        </w:rPr>
      </w:pPr>
      <w:r w:rsidRPr="00F834E7">
        <w:rPr>
          <w:rFonts w:ascii="Arial" w:hAnsi="Arial" w:cs="Arial"/>
        </w:rPr>
        <w:t>Actual Firm-Fixed Price Fee</w:t>
      </w:r>
      <w:r w:rsidRPr="00F834E7">
        <w:rPr>
          <w:rFonts w:ascii="Arial" w:hAnsi="Arial" w:cs="Arial"/>
        </w:rPr>
        <w:tab/>
        <w:t> </w:t>
      </w:r>
    </w:p>
    <w:p w14:paraId="384D624D" w14:textId="77777777" w:rsidR="00D95ABE" w:rsidRPr="00F834E7" w:rsidRDefault="00D95ABE" w:rsidP="00484551">
      <w:pPr>
        <w:numPr>
          <w:ilvl w:val="0"/>
          <w:numId w:val="220"/>
        </w:numPr>
        <w:rPr>
          <w:rFonts w:ascii="Arial" w:hAnsi="Arial" w:cs="Arial"/>
        </w:rPr>
      </w:pPr>
      <w:r w:rsidRPr="00F834E7">
        <w:rPr>
          <w:rFonts w:ascii="Arial" w:hAnsi="Arial" w:cs="Arial"/>
        </w:rPr>
        <w:t>Cumulative Amount Invoiced/Due</w:t>
      </w:r>
      <w:r w:rsidRPr="00F834E7">
        <w:rPr>
          <w:rFonts w:ascii="Arial" w:hAnsi="Arial" w:cs="Arial"/>
        </w:rPr>
        <w:tab/>
        <w:t> </w:t>
      </w:r>
    </w:p>
    <w:p w14:paraId="0BC0FD24" w14:textId="77777777" w:rsidR="00D95ABE" w:rsidRPr="00F834E7" w:rsidRDefault="00D95ABE" w:rsidP="00484551">
      <w:pPr>
        <w:numPr>
          <w:ilvl w:val="0"/>
          <w:numId w:val="221"/>
        </w:numPr>
        <w:rPr>
          <w:rFonts w:ascii="Arial" w:hAnsi="Arial" w:cs="Arial"/>
        </w:rPr>
      </w:pPr>
      <w:r w:rsidRPr="00F834E7">
        <w:rPr>
          <w:rFonts w:ascii="Arial" w:hAnsi="Arial" w:cs="Arial"/>
        </w:rPr>
        <w:t>Cumulative Amount Paid</w:t>
      </w:r>
      <w:r w:rsidRPr="00F834E7">
        <w:rPr>
          <w:rFonts w:ascii="Arial" w:hAnsi="Arial" w:cs="Arial"/>
        </w:rPr>
        <w:tab/>
        <w:t> </w:t>
      </w:r>
    </w:p>
    <w:p w14:paraId="05BC0767" w14:textId="77777777" w:rsidR="00D95ABE" w:rsidRPr="00F834E7" w:rsidRDefault="00D95ABE" w:rsidP="00484551">
      <w:pPr>
        <w:numPr>
          <w:ilvl w:val="0"/>
          <w:numId w:val="222"/>
        </w:numPr>
        <w:rPr>
          <w:rFonts w:ascii="Arial" w:hAnsi="Arial" w:cs="Arial"/>
        </w:rPr>
      </w:pPr>
      <w:r w:rsidRPr="00F834E7">
        <w:rPr>
          <w:rFonts w:ascii="Arial" w:hAnsi="Arial" w:cs="Arial"/>
        </w:rPr>
        <w:t>Awardee/Lessor Name</w:t>
      </w:r>
      <w:r w:rsidRPr="00F834E7">
        <w:rPr>
          <w:rFonts w:ascii="Arial" w:hAnsi="Arial" w:cs="Arial"/>
        </w:rPr>
        <w:tab/>
        <w:t> </w:t>
      </w:r>
    </w:p>
    <w:p w14:paraId="1974AC2C" w14:textId="77777777" w:rsidR="00D95ABE" w:rsidRPr="00F834E7" w:rsidRDefault="00D95ABE" w:rsidP="00484551">
      <w:pPr>
        <w:numPr>
          <w:ilvl w:val="0"/>
          <w:numId w:val="223"/>
        </w:numPr>
        <w:rPr>
          <w:rFonts w:ascii="Arial" w:hAnsi="Arial" w:cs="Arial"/>
        </w:rPr>
      </w:pPr>
      <w:r w:rsidRPr="00F834E7">
        <w:rPr>
          <w:rFonts w:ascii="Arial" w:hAnsi="Arial" w:cs="Arial"/>
        </w:rPr>
        <w:t>Awardee Set Aside Status </w:t>
      </w:r>
    </w:p>
    <w:p w14:paraId="2BFDDED7" w14:textId="77777777" w:rsidR="00D95ABE" w:rsidRPr="005733A1" w:rsidRDefault="00D95ABE" w:rsidP="00484551">
      <w:pPr>
        <w:numPr>
          <w:ilvl w:val="0"/>
          <w:numId w:val="224"/>
        </w:numPr>
        <w:rPr>
          <w:rFonts w:ascii="Arial" w:hAnsi="Arial" w:cs="Arial"/>
        </w:rPr>
      </w:pPr>
      <w:r w:rsidRPr="005733A1">
        <w:rPr>
          <w:rFonts w:ascii="Arial" w:hAnsi="Arial" w:cs="Arial"/>
        </w:rPr>
        <w:t>Notes, Status, Issues, etc.  </w:t>
      </w:r>
    </w:p>
    <w:p w14:paraId="455AA330" w14:textId="77777777" w:rsidR="00D95ABE" w:rsidRPr="00F834E7" w:rsidRDefault="00D95ABE" w:rsidP="00D95ABE">
      <w:pPr>
        <w:rPr>
          <w:rFonts w:ascii="Arial" w:hAnsi="Arial" w:cs="Arial"/>
        </w:rPr>
      </w:pPr>
      <w:r w:rsidRPr="00F834E7">
        <w:rPr>
          <w:rFonts w:ascii="Arial" w:hAnsi="Arial" w:cs="Arial"/>
        </w:rPr>
        <w:t>Contractors shall submit a quarterly Small Business Administration (SBA) compliance report to the Government, detailing adherence to subcontracting and small business participation requirements. </w:t>
      </w:r>
    </w:p>
    <w:p w14:paraId="41335469" w14:textId="77777777" w:rsidR="00D95ABE" w:rsidRPr="00F834E7" w:rsidRDefault="00D95ABE" w:rsidP="00D95ABE">
      <w:pPr>
        <w:rPr>
          <w:rFonts w:ascii="Arial" w:hAnsi="Arial" w:cs="Arial"/>
        </w:rPr>
      </w:pPr>
      <w:r w:rsidRPr="00F834E7">
        <w:rPr>
          <w:rFonts w:ascii="Arial" w:hAnsi="Arial" w:cs="Arial"/>
          <w:b/>
          <w:bCs/>
        </w:rPr>
        <w:t>N. Quality Control Requirements  </w:t>
      </w:r>
      <w:r w:rsidRPr="00F834E7">
        <w:rPr>
          <w:rFonts w:ascii="Arial" w:hAnsi="Arial" w:cs="Arial"/>
        </w:rPr>
        <w:t> </w:t>
      </w:r>
    </w:p>
    <w:p w14:paraId="693A102A" w14:textId="77777777" w:rsidR="00D95ABE" w:rsidRPr="00F834E7" w:rsidRDefault="00D95ABE" w:rsidP="00D95ABE">
      <w:pPr>
        <w:rPr>
          <w:rFonts w:ascii="Arial" w:hAnsi="Arial" w:cs="Arial"/>
        </w:rPr>
      </w:pPr>
      <w:r w:rsidRPr="00F834E7">
        <w:rPr>
          <w:rFonts w:ascii="Arial" w:hAnsi="Arial" w:cs="Arial"/>
        </w:rPr>
        <w:t>The Contractor is responsible for maintaining an effective Quality Control Plan covering all services provided under this Contract and its TOs. The approved Quality Control Plan is incorporated into and made part of this Contract. Government inspection and acceptance do not relieve the Contractor of its responsibility to ensure that deliverables meet Contract requirements. Any revisions to the Quality Control Plan must be submitted to and approved by the IDIQ CO and/or TO COR.  </w:t>
      </w:r>
    </w:p>
    <w:p w14:paraId="738B1B28" w14:textId="77777777" w:rsidR="00D95ABE" w:rsidRPr="00F834E7" w:rsidRDefault="00D95ABE" w:rsidP="00D95ABE">
      <w:pPr>
        <w:rPr>
          <w:rFonts w:ascii="Arial" w:hAnsi="Arial" w:cs="Arial"/>
        </w:rPr>
      </w:pPr>
      <w:r w:rsidRPr="00F834E7">
        <w:rPr>
          <w:rFonts w:ascii="Arial" w:hAnsi="Arial" w:cs="Arial"/>
          <w:b/>
          <w:bCs/>
        </w:rPr>
        <w:t>O. Government IDIQ Contract Quality Assurance: </w:t>
      </w:r>
      <w:r w:rsidRPr="00F834E7">
        <w:rPr>
          <w:rFonts w:ascii="Arial" w:hAnsi="Arial" w:cs="Arial"/>
        </w:rPr>
        <w:t>  </w:t>
      </w:r>
    </w:p>
    <w:p w14:paraId="3A9DD00F" w14:textId="77777777" w:rsidR="00D95ABE" w:rsidRPr="00F834E7" w:rsidRDefault="00D95ABE" w:rsidP="00D95ABE">
      <w:pPr>
        <w:rPr>
          <w:rFonts w:ascii="Arial" w:hAnsi="Arial" w:cs="Arial"/>
        </w:rPr>
      </w:pPr>
      <w:r w:rsidRPr="00F834E7">
        <w:rPr>
          <w:rFonts w:ascii="Arial" w:hAnsi="Arial" w:cs="Arial"/>
        </w:rPr>
        <w:t>Performance under this IDIQ Contract is evaluated at the TO level using Attachment G, Exhibit 7, Quality Assurance Surveillance Plan (QASP) and Broker Evaluation Sheet. The Government will not assign an overall performance rating at the base IDIQ level; however, the Government may prepare Contractor Performance Assessment Reporting System (CPARS) evaluations in accordance with Section B.2.Q. Performance assessments will be specific to individual TOs and based on documented results and QASP criteria.  </w:t>
      </w:r>
    </w:p>
    <w:p w14:paraId="5343931C" w14:textId="77777777" w:rsidR="00D95ABE" w:rsidRPr="00F834E7" w:rsidRDefault="00D95ABE" w:rsidP="00D95ABE">
      <w:pPr>
        <w:rPr>
          <w:rFonts w:ascii="Arial" w:hAnsi="Arial" w:cs="Arial"/>
        </w:rPr>
      </w:pPr>
      <w:r w:rsidRPr="00F834E7">
        <w:rPr>
          <w:rFonts w:ascii="Arial" w:hAnsi="Arial" w:cs="Arial"/>
          <w:b/>
          <w:bCs/>
        </w:rPr>
        <w:t>P. Government Task Order Performance Assessment</w:t>
      </w:r>
      <w:r w:rsidRPr="00F834E7">
        <w:rPr>
          <w:rFonts w:ascii="Arial" w:hAnsi="Arial" w:cs="Arial"/>
        </w:rPr>
        <w:t> </w:t>
      </w:r>
    </w:p>
    <w:p w14:paraId="626F73D5" w14:textId="77777777" w:rsidR="00D95ABE" w:rsidRPr="00F834E7" w:rsidRDefault="00D95ABE" w:rsidP="00D95ABE">
      <w:pPr>
        <w:rPr>
          <w:rFonts w:ascii="Arial" w:hAnsi="Arial" w:cs="Arial"/>
        </w:rPr>
      </w:pPr>
      <w:r w:rsidRPr="00F834E7">
        <w:rPr>
          <w:rFonts w:ascii="Arial" w:hAnsi="Arial" w:cs="Arial"/>
        </w:rPr>
        <w:t>The TO COR, with input from other Government personnel as applicable, will evaluate the Contractor's performance on a TO basis. The Government will assess Contractor performance on each TO in the areas of Technical Quality, Cost Control, Schedule/Timeliness, and Management or Business Relations consistent with the QASP criteria. </w:t>
      </w:r>
      <w:proofErr w:type="gramStart"/>
      <w:r w:rsidRPr="00F834E7">
        <w:rPr>
          <w:rFonts w:ascii="Arial" w:hAnsi="Arial" w:cs="Arial"/>
        </w:rPr>
        <w:t>In order to</w:t>
      </w:r>
      <w:proofErr w:type="gramEnd"/>
      <w:r w:rsidRPr="00F834E7">
        <w:rPr>
          <w:rFonts w:ascii="Arial" w:hAnsi="Arial" w:cs="Arial"/>
        </w:rPr>
        <w:t xml:space="preserve"> assess these areas, input at the task level will be obtained from Government personnel. A final evaluation will be generated for TO COR completion and Contractor review upon TO completion. An interim </w:t>
      </w:r>
      <w:r w:rsidRPr="00F834E7">
        <w:rPr>
          <w:rFonts w:ascii="Arial" w:hAnsi="Arial" w:cs="Arial"/>
        </w:rPr>
        <w:lastRenderedPageBreak/>
        <w:t>evaluation will also be required if a project changes TO COR between milestones. </w:t>
      </w:r>
      <w:proofErr w:type="gramStart"/>
      <w:r w:rsidRPr="00F834E7">
        <w:rPr>
          <w:rFonts w:ascii="Arial" w:hAnsi="Arial" w:cs="Arial"/>
        </w:rPr>
        <w:t>TO</w:t>
      </w:r>
      <w:proofErr w:type="gramEnd"/>
      <w:r w:rsidRPr="00F834E7">
        <w:rPr>
          <w:rFonts w:ascii="Arial" w:hAnsi="Arial" w:cs="Arial"/>
        </w:rPr>
        <w:t> evaluations will use the criteria and rating definitions contained in Attachment G, Exhibit 7, Quality Assurance Surveillance Plan (QASP) and Broker Evaluation Sheet. Final, milestone and interim TO performance assessments, including supporting documentation and Contractor comments, may be used as input to CPARS evaluations under Section B.2.Q. </w:t>
      </w:r>
    </w:p>
    <w:p w14:paraId="68BBAA56" w14:textId="77777777" w:rsidR="00D95ABE" w:rsidRPr="00F834E7" w:rsidRDefault="00D95ABE" w:rsidP="00D95ABE">
      <w:pPr>
        <w:rPr>
          <w:rFonts w:ascii="Arial" w:hAnsi="Arial" w:cs="Arial"/>
        </w:rPr>
      </w:pPr>
      <w:r w:rsidRPr="00F834E7">
        <w:rPr>
          <w:rFonts w:ascii="Arial" w:hAnsi="Arial" w:cs="Arial"/>
          <w:b/>
          <w:bCs/>
        </w:rPr>
        <w:t>Q. Contractor Performance Assessment Reporting System (CPARS)</w:t>
      </w:r>
      <w:r w:rsidRPr="00F834E7">
        <w:rPr>
          <w:rFonts w:ascii="Arial" w:hAnsi="Arial" w:cs="Arial"/>
        </w:rPr>
        <w:t> </w:t>
      </w:r>
    </w:p>
    <w:p w14:paraId="02829E08" w14:textId="77777777" w:rsidR="00D95ABE" w:rsidRPr="00F834E7" w:rsidRDefault="00D95ABE" w:rsidP="00D95ABE">
      <w:pPr>
        <w:rPr>
          <w:rFonts w:ascii="Arial" w:hAnsi="Arial" w:cs="Arial"/>
        </w:rPr>
      </w:pPr>
      <w:r w:rsidRPr="00F834E7">
        <w:rPr>
          <w:rFonts w:ascii="Arial" w:hAnsi="Arial" w:cs="Arial"/>
        </w:rPr>
        <w:t>The Government will prepare a CPARS evaluation for each Contractor annually, at the end of each Contract performance period, in accordance with applicable FAR requirements and CPARS procedures.  </w:t>
      </w:r>
    </w:p>
    <w:p w14:paraId="67F544E3" w14:textId="77777777" w:rsidR="00D95ABE" w:rsidRPr="00F834E7" w:rsidRDefault="00D95ABE" w:rsidP="00D95ABE">
      <w:pPr>
        <w:rPr>
          <w:rFonts w:ascii="Arial" w:hAnsi="Arial" w:cs="Arial"/>
        </w:rPr>
      </w:pPr>
      <w:r w:rsidRPr="00F834E7">
        <w:rPr>
          <w:rFonts w:ascii="Arial" w:hAnsi="Arial" w:cs="Arial"/>
        </w:rPr>
        <w:t>The annual CPARS evaluation may consider documented performance information from TO evaluations, QASP assessments, Contractor performance under the approved QCP, compliance with applicable Contract requirements, and input from the TO COs, TO CORs, PMs, IDIQ COR, and other appropriate Government officials.  </w:t>
      </w:r>
    </w:p>
    <w:p w14:paraId="4760AA35" w14:textId="77777777" w:rsidR="00D95ABE" w:rsidRPr="00F834E7" w:rsidRDefault="00D95ABE" w:rsidP="00D95ABE">
      <w:pPr>
        <w:rPr>
          <w:rFonts w:ascii="Arial" w:hAnsi="Arial" w:cs="Arial"/>
        </w:rPr>
      </w:pPr>
      <w:r w:rsidRPr="00F834E7">
        <w:rPr>
          <w:rFonts w:ascii="Arial" w:hAnsi="Arial" w:cs="Arial"/>
        </w:rPr>
        <w:t>The CPARS evaluation may address, as applicable, Quality, Schedule, Management or Business Relations, Cost Control, and Small Business Subcontracting, consistent with the requirements of this Contract and the evaluation areas available in CPARS. </w:t>
      </w:r>
      <w:proofErr w:type="gramStart"/>
      <w:r w:rsidRPr="00F834E7">
        <w:rPr>
          <w:rFonts w:ascii="Arial" w:hAnsi="Arial" w:cs="Arial"/>
        </w:rPr>
        <w:t>TO</w:t>
      </w:r>
      <w:proofErr w:type="gramEnd"/>
      <w:r w:rsidRPr="00F834E7">
        <w:rPr>
          <w:rFonts w:ascii="Arial" w:hAnsi="Arial" w:cs="Arial"/>
        </w:rPr>
        <w:t> performance information may be considered in evaluating the Contractor’s overall performance under the IDIQ Contract. </w:t>
      </w:r>
    </w:p>
    <w:p w14:paraId="626E99C1" w14:textId="77777777" w:rsidR="00D95ABE" w:rsidRPr="00F834E7" w:rsidRDefault="00D95ABE" w:rsidP="00D95ABE">
      <w:pPr>
        <w:rPr>
          <w:rFonts w:ascii="Arial" w:hAnsi="Arial" w:cs="Arial"/>
        </w:rPr>
      </w:pPr>
      <w:r w:rsidRPr="00F834E7">
        <w:rPr>
          <w:rFonts w:ascii="Arial" w:hAnsi="Arial" w:cs="Arial"/>
        </w:rPr>
        <w:t> The Government will provide the </w:t>
      </w:r>
      <w:proofErr w:type="gramStart"/>
      <w:r w:rsidRPr="00F834E7">
        <w:rPr>
          <w:rFonts w:ascii="Arial" w:hAnsi="Arial" w:cs="Arial"/>
        </w:rPr>
        <w:t>Contractor</w:t>
      </w:r>
      <w:proofErr w:type="gramEnd"/>
      <w:r w:rsidRPr="00F834E7">
        <w:rPr>
          <w:rFonts w:ascii="Arial" w:hAnsi="Arial" w:cs="Arial"/>
        </w:rPr>
        <w:t> an opportunity to review and comment on each CPARS evaluation in accordance with applicable CPARS procedures. Contractor comments, if submitted, will become part of the CPARS record.  </w:t>
      </w:r>
    </w:p>
    <w:p w14:paraId="480D6D89" w14:textId="77777777" w:rsidR="00D95ABE" w:rsidRPr="00F834E7" w:rsidRDefault="00D95ABE" w:rsidP="00D95ABE">
      <w:pPr>
        <w:rPr>
          <w:rFonts w:ascii="Arial" w:hAnsi="Arial" w:cs="Arial"/>
        </w:rPr>
      </w:pPr>
      <w:r w:rsidRPr="00F834E7">
        <w:rPr>
          <w:rFonts w:ascii="Arial" w:hAnsi="Arial" w:cs="Arial"/>
        </w:rPr>
        <w:t>CPARS information may be considered by Federal agencies when evaluating the Contractor’s past performance for future Government acquisitions. Unsatisfactory performance may adversely affect the Contractor’s eligibility for future TO opportunities, Region participation, option decisions, or future Government Contract awards, as permitted by applicable law and the terms of this Contract. </w:t>
      </w:r>
    </w:p>
    <w:p w14:paraId="462FF43D" w14:textId="77777777" w:rsidR="00D95ABE" w:rsidRPr="00F834E7" w:rsidRDefault="00D95ABE" w:rsidP="00D95ABE">
      <w:pPr>
        <w:rPr>
          <w:rFonts w:ascii="Arial" w:hAnsi="Arial" w:cs="Arial"/>
        </w:rPr>
      </w:pPr>
      <w:r w:rsidRPr="00F834E7">
        <w:rPr>
          <w:rFonts w:ascii="Arial" w:hAnsi="Arial" w:cs="Arial"/>
          <w:b/>
          <w:bCs/>
        </w:rPr>
        <w:t>R. Performance Criteria</w:t>
      </w:r>
      <w:r w:rsidRPr="00F834E7">
        <w:rPr>
          <w:rFonts w:ascii="Arial" w:hAnsi="Arial" w:cs="Arial"/>
        </w:rPr>
        <w:t> </w:t>
      </w:r>
    </w:p>
    <w:p w14:paraId="38B9AF56" w14:textId="77777777" w:rsidR="00D95ABE" w:rsidRPr="00F834E7" w:rsidRDefault="00D95ABE" w:rsidP="00D95ABE">
      <w:pPr>
        <w:rPr>
          <w:rFonts w:ascii="Arial" w:hAnsi="Arial" w:cs="Arial"/>
        </w:rPr>
      </w:pPr>
      <w:r w:rsidRPr="00F834E7">
        <w:rPr>
          <w:rFonts w:ascii="Arial" w:hAnsi="Arial" w:cs="Arial"/>
        </w:rPr>
        <w:t>Performance of most lease acquisition services will result in a lease Contract award by the Government. Those services must </w:t>
      </w:r>
      <w:proofErr w:type="gramStart"/>
      <w:r w:rsidRPr="00F834E7">
        <w:rPr>
          <w:rFonts w:ascii="Arial" w:hAnsi="Arial" w:cs="Arial"/>
        </w:rPr>
        <w:t>be in compliance with</w:t>
      </w:r>
      <w:proofErr w:type="gramEnd"/>
      <w:r w:rsidRPr="00F834E7">
        <w:rPr>
          <w:rFonts w:ascii="Arial" w:hAnsi="Arial" w:cs="Arial"/>
        </w:rPr>
        <w:t> applicable laws, regulations, Executive Orders, and policies, and any new laws or regulations that may become effective during the terms of this Contract and with the terms and conditions of the Contract. Services and submissions will be inspected and accepted by the TO COR at stages determined in the general work description for all tasks. The purpose of inspection is to determine technical compliance with Contract requirements. The tasks will be identified in the PWS and further described in the GSA LDG and VA Supplement to LDG. Services not performed in accordance with the terms of this Contract will not be considered acceptable. Evaluations will may be provided at the specified milestones based on the TO awarded. In addition to acceptance at the TO level, certain quality standards apply to deliverables as defined in this section. </w:t>
      </w:r>
    </w:p>
    <w:p w14:paraId="468854A7" w14:textId="77777777" w:rsidR="00D95ABE" w:rsidRPr="00F834E7" w:rsidRDefault="00D95ABE" w:rsidP="00D95ABE">
      <w:pPr>
        <w:rPr>
          <w:rFonts w:ascii="Arial" w:hAnsi="Arial" w:cs="Arial"/>
        </w:rPr>
      </w:pPr>
      <w:r w:rsidRPr="00F834E7">
        <w:rPr>
          <w:rFonts w:ascii="Arial" w:hAnsi="Arial" w:cs="Arial"/>
        </w:rPr>
        <w:t xml:space="preserve">Performance will be evaluated in accordance with Attachment G, Exhibit 7, Quality Assurance Surveillance Plan (QASP) and Broker Evaluation Sheet.  The Government may revise the </w:t>
      </w:r>
      <w:r w:rsidRPr="00F834E7">
        <w:rPr>
          <w:rFonts w:ascii="Arial" w:hAnsi="Arial" w:cs="Arial"/>
        </w:rPr>
        <w:lastRenderedPageBreak/>
        <w:t>QASP and Broker Evaluation Sheet during Contract performance to make administrative, formatting, procedural, or clarifying updates, or to conform the templates to applicable law, regulation, policy, or Government systems, without modification of the base IDIQ Contract, provided that such updates do not materially change the scope of work, performance requirements, performance standards, pricing, or any other substantive rights or obligations of the parties. The Government will provide the applicable version of the QASP and Broker Evaluation Sheet to the Contractor before it is used to assess the Contractor’s performance. Definitions set forth in the QASP are intended to be the minimum level of acceptable performance. Performance exceeding the definitions below will be evaluated appropriately.  </w:t>
      </w:r>
    </w:p>
    <w:p w14:paraId="77245F69" w14:textId="77777777" w:rsidR="00D95ABE" w:rsidRPr="00F834E7" w:rsidRDefault="00D95ABE" w:rsidP="00D95ABE">
      <w:pPr>
        <w:rPr>
          <w:rFonts w:ascii="Arial" w:hAnsi="Arial" w:cs="Arial"/>
        </w:rPr>
      </w:pPr>
      <w:r w:rsidRPr="00F834E7">
        <w:rPr>
          <w:rFonts w:ascii="Arial" w:hAnsi="Arial" w:cs="Arial"/>
          <w:b/>
          <w:bCs/>
        </w:rPr>
        <w:t>S. Broker Presentations and Training</w:t>
      </w:r>
      <w:r w:rsidRPr="00F834E7">
        <w:rPr>
          <w:rFonts w:ascii="Arial" w:hAnsi="Arial" w:cs="Arial"/>
        </w:rPr>
        <w:t> </w:t>
      </w:r>
    </w:p>
    <w:p w14:paraId="496D29B1" w14:textId="77777777" w:rsidR="00D95ABE" w:rsidRPr="00F834E7" w:rsidRDefault="00D95ABE" w:rsidP="00D95ABE">
      <w:pPr>
        <w:rPr>
          <w:rFonts w:ascii="Arial" w:hAnsi="Arial" w:cs="Arial"/>
        </w:rPr>
      </w:pPr>
      <w:r w:rsidRPr="00F834E7">
        <w:rPr>
          <w:rFonts w:ascii="Arial" w:hAnsi="Arial" w:cs="Arial"/>
        </w:rPr>
        <w:t>Contractors shall be afforded the opportunity to participate in Government approved presentations and training sessions, including but not limited to leasing guild activities, to present capabilities and share industry’s best practices. If Contractors are asked to participate or present, the Government will ensure all Contractors are provided with equal opportunity. </w:t>
      </w:r>
    </w:p>
    <w:p w14:paraId="7BE55087" w14:textId="77777777" w:rsidR="00D95ABE" w:rsidRPr="00F834E7" w:rsidRDefault="00D95ABE" w:rsidP="00D95ABE">
      <w:pPr>
        <w:rPr>
          <w:rFonts w:ascii="Arial" w:hAnsi="Arial" w:cs="Arial"/>
        </w:rPr>
      </w:pPr>
      <w:r w:rsidRPr="00F834E7">
        <w:rPr>
          <w:rFonts w:ascii="Arial" w:hAnsi="Arial" w:cs="Arial"/>
          <w:b/>
          <w:bCs/>
        </w:rPr>
        <w:t>T. IDIQ Contract Management</w:t>
      </w:r>
      <w:r w:rsidRPr="00F834E7">
        <w:rPr>
          <w:rFonts w:ascii="Arial" w:hAnsi="Arial" w:cs="Arial"/>
        </w:rPr>
        <w:t> </w:t>
      </w:r>
    </w:p>
    <w:p w14:paraId="274F3418" w14:textId="77777777" w:rsidR="00D95ABE" w:rsidRPr="00F834E7" w:rsidRDefault="00D95ABE" w:rsidP="00D95ABE">
      <w:pPr>
        <w:rPr>
          <w:rFonts w:ascii="Arial" w:hAnsi="Arial" w:cs="Arial"/>
        </w:rPr>
      </w:pPr>
      <w:r w:rsidRPr="00F834E7">
        <w:rPr>
          <w:rFonts w:ascii="Arial" w:hAnsi="Arial" w:cs="Arial"/>
          <w:b/>
          <w:bCs/>
        </w:rPr>
        <w:t>a.  OFA NBC IDIQ Contracting Officer (IDIQ CO) </w:t>
      </w:r>
      <w:r w:rsidRPr="00F834E7">
        <w:rPr>
          <w:rFonts w:ascii="Arial" w:hAnsi="Arial" w:cs="Arial"/>
        </w:rPr>
        <w:t>Contracting officer means a person with the authority to </w:t>
      </w:r>
      <w:proofErr w:type="gramStart"/>
      <w:r w:rsidRPr="00F834E7">
        <w:rPr>
          <w:rFonts w:ascii="Arial" w:hAnsi="Arial" w:cs="Arial"/>
        </w:rPr>
        <w:t>enter into</w:t>
      </w:r>
      <w:proofErr w:type="gramEnd"/>
      <w:r w:rsidRPr="00F834E7">
        <w:rPr>
          <w:rFonts w:ascii="Arial" w:hAnsi="Arial" w:cs="Arial"/>
        </w:rPr>
        <w:t>, administer, and/or terminate Contracts and make related determinations and findings. The term includes certain authorized representatives of the Contracting officer acting within the limits of their authority as delegated by the Contracting Officer. </w:t>
      </w:r>
    </w:p>
    <w:p w14:paraId="248E49AC" w14:textId="77777777" w:rsidR="00D95ABE" w:rsidRPr="00F834E7" w:rsidRDefault="00D95ABE" w:rsidP="00D95ABE">
      <w:pPr>
        <w:rPr>
          <w:rFonts w:ascii="Arial" w:hAnsi="Arial" w:cs="Arial"/>
        </w:rPr>
      </w:pPr>
      <w:r w:rsidRPr="00F834E7">
        <w:rPr>
          <w:rFonts w:ascii="Arial" w:hAnsi="Arial" w:cs="Arial"/>
        </w:rPr>
        <w:t>The IDIQ COs have overall responsibility for administration of this Contract. The IDIQ COs alone, without delegation, are authorized to act on behalf of the Government to amend, modify, or deviate from the Contract terms, conditions, requirements, specifications, details, and/or delivery schedules; make final decisions on disputes; terminate the Contract for convenience or default; and issue final decisions regarding Contract matters. The IDIQ COs may delegate certain other responsibilities to authorized representatives. The name and contact information of the IDIQ COs will be provided at time of award. </w:t>
      </w:r>
    </w:p>
    <w:p w14:paraId="01AD13DF" w14:textId="77777777" w:rsidR="00D95ABE" w:rsidRPr="00F834E7" w:rsidRDefault="00D95ABE" w:rsidP="00D95ABE">
      <w:pPr>
        <w:rPr>
          <w:rFonts w:ascii="Arial" w:hAnsi="Arial" w:cs="Arial"/>
        </w:rPr>
      </w:pPr>
      <w:r w:rsidRPr="00F834E7">
        <w:rPr>
          <w:rFonts w:ascii="Arial" w:hAnsi="Arial" w:cs="Arial"/>
          <w:b/>
          <w:bCs/>
        </w:rPr>
        <w:t>b.  National IDIQ Program Director (Director)</w:t>
      </w:r>
      <w:r w:rsidRPr="00F834E7">
        <w:rPr>
          <w:rFonts w:ascii="Arial" w:hAnsi="Arial" w:cs="Arial"/>
        </w:rPr>
        <w:t> </w:t>
      </w:r>
    </w:p>
    <w:p w14:paraId="67DFF0F4" w14:textId="77777777" w:rsidR="00D95ABE" w:rsidRPr="00F834E7" w:rsidRDefault="00D95ABE" w:rsidP="00D95ABE">
      <w:pPr>
        <w:rPr>
          <w:rFonts w:ascii="Arial" w:hAnsi="Arial" w:cs="Arial"/>
        </w:rPr>
      </w:pPr>
      <w:r w:rsidRPr="00F834E7">
        <w:rPr>
          <w:rFonts w:ascii="Arial" w:hAnsi="Arial" w:cs="Arial"/>
        </w:rPr>
        <w:t>The National IDIQ Program Director provides quality control, policy, auditing, and subject matter expertise. The Director will serve as the technical expert on matters related to Federal lease acquisition policies and procedures. The Director provides technical directions to IDIQ CO, NCOR, TO CO, TO COR, PM, and/or LCO. In addition, the Director reviews regulations and program changes and, as necessary, advises on Contract modifications. Furthermore, the Director is responsible for the overall performance assessment of all Contractors.   </w:t>
      </w:r>
    </w:p>
    <w:p w14:paraId="152BC186" w14:textId="77777777" w:rsidR="00D95ABE" w:rsidRPr="00F834E7" w:rsidRDefault="00D95ABE" w:rsidP="00D95ABE">
      <w:pPr>
        <w:rPr>
          <w:rFonts w:ascii="Arial" w:hAnsi="Arial" w:cs="Arial"/>
        </w:rPr>
      </w:pPr>
      <w:r w:rsidRPr="00F834E7">
        <w:rPr>
          <w:rFonts w:ascii="Arial" w:hAnsi="Arial" w:cs="Arial"/>
        </w:rPr>
        <w:t>The Director acts as the regional technical authority responsible to affirm commission information and coordinate with the delegated TO CORs on evaluation dispute resolution. The Director also ensures TO COR evaluations, project completion/close-out, and modifications are completed accurately and timely. The Director does not have authority to award, change, or modify the Contract or a TO. The Director shall coordinate, as appropriate, with the NCOR and IDIQ CO to ensure that relevant TO performance information is available to support annual CPARS evaluations. </w:t>
      </w:r>
    </w:p>
    <w:p w14:paraId="4AABE5FB" w14:textId="77777777" w:rsidR="00D95ABE" w:rsidRPr="00F834E7" w:rsidRDefault="00D95ABE" w:rsidP="00D95ABE">
      <w:pPr>
        <w:rPr>
          <w:rFonts w:ascii="Arial" w:hAnsi="Arial" w:cs="Arial"/>
        </w:rPr>
      </w:pPr>
      <w:r w:rsidRPr="00F834E7">
        <w:rPr>
          <w:rFonts w:ascii="Arial" w:hAnsi="Arial" w:cs="Arial"/>
          <w:b/>
          <w:bCs/>
        </w:rPr>
        <w:lastRenderedPageBreak/>
        <w:t>c.  National Contracting Officer's Representative (NCOR)</w:t>
      </w:r>
      <w:r w:rsidRPr="00F834E7">
        <w:rPr>
          <w:rFonts w:ascii="Arial" w:hAnsi="Arial" w:cs="Arial"/>
        </w:rPr>
        <w:t> </w:t>
      </w:r>
    </w:p>
    <w:p w14:paraId="3FA29FC8" w14:textId="77777777" w:rsidR="00D95ABE" w:rsidRPr="00F834E7" w:rsidRDefault="00D95ABE" w:rsidP="00D95ABE">
      <w:pPr>
        <w:rPr>
          <w:rFonts w:ascii="Arial" w:hAnsi="Arial" w:cs="Arial"/>
        </w:rPr>
      </w:pPr>
      <w:r w:rsidRPr="00F834E7">
        <w:rPr>
          <w:rFonts w:ascii="Arial" w:hAnsi="Arial" w:cs="Arial"/>
        </w:rPr>
        <w:t>The NCOR will be delegated NCOR responsibilities by the IDIQ CO to assist with the administration of the Contract, but not with the administration of TO awards. The NCOR will provide support to the Director by providing technical expertise for matters related to Federal lease acquisition policies and procedures.  </w:t>
      </w:r>
    </w:p>
    <w:p w14:paraId="5CD88E13" w14:textId="77777777" w:rsidR="00D95ABE" w:rsidRPr="00F834E7" w:rsidRDefault="00D95ABE" w:rsidP="00D95ABE">
      <w:pPr>
        <w:rPr>
          <w:rFonts w:ascii="Arial" w:hAnsi="Arial" w:cs="Arial"/>
        </w:rPr>
      </w:pPr>
      <w:r w:rsidRPr="00F834E7">
        <w:rPr>
          <w:rFonts w:ascii="Arial" w:hAnsi="Arial" w:cs="Arial"/>
        </w:rPr>
        <w:t>The NCOR assures that the Contractors meet the performance requirements of the Contract in terms of quality and cost. The NCOR provides technical direction and assistance to the IDIQ CO AND/OR TO CO, TO COR, PM, and/or LCO.  </w:t>
      </w:r>
    </w:p>
    <w:p w14:paraId="7ACF679C" w14:textId="77777777" w:rsidR="00D95ABE" w:rsidRPr="00F834E7" w:rsidRDefault="00D95ABE" w:rsidP="00D95ABE">
      <w:pPr>
        <w:rPr>
          <w:rFonts w:ascii="Arial" w:hAnsi="Arial" w:cs="Arial"/>
        </w:rPr>
      </w:pPr>
      <w:r w:rsidRPr="00F834E7">
        <w:rPr>
          <w:rFonts w:ascii="Arial" w:hAnsi="Arial" w:cs="Arial"/>
        </w:rPr>
        <w:t>The NCOR does not issue RFPs, Negotiate, select Subcontractors, nor Award TOs. Pursuant to the delegation of authority, the NCOR does not have the authority to make changes to the Contract in amount </w:t>
      </w:r>
      <w:proofErr w:type="gramStart"/>
      <w:r w:rsidRPr="00F834E7">
        <w:rPr>
          <w:rFonts w:ascii="Arial" w:hAnsi="Arial" w:cs="Arial"/>
        </w:rPr>
        <w:t>or</w:t>
      </w:r>
      <w:proofErr w:type="gramEnd"/>
      <w:r w:rsidRPr="00F834E7">
        <w:rPr>
          <w:rFonts w:ascii="Arial" w:hAnsi="Arial" w:cs="Arial"/>
        </w:rPr>
        <w:t> time, nor make changes that affect the terms and/or conditions of the Contract. The NCOR shall consolidate relevant TO performance information and provide technical input to the IDIQ CO to support annual CPARS evaluations. </w:t>
      </w:r>
    </w:p>
    <w:p w14:paraId="01C6BD6B" w14:textId="77777777" w:rsidR="00D95ABE" w:rsidRPr="00F834E7" w:rsidRDefault="00D95ABE" w:rsidP="00D95ABE">
      <w:pPr>
        <w:rPr>
          <w:rFonts w:ascii="Arial" w:hAnsi="Arial" w:cs="Arial"/>
        </w:rPr>
      </w:pPr>
      <w:r w:rsidRPr="00F834E7">
        <w:rPr>
          <w:rFonts w:ascii="Arial" w:hAnsi="Arial" w:cs="Arial"/>
          <w:b/>
          <w:bCs/>
        </w:rPr>
        <w:t>U. Region Contractor On-Ramp and Off-Ramp</w:t>
      </w:r>
      <w:r w:rsidRPr="00F834E7">
        <w:rPr>
          <w:rFonts w:ascii="Arial" w:hAnsi="Arial" w:cs="Arial"/>
        </w:rPr>
        <w:t> </w:t>
      </w:r>
    </w:p>
    <w:p w14:paraId="405D5B28" w14:textId="77777777" w:rsidR="00D95ABE" w:rsidRPr="00F834E7" w:rsidRDefault="00D95ABE" w:rsidP="00D95ABE">
      <w:pPr>
        <w:rPr>
          <w:rFonts w:ascii="Arial" w:hAnsi="Arial" w:cs="Arial"/>
        </w:rPr>
      </w:pPr>
      <w:r w:rsidRPr="00F834E7">
        <w:rPr>
          <w:rFonts w:ascii="Arial" w:hAnsi="Arial" w:cs="Arial"/>
          <w:b/>
          <w:bCs/>
        </w:rPr>
        <w:t>a. Purpose.</w:t>
      </w:r>
      <w:r w:rsidRPr="00F834E7">
        <w:rPr>
          <w:rFonts w:ascii="Arial" w:hAnsi="Arial" w:cs="Arial"/>
        </w:rPr>
        <w:t> </w:t>
      </w:r>
    </w:p>
    <w:p w14:paraId="587EEA98" w14:textId="77777777" w:rsidR="00D95ABE" w:rsidRPr="00F834E7" w:rsidRDefault="00D95ABE" w:rsidP="00D95ABE">
      <w:pPr>
        <w:rPr>
          <w:rFonts w:ascii="Arial" w:hAnsi="Arial" w:cs="Arial"/>
        </w:rPr>
      </w:pPr>
      <w:r w:rsidRPr="00F834E7">
        <w:rPr>
          <w:rFonts w:ascii="Arial" w:hAnsi="Arial" w:cs="Arial"/>
        </w:rPr>
        <w:t>Per RFO FAR Subpart 16.5, to maintain an adequate, competitive, qualified, and capable pool of Contractors within each Region, the Government may add Contractors to, or remove Contractors from, the multiple-award IDIQ Contractor pool for one or more Regions during the ordering period of this Contract. Any such action will be taken in accordance with the terms of this Contract and applicable law and regulation. </w:t>
      </w:r>
    </w:p>
    <w:p w14:paraId="17FAAAA1" w14:textId="77777777" w:rsidR="00D95ABE" w:rsidRPr="00F834E7" w:rsidRDefault="00D95ABE" w:rsidP="00D95ABE">
      <w:pPr>
        <w:rPr>
          <w:rFonts w:ascii="Arial" w:hAnsi="Arial" w:cs="Arial"/>
        </w:rPr>
      </w:pPr>
      <w:r w:rsidRPr="00F834E7">
        <w:rPr>
          <w:rFonts w:ascii="Arial" w:hAnsi="Arial" w:cs="Arial"/>
          <w:b/>
          <w:bCs/>
        </w:rPr>
        <w:t>b. Replacement Using Original Evaluation Results</w:t>
      </w:r>
      <w:r w:rsidRPr="00F834E7">
        <w:rPr>
          <w:rFonts w:ascii="Arial" w:hAnsi="Arial" w:cs="Arial"/>
        </w:rPr>
        <w:t> </w:t>
      </w:r>
    </w:p>
    <w:p w14:paraId="06709B10" w14:textId="77777777" w:rsidR="00D95ABE" w:rsidRPr="00F834E7" w:rsidRDefault="00D95ABE" w:rsidP="00D95ABE">
      <w:pPr>
        <w:rPr>
          <w:rFonts w:ascii="Arial" w:hAnsi="Arial" w:cs="Arial"/>
        </w:rPr>
      </w:pPr>
      <w:r w:rsidRPr="00F834E7">
        <w:rPr>
          <w:rFonts w:ascii="Arial" w:hAnsi="Arial" w:cs="Arial"/>
        </w:rPr>
        <w:t>If the Government determines that an additional Contractor is needed in a Region, or that a Region Awardee must be replaced because of insufficient workload capacity, poor performance, repeated non-responsiveness to </w:t>
      </w:r>
      <w:proofErr w:type="spellStart"/>
      <w:r w:rsidRPr="00F834E7">
        <w:rPr>
          <w:rFonts w:ascii="Arial" w:hAnsi="Arial" w:cs="Arial"/>
        </w:rPr>
        <w:t>TO</w:t>
      </w:r>
      <w:proofErr w:type="spellEnd"/>
      <w:r w:rsidRPr="00F834E7">
        <w:rPr>
          <w:rFonts w:ascii="Arial" w:hAnsi="Arial" w:cs="Arial"/>
        </w:rPr>
        <w:t> Solicitations, removal from the Region TO competition pool, Contract termination, loss of eligibility, inability to maintain required licensure or other lawful authority, or another circumstance affecting the Government’s need for Contractor coverage in that Region, the Government may consider offerors evaluated under the original solicitation that were not initially awarded an IDIQ Contract for the affected Region. </w:t>
      </w:r>
    </w:p>
    <w:p w14:paraId="28F96D9C" w14:textId="77777777" w:rsidR="00D95ABE" w:rsidRPr="00F834E7" w:rsidRDefault="00D95ABE" w:rsidP="00D95ABE">
      <w:pPr>
        <w:rPr>
          <w:rFonts w:ascii="Arial" w:hAnsi="Arial" w:cs="Arial"/>
        </w:rPr>
      </w:pPr>
      <w:r w:rsidRPr="00F834E7">
        <w:rPr>
          <w:rFonts w:ascii="Arial" w:hAnsi="Arial" w:cs="Arial"/>
        </w:rPr>
        <w:t>The Government may select the next best-value offeror for the affected Region using the original evaluation record, provided that the offeror: </w:t>
      </w:r>
    </w:p>
    <w:p w14:paraId="03EEC760" w14:textId="77777777" w:rsidR="00D95ABE" w:rsidRPr="00F834E7" w:rsidRDefault="00D95ABE" w:rsidP="00484551">
      <w:pPr>
        <w:numPr>
          <w:ilvl w:val="0"/>
          <w:numId w:val="225"/>
        </w:numPr>
        <w:rPr>
          <w:rFonts w:ascii="Arial" w:hAnsi="Arial" w:cs="Arial"/>
        </w:rPr>
      </w:pPr>
      <w:r w:rsidRPr="00F834E7">
        <w:rPr>
          <w:rFonts w:ascii="Arial" w:hAnsi="Arial" w:cs="Arial"/>
        </w:rPr>
        <w:t>Submitted a proposal for the affected Region under the original solicitation and was eligible for award for that Region; </w:t>
      </w:r>
    </w:p>
    <w:p w14:paraId="7A636F36" w14:textId="77777777" w:rsidR="00D95ABE" w:rsidRPr="00F834E7" w:rsidRDefault="00D95ABE" w:rsidP="00484551">
      <w:pPr>
        <w:numPr>
          <w:ilvl w:val="0"/>
          <w:numId w:val="226"/>
        </w:numPr>
        <w:rPr>
          <w:rFonts w:ascii="Arial" w:hAnsi="Arial" w:cs="Arial"/>
        </w:rPr>
      </w:pPr>
      <w:r w:rsidRPr="00F834E7">
        <w:rPr>
          <w:rFonts w:ascii="Arial" w:hAnsi="Arial" w:cs="Arial"/>
        </w:rPr>
        <w:t>Continues to be responsible and otherwise eligible for award at the time of the additional or replacement award; </w:t>
      </w:r>
    </w:p>
    <w:p w14:paraId="53AE5371" w14:textId="77777777" w:rsidR="00D95ABE" w:rsidRPr="00F834E7" w:rsidRDefault="00D95ABE" w:rsidP="00484551">
      <w:pPr>
        <w:numPr>
          <w:ilvl w:val="0"/>
          <w:numId w:val="227"/>
        </w:numPr>
        <w:rPr>
          <w:rFonts w:ascii="Arial" w:hAnsi="Arial" w:cs="Arial"/>
        </w:rPr>
      </w:pPr>
      <w:r w:rsidRPr="00F834E7">
        <w:rPr>
          <w:rFonts w:ascii="Arial" w:hAnsi="Arial" w:cs="Arial"/>
        </w:rPr>
        <w:t>Meets all current solicitation and Contract requirements applicable to the affected Region, including required licensure or other lawful authority, qualifications, training, key personnel, conflict-of-interest requirements, and pricing requirements; </w:t>
      </w:r>
    </w:p>
    <w:p w14:paraId="61C3F462" w14:textId="77777777" w:rsidR="00D95ABE" w:rsidRPr="00F834E7" w:rsidRDefault="00D95ABE" w:rsidP="00484551">
      <w:pPr>
        <w:numPr>
          <w:ilvl w:val="0"/>
          <w:numId w:val="228"/>
        </w:numPr>
        <w:rPr>
          <w:rFonts w:ascii="Arial" w:hAnsi="Arial" w:cs="Arial"/>
        </w:rPr>
      </w:pPr>
      <w:r w:rsidRPr="00F834E7">
        <w:rPr>
          <w:rFonts w:ascii="Arial" w:hAnsi="Arial" w:cs="Arial"/>
        </w:rPr>
        <w:t>Does not already hold two Region awards under this IDIQ Contract; and </w:t>
      </w:r>
    </w:p>
    <w:p w14:paraId="358347BE" w14:textId="77777777" w:rsidR="00D95ABE" w:rsidRPr="00F834E7" w:rsidRDefault="00D95ABE" w:rsidP="00484551">
      <w:pPr>
        <w:numPr>
          <w:ilvl w:val="0"/>
          <w:numId w:val="229"/>
        </w:numPr>
        <w:rPr>
          <w:rFonts w:ascii="Arial" w:hAnsi="Arial" w:cs="Arial"/>
        </w:rPr>
      </w:pPr>
      <w:r w:rsidRPr="00F834E7">
        <w:rPr>
          <w:rFonts w:ascii="Arial" w:hAnsi="Arial" w:cs="Arial"/>
        </w:rPr>
        <w:lastRenderedPageBreak/>
        <w:t>Confirms in writing that it is willing and able to accept an award for the affected Region and to perform in accordance with the terms and conditions of this Contract, including any modifications applicable to all Region Awardees. </w:t>
      </w:r>
    </w:p>
    <w:p w14:paraId="08640C55" w14:textId="77777777" w:rsidR="00D95ABE" w:rsidRPr="00F834E7" w:rsidRDefault="00D95ABE" w:rsidP="00D95ABE">
      <w:pPr>
        <w:rPr>
          <w:rFonts w:ascii="Arial" w:hAnsi="Arial" w:cs="Arial"/>
        </w:rPr>
      </w:pPr>
      <w:r w:rsidRPr="00F834E7">
        <w:rPr>
          <w:rFonts w:ascii="Arial" w:hAnsi="Arial" w:cs="Arial"/>
        </w:rPr>
        <w:t>The Government will make an additional or replacement award under this paragraph only when the IDIQ CO determines that the original evaluation record remains a valid basis for award, that the offeror’s proposal continues to represent the next best value to the Government for the affected Region, and that the award is consistent with applicable law and regulation. </w:t>
      </w:r>
    </w:p>
    <w:p w14:paraId="0139D739" w14:textId="77777777" w:rsidR="00D95ABE" w:rsidRPr="00F834E7" w:rsidRDefault="00D95ABE" w:rsidP="00D95ABE">
      <w:pPr>
        <w:rPr>
          <w:rFonts w:ascii="Arial" w:hAnsi="Arial" w:cs="Arial"/>
        </w:rPr>
      </w:pPr>
      <w:r w:rsidRPr="00F834E7">
        <w:rPr>
          <w:rFonts w:ascii="Arial" w:hAnsi="Arial" w:cs="Arial"/>
        </w:rPr>
        <w:t>For purposes of this paragraph, the “next best-value offeror” means the remaining eligible offeror whose proposal was next in the order of best value for the affected Region under the solicitation’s original evaluation criteria and best-value tradeoff determination, after applying the two-Region maximum-award limitation. </w:t>
      </w:r>
    </w:p>
    <w:p w14:paraId="23025DFB" w14:textId="77777777" w:rsidR="00D95ABE" w:rsidRPr="00F834E7" w:rsidRDefault="00D95ABE" w:rsidP="00D95ABE">
      <w:pPr>
        <w:rPr>
          <w:rFonts w:ascii="Arial" w:hAnsi="Arial" w:cs="Arial"/>
        </w:rPr>
      </w:pPr>
      <w:r w:rsidRPr="00F834E7">
        <w:rPr>
          <w:rFonts w:ascii="Arial" w:hAnsi="Arial" w:cs="Arial"/>
          <w:b/>
          <w:bCs/>
        </w:rPr>
        <w:t>c. On-Ramp Competition</w:t>
      </w:r>
      <w:r w:rsidRPr="00F834E7">
        <w:rPr>
          <w:rFonts w:ascii="Arial" w:hAnsi="Arial" w:cs="Arial"/>
        </w:rPr>
        <w:t> </w:t>
      </w:r>
    </w:p>
    <w:p w14:paraId="2CDC2979" w14:textId="77777777" w:rsidR="00D95ABE" w:rsidRPr="00F834E7" w:rsidRDefault="00D95ABE" w:rsidP="00D95ABE">
      <w:pPr>
        <w:rPr>
          <w:rFonts w:ascii="Arial" w:hAnsi="Arial" w:cs="Arial"/>
        </w:rPr>
      </w:pPr>
      <w:r w:rsidRPr="00F834E7">
        <w:rPr>
          <w:rFonts w:ascii="Arial" w:hAnsi="Arial" w:cs="Arial"/>
        </w:rPr>
        <w:t>If no eligible offeror remains from the original evaluation for the affected Region, if the original evaluation record no longer provides a valid basis for award, or if the IDIQ CO otherwise determines that a new competition is in the Government’s best interest, the Government may conduct an on-ramp competition for one or more Regions. </w:t>
      </w:r>
    </w:p>
    <w:p w14:paraId="152FCA48" w14:textId="77777777" w:rsidR="00D95ABE" w:rsidRPr="00F834E7" w:rsidRDefault="00D95ABE" w:rsidP="00D95ABE">
      <w:pPr>
        <w:rPr>
          <w:rFonts w:ascii="Arial" w:hAnsi="Arial" w:cs="Arial"/>
        </w:rPr>
      </w:pPr>
      <w:r w:rsidRPr="00F834E7">
        <w:rPr>
          <w:rFonts w:ascii="Arial" w:hAnsi="Arial" w:cs="Arial"/>
        </w:rPr>
        <w:t>The Government may conduct an on-ramp competition when additional Contractor capacity is needed because of increased or anticipated workload, volume, complexity, geographic dispersion, urgency, insufficient active or qualified Region Awardees, loss of Contractor capacity, a need to improve competition or continuity of operations, or another circumstance that supports the Government’s needs. </w:t>
      </w:r>
    </w:p>
    <w:p w14:paraId="656FFAA4" w14:textId="77777777" w:rsidR="00D95ABE" w:rsidRPr="00F834E7" w:rsidRDefault="00D95ABE" w:rsidP="00D95ABE">
      <w:pPr>
        <w:rPr>
          <w:rFonts w:ascii="Arial" w:hAnsi="Arial" w:cs="Arial"/>
        </w:rPr>
      </w:pPr>
      <w:r w:rsidRPr="00F834E7">
        <w:rPr>
          <w:rFonts w:ascii="Arial" w:hAnsi="Arial" w:cs="Arial"/>
        </w:rPr>
        <w:t>An on-ramp competition may be conducted for all Regions or only the affected Region or Regions. Any Contractor added through an on-ramp competition shall meet the solicitation and Contract requirements applicable to the Region or Regions for which award is sought, including required licensure or other lawful authority, qualifications, training, key personnel, conflict-of-interest requirements, and pricing requirements. Unless otherwise stated in the on-ramp solicitation, no Contractor will receive awards for more than two Regions under this IDIQ Contract. </w:t>
      </w:r>
    </w:p>
    <w:p w14:paraId="13EF5CE8" w14:textId="77777777" w:rsidR="00D95ABE" w:rsidRPr="00F834E7" w:rsidRDefault="00D95ABE" w:rsidP="00D95ABE">
      <w:pPr>
        <w:rPr>
          <w:rFonts w:ascii="Arial" w:hAnsi="Arial" w:cs="Arial"/>
        </w:rPr>
      </w:pPr>
      <w:r w:rsidRPr="00F834E7">
        <w:rPr>
          <w:rFonts w:ascii="Arial" w:hAnsi="Arial" w:cs="Arial"/>
        </w:rPr>
        <w:t>An additional or replacement award under this section does not guarantee TO volume, TO awards, or payment beyond the applicable IDIQ minimum. </w:t>
      </w:r>
    </w:p>
    <w:p w14:paraId="60CBDAB0" w14:textId="77777777" w:rsidR="00D95ABE" w:rsidRPr="00F834E7" w:rsidRDefault="00D95ABE" w:rsidP="00D95ABE">
      <w:pPr>
        <w:rPr>
          <w:rFonts w:ascii="Arial" w:hAnsi="Arial" w:cs="Arial"/>
        </w:rPr>
      </w:pPr>
      <w:r w:rsidRPr="00F834E7">
        <w:rPr>
          <w:rFonts w:ascii="Arial" w:hAnsi="Arial" w:cs="Arial"/>
          <w:b/>
          <w:bCs/>
        </w:rPr>
        <w:t>d. Off-Ramp</w:t>
      </w:r>
      <w:r w:rsidRPr="00F834E7">
        <w:rPr>
          <w:rFonts w:ascii="Arial" w:hAnsi="Arial" w:cs="Arial"/>
        </w:rPr>
        <w:t> </w:t>
      </w:r>
    </w:p>
    <w:p w14:paraId="07918ACD" w14:textId="77777777" w:rsidR="00D95ABE" w:rsidRPr="00F834E7" w:rsidRDefault="00D95ABE" w:rsidP="00D95ABE">
      <w:pPr>
        <w:rPr>
          <w:rFonts w:ascii="Arial" w:hAnsi="Arial" w:cs="Arial"/>
        </w:rPr>
      </w:pPr>
      <w:r w:rsidRPr="00F834E7">
        <w:rPr>
          <w:rFonts w:ascii="Arial" w:hAnsi="Arial" w:cs="Arial"/>
        </w:rPr>
        <w:t>The Government may remove a Region Awardee from further TO competitions in one or more Regions, or take other appropriate Contractual action, when the IDIQ CO determines that the action is in the Government’s best interest and is authorized by the Contract. Grounds may include, but are not limited to: </w:t>
      </w:r>
    </w:p>
    <w:p w14:paraId="75868D6C" w14:textId="77777777" w:rsidR="00D95ABE" w:rsidRPr="00F834E7" w:rsidRDefault="00D95ABE" w:rsidP="00484551">
      <w:pPr>
        <w:numPr>
          <w:ilvl w:val="0"/>
          <w:numId w:val="230"/>
        </w:numPr>
        <w:rPr>
          <w:rFonts w:ascii="Arial" w:hAnsi="Arial" w:cs="Arial"/>
        </w:rPr>
      </w:pPr>
      <w:r w:rsidRPr="00F834E7">
        <w:rPr>
          <w:rFonts w:ascii="Arial" w:hAnsi="Arial" w:cs="Arial"/>
        </w:rPr>
        <w:t>Unsatisfactory, deficient, untimely, or otherwise unacceptable performance under one or more TOs; </w:t>
      </w:r>
    </w:p>
    <w:p w14:paraId="45EC55DB" w14:textId="77777777" w:rsidR="00D95ABE" w:rsidRPr="00F834E7" w:rsidRDefault="00D95ABE" w:rsidP="00484551">
      <w:pPr>
        <w:numPr>
          <w:ilvl w:val="0"/>
          <w:numId w:val="231"/>
        </w:numPr>
        <w:rPr>
          <w:rFonts w:ascii="Arial" w:hAnsi="Arial" w:cs="Arial"/>
        </w:rPr>
      </w:pPr>
      <w:r w:rsidRPr="00F834E7">
        <w:rPr>
          <w:rFonts w:ascii="Arial" w:hAnsi="Arial" w:cs="Arial"/>
        </w:rPr>
        <w:t>Repeated failure to submit timely proposals in response to </w:t>
      </w:r>
      <w:proofErr w:type="spellStart"/>
      <w:r w:rsidRPr="00F834E7">
        <w:rPr>
          <w:rFonts w:ascii="Arial" w:hAnsi="Arial" w:cs="Arial"/>
        </w:rPr>
        <w:t>TO</w:t>
      </w:r>
      <w:proofErr w:type="spellEnd"/>
      <w:r w:rsidRPr="00F834E7">
        <w:rPr>
          <w:rFonts w:ascii="Arial" w:hAnsi="Arial" w:cs="Arial"/>
        </w:rPr>
        <w:t> Solicitations, absent a timely and acceptable written justification; </w:t>
      </w:r>
    </w:p>
    <w:p w14:paraId="16A68283" w14:textId="77777777" w:rsidR="00D95ABE" w:rsidRPr="00F834E7" w:rsidRDefault="00D95ABE" w:rsidP="00484551">
      <w:pPr>
        <w:numPr>
          <w:ilvl w:val="0"/>
          <w:numId w:val="232"/>
        </w:numPr>
        <w:rPr>
          <w:rFonts w:ascii="Arial" w:hAnsi="Arial" w:cs="Arial"/>
        </w:rPr>
      </w:pPr>
      <w:r w:rsidRPr="00F834E7">
        <w:rPr>
          <w:rFonts w:ascii="Arial" w:hAnsi="Arial" w:cs="Arial"/>
        </w:rPr>
        <w:lastRenderedPageBreak/>
        <w:t>Repeated failure to actively participate in TO competitions; </w:t>
      </w:r>
    </w:p>
    <w:p w14:paraId="0CE987CD" w14:textId="77777777" w:rsidR="00D95ABE" w:rsidRPr="00F834E7" w:rsidRDefault="00D95ABE" w:rsidP="00484551">
      <w:pPr>
        <w:numPr>
          <w:ilvl w:val="0"/>
          <w:numId w:val="233"/>
        </w:numPr>
        <w:rPr>
          <w:rFonts w:ascii="Arial" w:hAnsi="Arial" w:cs="Arial"/>
        </w:rPr>
      </w:pPr>
      <w:r w:rsidRPr="00F834E7">
        <w:rPr>
          <w:rFonts w:ascii="Arial" w:hAnsi="Arial" w:cs="Arial"/>
        </w:rPr>
        <w:t>Failure to maintain required licensure, other lawful authority, training, key personnel, conflict-of-interest compliance, security requirements, or other material Contract qualifications for the affected Region; </w:t>
      </w:r>
    </w:p>
    <w:p w14:paraId="760B7D64" w14:textId="77777777" w:rsidR="00D95ABE" w:rsidRPr="00F834E7" w:rsidRDefault="00D95ABE" w:rsidP="00484551">
      <w:pPr>
        <w:numPr>
          <w:ilvl w:val="0"/>
          <w:numId w:val="234"/>
        </w:numPr>
        <w:rPr>
          <w:rFonts w:ascii="Arial" w:hAnsi="Arial" w:cs="Arial"/>
        </w:rPr>
      </w:pPr>
      <w:r w:rsidRPr="00F834E7">
        <w:rPr>
          <w:rFonts w:ascii="Arial" w:hAnsi="Arial" w:cs="Arial"/>
        </w:rPr>
        <w:t>Termination, suspension, exclusion, responsibility concerns, material breach, or other grounds authorized by the Contract or applicable law; or </w:t>
      </w:r>
    </w:p>
    <w:p w14:paraId="31D64ED4" w14:textId="77777777" w:rsidR="00D95ABE" w:rsidRPr="00F834E7" w:rsidRDefault="00D95ABE" w:rsidP="00484551">
      <w:pPr>
        <w:numPr>
          <w:ilvl w:val="0"/>
          <w:numId w:val="235"/>
        </w:numPr>
        <w:rPr>
          <w:rFonts w:ascii="Arial" w:hAnsi="Arial" w:cs="Arial"/>
        </w:rPr>
      </w:pPr>
      <w:r w:rsidRPr="00F834E7">
        <w:rPr>
          <w:rFonts w:ascii="Arial" w:hAnsi="Arial" w:cs="Arial"/>
        </w:rPr>
        <w:t>Another circumstance that materially affects the Contractor’s ability to compete for or perform TOs in the affected Region. </w:t>
      </w:r>
    </w:p>
    <w:p w14:paraId="059AEB45" w14:textId="77777777" w:rsidR="00D95ABE" w:rsidRPr="00F834E7" w:rsidRDefault="00D95ABE" w:rsidP="00D95ABE">
      <w:pPr>
        <w:rPr>
          <w:rFonts w:ascii="Arial" w:hAnsi="Arial" w:cs="Arial"/>
        </w:rPr>
      </w:pPr>
      <w:r w:rsidRPr="00F834E7">
        <w:rPr>
          <w:rFonts w:ascii="Arial" w:hAnsi="Arial" w:cs="Arial"/>
        </w:rPr>
        <w:t>Removal from a Region’s TO competition pool does not relieve the Contractor of obligations under any TO already </w:t>
      </w:r>
      <w:proofErr w:type="gramStart"/>
      <w:r w:rsidRPr="00F834E7">
        <w:rPr>
          <w:rFonts w:ascii="Arial" w:hAnsi="Arial" w:cs="Arial"/>
        </w:rPr>
        <w:t>awarded</w:t>
      </w:r>
      <w:proofErr w:type="gramEnd"/>
      <w:r w:rsidRPr="00F834E7">
        <w:rPr>
          <w:rFonts w:ascii="Arial" w:hAnsi="Arial" w:cs="Arial"/>
        </w:rPr>
        <w:t>, unless the Government directs otherwise in writing. The Government will administer any removal, termination, suspension, exclusion, or other Contract action in accordance with the Contract and applicable law and regulation. </w:t>
      </w:r>
    </w:p>
    <w:p w14:paraId="234057C9" w14:textId="77777777" w:rsidR="00D95ABE" w:rsidRPr="00F834E7" w:rsidRDefault="00D95ABE" w:rsidP="00D95ABE">
      <w:pPr>
        <w:rPr>
          <w:rFonts w:ascii="Arial" w:hAnsi="Arial" w:cs="Arial"/>
        </w:rPr>
      </w:pPr>
      <w:r w:rsidRPr="00F834E7">
        <w:rPr>
          <w:rFonts w:ascii="Arial" w:hAnsi="Arial" w:cs="Arial"/>
          <w:b/>
          <w:bCs/>
        </w:rPr>
        <w:t>e. Notice and Administration</w:t>
      </w:r>
      <w:r w:rsidRPr="00F834E7">
        <w:rPr>
          <w:rFonts w:ascii="Arial" w:hAnsi="Arial" w:cs="Arial"/>
        </w:rPr>
        <w:t> </w:t>
      </w:r>
    </w:p>
    <w:p w14:paraId="767489D1" w14:textId="77777777" w:rsidR="00D95ABE" w:rsidRPr="00F834E7" w:rsidRDefault="00D95ABE" w:rsidP="00D95ABE">
      <w:pPr>
        <w:rPr>
          <w:rFonts w:ascii="Arial" w:hAnsi="Arial" w:cs="Arial"/>
        </w:rPr>
      </w:pPr>
      <w:r w:rsidRPr="00F834E7">
        <w:rPr>
          <w:rFonts w:ascii="Arial" w:hAnsi="Arial" w:cs="Arial"/>
        </w:rPr>
        <w:t>The Government may establish the timing, scope, evaluation criteria, proposal-submission requirements, and other procedures for any on-ramp competition. The Government may provide notice to current Region Awardees, offerors evaluated under the original solicitation, and other potential offerors through SAM.gov or another authorized method. </w:t>
      </w:r>
    </w:p>
    <w:p w14:paraId="6FD801EC" w14:textId="77777777" w:rsidR="00D95ABE" w:rsidRPr="00F834E7" w:rsidRDefault="00D95ABE" w:rsidP="00D95ABE">
      <w:pPr>
        <w:rPr>
          <w:rFonts w:ascii="Arial" w:hAnsi="Arial" w:cs="Arial"/>
        </w:rPr>
      </w:pPr>
      <w:r w:rsidRPr="00F834E7">
        <w:rPr>
          <w:rFonts w:ascii="Arial" w:hAnsi="Arial" w:cs="Arial"/>
        </w:rPr>
        <w:t>Nothing in this section obligates the Government to add a Contractor, retain a particular number of Region Awardees, conduct an on-ramp competition, issue TOs in any Region, or make an award to an offeror evaluated under the original solicitation. </w:t>
      </w:r>
    </w:p>
    <w:p w14:paraId="4CCEA342" w14:textId="77777777" w:rsidR="00D95ABE" w:rsidRPr="00F834E7" w:rsidRDefault="00D95ABE" w:rsidP="00D95ABE">
      <w:pPr>
        <w:rPr>
          <w:rFonts w:ascii="Arial" w:hAnsi="Arial" w:cs="Arial"/>
        </w:rPr>
      </w:pPr>
      <w:r w:rsidRPr="00F834E7">
        <w:rPr>
          <w:rFonts w:ascii="Arial" w:hAnsi="Arial" w:cs="Arial"/>
          <w:b/>
          <w:bCs/>
        </w:rPr>
        <w:t>V. Task Order Contract Management</w:t>
      </w:r>
      <w:r w:rsidRPr="00F834E7">
        <w:rPr>
          <w:rFonts w:ascii="Arial" w:hAnsi="Arial" w:cs="Arial"/>
        </w:rPr>
        <w:t> </w:t>
      </w:r>
    </w:p>
    <w:p w14:paraId="2E5A03CD" w14:textId="77777777" w:rsidR="00D95ABE" w:rsidRPr="00F834E7" w:rsidRDefault="00D95ABE" w:rsidP="00D95ABE">
      <w:pPr>
        <w:rPr>
          <w:rFonts w:ascii="Arial" w:hAnsi="Arial" w:cs="Arial"/>
        </w:rPr>
      </w:pPr>
      <w:r w:rsidRPr="00F834E7">
        <w:rPr>
          <w:rFonts w:ascii="Arial" w:hAnsi="Arial" w:cs="Arial"/>
          <w:b/>
          <w:bCs/>
        </w:rPr>
        <w:t>a.  Task Order Contracting Officer (TO CO)</w:t>
      </w:r>
      <w:r w:rsidRPr="00F834E7">
        <w:rPr>
          <w:rFonts w:ascii="Arial" w:hAnsi="Arial" w:cs="Arial"/>
        </w:rPr>
        <w:t> </w:t>
      </w:r>
    </w:p>
    <w:p w14:paraId="4E50ADBB" w14:textId="77777777" w:rsidR="00D95ABE" w:rsidRPr="00F834E7" w:rsidRDefault="00D95ABE" w:rsidP="00D95ABE">
      <w:pPr>
        <w:rPr>
          <w:rFonts w:ascii="Arial" w:hAnsi="Arial" w:cs="Arial"/>
        </w:rPr>
      </w:pPr>
      <w:r w:rsidRPr="00F834E7">
        <w:rPr>
          <w:rFonts w:ascii="Arial" w:hAnsi="Arial" w:cs="Arial"/>
        </w:rPr>
        <w:t>The TO COs have the overall responsibility for administration of TOs issued under the IDIQ Contract. The TO CO alone is authorized to act on behalf of the Government to amend, modify, or deviate from the TO terms, conditions, requirements, specifications, details, and/or delivery schedules; make final decisions on disputes; terminate the TO for convenience or default; and issue final decisions regarding Contract matters.  </w:t>
      </w:r>
    </w:p>
    <w:p w14:paraId="0825CC1C" w14:textId="77777777" w:rsidR="00D95ABE" w:rsidRPr="00F834E7" w:rsidRDefault="00D95ABE" w:rsidP="00D95ABE">
      <w:pPr>
        <w:rPr>
          <w:rFonts w:ascii="Arial" w:hAnsi="Arial" w:cs="Arial"/>
        </w:rPr>
      </w:pPr>
      <w:r w:rsidRPr="00F834E7">
        <w:rPr>
          <w:rFonts w:ascii="Arial" w:hAnsi="Arial" w:cs="Arial"/>
        </w:rPr>
        <w:t>While the TO CO does not have the authority to modify the primary IDIQ Contract, they do have full authority to take any Contract action regarding a TO within the limits of their Contracting authority. The TO CO will approve all TO changes via written TO modification. </w:t>
      </w:r>
      <w:proofErr w:type="gramStart"/>
      <w:r w:rsidRPr="00F834E7">
        <w:rPr>
          <w:rFonts w:ascii="Arial" w:hAnsi="Arial" w:cs="Arial"/>
        </w:rPr>
        <w:t>The TO</w:t>
      </w:r>
      <w:proofErr w:type="gramEnd"/>
      <w:r w:rsidRPr="00F834E7">
        <w:rPr>
          <w:rFonts w:ascii="Arial" w:hAnsi="Arial" w:cs="Arial"/>
        </w:rPr>
        <w:t> CO may delegate certain other responsibilities to authorized representatives.  </w:t>
      </w:r>
    </w:p>
    <w:p w14:paraId="2D13F43D" w14:textId="77777777" w:rsidR="00D95ABE" w:rsidRPr="00F834E7" w:rsidRDefault="00D95ABE" w:rsidP="00D95ABE">
      <w:pPr>
        <w:rPr>
          <w:rFonts w:ascii="Arial" w:hAnsi="Arial" w:cs="Arial"/>
        </w:rPr>
      </w:pPr>
      <w:r w:rsidRPr="00F834E7">
        <w:rPr>
          <w:rFonts w:ascii="Arial" w:hAnsi="Arial" w:cs="Arial"/>
        </w:rPr>
        <w:t>Responsibilities of </w:t>
      </w:r>
      <w:proofErr w:type="gramStart"/>
      <w:r w:rsidRPr="00F834E7">
        <w:rPr>
          <w:rFonts w:ascii="Arial" w:hAnsi="Arial" w:cs="Arial"/>
        </w:rPr>
        <w:t>the TO</w:t>
      </w:r>
      <w:proofErr w:type="gramEnd"/>
      <w:r w:rsidRPr="00F834E7">
        <w:rPr>
          <w:rFonts w:ascii="Arial" w:hAnsi="Arial" w:cs="Arial"/>
        </w:rPr>
        <w:t> CO include, but are not limited to: </w:t>
      </w:r>
    </w:p>
    <w:p w14:paraId="718D8620" w14:textId="77777777" w:rsidR="00D95ABE" w:rsidRPr="00F834E7" w:rsidRDefault="00D95ABE" w:rsidP="00484551">
      <w:pPr>
        <w:numPr>
          <w:ilvl w:val="0"/>
          <w:numId w:val="236"/>
        </w:numPr>
        <w:rPr>
          <w:rFonts w:ascii="Arial" w:hAnsi="Arial" w:cs="Arial"/>
        </w:rPr>
      </w:pPr>
      <w:r w:rsidRPr="00F834E7">
        <w:rPr>
          <w:rFonts w:ascii="Arial" w:hAnsi="Arial" w:cs="Arial"/>
        </w:rPr>
        <w:t>Awarding TOs in accordance with the TO ordering procedures; </w:t>
      </w:r>
    </w:p>
    <w:p w14:paraId="5D5F5BC8" w14:textId="77777777" w:rsidR="00D95ABE" w:rsidRPr="00F834E7" w:rsidRDefault="00D95ABE" w:rsidP="00484551">
      <w:pPr>
        <w:numPr>
          <w:ilvl w:val="0"/>
          <w:numId w:val="237"/>
        </w:numPr>
        <w:rPr>
          <w:rFonts w:ascii="Arial" w:hAnsi="Arial" w:cs="Arial"/>
        </w:rPr>
      </w:pPr>
      <w:r w:rsidRPr="00F834E7">
        <w:rPr>
          <w:rFonts w:ascii="Arial" w:hAnsi="Arial" w:cs="Arial"/>
        </w:rPr>
        <w:t>Including appropriate TO </w:t>
      </w:r>
      <w:proofErr w:type="gramStart"/>
      <w:r w:rsidRPr="00F834E7">
        <w:rPr>
          <w:rFonts w:ascii="Arial" w:hAnsi="Arial" w:cs="Arial"/>
        </w:rPr>
        <w:t>award</w:t>
      </w:r>
      <w:proofErr w:type="gramEnd"/>
      <w:r w:rsidRPr="00F834E7">
        <w:rPr>
          <w:rFonts w:ascii="Arial" w:hAnsi="Arial" w:cs="Arial"/>
        </w:rPr>
        <w:t> documentation; </w:t>
      </w:r>
    </w:p>
    <w:p w14:paraId="2E50DFB3" w14:textId="77777777" w:rsidR="00D95ABE" w:rsidRPr="00F834E7" w:rsidRDefault="00D95ABE" w:rsidP="00484551">
      <w:pPr>
        <w:numPr>
          <w:ilvl w:val="0"/>
          <w:numId w:val="238"/>
        </w:numPr>
        <w:rPr>
          <w:rFonts w:ascii="Arial" w:hAnsi="Arial" w:cs="Arial"/>
        </w:rPr>
      </w:pPr>
      <w:r w:rsidRPr="00F834E7">
        <w:rPr>
          <w:rFonts w:ascii="Arial" w:hAnsi="Arial" w:cs="Arial"/>
        </w:rPr>
        <w:t>Administering TOs; </w:t>
      </w:r>
    </w:p>
    <w:p w14:paraId="6FA299E9" w14:textId="77777777" w:rsidR="00D95ABE" w:rsidRPr="00F834E7" w:rsidRDefault="00D95ABE" w:rsidP="00484551">
      <w:pPr>
        <w:numPr>
          <w:ilvl w:val="0"/>
          <w:numId w:val="239"/>
        </w:numPr>
        <w:rPr>
          <w:rFonts w:ascii="Arial" w:hAnsi="Arial" w:cs="Arial"/>
        </w:rPr>
      </w:pPr>
      <w:r w:rsidRPr="00F834E7">
        <w:rPr>
          <w:rFonts w:ascii="Arial" w:hAnsi="Arial" w:cs="Arial"/>
        </w:rPr>
        <w:t>Terminating TOs for the convenience of the Government; </w:t>
      </w:r>
    </w:p>
    <w:p w14:paraId="4BF76F36" w14:textId="77777777" w:rsidR="00D95ABE" w:rsidRPr="00F834E7" w:rsidRDefault="00D95ABE" w:rsidP="00484551">
      <w:pPr>
        <w:numPr>
          <w:ilvl w:val="0"/>
          <w:numId w:val="240"/>
        </w:numPr>
        <w:rPr>
          <w:rFonts w:ascii="Arial" w:hAnsi="Arial" w:cs="Arial"/>
        </w:rPr>
      </w:pPr>
      <w:r w:rsidRPr="00F834E7">
        <w:rPr>
          <w:rFonts w:ascii="Arial" w:hAnsi="Arial" w:cs="Arial"/>
        </w:rPr>
        <w:lastRenderedPageBreak/>
        <w:t>Terminating TOs for default after coordination with the IDIQ CO; </w:t>
      </w:r>
    </w:p>
    <w:p w14:paraId="6E725649" w14:textId="77777777" w:rsidR="00D95ABE" w:rsidRPr="00F834E7" w:rsidRDefault="00D95ABE" w:rsidP="00484551">
      <w:pPr>
        <w:numPr>
          <w:ilvl w:val="0"/>
          <w:numId w:val="241"/>
        </w:numPr>
        <w:rPr>
          <w:rFonts w:ascii="Arial" w:hAnsi="Arial" w:cs="Arial"/>
        </w:rPr>
      </w:pPr>
      <w:r w:rsidRPr="00F834E7">
        <w:rPr>
          <w:rFonts w:ascii="Arial" w:hAnsi="Arial" w:cs="Arial"/>
        </w:rPr>
        <w:t>Determining the adequacy of performance by the Contractor in accordance with the terms and conditions of the Contract and with input from the TO COR; </w:t>
      </w:r>
    </w:p>
    <w:p w14:paraId="33652F66" w14:textId="77777777" w:rsidR="00D95ABE" w:rsidRPr="00F834E7" w:rsidRDefault="00D95ABE" w:rsidP="00484551">
      <w:pPr>
        <w:numPr>
          <w:ilvl w:val="0"/>
          <w:numId w:val="242"/>
        </w:numPr>
        <w:rPr>
          <w:rFonts w:ascii="Arial" w:hAnsi="Arial" w:cs="Arial"/>
        </w:rPr>
      </w:pPr>
      <w:r w:rsidRPr="00F834E7">
        <w:rPr>
          <w:rFonts w:ascii="Arial" w:hAnsi="Arial" w:cs="Arial"/>
        </w:rPr>
        <w:t>Advising the Director/NCOR and IDIQ CO of performance problems or issues that impact the administration of the Contract as a whole; and </w:t>
      </w:r>
    </w:p>
    <w:p w14:paraId="4BD81FB7" w14:textId="77777777" w:rsidR="00D95ABE" w:rsidRPr="00F834E7" w:rsidRDefault="00D95ABE" w:rsidP="00484551">
      <w:pPr>
        <w:numPr>
          <w:ilvl w:val="0"/>
          <w:numId w:val="243"/>
        </w:numPr>
        <w:rPr>
          <w:rFonts w:ascii="Arial" w:hAnsi="Arial" w:cs="Arial"/>
        </w:rPr>
      </w:pPr>
      <w:r w:rsidRPr="00F834E7">
        <w:rPr>
          <w:rFonts w:ascii="Arial" w:hAnsi="Arial" w:cs="Arial"/>
        </w:rPr>
        <w:t>Delegating certain Contract administration responsibilities to authorized representatives (TO CORs). </w:t>
      </w:r>
    </w:p>
    <w:p w14:paraId="3D458A25" w14:textId="77777777" w:rsidR="00D95ABE" w:rsidRPr="00F834E7" w:rsidRDefault="00D95ABE" w:rsidP="00D95ABE">
      <w:pPr>
        <w:rPr>
          <w:rFonts w:ascii="Arial" w:hAnsi="Arial" w:cs="Arial"/>
        </w:rPr>
      </w:pPr>
      <w:r w:rsidRPr="00F834E7">
        <w:rPr>
          <w:rFonts w:ascii="Arial" w:hAnsi="Arial" w:cs="Arial"/>
          <w:b/>
          <w:bCs/>
        </w:rPr>
        <w:t>b. Task Order Contracting Officer’s Representative (TO COR) </w:t>
      </w:r>
      <w:r w:rsidRPr="00F834E7">
        <w:rPr>
          <w:rFonts w:ascii="Arial" w:hAnsi="Arial" w:cs="Arial"/>
        </w:rPr>
        <w:t> </w:t>
      </w:r>
    </w:p>
    <w:p w14:paraId="2FD17F0A" w14:textId="77777777" w:rsidR="00D95ABE" w:rsidRPr="00F834E7" w:rsidRDefault="00D95ABE" w:rsidP="00D95ABE">
      <w:pPr>
        <w:rPr>
          <w:rFonts w:ascii="Arial" w:hAnsi="Arial" w:cs="Arial"/>
        </w:rPr>
      </w:pPr>
      <w:r w:rsidRPr="00F834E7">
        <w:rPr>
          <w:rFonts w:ascii="Arial" w:hAnsi="Arial" w:cs="Arial"/>
        </w:rPr>
        <w:t>The Task Order Contracting Officer’s Representative (TO COR) is the Government official designated in writing by the TO CO to perform the specific technical and administrative functions identified in the COR appointment letter for an assigned TO. The TO COR is the Contractor’s authorized Government point of contact for day-to-day technical direction, technical coordination, performance surveillance, inspection, acceptance of services and deliverables when delegated, and resolution of routine performance issues within the scope of the TO and the limits of the written COR designation.  The TO COR may be a PM or LCO, depending on the ORP division and TO, only when designated in writing by the TO CO. </w:t>
      </w:r>
    </w:p>
    <w:p w14:paraId="1303750F" w14:textId="77777777" w:rsidR="00D95ABE" w:rsidRPr="00F834E7" w:rsidRDefault="00D95ABE" w:rsidP="00D95ABE">
      <w:pPr>
        <w:rPr>
          <w:rFonts w:ascii="Arial" w:hAnsi="Arial" w:cs="Arial"/>
        </w:rPr>
      </w:pPr>
      <w:r w:rsidRPr="00F834E7">
        <w:rPr>
          <w:rFonts w:ascii="Arial" w:hAnsi="Arial" w:cs="Arial"/>
        </w:rPr>
        <w:t>During the performance period of the TO, the TO COR shall review Contractor requests for information (RFIs), requests for modification, status reports, and other technical or administrative submissions; provide technical input and recommendations to the TO CO, as applicable; monitor Contractor performance; document performance, deficiencies, and corrective actions; and perform or coordinate inspection of the work required by the TO schedule, including applicable specifications and on-site work requirements. </w:t>
      </w:r>
      <w:proofErr w:type="gramStart"/>
      <w:r w:rsidRPr="00F834E7">
        <w:rPr>
          <w:rFonts w:ascii="Arial" w:hAnsi="Arial" w:cs="Arial"/>
        </w:rPr>
        <w:t>The</w:t>
      </w:r>
      <w:proofErr w:type="gramEnd"/>
      <w:r w:rsidRPr="00F834E7">
        <w:rPr>
          <w:rFonts w:ascii="Arial" w:hAnsi="Arial" w:cs="Arial"/>
        </w:rPr>
        <w:t> TO COR shall complete interim and final TO performance assessments in accordance with the QASP and provide supporting performance documentation to the TO CO and IDIQ COR, as applicable. </w:t>
      </w:r>
    </w:p>
    <w:p w14:paraId="06AE6C70" w14:textId="77777777" w:rsidR="00D95ABE" w:rsidRPr="00F834E7" w:rsidRDefault="00D95ABE" w:rsidP="00D95ABE">
      <w:pPr>
        <w:rPr>
          <w:rFonts w:ascii="Arial" w:hAnsi="Arial" w:cs="Arial"/>
        </w:rPr>
      </w:pPr>
      <w:proofErr w:type="gramStart"/>
      <w:r w:rsidRPr="00F834E7">
        <w:rPr>
          <w:rFonts w:ascii="Arial" w:hAnsi="Arial" w:cs="Arial"/>
        </w:rPr>
        <w:t>The</w:t>
      </w:r>
      <w:proofErr w:type="gramEnd"/>
      <w:r w:rsidRPr="00F834E7">
        <w:rPr>
          <w:rFonts w:ascii="Arial" w:hAnsi="Arial" w:cs="Arial"/>
        </w:rPr>
        <w:t> TO COR may provide day-to-day technical direction and clarification to the Contractor only within the scope of the TO and the authority expressly delegated in the written COR appointment. Such direction may clarify existing requirements, establish priorities among existing in-scope tasks, coordinate performance with Government personnel, request status information, identify nonconforming work, and request correction of deficiencies. </w:t>
      </w:r>
    </w:p>
    <w:p w14:paraId="6C82A9B3" w14:textId="77777777" w:rsidR="00D95ABE" w:rsidRPr="00F834E7" w:rsidRDefault="00D95ABE" w:rsidP="00D95ABE">
      <w:pPr>
        <w:rPr>
          <w:rFonts w:ascii="Arial" w:hAnsi="Arial" w:cs="Arial"/>
        </w:rPr>
      </w:pPr>
      <w:r w:rsidRPr="00F834E7">
        <w:rPr>
          <w:rFonts w:ascii="Arial" w:hAnsi="Arial" w:cs="Arial"/>
        </w:rPr>
        <w:t>The TO COR shall not approve, direct, authorize, or make any commitment or change that affects the TO or Contract scope, price, commission, quality, quantity, delivery, period of performance, terms, conditions, specifications, or other Contractual requirement. </w:t>
      </w:r>
      <w:proofErr w:type="gramStart"/>
      <w:r w:rsidRPr="00F834E7">
        <w:rPr>
          <w:rFonts w:ascii="Arial" w:hAnsi="Arial" w:cs="Arial"/>
        </w:rPr>
        <w:t>The TO</w:t>
      </w:r>
      <w:proofErr w:type="gramEnd"/>
      <w:r w:rsidRPr="00F834E7">
        <w:rPr>
          <w:rFonts w:ascii="Arial" w:hAnsi="Arial" w:cs="Arial"/>
        </w:rPr>
        <w:t> COR shall not direct the Contractor to perform work outside the scope of the TO or in conflict with its terms and conditions. </w:t>
      </w:r>
    </w:p>
    <w:p w14:paraId="6BB52DE3" w14:textId="77777777" w:rsidR="00D95ABE" w:rsidRDefault="00D95ABE" w:rsidP="00D95ABE">
      <w:pPr>
        <w:rPr>
          <w:rFonts w:ascii="Arial" w:hAnsi="Arial" w:cs="Arial"/>
        </w:rPr>
      </w:pPr>
      <w:r w:rsidRPr="00F834E7">
        <w:rPr>
          <w:rFonts w:ascii="Arial" w:hAnsi="Arial" w:cs="Arial"/>
        </w:rPr>
        <w:t>Requests for modification, requests involving a change to </w:t>
      </w:r>
      <w:proofErr w:type="spellStart"/>
      <w:r w:rsidRPr="00F834E7">
        <w:rPr>
          <w:rFonts w:ascii="Arial" w:hAnsi="Arial" w:cs="Arial"/>
        </w:rPr>
        <w:t>TO</w:t>
      </w:r>
      <w:proofErr w:type="spellEnd"/>
      <w:r w:rsidRPr="00F834E7">
        <w:rPr>
          <w:rFonts w:ascii="Arial" w:hAnsi="Arial" w:cs="Arial"/>
        </w:rPr>
        <w:t> requirements, and RFIs requiring a Contractual interpretation or decision shall be referred to the IDIQ CO and/or TO CO, as applicable, for review and written disposition. Only the IDIQ CO and/or TO CO or another duly authorized Contracting Officer may authorize a Contractual modification or otherwise bind the Government. </w:t>
      </w:r>
    </w:p>
    <w:p w14:paraId="20AE5308" w14:textId="77777777" w:rsidR="00D95ABE" w:rsidRPr="00F834E7" w:rsidRDefault="00D95ABE" w:rsidP="00D95ABE">
      <w:pPr>
        <w:rPr>
          <w:rFonts w:ascii="Arial" w:hAnsi="Arial" w:cs="Arial"/>
        </w:rPr>
      </w:pPr>
    </w:p>
    <w:p w14:paraId="5AB40D3B" w14:textId="77777777" w:rsidR="00D95ABE" w:rsidRPr="00F834E7" w:rsidRDefault="00D95ABE" w:rsidP="00D95ABE">
      <w:pPr>
        <w:rPr>
          <w:rFonts w:ascii="Arial" w:hAnsi="Arial" w:cs="Arial"/>
        </w:rPr>
      </w:pPr>
      <w:r w:rsidRPr="00F834E7">
        <w:rPr>
          <w:rFonts w:ascii="Arial" w:hAnsi="Arial" w:cs="Arial"/>
          <w:b/>
          <w:bCs/>
        </w:rPr>
        <w:lastRenderedPageBreak/>
        <w:t>c. Project Manager (PM)</w:t>
      </w:r>
      <w:r w:rsidRPr="00F834E7">
        <w:rPr>
          <w:rFonts w:ascii="Arial" w:hAnsi="Arial" w:cs="Arial"/>
        </w:rPr>
        <w:t> </w:t>
      </w:r>
    </w:p>
    <w:p w14:paraId="486C7A88" w14:textId="77777777" w:rsidR="00D95ABE" w:rsidRPr="00F834E7" w:rsidRDefault="00D95ABE" w:rsidP="00D95ABE">
      <w:pPr>
        <w:rPr>
          <w:rFonts w:ascii="Arial" w:hAnsi="Arial" w:cs="Arial"/>
        </w:rPr>
      </w:pPr>
      <w:r w:rsidRPr="00F834E7">
        <w:rPr>
          <w:rFonts w:ascii="Arial" w:hAnsi="Arial" w:cs="Arial"/>
        </w:rPr>
        <w:t>The Project Manager (PM) is the Government official responsible for project-level planning, coordination, technical oversight, stakeholder engagement, requirements coordination, schedule monitoring, and day-to-day project management for an assigned lease acquisition. The PM serves as the primary Government point of contact for project technical coordination unless the TO identifies another official. The PM does not have authority to obligate funds; modify the TO; change its scope, price, schedule, terms, conditions, or specifications; direct work outside the scope of the TO; approve or execute a lease or lease amendment; issue or release a solicitation; conduct negotiations on behalf of VA; make source-selection or award determinations; or otherwise bind the Government, unless separately authorized in writing as a warranted LCO.   </w:t>
      </w:r>
    </w:p>
    <w:p w14:paraId="04A5950B" w14:textId="77777777" w:rsidR="00D95ABE" w:rsidRPr="00F834E7" w:rsidRDefault="00D95ABE" w:rsidP="00D95ABE">
      <w:pPr>
        <w:rPr>
          <w:rFonts w:ascii="Arial" w:hAnsi="Arial" w:cs="Arial"/>
        </w:rPr>
      </w:pPr>
      <w:r w:rsidRPr="00F834E7">
        <w:rPr>
          <w:rFonts w:ascii="Arial" w:hAnsi="Arial" w:cs="Arial"/>
        </w:rPr>
        <w:t>For CFM ORP LE-L Division, the TO COR may be a PM when the PM is designated in writing as the TO COR by the TO CO. </w:t>
      </w:r>
    </w:p>
    <w:p w14:paraId="5F536E1B" w14:textId="77777777" w:rsidR="00D95ABE" w:rsidRPr="00F834E7" w:rsidRDefault="00D95ABE" w:rsidP="00D95ABE">
      <w:pPr>
        <w:rPr>
          <w:rFonts w:ascii="Arial" w:hAnsi="Arial" w:cs="Arial"/>
        </w:rPr>
      </w:pPr>
      <w:r w:rsidRPr="00F834E7">
        <w:rPr>
          <w:rFonts w:ascii="Arial" w:hAnsi="Arial" w:cs="Arial"/>
          <w:b/>
          <w:bCs/>
        </w:rPr>
        <w:t>d.   Lease Contracting Officer (LCO)</w:t>
      </w:r>
      <w:r w:rsidRPr="00F834E7">
        <w:rPr>
          <w:rFonts w:ascii="Arial" w:hAnsi="Arial" w:cs="Arial"/>
        </w:rPr>
        <w:t> </w:t>
      </w:r>
    </w:p>
    <w:p w14:paraId="1EB3FAF8" w14:textId="77777777" w:rsidR="00D95ABE" w:rsidRPr="00F834E7" w:rsidRDefault="00D95ABE" w:rsidP="00D95ABE">
      <w:pPr>
        <w:rPr>
          <w:rFonts w:ascii="Arial" w:hAnsi="Arial" w:cs="Arial"/>
        </w:rPr>
      </w:pPr>
      <w:r w:rsidRPr="00F834E7">
        <w:rPr>
          <w:rFonts w:ascii="Arial" w:hAnsi="Arial" w:cs="Arial"/>
        </w:rPr>
        <w:t>The Lease Contracting Officer (LCO) is a duly warranted LCO authorized to conduct, administer, and make determinations regarding VA lease acquisitions within the scope of the LCO’s warrant, delegation, and appointment. The LCO is responsible for Government actions requiring Contracting authority, including approval and release of solicitations and amendments; approval of negotiation objectives and negotiation positions; execution of leases and lease amendments; award determinations; and other actions that bind the Government. The Contractor shall include the TO COR on all communications with the LCO related to the performance and deliverables under the TO.    </w:t>
      </w:r>
    </w:p>
    <w:p w14:paraId="79AFCAEA" w14:textId="77777777" w:rsidR="00D95ABE" w:rsidRPr="00F834E7" w:rsidRDefault="00D95ABE" w:rsidP="00D95ABE">
      <w:pPr>
        <w:rPr>
          <w:rFonts w:ascii="Arial" w:hAnsi="Arial" w:cs="Arial"/>
        </w:rPr>
      </w:pPr>
      <w:r w:rsidRPr="00F834E7">
        <w:rPr>
          <w:rFonts w:ascii="Arial" w:hAnsi="Arial" w:cs="Arial"/>
        </w:rPr>
        <w:t>For CFM ORP LE-S Division, the TO COR may be an LCO when the LCO is designated in writing as the TO COR by the TO CO. </w:t>
      </w:r>
    </w:p>
    <w:p w14:paraId="68087681" w14:textId="77777777" w:rsidR="00D95ABE" w:rsidRPr="00F834E7" w:rsidRDefault="00D95ABE" w:rsidP="00D95ABE">
      <w:pPr>
        <w:rPr>
          <w:rFonts w:ascii="Arial" w:hAnsi="Arial" w:cs="Arial"/>
        </w:rPr>
      </w:pPr>
      <w:r w:rsidRPr="00F834E7">
        <w:rPr>
          <w:rFonts w:ascii="Arial" w:hAnsi="Arial" w:cs="Arial"/>
          <w:b/>
          <w:bCs/>
        </w:rPr>
        <w:t>e.   User Group</w:t>
      </w:r>
      <w:r w:rsidRPr="00F834E7">
        <w:rPr>
          <w:rFonts w:ascii="Arial" w:hAnsi="Arial" w:cs="Arial"/>
        </w:rPr>
        <w:t> </w:t>
      </w:r>
    </w:p>
    <w:p w14:paraId="27B72AAD" w14:textId="77777777" w:rsidR="00D95ABE" w:rsidRPr="00F834E7" w:rsidRDefault="00D95ABE" w:rsidP="00D95ABE">
      <w:pPr>
        <w:rPr>
          <w:rFonts w:ascii="Arial" w:hAnsi="Arial" w:cs="Arial"/>
        </w:rPr>
      </w:pPr>
      <w:r w:rsidRPr="00F834E7">
        <w:rPr>
          <w:rFonts w:ascii="Arial" w:hAnsi="Arial" w:cs="Arial"/>
        </w:rPr>
        <w:t>The User Group consists of the VA office, station, Veterans Affairs Medical Center (VAMC), Veterans Integrated Service Network (VISN), or other VA organization for which leased space is being acquired. The User Group shall identify one or more representatives to participate in the Integrated Project Team (IPT), provide timely and accurate program, operational, functional, activation, and occupancy-related input, and coordinate internal User Group reviews and decisions. </w:t>
      </w:r>
    </w:p>
    <w:p w14:paraId="38ECF355" w14:textId="77777777" w:rsidR="00D95ABE" w:rsidRPr="00F834E7" w:rsidRDefault="00D95ABE" w:rsidP="00D95ABE">
      <w:pPr>
        <w:rPr>
          <w:rFonts w:ascii="Arial" w:hAnsi="Arial" w:cs="Arial"/>
        </w:rPr>
      </w:pPr>
      <w:r w:rsidRPr="00F834E7">
        <w:rPr>
          <w:rFonts w:ascii="Arial" w:hAnsi="Arial" w:cs="Arial"/>
        </w:rPr>
        <w:t>The Contractor shall coordinate with User Group representatives, as approved by the assigned TO and project phase, to obtain and document factual project information; schedule and support meetings; facilitate review of Government-approved draft materials; track information requests, comments, decisions, risks, and action items; and support communication among the IPT. </w:t>
      </w:r>
    </w:p>
    <w:p w14:paraId="753FDE77" w14:textId="77777777" w:rsidR="00D95ABE" w:rsidRPr="00F834E7" w:rsidRDefault="00D95ABE" w:rsidP="00D95ABE">
      <w:pPr>
        <w:rPr>
          <w:rFonts w:ascii="Arial" w:hAnsi="Arial" w:cs="Arial"/>
        </w:rPr>
      </w:pPr>
      <w:r w:rsidRPr="00F834E7">
        <w:rPr>
          <w:rFonts w:ascii="Arial" w:hAnsi="Arial" w:cs="Arial"/>
        </w:rPr>
        <w:t xml:space="preserve">The Contractor shall promptly notify the TO COR and applicable IPT members, of User Group comments, requests, or information that may affect the TO scope, lease requirements, schedule, price, funding, acquisition strategy, design, construction, occupancy, or other Contractual matter. The Contractor shall not act on a User Group request that changes the TO, </w:t>
      </w:r>
      <w:r w:rsidRPr="00F834E7">
        <w:rPr>
          <w:rFonts w:ascii="Arial" w:hAnsi="Arial" w:cs="Arial"/>
        </w:rPr>
        <w:lastRenderedPageBreak/>
        <w:t>RLP, lease, schedule, price, deliverables, or Contractor performance requirements unless the change is authorized in writing by the TO CO or other authorized Government official. </w:t>
      </w:r>
    </w:p>
    <w:p w14:paraId="2E466C39" w14:textId="77777777" w:rsidR="00D95ABE" w:rsidRPr="00F834E7" w:rsidRDefault="00D95ABE" w:rsidP="00D95ABE">
      <w:pPr>
        <w:rPr>
          <w:rFonts w:ascii="Arial" w:hAnsi="Arial" w:cs="Arial"/>
        </w:rPr>
      </w:pPr>
      <w:r w:rsidRPr="00F834E7">
        <w:rPr>
          <w:rFonts w:ascii="Arial" w:hAnsi="Arial" w:cs="Arial"/>
        </w:rPr>
        <w:t>User Group representatives may provide technical, operational, and programmatic input within their assigned roles and may participate in Government review processes. User Group representatives do not have authority to direct Contractor performance; modify the TO, RLP, lease, or other Contractual requirement; authorize additional work; approve a change to scope, price, schedule, or period of performance; issue Contractual direction; or otherwise bind the Government. </w:t>
      </w:r>
    </w:p>
    <w:p w14:paraId="5EB29D3F" w14:textId="77777777" w:rsidR="00D95ABE" w:rsidRPr="00F834E7" w:rsidRDefault="00D95ABE" w:rsidP="00D95ABE">
      <w:pPr>
        <w:rPr>
          <w:rFonts w:ascii="Arial" w:hAnsi="Arial" w:cs="Arial"/>
        </w:rPr>
      </w:pPr>
      <w:r w:rsidRPr="00F834E7">
        <w:rPr>
          <w:rFonts w:ascii="Arial" w:hAnsi="Arial" w:cs="Arial"/>
        </w:rPr>
        <w:t>The User Group shall submit requests for changes through the TO COR, PM and/or LCO as applicable. </w:t>
      </w:r>
      <w:proofErr w:type="gramStart"/>
      <w:r w:rsidRPr="00F834E7">
        <w:rPr>
          <w:rFonts w:ascii="Arial" w:hAnsi="Arial" w:cs="Arial"/>
        </w:rPr>
        <w:t>The TO</w:t>
      </w:r>
      <w:proofErr w:type="gramEnd"/>
      <w:r w:rsidRPr="00F834E7">
        <w:rPr>
          <w:rFonts w:ascii="Arial" w:hAnsi="Arial" w:cs="Arial"/>
        </w:rPr>
        <w:t> COR, PM and/or LCO shall coordinate the request with the IPT. If a User Group representative communicates a potential change directly to the Contractor, the Contractor shall document the request and promptly refer it to the TO COR, PM and/or LCO for Government review and direction. </w:t>
      </w:r>
    </w:p>
    <w:p w14:paraId="0547723A" w14:textId="77777777" w:rsidR="00D95ABE" w:rsidRPr="00F834E7" w:rsidRDefault="00D95ABE" w:rsidP="00D95ABE">
      <w:pPr>
        <w:rPr>
          <w:rFonts w:ascii="Arial" w:hAnsi="Arial" w:cs="Arial"/>
        </w:rPr>
      </w:pPr>
      <w:r w:rsidRPr="00F834E7">
        <w:rPr>
          <w:rFonts w:ascii="Arial" w:hAnsi="Arial" w:cs="Arial"/>
          <w:b/>
          <w:bCs/>
        </w:rPr>
        <w:t>W. Communication Protocol, Procurement Integrity, Conduct, and Escalation</w:t>
      </w:r>
      <w:r w:rsidRPr="00F834E7">
        <w:rPr>
          <w:rFonts w:ascii="Arial" w:hAnsi="Arial" w:cs="Arial"/>
        </w:rPr>
        <w:t> </w:t>
      </w:r>
    </w:p>
    <w:p w14:paraId="20F5C39C" w14:textId="77777777" w:rsidR="00D95ABE" w:rsidRPr="00F834E7" w:rsidRDefault="00D95ABE" w:rsidP="00D95ABE">
      <w:pPr>
        <w:rPr>
          <w:rFonts w:ascii="Arial" w:hAnsi="Arial" w:cs="Arial"/>
        </w:rPr>
      </w:pPr>
      <w:r w:rsidRPr="00F834E7">
        <w:rPr>
          <w:rFonts w:ascii="Arial" w:hAnsi="Arial" w:cs="Arial"/>
          <w:b/>
          <w:bCs/>
        </w:rPr>
        <w:t>a. Purpose and Applicability</w:t>
      </w:r>
      <w:r w:rsidRPr="00F834E7">
        <w:rPr>
          <w:rFonts w:ascii="Arial" w:hAnsi="Arial" w:cs="Arial"/>
        </w:rPr>
        <w:t> </w:t>
      </w:r>
      <w:r w:rsidRPr="00F834E7">
        <w:rPr>
          <w:rFonts w:ascii="Arial" w:hAnsi="Arial" w:cs="Arial"/>
        </w:rPr>
        <w:br/>
        <w:t>The Contractor shall conduct all communications and activities related to this IDIQ contract and its TOs in a manner that preserves procurement integrity; protects nonpublic procurement-sensitive information; avoids actual, potential, and apparent organizational conflicts of interest; maintains the impartiality of Government decision-making; and does not seek to obtain an improper competitive or contractual advantage. </w:t>
      </w:r>
    </w:p>
    <w:p w14:paraId="0F5DF56B" w14:textId="77777777" w:rsidR="00D95ABE" w:rsidRPr="00F834E7" w:rsidRDefault="00D95ABE" w:rsidP="00D95ABE">
      <w:pPr>
        <w:rPr>
          <w:rFonts w:ascii="Arial" w:hAnsi="Arial" w:cs="Arial"/>
        </w:rPr>
      </w:pPr>
      <w:r w:rsidRPr="00F834E7">
        <w:rPr>
          <w:rFonts w:ascii="Arial" w:hAnsi="Arial" w:cs="Arial"/>
        </w:rPr>
        <w:t>This section applies to the Contractor and </w:t>
      </w:r>
      <w:proofErr w:type="gramStart"/>
      <w:r w:rsidRPr="00F834E7">
        <w:rPr>
          <w:rFonts w:ascii="Arial" w:hAnsi="Arial" w:cs="Arial"/>
        </w:rPr>
        <w:t>all of</w:t>
      </w:r>
      <w:proofErr w:type="gramEnd"/>
      <w:r w:rsidRPr="00F834E7">
        <w:rPr>
          <w:rFonts w:ascii="Arial" w:hAnsi="Arial" w:cs="Arial"/>
        </w:rPr>
        <w:t> its employees, key personnel, subcontractors, agents, consultants, co-brokers, and affiliates to the extent involved in contract performance, and representatives. The Contractor shall ensure that such persons comply with this section. </w:t>
      </w:r>
    </w:p>
    <w:p w14:paraId="229CB0C3" w14:textId="77777777" w:rsidR="00D95ABE" w:rsidRPr="00F834E7" w:rsidRDefault="00D95ABE" w:rsidP="00D95ABE">
      <w:pPr>
        <w:rPr>
          <w:rFonts w:ascii="Arial" w:hAnsi="Arial" w:cs="Arial"/>
        </w:rPr>
      </w:pPr>
      <w:r w:rsidRPr="00F834E7">
        <w:rPr>
          <w:rFonts w:ascii="Arial" w:hAnsi="Arial" w:cs="Arial"/>
        </w:rPr>
        <w:t>By acceptance of this contract, the Contractor acknowledges its responsibility to comply with this section and all applicable procurement-integrity, ethics, conflict-of-interest, and anti-lobbying requirements. </w:t>
      </w:r>
    </w:p>
    <w:p w14:paraId="7035E6BA" w14:textId="77777777" w:rsidR="00D95ABE" w:rsidRPr="00F834E7" w:rsidRDefault="00D95ABE" w:rsidP="00D95ABE">
      <w:pPr>
        <w:rPr>
          <w:rFonts w:ascii="Arial" w:hAnsi="Arial" w:cs="Arial"/>
        </w:rPr>
      </w:pPr>
      <w:r w:rsidRPr="00F834E7">
        <w:rPr>
          <w:rFonts w:ascii="Arial" w:hAnsi="Arial" w:cs="Arial"/>
          <w:b/>
          <w:bCs/>
        </w:rPr>
        <w:t>b. Compliance Requirements</w:t>
      </w:r>
      <w:r w:rsidRPr="00F834E7">
        <w:rPr>
          <w:rFonts w:ascii="Arial" w:hAnsi="Arial" w:cs="Arial"/>
        </w:rPr>
        <w:t> </w:t>
      </w:r>
      <w:r w:rsidRPr="00F834E7">
        <w:rPr>
          <w:rFonts w:ascii="Arial" w:hAnsi="Arial" w:cs="Arial"/>
        </w:rPr>
        <w:br/>
        <w:t>The Contractor shall comply with the communication, confidentiality, procurement-integrity, organizational-conflict-of-interest, and escalation requirements of this IDIQ contract and each applicable TO. Contractor performance shall be consistent with FAR 3.101-1, FAR Subpart 3.104, FAR Subpart 9.5, and all other applicable laws, regulations, and VA policies. </w:t>
      </w:r>
    </w:p>
    <w:p w14:paraId="5EE16F1F" w14:textId="77777777" w:rsidR="00D95ABE" w:rsidRPr="00F834E7" w:rsidRDefault="00D95ABE" w:rsidP="00D95ABE">
      <w:pPr>
        <w:rPr>
          <w:rFonts w:ascii="Arial" w:hAnsi="Arial" w:cs="Arial"/>
        </w:rPr>
      </w:pPr>
      <w:r w:rsidRPr="00F834E7">
        <w:rPr>
          <w:rFonts w:ascii="Arial" w:hAnsi="Arial" w:cs="Arial"/>
        </w:rPr>
        <w:t>The Contractor shall conduct Government-related business in a manner above reproach and shall not seek preferential treatment or an improper competitive or contractual advantage. Government business must be conducted with complete impartiality except as authorized by law or regulation.  </w:t>
      </w:r>
    </w:p>
    <w:p w14:paraId="0970D45A" w14:textId="77777777" w:rsidR="00D95ABE" w:rsidRPr="00F834E7" w:rsidRDefault="00D95ABE" w:rsidP="00D95ABE">
      <w:pPr>
        <w:rPr>
          <w:rFonts w:ascii="Arial" w:hAnsi="Arial" w:cs="Arial"/>
        </w:rPr>
      </w:pPr>
      <w:r w:rsidRPr="00F834E7">
        <w:rPr>
          <w:rFonts w:ascii="Arial" w:hAnsi="Arial" w:cs="Arial"/>
          <w:b/>
          <w:bCs/>
        </w:rPr>
        <w:t>c. Authorized Communication Channels</w:t>
      </w:r>
      <w:r w:rsidRPr="00F834E7">
        <w:rPr>
          <w:rFonts w:ascii="Arial" w:hAnsi="Arial" w:cs="Arial"/>
        </w:rPr>
        <w:t> </w:t>
      </w:r>
      <w:r w:rsidRPr="00F834E7">
        <w:rPr>
          <w:rFonts w:ascii="Arial" w:hAnsi="Arial" w:cs="Arial"/>
        </w:rPr>
        <w:br/>
        <w:t>The Contractor shall direct questions, concerns, performance issues, requests for Government direction, and other matters related to its awarded Broker TOs or the VA lease procurements it supports through the Government-established communication channels for the applicable TO. </w:t>
      </w:r>
    </w:p>
    <w:p w14:paraId="488F3D3D" w14:textId="77777777" w:rsidR="00D95ABE" w:rsidRPr="00F834E7" w:rsidRDefault="00D95ABE" w:rsidP="00D95ABE">
      <w:pPr>
        <w:rPr>
          <w:rFonts w:ascii="Arial" w:hAnsi="Arial" w:cs="Arial"/>
        </w:rPr>
      </w:pPr>
      <w:r w:rsidRPr="00F834E7">
        <w:rPr>
          <w:rFonts w:ascii="Arial" w:hAnsi="Arial" w:cs="Arial"/>
        </w:rPr>
        <w:lastRenderedPageBreak/>
        <w:t>Unless the applicable TO identifies another authorized communication path, the Contractor’s primary Government points of contact are: </w:t>
      </w:r>
    </w:p>
    <w:p w14:paraId="3A2D1E02" w14:textId="77777777" w:rsidR="00D95ABE" w:rsidRPr="00F834E7" w:rsidRDefault="00D95ABE" w:rsidP="00484551">
      <w:pPr>
        <w:numPr>
          <w:ilvl w:val="0"/>
          <w:numId w:val="244"/>
        </w:numPr>
        <w:rPr>
          <w:rFonts w:ascii="Arial" w:hAnsi="Arial" w:cs="Arial"/>
        </w:rPr>
      </w:pPr>
      <w:r w:rsidRPr="00F834E7">
        <w:rPr>
          <w:rFonts w:ascii="Arial" w:hAnsi="Arial" w:cs="Arial"/>
        </w:rPr>
        <w:t>The TO Contracting Officer’s Representative (TO COR); </w:t>
      </w:r>
    </w:p>
    <w:p w14:paraId="6FE50C30" w14:textId="77777777" w:rsidR="00D95ABE" w:rsidRPr="00F834E7" w:rsidRDefault="00D95ABE" w:rsidP="00484551">
      <w:pPr>
        <w:numPr>
          <w:ilvl w:val="0"/>
          <w:numId w:val="245"/>
        </w:numPr>
        <w:rPr>
          <w:rFonts w:ascii="Arial" w:hAnsi="Arial" w:cs="Arial"/>
        </w:rPr>
      </w:pPr>
      <w:r w:rsidRPr="00F834E7">
        <w:rPr>
          <w:rFonts w:ascii="Arial" w:hAnsi="Arial" w:cs="Arial"/>
        </w:rPr>
        <w:t>The Project Manager (PM); and </w:t>
      </w:r>
    </w:p>
    <w:p w14:paraId="411188FF" w14:textId="77777777" w:rsidR="00D95ABE" w:rsidRPr="00F834E7" w:rsidRDefault="00D95ABE" w:rsidP="00484551">
      <w:pPr>
        <w:numPr>
          <w:ilvl w:val="0"/>
          <w:numId w:val="246"/>
        </w:numPr>
        <w:rPr>
          <w:rFonts w:ascii="Arial" w:hAnsi="Arial" w:cs="Arial"/>
        </w:rPr>
      </w:pPr>
      <w:r w:rsidRPr="00F834E7">
        <w:rPr>
          <w:rFonts w:ascii="Arial" w:hAnsi="Arial" w:cs="Arial"/>
        </w:rPr>
        <w:t>The Lease Contracting Officer (LCO), when the matter concerns a lease procurement, RLP, lease, amendment, or another lease-contractual matter. </w:t>
      </w:r>
    </w:p>
    <w:p w14:paraId="58C16658" w14:textId="77777777" w:rsidR="00D95ABE" w:rsidRPr="00F834E7" w:rsidRDefault="00D95ABE" w:rsidP="00D95ABE">
      <w:pPr>
        <w:rPr>
          <w:rFonts w:ascii="Arial" w:hAnsi="Arial" w:cs="Arial"/>
        </w:rPr>
      </w:pPr>
      <w:r w:rsidRPr="00F834E7">
        <w:rPr>
          <w:rFonts w:ascii="Arial" w:hAnsi="Arial" w:cs="Arial"/>
        </w:rPr>
        <w:t> </w:t>
      </w:r>
    </w:p>
    <w:p w14:paraId="0E80114B" w14:textId="77777777" w:rsidR="00D95ABE" w:rsidRPr="00F834E7" w:rsidRDefault="00D95ABE" w:rsidP="00D95ABE">
      <w:pPr>
        <w:rPr>
          <w:rFonts w:ascii="Arial" w:hAnsi="Arial" w:cs="Arial"/>
        </w:rPr>
      </w:pPr>
      <w:r w:rsidRPr="00F834E7">
        <w:rPr>
          <w:rFonts w:ascii="Arial" w:hAnsi="Arial" w:cs="Arial"/>
        </w:rPr>
        <w:t>The Contractor may communicate directly with authorized Government personnel when the communication is:  </w:t>
      </w:r>
    </w:p>
    <w:p w14:paraId="62241D1F" w14:textId="77777777" w:rsidR="00D95ABE" w:rsidRPr="00F834E7" w:rsidRDefault="00D95ABE" w:rsidP="00484551">
      <w:pPr>
        <w:numPr>
          <w:ilvl w:val="0"/>
          <w:numId w:val="247"/>
        </w:numPr>
        <w:rPr>
          <w:rFonts w:ascii="Arial" w:hAnsi="Arial" w:cs="Arial"/>
        </w:rPr>
      </w:pPr>
      <w:r w:rsidRPr="00F834E7">
        <w:rPr>
          <w:rFonts w:ascii="Arial" w:hAnsi="Arial" w:cs="Arial"/>
        </w:rPr>
        <w:t>Expressly authorized by this IDIQ contract or the applicable TO;  </w:t>
      </w:r>
    </w:p>
    <w:p w14:paraId="1E7E14EA" w14:textId="77777777" w:rsidR="00D95ABE" w:rsidRPr="00F834E7" w:rsidRDefault="00D95ABE" w:rsidP="00484551">
      <w:pPr>
        <w:numPr>
          <w:ilvl w:val="0"/>
          <w:numId w:val="248"/>
        </w:numPr>
        <w:rPr>
          <w:rFonts w:ascii="Arial" w:hAnsi="Arial" w:cs="Arial"/>
        </w:rPr>
      </w:pPr>
      <w:r w:rsidRPr="00F834E7">
        <w:rPr>
          <w:rFonts w:ascii="Arial" w:hAnsi="Arial" w:cs="Arial"/>
        </w:rPr>
        <w:t>Directed or approved in writing by the IDIQ CO, TO CO, TO COR acting within the limits of the written COR designation and authorized to provide the applicable direction;  </w:t>
      </w:r>
    </w:p>
    <w:p w14:paraId="65F52900" w14:textId="77777777" w:rsidR="00D95ABE" w:rsidRPr="00F834E7" w:rsidRDefault="00D95ABE" w:rsidP="00484551">
      <w:pPr>
        <w:numPr>
          <w:ilvl w:val="0"/>
          <w:numId w:val="249"/>
        </w:numPr>
        <w:rPr>
          <w:rFonts w:ascii="Arial" w:hAnsi="Arial" w:cs="Arial"/>
        </w:rPr>
      </w:pPr>
      <w:r w:rsidRPr="00F834E7">
        <w:rPr>
          <w:rFonts w:ascii="Arial" w:hAnsi="Arial" w:cs="Arial"/>
        </w:rPr>
        <w:t>Made in response to a </w:t>
      </w:r>
      <w:proofErr w:type="gramStart"/>
      <w:r w:rsidRPr="00F834E7">
        <w:rPr>
          <w:rFonts w:ascii="Arial" w:hAnsi="Arial" w:cs="Arial"/>
        </w:rPr>
        <w:t>Government</w:t>
      </w:r>
      <w:proofErr w:type="gramEnd"/>
      <w:r w:rsidRPr="00F834E7">
        <w:rPr>
          <w:rFonts w:ascii="Arial" w:hAnsi="Arial" w:cs="Arial"/>
        </w:rPr>
        <w:t> request; or  </w:t>
      </w:r>
    </w:p>
    <w:p w14:paraId="0932D698" w14:textId="77777777" w:rsidR="00D95ABE" w:rsidRPr="00F834E7" w:rsidRDefault="00D95ABE" w:rsidP="00484551">
      <w:pPr>
        <w:numPr>
          <w:ilvl w:val="0"/>
          <w:numId w:val="250"/>
        </w:numPr>
        <w:rPr>
          <w:rFonts w:ascii="Arial" w:hAnsi="Arial" w:cs="Arial"/>
        </w:rPr>
      </w:pPr>
      <w:r w:rsidRPr="00F834E7">
        <w:rPr>
          <w:rFonts w:ascii="Arial" w:hAnsi="Arial" w:cs="Arial"/>
        </w:rPr>
        <w:t>Required or protected by applicable law. </w:t>
      </w:r>
    </w:p>
    <w:p w14:paraId="7E5F46C7" w14:textId="77777777" w:rsidR="00D95ABE" w:rsidRPr="00F834E7" w:rsidRDefault="00D95ABE" w:rsidP="00D95ABE">
      <w:pPr>
        <w:rPr>
          <w:rFonts w:ascii="Arial" w:hAnsi="Arial" w:cs="Arial"/>
        </w:rPr>
      </w:pPr>
      <w:r w:rsidRPr="00F834E7">
        <w:rPr>
          <w:rFonts w:ascii="Arial" w:hAnsi="Arial" w:cs="Arial"/>
        </w:rPr>
        <w:t>Routine performance communications with authorized Government personnel are permitted when they are within the Contractor’s assigned scope of work and do not seek to influence an acquisition or lease decision outside the established decision-making process. </w:t>
      </w:r>
    </w:p>
    <w:p w14:paraId="282B3E06" w14:textId="77777777" w:rsidR="00D95ABE" w:rsidRPr="00F834E7" w:rsidRDefault="00D95ABE" w:rsidP="00D95ABE">
      <w:pPr>
        <w:rPr>
          <w:rFonts w:ascii="Arial" w:hAnsi="Arial" w:cs="Arial"/>
        </w:rPr>
      </w:pPr>
      <w:r w:rsidRPr="00F834E7">
        <w:rPr>
          <w:rFonts w:ascii="Arial" w:hAnsi="Arial" w:cs="Arial"/>
          <w:b/>
          <w:bCs/>
        </w:rPr>
        <w:t>d. Escalation Procedures</w:t>
      </w:r>
      <w:r w:rsidRPr="00F834E7">
        <w:rPr>
          <w:rFonts w:ascii="Arial" w:hAnsi="Arial" w:cs="Arial"/>
        </w:rPr>
        <w:t> </w:t>
      </w:r>
    </w:p>
    <w:p w14:paraId="1DF73E3B" w14:textId="77777777" w:rsidR="00D95ABE" w:rsidRPr="00F834E7" w:rsidRDefault="00D95ABE" w:rsidP="00D95ABE">
      <w:pPr>
        <w:rPr>
          <w:rFonts w:ascii="Arial" w:hAnsi="Arial" w:cs="Arial"/>
        </w:rPr>
      </w:pPr>
      <w:r w:rsidRPr="00F834E7">
        <w:rPr>
          <w:rFonts w:ascii="Arial" w:hAnsi="Arial" w:cs="Arial"/>
        </w:rPr>
        <w:t>The Contractor shall first raise concerns through the applicable TO COR, PM, or LCO, as appropriate to the subject matter. If a matter cannot be resolved at that level, the TO COR shall coordinate escalation to the TO CO that issued the TO.  If further Government escalation is necessary, the following officials may be contacted through the established chain of command:  </w:t>
      </w:r>
    </w:p>
    <w:p w14:paraId="311B0CF0" w14:textId="77777777" w:rsidR="00D95ABE" w:rsidRPr="00F834E7" w:rsidRDefault="00D95ABE" w:rsidP="00484551">
      <w:pPr>
        <w:numPr>
          <w:ilvl w:val="0"/>
          <w:numId w:val="251"/>
        </w:numPr>
        <w:rPr>
          <w:rFonts w:ascii="Arial" w:hAnsi="Arial" w:cs="Arial"/>
        </w:rPr>
      </w:pPr>
      <w:r w:rsidRPr="00F834E7">
        <w:rPr>
          <w:rFonts w:ascii="Arial" w:hAnsi="Arial" w:cs="Arial"/>
        </w:rPr>
        <w:t>OFA NBC IDIQ Contracting Officer (IDIQ CO); </w:t>
      </w:r>
    </w:p>
    <w:p w14:paraId="75CC332B" w14:textId="77777777" w:rsidR="00D95ABE" w:rsidRPr="00F834E7" w:rsidRDefault="00D95ABE" w:rsidP="00484551">
      <w:pPr>
        <w:numPr>
          <w:ilvl w:val="0"/>
          <w:numId w:val="252"/>
        </w:numPr>
        <w:rPr>
          <w:rFonts w:ascii="Arial" w:hAnsi="Arial" w:cs="Arial"/>
        </w:rPr>
      </w:pPr>
      <w:r w:rsidRPr="00F834E7">
        <w:rPr>
          <w:rFonts w:ascii="Arial" w:hAnsi="Arial" w:cs="Arial"/>
        </w:rPr>
        <w:t>National IDIQ Program Director (Director); and </w:t>
      </w:r>
    </w:p>
    <w:p w14:paraId="35D3EC9C" w14:textId="77777777" w:rsidR="00D95ABE" w:rsidRPr="00F834E7" w:rsidRDefault="00D95ABE" w:rsidP="00484551">
      <w:pPr>
        <w:numPr>
          <w:ilvl w:val="0"/>
          <w:numId w:val="253"/>
        </w:numPr>
        <w:rPr>
          <w:rFonts w:ascii="Arial" w:hAnsi="Arial" w:cs="Arial"/>
        </w:rPr>
      </w:pPr>
      <w:r w:rsidRPr="00F834E7">
        <w:rPr>
          <w:rFonts w:ascii="Arial" w:hAnsi="Arial" w:cs="Arial"/>
        </w:rPr>
        <w:t>National Contracting Officer’s Representative (NCOR). </w:t>
      </w:r>
    </w:p>
    <w:p w14:paraId="1E28FD68" w14:textId="77777777" w:rsidR="00D95ABE" w:rsidRPr="00F834E7" w:rsidRDefault="00D95ABE" w:rsidP="00D95ABE">
      <w:pPr>
        <w:rPr>
          <w:rFonts w:ascii="Arial" w:hAnsi="Arial" w:cs="Arial"/>
        </w:rPr>
      </w:pPr>
      <w:r w:rsidRPr="00F834E7">
        <w:rPr>
          <w:rFonts w:ascii="Arial" w:hAnsi="Arial" w:cs="Arial"/>
        </w:rPr>
        <w:t> In any escalation, the Contractor shall identify the affected TO number, lease project, relevant procurement or performance matter, specific deliverable(s) or milestone(s) at issue, prior efforts to resolve the matter, and the specific Government guidance or decision requested. The Contractor shall provide available supporting documentation requested by the authorized Government official. </w:t>
      </w:r>
    </w:p>
    <w:p w14:paraId="5E07DEAB" w14:textId="77777777" w:rsidR="00D95ABE" w:rsidRPr="00F834E7" w:rsidRDefault="00D95ABE" w:rsidP="00D95ABE">
      <w:pPr>
        <w:rPr>
          <w:rFonts w:ascii="Arial" w:hAnsi="Arial" w:cs="Arial"/>
        </w:rPr>
      </w:pPr>
      <w:r w:rsidRPr="00F834E7">
        <w:rPr>
          <w:rFonts w:ascii="Arial" w:hAnsi="Arial" w:cs="Arial"/>
        </w:rPr>
        <w:t>In the event a concern cannot be resolved through the established communication and escalation path, the IDIQ CO, Director, NCOR, or other authorized Government official will provide the Contractor with guidance regarding appropriate next steps.  </w:t>
      </w:r>
    </w:p>
    <w:p w14:paraId="6EF636D0" w14:textId="77777777" w:rsidR="00D95ABE" w:rsidRPr="00F834E7" w:rsidRDefault="00D95ABE" w:rsidP="00D95ABE">
      <w:pPr>
        <w:rPr>
          <w:rFonts w:ascii="Arial" w:hAnsi="Arial" w:cs="Arial"/>
        </w:rPr>
      </w:pPr>
      <w:r w:rsidRPr="00F834E7">
        <w:rPr>
          <w:rFonts w:ascii="Arial" w:hAnsi="Arial" w:cs="Arial"/>
          <w:b/>
          <w:bCs/>
        </w:rPr>
        <w:lastRenderedPageBreak/>
        <w:t>e. Prohibited Communications and Circumvention</w:t>
      </w:r>
      <w:r w:rsidRPr="00F834E7">
        <w:rPr>
          <w:rFonts w:ascii="Arial" w:hAnsi="Arial" w:cs="Arial"/>
        </w:rPr>
        <w:t> </w:t>
      </w:r>
      <w:r w:rsidRPr="00F834E7">
        <w:rPr>
          <w:rFonts w:ascii="Arial" w:hAnsi="Arial" w:cs="Arial"/>
        </w:rPr>
        <w:br/>
        <w:t>In relation to the work being performed under this Contract, the Contractor shall not bypass the communication channels established by this IDIQ contract or an applicable TO. This includes, but is not limited to, any effort to seek preferential treatment; obtain nonpublic procurement-sensitive information; influence acquisition strategy, evaluation criteria, source-selection decisions, lease decisions, TO decisions, or other official Government actions; or otherwise gain an improper competitive or contractual advantage.  </w:t>
      </w:r>
    </w:p>
    <w:p w14:paraId="76A1AA97" w14:textId="77777777" w:rsidR="00D95ABE" w:rsidRPr="00F834E7" w:rsidRDefault="00D95ABE" w:rsidP="00D95ABE">
      <w:pPr>
        <w:rPr>
          <w:rFonts w:ascii="Arial" w:hAnsi="Arial" w:cs="Arial"/>
        </w:rPr>
      </w:pPr>
      <w:r w:rsidRPr="00F834E7">
        <w:rPr>
          <w:rFonts w:ascii="Arial" w:hAnsi="Arial" w:cs="Arial"/>
        </w:rPr>
        <w:t>The Contractor shall not raise TO, lease procurement, source selection, or performance-related concerns in a public forum, including seminars, conferences, industry events, or similar settings, when the purpose or reasonably foreseeable effect is to circumvent established Government communication channels, influence an official Government action, or disclose nonpublic procurement-sensitive information.  </w:t>
      </w:r>
    </w:p>
    <w:p w14:paraId="331A6BC0" w14:textId="77777777" w:rsidR="00D95ABE" w:rsidRPr="00F834E7" w:rsidRDefault="00D95ABE" w:rsidP="00D95ABE">
      <w:pPr>
        <w:rPr>
          <w:rFonts w:ascii="Arial" w:hAnsi="Arial" w:cs="Arial"/>
        </w:rPr>
      </w:pPr>
      <w:r w:rsidRPr="00F834E7">
        <w:rPr>
          <w:rFonts w:ascii="Arial" w:hAnsi="Arial" w:cs="Arial"/>
        </w:rPr>
        <w:t>The Contractor shall not directly contact VA leadership, senior officials, or other Government personnel outside the established communication channels for the purpose of circumventing the applicable IDIQ CO, NCOR, TO CO, TO COR, or established procurement process.  </w:t>
      </w:r>
    </w:p>
    <w:p w14:paraId="17A47932" w14:textId="77777777" w:rsidR="00D95ABE" w:rsidRPr="00F834E7" w:rsidRDefault="00D95ABE" w:rsidP="00D95ABE">
      <w:pPr>
        <w:rPr>
          <w:rFonts w:ascii="Arial" w:hAnsi="Arial" w:cs="Arial"/>
        </w:rPr>
      </w:pPr>
      <w:r w:rsidRPr="00F834E7">
        <w:rPr>
          <w:rFonts w:ascii="Arial" w:hAnsi="Arial" w:cs="Arial"/>
        </w:rPr>
        <w:t>Nothing in this section prohibits communication that is expressly authorized by this IDIQ contract, an applicable TO, or written direction of the Contracting Officer; routine performance communication with authorized Government personnel; communication in response to a Government request; or communication required or protected by applicable law, such as court order, regulatory compliance, and protected whistleblower reporting.  </w:t>
      </w:r>
    </w:p>
    <w:p w14:paraId="1BCA41D7" w14:textId="77777777" w:rsidR="00D95ABE" w:rsidRPr="00F834E7" w:rsidRDefault="00D95ABE" w:rsidP="00D95ABE">
      <w:pPr>
        <w:rPr>
          <w:rFonts w:ascii="Arial" w:hAnsi="Arial" w:cs="Arial"/>
        </w:rPr>
      </w:pPr>
      <w:r w:rsidRPr="00F834E7">
        <w:rPr>
          <w:rFonts w:ascii="Arial" w:hAnsi="Arial" w:cs="Arial"/>
          <w:b/>
          <w:bCs/>
        </w:rPr>
        <w:t>f. Procurement-Sensitive Information</w:t>
      </w:r>
      <w:r w:rsidRPr="00F834E7">
        <w:rPr>
          <w:rFonts w:ascii="Arial" w:hAnsi="Arial" w:cs="Arial"/>
        </w:rPr>
        <w:t> </w:t>
      </w:r>
      <w:r w:rsidRPr="00F834E7">
        <w:rPr>
          <w:rFonts w:ascii="Arial" w:hAnsi="Arial" w:cs="Arial"/>
        </w:rPr>
        <w:br/>
        <w:t>The Contractor shall not knowingly seek, obtain, use, disclose, or cause the unauthorized disclosure of contractor bid or proposal information, source-selection information, or other nonpublic procurement-sensitive information.  </w:t>
      </w:r>
    </w:p>
    <w:p w14:paraId="394CA44E" w14:textId="77777777" w:rsidR="00D95ABE" w:rsidRPr="00F834E7" w:rsidRDefault="00D95ABE" w:rsidP="00D95ABE">
      <w:pPr>
        <w:rPr>
          <w:rFonts w:ascii="Arial" w:hAnsi="Arial" w:cs="Arial"/>
        </w:rPr>
      </w:pPr>
      <w:r w:rsidRPr="00F834E7">
        <w:rPr>
          <w:rFonts w:ascii="Arial" w:hAnsi="Arial" w:cs="Arial"/>
        </w:rPr>
        <w:t>The Contractor shall protect contractor bid or proposal information and source-selection information from unauthorized disclosure and shall limit access to persons authorized by the Government and who have a legitimate need to know the information for contract performance. The Contractor shall comply with FAR Subpart 3.104 and other applicable requirements governing the protection of contractor bid or proposal information and source-selection information.  </w:t>
      </w:r>
    </w:p>
    <w:p w14:paraId="4C481DF3" w14:textId="77777777" w:rsidR="00D95ABE" w:rsidRPr="00F834E7" w:rsidRDefault="00D95ABE" w:rsidP="00D95ABE">
      <w:pPr>
        <w:rPr>
          <w:rFonts w:ascii="Arial" w:hAnsi="Arial" w:cs="Arial"/>
        </w:rPr>
      </w:pPr>
      <w:r w:rsidRPr="00F834E7">
        <w:rPr>
          <w:rFonts w:ascii="Arial" w:hAnsi="Arial" w:cs="Arial"/>
        </w:rPr>
        <w:t>The Contractor shall immediately notify the applicable Contracting Officer of any actual or suspected unauthorized receipt, access, use, loss, disclosure, or attempted disclosure of procurement-sensitive information.  </w:t>
      </w:r>
    </w:p>
    <w:p w14:paraId="05B1D669" w14:textId="77777777" w:rsidR="00D95ABE" w:rsidRPr="00F834E7" w:rsidRDefault="00D95ABE" w:rsidP="00D95ABE">
      <w:pPr>
        <w:rPr>
          <w:rFonts w:ascii="Arial" w:hAnsi="Arial" w:cs="Arial"/>
        </w:rPr>
      </w:pPr>
      <w:r w:rsidRPr="00F834E7">
        <w:rPr>
          <w:rFonts w:ascii="Arial" w:hAnsi="Arial" w:cs="Arial"/>
          <w:b/>
          <w:bCs/>
        </w:rPr>
        <w:t>g. Improper Influence, Gratuities, and Conduct</w:t>
      </w:r>
      <w:r w:rsidRPr="00F834E7">
        <w:rPr>
          <w:rFonts w:ascii="Arial" w:hAnsi="Arial" w:cs="Arial"/>
        </w:rPr>
        <w:t> </w:t>
      </w:r>
      <w:r w:rsidRPr="00F834E7">
        <w:rPr>
          <w:rFonts w:ascii="Arial" w:hAnsi="Arial" w:cs="Arial"/>
        </w:rPr>
        <w:br/>
        <w:t>The Contractor shall not offer, promise, give, solicit, or accept any gratuity, gift, payment, employment opportunity, benefit, or other thing of value for the purpose of improperly influencing a Government action. </w:t>
      </w:r>
    </w:p>
    <w:p w14:paraId="1C5B09E0" w14:textId="0AF1CCA9" w:rsidR="00D95ABE" w:rsidRPr="00F834E7" w:rsidRDefault="00D95ABE" w:rsidP="00D95ABE">
      <w:pPr>
        <w:rPr>
          <w:rFonts w:ascii="Arial" w:hAnsi="Arial" w:cs="Arial"/>
        </w:rPr>
      </w:pPr>
      <w:r w:rsidRPr="00F834E7">
        <w:rPr>
          <w:rFonts w:ascii="Arial" w:hAnsi="Arial" w:cs="Arial"/>
        </w:rPr>
        <w:t xml:space="preserve">The Contractor shall not attempt to improperly influence an acquisition strategy, evaluation criterion, source-selection decision, lease decision, TO decision, or other official Government action. This restriction does not prevent the Contractor from furnishing factual, technical, </w:t>
      </w:r>
      <w:r w:rsidRPr="00F834E7">
        <w:rPr>
          <w:rFonts w:ascii="Arial" w:hAnsi="Arial" w:cs="Arial"/>
        </w:rPr>
        <w:lastRenderedPageBreak/>
        <w:t>analytical, schedule, market, or other information when requested by the Government or otherwise authorized under this IDIQ contract or an applicable TO.  </w:t>
      </w:r>
    </w:p>
    <w:p w14:paraId="6B968654" w14:textId="77777777" w:rsidR="00D95ABE" w:rsidRPr="00F834E7" w:rsidRDefault="00D95ABE" w:rsidP="00D95ABE">
      <w:pPr>
        <w:rPr>
          <w:rFonts w:ascii="Arial" w:hAnsi="Arial" w:cs="Arial"/>
        </w:rPr>
      </w:pPr>
      <w:r w:rsidRPr="00F834E7">
        <w:rPr>
          <w:rFonts w:ascii="Arial" w:hAnsi="Arial" w:cs="Arial"/>
        </w:rPr>
        <w:t>Nothing in this section authorizes the Contractor to perform inherently governmental functions or to make, recommend, approve, or otherwise participate in a manner that effectively determines a Government source-selection, lease-award, or other official decision, except to provide non-decisional support expressly authorized by the Contract or applicable Task Order.  </w:t>
      </w:r>
    </w:p>
    <w:p w14:paraId="08AC27F3" w14:textId="77777777" w:rsidR="00D95ABE" w:rsidRPr="00F834E7" w:rsidRDefault="00D95ABE" w:rsidP="00D95ABE">
      <w:pPr>
        <w:rPr>
          <w:rFonts w:ascii="Arial" w:hAnsi="Arial" w:cs="Arial"/>
        </w:rPr>
      </w:pPr>
      <w:r w:rsidRPr="00F834E7">
        <w:rPr>
          <w:rFonts w:ascii="Arial" w:hAnsi="Arial" w:cs="Arial"/>
          <w:b/>
          <w:bCs/>
        </w:rPr>
        <w:t>h. Organizational Conflicts of Interest and Appearance Concerns</w:t>
      </w:r>
      <w:r w:rsidRPr="00F834E7">
        <w:rPr>
          <w:rFonts w:ascii="Arial" w:hAnsi="Arial" w:cs="Arial"/>
        </w:rPr>
        <w:t> </w:t>
      </w:r>
      <w:r w:rsidRPr="00F834E7">
        <w:rPr>
          <w:rFonts w:ascii="Arial" w:hAnsi="Arial" w:cs="Arial"/>
        </w:rPr>
        <w:br/>
        <w:t>The Contractor shall avoid conduct that creates an actual, potential, or apparent organizational conflict of interest; provides an unfair competitive advantage; impairs the Contractor’s objectivity; or undermines the impartiality of Government decision-making.  </w:t>
      </w:r>
    </w:p>
    <w:p w14:paraId="4F854A40" w14:textId="77777777" w:rsidR="00D95ABE" w:rsidRPr="00F834E7" w:rsidRDefault="00D95ABE" w:rsidP="00D95ABE">
      <w:pPr>
        <w:rPr>
          <w:rFonts w:ascii="Arial" w:hAnsi="Arial" w:cs="Arial"/>
        </w:rPr>
      </w:pPr>
      <w:r w:rsidRPr="00F834E7">
        <w:rPr>
          <w:rFonts w:ascii="Arial" w:hAnsi="Arial" w:cs="Arial"/>
        </w:rPr>
        <w:t>The Contractor shall promptly disclose, in writing, to the applicable Contracting Officer any actual, potential, or apparent organizational conflict of interest; any relevant change in facts or circumstances; or any other matter that may impair objectivity, create an unfair competitive advantage, or affect the integrity of a procurement or lease action. The Contractor shall comply with all OCI mitigation, avoidance, neutralization, screening, recusal, access-control, or other measures directed by the Government.  </w:t>
      </w:r>
    </w:p>
    <w:p w14:paraId="477E6333" w14:textId="77777777" w:rsidR="00D95ABE" w:rsidRPr="00F834E7" w:rsidRDefault="00D95ABE" w:rsidP="00D95ABE">
      <w:pPr>
        <w:rPr>
          <w:rFonts w:ascii="Arial" w:hAnsi="Arial" w:cs="Arial"/>
        </w:rPr>
      </w:pPr>
      <w:r w:rsidRPr="00F834E7">
        <w:rPr>
          <w:rFonts w:ascii="Arial" w:hAnsi="Arial" w:cs="Arial"/>
        </w:rPr>
        <w:t>FAR Subpart 9.5 addresses identification, evaluation, and resolution of actual and potential organizational conflicts of interest, including circumstances in which the work performed can create an OCI in a current or future acquisition.   </w:t>
      </w:r>
    </w:p>
    <w:p w14:paraId="56B06F39" w14:textId="77777777" w:rsidR="00D95ABE" w:rsidRPr="00F834E7" w:rsidRDefault="00D95ABE" w:rsidP="00D95ABE">
      <w:pPr>
        <w:rPr>
          <w:rFonts w:ascii="Arial" w:hAnsi="Arial" w:cs="Arial"/>
        </w:rPr>
      </w:pPr>
      <w:r w:rsidRPr="00F834E7">
        <w:rPr>
          <w:rFonts w:ascii="Arial" w:hAnsi="Arial" w:cs="Arial"/>
          <w:b/>
          <w:bCs/>
        </w:rPr>
        <w:t>i. Reporting and Government Remedies</w:t>
      </w:r>
      <w:r w:rsidRPr="00F834E7">
        <w:rPr>
          <w:rFonts w:ascii="Arial" w:hAnsi="Arial" w:cs="Arial"/>
        </w:rPr>
        <w:t> </w:t>
      </w:r>
      <w:r w:rsidRPr="00F834E7">
        <w:rPr>
          <w:rFonts w:ascii="Arial" w:hAnsi="Arial" w:cs="Arial"/>
        </w:rPr>
        <w:br/>
        <w:t>The Contractor shall promptly report to the applicable Contracting Officer any known or suspected:  </w:t>
      </w:r>
    </w:p>
    <w:p w14:paraId="49A7B36D" w14:textId="77777777" w:rsidR="00D95ABE" w:rsidRPr="00F834E7" w:rsidRDefault="00D95ABE" w:rsidP="00484551">
      <w:pPr>
        <w:numPr>
          <w:ilvl w:val="0"/>
          <w:numId w:val="254"/>
        </w:numPr>
        <w:rPr>
          <w:rFonts w:ascii="Arial" w:hAnsi="Arial" w:cs="Arial"/>
        </w:rPr>
      </w:pPr>
      <w:r w:rsidRPr="00F834E7">
        <w:rPr>
          <w:rFonts w:ascii="Arial" w:hAnsi="Arial" w:cs="Arial"/>
        </w:rPr>
        <w:t>Unauthorized disclosure, receipt, access, use, or attempted use of procurement-sensitive information; </w:t>
      </w:r>
    </w:p>
    <w:p w14:paraId="419B2EA5" w14:textId="77777777" w:rsidR="00D95ABE" w:rsidRPr="00F834E7" w:rsidRDefault="00D95ABE" w:rsidP="00484551">
      <w:pPr>
        <w:numPr>
          <w:ilvl w:val="0"/>
          <w:numId w:val="255"/>
        </w:numPr>
        <w:rPr>
          <w:rFonts w:ascii="Arial" w:hAnsi="Arial" w:cs="Arial"/>
        </w:rPr>
      </w:pPr>
      <w:r w:rsidRPr="00F834E7">
        <w:rPr>
          <w:rFonts w:ascii="Arial" w:hAnsi="Arial" w:cs="Arial"/>
        </w:rPr>
        <w:t>Improper communication or attempted circumvention of established communication channels; </w:t>
      </w:r>
    </w:p>
    <w:p w14:paraId="795945CE" w14:textId="77777777" w:rsidR="00D95ABE" w:rsidRPr="00F834E7" w:rsidRDefault="00D95ABE" w:rsidP="00484551">
      <w:pPr>
        <w:numPr>
          <w:ilvl w:val="0"/>
          <w:numId w:val="256"/>
        </w:numPr>
        <w:rPr>
          <w:rFonts w:ascii="Arial" w:hAnsi="Arial" w:cs="Arial"/>
        </w:rPr>
      </w:pPr>
      <w:r w:rsidRPr="00F834E7">
        <w:rPr>
          <w:rFonts w:ascii="Arial" w:hAnsi="Arial" w:cs="Arial"/>
        </w:rPr>
        <w:t>Attempted improper influence of a </w:t>
      </w:r>
      <w:proofErr w:type="gramStart"/>
      <w:r w:rsidRPr="00F834E7">
        <w:rPr>
          <w:rFonts w:ascii="Arial" w:hAnsi="Arial" w:cs="Arial"/>
        </w:rPr>
        <w:t>Government</w:t>
      </w:r>
      <w:proofErr w:type="gramEnd"/>
      <w:r w:rsidRPr="00F834E7">
        <w:rPr>
          <w:rFonts w:ascii="Arial" w:hAnsi="Arial" w:cs="Arial"/>
        </w:rPr>
        <w:t> decision; </w:t>
      </w:r>
    </w:p>
    <w:p w14:paraId="70D7F62E" w14:textId="77777777" w:rsidR="00D95ABE" w:rsidRPr="00F834E7" w:rsidRDefault="00D95ABE" w:rsidP="00484551">
      <w:pPr>
        <w:numPr>
          <w:ilvl w:val="0"/>
          <w:numId w:val="257"/>
        </w:numPr>
        <w:rPr>
          <w:rFonts w:ascii="Arial" w:hAnsi="Arial" w:cs="Arial"/>
        </w:rPr>
      </w:pPr>
      <w:r w:rsidRPr="00F834E7">
        <w:rPr>
          <w:rFonts w:ascii="Arial" w:hAnsi="Arial" w:cs="Arial"/>
        </w:rPr>
        <w:t>Actual, potential, or apparent organizational conflict of interest; </w:t>
      </w:r>
    </w:p>
    <w:p w14:paraId="280C36C7" w14:textId="77777777" w:rsidR="00D95ABE" w:rsidRPr="00F834E7" w:rsidRDefault="00D95ABE" w:rsidP="00484551">
      <w:pPr>
        <w:numPr>
          <w:ilvl w:val="0"/>
          <w:numId w:val="258"/>
        </w:numPr>
        <w:rPr>
          <w:rFonts w:ascii="Arial" w:hAnsi="Arial" w:cs="Arial"/>
        </w:rPr>
      </w:pPr>
      <w:r w:rsidRPr="00F834E7">
        <w:rPr>
          <w:rFonts w:ascii="Arial" w:hAnsi="Arial" w:cs="Arial"/>
        </w:rPr>
        <w:t>Gratuity, gift, payment, employment-related communication, or other </w:t>
      </w:r>
      <w:proofErr w:type="gramStart"/>
      <w:r w:rsidRPr="00F834E7">
        <w:rPr>
          <w:rFonts w:ascii="Arial" w:hAnsi="Arial" w:cs="Arial"/>
        </w:rPr>
        <w:t>thing</w:t>
      </w:r>
      <w:proofErr w:type="gramEnd"/>
      <w:r w:rsidRPr="00F834E7">
        <w:rPr>
          <w:rFonts w:ascii="Arial" w:hAnsi="Arial" w:cs="Arial"/>
        </w:rPr>
        <w:t> of value that may be intended to improperly influence Government action; or </w:t>
      </w:r>
    </w:p>
    <w:p w14:paraId="779E31B4" w14:textId="77777777" w:rsidR="00D95ABE" w:rsidRPr="00F834E7" w:rsidRDefault="00D95ABE" w:rsidP="00484551">
      <w:pPr>
        <w:numPr>
          <w:ilvl w:val="0"/>
          <w:numId w:val="259"/>
        </w:numPr>
        <w:rPr>
          <w:rFonts w:ascii="Arial" w:hAnsi="Arial" w:cs="Arial"/>
        </w:rPr>
      </w:pPr>
      <w:r w:rsidRPr="00F834E7">
        <w:rPr>
          <w:rFonts w:ascii="Arial" w:hAnsi="Arial" w:cs="Arial"/>
        </w:rPr>
        <w:t>Other conduct that may affect procurement integrity, impartiality, or fair competition. </w:t>
      </w:r>
    </w:p>
    <w:p w14:paraId="0AE5B630" w14:textId="77777777" w:rsidR="00D95ABE" w:rsidRPr="00F834E7" w:rsidRDefault="00D95ABE" w:rsidP="00D95ABE">
      <w:pPr>
        <w:rPr>
          <w:rFonts w:ascii="Arial" w:hAnsi="Arial" w:cs="Arial"/>
        </w:rPr>
      </w:pPr>
      <w:r w:rsidRPr="00F834E7">
        <w:rPr>
          <w:rFonts w:ascii="Arial" w:hAnsi="Arial" w:cs="Arial"/>
        </w:rPr>
        <w:t> </w:t>
      </w:r>
    </w:p>
    <w:p w14:paraId="298B0337" w14:textId="77777777" w:rsidR="00D95ABE" w:rsidRPr="00F834E7" w:rsidRDefault="00D95ABE" w:rsidP="00D95ABE">
      <w:pPr>
        <w:rPr>
          <w:rFonts w:ascii="Arial" w:hAnsi="Arial" w:cs="Arial"/>
        </w:rPr>
      </w:pPr>
      <w:r w:rsidRPr="00F834E7">
        <w:rPr>
          <w:rFonts w:ascii="Arial" w:hAnsi="Arial" w:cs="Arial"/>
        </w:rPr>
        <w:t xml:space="preserve">The Government may investigate reported or suspected matters and take any action authorized by this contract, the applicable TO, or law. In connection with such an investigation, government actions may, as appropriate and lawful, include directing the removal or replacement of Contractor personnel; limiting, suspending, or conditioning access to procurement-sensitive information; requiring conflict mitigation, avoidance, neutralization, screening, or recusal measures; documenting adverse performance; referring the matter to the Office of Inspector </w:t>
      </w:r>
      <w:r w:rsidRPr="00F834E7">
        <w:rPr>
          <w:rFonts w:ascii="Arial" w:hAnsi="Arial" w:cs="Arial"/>
        </w:rPr>
        <w:lastRenderedPageBreak/>
        <w:t>General, law-enforcement authorities, or another appropriate authority; pursuing contractual remedies; or terminating the contract or a TO when authorized</w:t>
      </w:r>
      <w:r>
        <w:rPr>
          <w:rFonts w:ascii="Arial" w:hAnsi="Arial" w:cs="Arial"/>
        </w:rPr>
        <w:t>.</w:t>
      </w:r>
      <w:r w:rsidRPr="00F834E7">
        <w:rPr>
          <w:rFonts w:ascii="Arial" w:hAnsi="Arial" w:cs="Arial"/>
        </w:rPr>
        <w:t> </w:t>
      </w:r>
    </w:p>
    <w:p w14:paraId="55071C29" w14:textId="77777777" w:rsidR="00D95ABE" w:rsidRPr="00F834E7" w:rsidRDefault="00D95ABE" w:rsidP="00D95ABE">
      <w:pPr>
        <w:rPr>
          <w:rFonts w:ascii="Arial" w:hAnsi="Arial" w:cs="Arial"/>
        </w:rPr>
      </w:pPr>
      <w:r w:rsidRPr="00F834E7">
        <w:rPr>
          <w:rFonts w:ascii="Arial" w:hAnsi="Arial" w:cs="Arial"/>
          <w:b/>
          <w:bCs/>
        </w:rPr>
        <w:t>j. No Restriction on Protected or Required Communications</w:t>
      </w:r>
      <w:r w:rsidRPr="00F834E7">
        <w:rPr>
          <w:rFonts w:ascii="Arial" w:hAnsi="Arial" w:cs="Arial"/>
        </w:rPr>
        <w:t> </w:t>
      </w:r>
    </w:p>
    <w:p w14:paraId="0CD0402B" w14:textId="77777777" w:rsidR="00D95ABE" w:rsidRDefault="00D95ABE" w:rsidP="00D95ABE">
      <w:pPr>
        <w:rPr>
          <w:rFonts w:ascii="Arial" w:hAnsi="Arial" w:cs="Arial"/>
        </w:rPr>
      </w:pPr>
      <w:r w:rsidRPr="00F834E7">
        <w:rPr>
          <w:rFonts w:ascii="Arial" w:hAnsi="Arial" w:cs="Arial"/>
        </w:rPr>
        <w:t>Nothing in this section restricts any communication, disclosure, complaint, report, cooperation, or testimony that is required by law or regulation or protected by law, including lawful communications with an Inspector General, law-enforcement authority, oversight entity, Congress, or other authorized recipient. The Contractor remains responsible for protecting procurement-sensitive information to the extent required by applicable law, regulation, and Government direction.</w:t>
      </w:r>
    </w:p>
    <w:p w14:paraId="2C3A5AFC" w14:textId="77777777" w:rsidR="00D95ABE" w:rsidRDefault="00D95ABE" w:rsidP="00D95ABE">
      <w:pPr>
        <w:rPr>
          <w:rFonts w:ascii="Arial" w:hAnsi="Arial" w:cs="Arial"/>
        </w:rPr>
      </w:pPr>
      <w:r>
        <w:rPr>
          <w:rFonts w:ascii="Arial" w:hAnsi="Arial" w:cs="Arial"/>
        </w:rPr>
        <w:br w:type="page"/>
      </w:r>
    </w:p>
    <w:p w14:paraId="55C13336" w14:textId="77777777" w:rsidR="00D95ABE" w:rsidRPr="00C15146" w:rsidRDefault="00D95ABE" w:rsidP="00D95ABE">
      <w:pPr>
        <w:rPr>
          <w:rFonts w:ascii="Arial" w:hAnsi="Arial" w:cs="Arial"/>
        </w:rPr>
      </w:pPr>
    </w:p>
    <w:p w14:paraId="6FD68B43" w14:textId="77777777" w:rsidR="00D95ABE" w:rsidRDefault="00D95ABE" w:rsidP="00D95ABE">
      <w:pPr>
        <w:pStyle w:val="Heading2"/>
      </w:pPr>
      <w:bookmarkStart w:id="5" w:name="_Toc243049828"/>
      <w:r>
        <w:t>B.3 PRICE/COST SCHEDULE</w:t>
      </w:r>
      <w:bookmarkEnd w:id="5"/>
    </w:p>
    <w:p w14:paraId="14A971B8" w14:textId="77777777" w:rsidR="00D95ABE" w:rsidRDefault="00D95ABE" w:rsidP="00D95ABE">
      <w:pPr>
        <w:pStyle w:val="Heading3"/>
      </w:pPr>
      <w:bookmarkStart w:id="6" w:name="_Toc243049829"/>
      <w:r>
        <w:t>ITEM INFORMATION</w:t>
      </w:r>
      <w:bookmarkEnd w:id="6"/>
    </w:p>
    <w:tbl>
      <w:tblPr>
        <w:tblStyle w:val="LightList-Accent1"/>
        <w:tblW w:w="0" w:type="auto"/>
        <w:tblLook w:val="04A0" w:firstRow="1" w:lastRow="0" w:firstColumn="1" w:lastColumn="0" w:noHBand="0" w:noVBand="1"/>
      </w:tblPr>
      <w:tblGrid>
        <w:gridCol w:w="1078"/>
        <w:gridCol w:w="2236"/>
        <w:gridCol w:w="1221"/>
        <w:gridCol w:w="675"/>
        <w:gridCol w:w="2183"/>
        <w:gridCol w:w="2183"/>
      </w:tblGrid>
      <w:tr w:rsidR="00D95ABE" w14:paraId="23692D4A" w14:textId="77777777" w:rsidTr="000F01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437C545E" w14:textId="77777777" w:rsidR="00D95ABE" w:rsidRDefault="00D95ABE" w:rsidP="000F0166">
            <w:pPr>
              <w:spacing w:before="60" w:after="60"/>
            </w:pPr>
            <w:r>
              <w:t>ITEM NUMBER</w:t>
            </w:r>
          </w:p>
        </w:tc>
        <w:tc>
          <w:tcPr>
            <w:tcW w:w="2322" w:type="dxa"/>
            <w:tcBorders>
              <w:top w:val="single" w:sz="8" w:space="0" w:color="4F81BD" w:themeColor="accent1"/>
              <w:left w:val="nil"/>
              <w:bottom w:val="nil"/>
              <w:right w:val="nil"/>
            </w:tcBorders>
            <w:vAlign w:val="bottom"/>
            <w:hideMark/>
          </w:tcPr>
          <w:p w14:paraId="13BD80A7" w14:textId="77777777" w:rsidR="00D95ABE" w:rsidRDefault="00D95ABE" w:rsidP="000F0166">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67FD4CB9" w14:textId="77777777" w:rsidR="00D95ABE" w:rsidRDefault="00D95ABE" w:rsidP="000F0166">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7B754F0A" w14:textId="77777777" w:rsidR="00D95ABE" w:rsidRDefault="00D95ABE" w:rsidP="000F0166">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5E6619CF" w14:textId="77777777" w:rsidR="00D95ABE" w:rsidRDefault="00D95ABE" w:rsidP="000F0166">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0DF8F8B0" w14:textId="77777777" w:rsidR="00D95ABE" w:rsidRDefault="00D95ABE" w:rsidP="000F0166">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D95ABE" w14:paraId="397E562E"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4FB2FF3" w14:textId="77777777" w:rsidR="00D95ABE" w:rsidRDefault="00D95ABE" w:rsidP="000F0166">
            <w:r>
              <w:t>0001</w:t>
            </w:r>
          </w:p>
        </w:tc>
        <w:tc>
          <w:tcPr>
            <w:tcW w:w="2322" w:type="dxa"/>
            <w:tcBorders>
              <w:top w:val="nil"/>
              <w:left w:val="nil"/>
              <w:bottom w:val="nil"/>
              <w:right w:val="nil"/>
            </w:tcBorders>
            <w:hideMark/>
          </w:tcPr>
          <w:p w14:paraId="036B3C5F"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3F7B9BD"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119D6E77"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5FA386CC"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1F772976"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568788C0"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EBCF309" w14:textId="77777777" w:rsidR="00D95ABE" w:rsidRDefault="00D95ABE" w:rsidP="000F0166"/>
        </w:tc>
        <w:tc>
          <w:tcPr>
            <w:tcW w:w="0" w:type="auto"/>
            <w:gridSpan w:val="4"/>
            <w:tcBorders>
              <w:top w:val="nil"/>
              <w:bottom w:val="single" w:sz="2" w:space="0" w:color="4F81BD"/>
            </w:tcBorders>
          </w:tcPr>
          <w:p w14:paraId="71C46F51"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Micro (Less than 10,000NUSF)</w:t>
            </w:r>
            <w:r>
              <w:br/>
              <w:t>Contract Period: Base</w:t>
            </w:r>
            <w:r>
              <w:br/>
              <w:t xml:space="preserve">POP Begin: </w:t>
            </w:r>
            <w:r>
              <w:br/>
              <w:t xml:space="preserve">POP End: </w:t>
            </w:r>
            <w:r>
              <w:br/>
            </w:r>
          </w:p>
        </w:tc>
        <w:tc>
          <w:tcPr>
            <w:tcW w:w="0" w:type="auto"/>
            <w:tcBorders>
              <w:top w:val="nil"/>
              <w:bottom w:val="single" w:sz="2" w:space="0" w:color="4F81BD"/>
            </w:tcBorders>
          </w:tcPr>
          <w:p w14:paraId="17EF6878"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5E44A979"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289620B1" w14:textId="77777777" w:rsidR="00D95ABE" w:rsidRDefault="00D95ABE" w:rsidP="000F0166">
            <w:r>
              <w:t>0002</w:t>
            </w:r>
          </w:p>
        </w:tc>
        <w:tc>
          <w:tcPr>
            <w:tcW w:w="2322" w:type="dxa"/>
            <w:tcBorders>
              <w:top w:val="nil"/>
              <w:left w:val="nil"/>
              <w:bottom w:val="nil"/>
              <w:right w:val="nil"/>
            </w:tcBorders>
            <w:hideMark/>
          </w:tcPr>
          <w:p w14:paraId="2270F235"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2088ECE"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7D5B4D79"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32B81697"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B476D9B"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3B06BBA4"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B2682D1" w14:textId="77777777" w:rsidR="00D95ABE" w:rsidRDefault="00D95ABE" w:rsidP="000F0166"/>
        </w:tc>
        <w:tc>
          <w:tcPr>
            <w:tcW w:w="0" w:type="auto"/>
            <w:gridSpan w:val="4"/>
            <w:tcBorders>
              <w:top w:val="nil"/>
              <w:bottom w:val="single" w:sz="2" w:space="0" w:color="4F81BD"/>
            </w:tcBorders>
          </w:tcPr>
          <w:p w14:paraId="5F754911"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Small (Between 10,0001 NUSF and 30,000 NUSF)</w:t>
            </w:r>
            <w:r>
              <w:br/>
              <w:t>Contract Period: Base</w:t>
            </w:r>
            <w:r>
              <w:br/>
              <w:t xml:space="preserve">POP Begin: </w:t>
            </w:r>
            <w:r>
              <w:br/>
              <w:t xml:space="preserve">POP End: </w:t>
            </w:r>
            <w:r>
              <w:br/>
            </w:r>
          </w:p>
        </w:tc>
        <w:tc>
          <w:tcPr>
            <w:tcW w:w="0" w:type="auto"/>
            <w:tcBorders>
              <w:top w:val="nil"/>
              <w:bottom w:val="single" w:sz="2" w:space="0" w:color="4F81BD"/>
            </w:tcBorders>
          </w:tcPr>
          <w:p w14:paraId="3180F368"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2F727B4C"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C595AC6" w14:textId="77777777" w:rsidR="00D95ABE" w:rsidRDefault="00D95ABE" w:rsidP="000F0166">
            <w:r>
              <w:t>0003</w:t>
            </w:r>
          </w:p>
        </w:tc>
        <w:tc>
          <w:tcPr>
            <w:tcW w:w="2322" w:type="dxa"/>
            <w:tcBorders>
              <w:top w:val="nil"/>
              <w:left w:val="nil"/>
              <w:bottom w:val="nil"/>
              <w:right w:val="nil"/>
            </w:tcBorders>
            <w:hideMark/>
          </w:tcPr>
          <w:p w14:paraId="5AFC0963"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1201024B"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4BC1BD3B"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62854CEF"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2EE5581F"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3E221D97"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5F0EAE0" w14:textId="77777777" w:rsidR="00D95ABE" w:rsidRDefault="00D95ABE" w:rsidP="000F0166"/>
        </w:tc>
        <w:tc>
          <w:tcPr>
            <w:tcW w:w="0" w:type="auto"/>
            <w:gridSpan w:val="4"/>
            <w:tcBorders>
              <w:top w:val="nil"/>
              <w:bottom w:val="single" w:sz="2" w:space="0" w:color="4F81BD"/>
            </w:tcBorders>
          </w:tcPr>
          <w:p w14:paraId="166F6C2B"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Medium (Between 30,001NUSF and 100,000 NUSF))</w:t>
            </w:r>
            <w:r>
              <w:br/>
              <w:t>Contract Period: Base</w:t>
            </w:r>
            <w:r>
              <w:br/>
              <w:t xml:space="preserve">POP Begin: </w:t>
            </w:r>
            <w:r>
              <w:br/>
              <w:t xml:space="preserve">POP End: </w:t>
            </w:r>
            <w:r>
              <w:br/>
            </w:r>
          </w:p>
        </w:tc>
        <w:tc>
          <w:tcPr>
            <w:tcW w:w="0" w:type="auto"/>
            <w:tcBorders>
              <w:top w:val="nil"/>
              <w:bottom w:val="single" w:sz="2" w:space="0" w:color="4F81BD"/>
            </w:tcBorders>
          </w:tcPr>
          <w:p w14:paraId="4B956A76"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2EF721E0"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DD5F2D6" w14:textId="77777777" w:rsidR="00D95ABE" w:rsidRDefault="00D95ABE" w:rsidP="000F0166">
            <w:r>
              <w:t>0004</w:t>
            </w:r>
          </w:p>
        </w:tc>
        <w:tc>
          <w:tcPr>
            <w:tcW w:w="2322" w:type="dxa"/>
            <w:tcBorders>
              <w:top w:val="nil"/>
              <w:left w:val="nil"/>
              <w:bottom w:val="nil"/>
              <w:right w:val="nil"/>
            </w:tcBorders>
            <w:hideMark/>
          </w:tcPr>
          <w:p w14:paraId="53D1D26F"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382CC3C"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3BE1E074"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636CA6FE"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A4F4AD8"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5A7B8A76"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9DB6D4F" w14:textId="77777777" w:rsidR="00D95ABE" w:rsidRDefault="00D95ABE" w:rsidP="000F0166"/>
        </w:tc>
        <w:tc>
          <w:tcPr>
            <w:tcW w:w="0" w:type="auto"/>
            <w:gridSpan w:val="4"/>
            <w:tcBorders>
              <w:top w:val="nil"/>
              <w:bottom w:val="single" w:sz="2" w:space="0" w:color="4F81BD"/>
            </w:tcBorders>
          </w:tcPr>
          <w:p w14:paraId="51FD4EDB"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Large (Over 100,001 NUSF)</w:t>
            </w:r>
            <w:r>
              <w:br/>
              <w:t>Contract Period: Base</w:t>
            </w:r>
            <w:r>
              <w:br/>
              <w:t xml:space="preserve">POP Begin: </w:t>
            </w:r>
            <w:r>
              <w:br/>
              <w:t xml:space="preserve">POP End: </w:t>
            </w:r>
            <w:r>
              <w:br/>
            </w:r>
          </w:p>
        </w:tc>
        <w:tc>
          <w:tcPr>
            <w:tcW w:w="0" w:type="auto"/>
            <w:tcBorders>
              <w:top w:val="nil"/>
              <w:bottom w:val="single" w:sz="2" w:space="0" w:color="4F81BD"/>
            </w:tcBorders>
          </w:tcPr>
          <w:p w14:paraId="7DC71B9E"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16D8E2F7"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07BB9B1" w14:textId="77777777" w:rsidR="00D95ABE" w:rsidRDefault="00D95ABE" w:rsidP="000F0166">
            <w:r>
              <w:t>1001</w:t>
            </w:r>
          </w:p>
        </w:tc>
        <w:tc>
          <w:tcPr>
            <w:tcW w:w="2322" w:type="dxa"/>
            <w:tcBorders>
              <w:top w:val="nil"/>
              <w:left w:val="nil"/>
              <w:bottom w:val="nil"/>
              <w:right w:val="nil"/>
            </w:tcBorders>
            <w:hideMark/>
          </w:tcPr>
          <w:p w14:paraId="358F9990"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102F01E"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48C2A1B0"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6DC1C144"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D202FDC"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2E3D560B"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1987E19E" w14:textId="77777777" w:rsidR="00D95ABE" w:rsidRDefault="00D95ABE" w:rsidP="000F0166"/>
        </w:tc>
        <w:tc>
          <w:tcPr>
            <w:tcW w:w="0" w:type="auto"/>
            <w:gridSpan w:val="4"/>
            <w:tcBorders>
              <w:top w:val="nil"/>
              <w:bottom w:val="single" w:sz="2" w:space="0" w:color="4F81BD"/>
            </w:tcBorders>
          </w:tcPr>
          <w:p w14:paraId="0CE7339B"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r>
            <w:r>
              <w:lastRenderedPageBreak/>
              <w:t>Lease Size Micro (Less than 10,000NUSF)</w:t>
            </w:r>
            <w:r>
              <w:br/>
              <w:t>Contract Period: Option 1</w:t>
            </w:r>
            <w:r>
              <w:br/>
              <w:t xml:space="preserve">POP Begin: </w:t>
            </w:r>
            <w:r>
              <w:br/>
              <w:t xml:space="preserve">POP End: </w:t>
            </w:r>
            <w:r>
              <w:br/>
            </w:r>
          </w:p>
        </w:tc>
        <w:tc>
          <w:tcPr>
            <w:tcW w:w="0" w:type="auto"/>
            <w:tcBorders>
              <w:top w:val="nil"/>
              <w:bottom w:val="single" w:sz="2" w:space="0" w:color="4F81BD"/>
            </w:tcBorders>
          </w:tcPr>
          <w:p w14:paraId="1CB3868B"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58D6BB2B"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21AABC8" w14:textId="77777777" w:rsidR="00D95ABE" w:rsidRDefault="00D95ABE" w:rsidP="000F0166">
            <w:r>
              <w:t>1002</w:t>
            </w:r>
          </w:p>
        </w:tc>
        <w:tc>
          <w:tcPr>
            <w:tcW w:w="2322" w:type="dxa"/>
            <w:tcBorders>
              <w:top w:val="nil"/>
              <w:left w:val="nil"/>
              <w:bottom w:val="nil"/>
              <w:right w:val="nil"/>
            </w:tcBorders>
            <w:hideMark/>
          </w:tcPr>
          <w:p w14:paraId="543CCB95"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B5AE840"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298CB6EB"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16521CC8"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6726DC1A"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6952DE85"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0D745C6" w14:textId="77777777" w:rsidR="00D95ABE" w:rsidRDefault="00D95ABE" w:rsidP="000F0166"/>
        </w:tc>
        <w:tc>
          <w:tcPr>
            <w:tcW w:w="0" w:type="auto"/>
            <w:gridSpan w:val="4"/>
            <w:tcBorders>
              <w:top w:val="nil"/>
              <w:bottom w:val="single" w:sz="2" w:space="0" w:color="4F81BD"/>
            </w:tcBorders>
          </w:tcPr>
          <w:p w14:paraId="1D9C9F03"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Small (Between 10,0001 NUSF and 30,000 NUSF)</w:t>
            </w:r>
            <w:r>
              <w:br/>
              <w:t>Contract Period: Option 1</w:t>
            </w:r>
            <w:r>
              <w:br/>
              <w:t xml:space="preserve">POP Begin: </w:t>
            </w:r>
            <w:r>
              <w:br/>
              <w:t xml:space="preserve">POP End: </w:t>
            </w:r>
            <w:r>
              <w:br/>
            </w:r>
          </w:p>
        </w:tc>
        <w:tc>
          <w:tcPr>
            <w:tcW w:w="0" w:type="auto"/>
            <w:tcBorders>
              <w:top w:val="nil"/>
              <w:bottom w:val="single" w:sz="2" w:space="0" w:color="4F81BD"/>
            </w:tcBorders>
          </w:tcPr>
          <w:p w14:paraId="1C8D0704"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70C786E7"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2B2F8BC1" w14:textId="77777777" w:rsidR="00D95ABE" w:rsidRDefault="00D95ABE" w:rsidP="000F0166">
            <w:r>
              <w:t>1003</w:t>
            </w:r>
          </w:p>
        </w:tc>
        <w:tc>
          <w:tcPr>
            <w:tcW w:w="2322" w:type="dxa"/>
            <w:tcBorders>
              <w:top w:val="nil"/>
              <w:left w:val="nil"/>
              <w:bottom w:val="nil"/>
              <w:right w:val="nil"/>
            </w:tcBorders>
            <w:hideMark/>
          </w:tcPr>
          <w:p w14:paraId="5A11331E"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0E2F517"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7DE16278"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4A8BA41B"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6A238C3A"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13B4B660"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18F3318" w14:textId="77777777" w:rsidR="00D95ABE" w:rsidRDefault="00D95ABE" w:rsidP="000F0166"/>
        </w:tc>
        <w:tc>
          <w:tcPr>
            <w:tcW w:w="0" w:type="auto"/>
            <w:gridSpan w:val="4"/>
            <w:tcBorders>
              <w:top w:val="nil"/>
              <w:bottom w:val="single" w:sz="2" w:space="0" w:color="4F81BD"/>
            </w:tcBorders>
          </w:tcPr>
          <w:p w14:paraId="5DA7FE34"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Medium (Between 30,001NUSF and 100,000 NUSF))</w:t>
            </w:r>
            <w:r>
              <w:br/>
              <w:t>Contract Period: Option 1</w:t>
            </w:r>
            <w:r>
              <w:br/>
              <w:t xml:space="preserve">POP Begin: </w:t>
            </w:r>
            <w:r>
              <w:br/>
              <w:t xml:space="preserve">POP End: </w:t>
            </w:r>
            <w:r>
              <w:br/>
            </w:r>
          </w:p>
        </w:tc>
        <w:tc>
          <w:tcPr>
            <w:tcW w:w="0" w:type="auto"/>
            <w:tcBorders>
              <w:top w:val="nil"/>
              <w:bottom w:val="single" w:sz="2" w:space="0" w:color="4F81BD"/>
            </w:tcBorders>
          </w:tcPr>
          <w:p w14:paraId="10CFEC9B"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0FF09CFB"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6C53FF8" w14:textId="77777777" w:rsidR="00D95ABE" w:rsidRDefault="00D95ABE" w:rsidP="000F0166">
            <w:r>
              <w:t>1004</w:t>
            </w:r>
          </w:p>
        </w:tc>
        <w:tc>
          <w:tcPr>
            <w:tcW w:w="2322" w:type="dxa"/>
            <w:tcBorders>
              <w:top w:val="nil"/>
              <w:left w:val="nil"/>
              <w:bottom w:val="nil"/>
              <w:right w:val="nil"/>
            </w:tcBorders>
            <w:hideMark/>
          </w:tcPr>
          <w:p w14:paraId="2833BE53"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4193697"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365020CA"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3B06A85F"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97606D4"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0BBE15C8"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1CC2F1DF" w14:textId="77777777" w:rsidR="00D95ABE" w:rsidRDefault="00D95ABE" w:rsidP="000F0166"/>
        </w:tc>
        <w:tc>
          <w:tcPr>
            <w:tcW w:w="0" w:type="auto"/>
            <w:gridSpan w:val="4"/>
            <w:tcBorders>
              <w:top w:val="nil"/>
              <w:bottom w:val="single" w:sz="2" w:space="0" w:color="4F81BD"/>
            </w:tcBorders>
          </w:tcPr>
          <w:p w14:paraId="7DC5C3B0"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Large (Over 100,001 NUSF)</w:t>
            </w:r>
            <w:r>
              <w:br/>
              <w:t>Contract Period: Option 1</w:t>
            </w:r>
            <w:r>
              <w:br/>
              <w:t xml:space="preserve">POP Begin: </w:t>
            </w:r>
            <w:r>
              <w:br/>
              <w:t xml:space="preserve">POP End: </w:t>
            </w:r>
            <w:r>
              <w:br/>
            </w:r>
          </w:p>
        </w:tc>
        <w:tc>
          <w:tcPr>
            <w:tcW w:w="0" w:type="auto"/>
            <w:tcBorders>
              <w:top w:val="nil"/>
              <w:bottom w:val="single" w:sz="2" w:space="0" w:color="4F81BD"/>
            </w:tcBorders>
          </w:tcPr>
          <w:p w14:paraId="26F12250"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4FF6F344"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6564E69" w14:textId="77777777" w:rsidR="00D95ABE" w:rsidRDefault="00D95ABE" w:rsidP="000F0166">
            <w:r>
              <w:t>2001</w:t>
            </w:r>
          </w:p>
        </w:tc>
        <w:tc>
          <w:tcPr>
            <w:tcW w:w="2322" w:type="dxa"/>
            <w:tcBorders>
              <w:top w:val="nil"/>
              <w:left w:val="nil"/>
              <w:bottom w:val="nil"/>
              <w:right w:val="nil"/>
            </w:tcBorders>
            <w:hideMark/>
          </w:tcPr>
          <w:p w14:paraId="080AC0D4"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1F943EB6"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1536A0B7"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6BC042BA"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49CCC6E4"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2C79F442"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FDF5AC2" w14:textId="77777777" w:rsidR="00D95ABE" w:rsidRDefault="00D95ABE" w:rsidP="000F0166"/>
        </w:tc>
        <w:tc>
          <w:tcPr>
            <w:tcW w:w="0" w:type="auto"/>
            <w:gridSpan w:val="4"/>
            <w:tcBorders>
              <w:top w:val="nil"/>
              <w:bottom w:val="single" w:sz="2" w:space="0" w:color="4F81BD"/>
            </w:tcBorders>
          </w:tcPr>
          <w:p w14:paraId="46A9A343"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Micro (Less than 10,000NUSF)</w:t>
            </w:r>
            <w:r>
              <w:br/>
              <w:t>Contract Period: Option 2</w:t>
            </w:r>
            <w:r>
              <w:br/>
              <w:t xml:space="preserve">POP Begin: </w:t>
            </w:r>
            <w:r>
              <w:br/>
              <w:t xml:space="preserve">POP End: </w:t>
            </w:r>
            <w:r>
              <w:br/>
            </w:r>
          </w:p>
        </w:tc>
        <w:tc>
          <w:tcPr>
            <w:tcW w:w="0" w:type="auto"/>
            <w:tcBorders>
              <w:top w:val="nil"/>
              <w:bottom w:val="single" w:sz="2" w:space="0" w:color="4F81BD"/>
            </w:tcBorders>
          </w:tcPr>
          <w:p w14:paraId="74E9128F"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31EE11B4"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D9C48A3" w14:textId="77777777" w:rsidR="00D95ABE" w:rsidRDefault="00D95ABE" w:rsidP="000F0166">
            <w:r>
              <w:t>2002</w:t>
            </w:r>
          </w:p>
        </w:tc>
        <w:tc>
          <w:tcPr>
            <w:tcW w:w="2322" w:type="dxa"/>
            <w:tcBorders>
              <w:top w:val="nil"/>
              <w:left w:val="nil"/>
              <w:bottom w:val="nil"/>
              <w:right w:val="nil"/>
            </w:tcBorders>
            <w:hideMark/>
          </w:tcPr>
          <w:p w14:paraId="4F9B8C0D"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1D58ABB6"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6DC0288D"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7FE09557"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65CE2F00"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095B14C6"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152A0627" w14:textId="77777777" w:rsidR="00D95ABE" w:rsidRDefault="00D95ABE" w:rsidP="000F0166"/>
        </w:tc>
        <w:tc>
          <w:tcPr>
            <w:tcW w:w="0" w:type="auto"/>
            <w:gridSpan w:val="4"/>
            <w:tcBorders>
              <w:top w:val="nil"/>
              <w:bottom w:val="single" w:sz="2" w:space="0" w:color="4F81BD"/>
            </w:tcBorders>
          </w:tcPr>
          <w:p w14:paraId="083ABEE4"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Small (Between 10,0001 NUSF and 30,000 NUSF)</w:t>
            </w:r>
            <w:r>
              <w:br/>
              <w:t>Contract Period: Option 1</w:t>
            </w:r>
            <w:r>
              <w:br/>
              <w:t xml:space="preserve">POP Begin: </w:t>
            </w:r>
            <w:r>
              <w:br/>
            </w:r>
            <w:r>
              <w:lastRenderedPageBreak/>
              <w:t xml:space="preserve">POP End: </w:t>
            </w:r>
            <w:r>
              <w:br/>
            </w:r>
          </w:p>
        </w:tc>
        <w:tc>
          <w:tcPr>
            <w:tcW w:w="0" w:type="auto"/>
            <w:tcBorders>
              <w:top w:val="nil"/>
              <w:bottom w:val="single" w:sz="2" w:space="0" w:color="4F81BD"/>
            </w:tcBorders>
          </w:tcPr>
          <w:p w14:paraId="50B9F78F"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403C4590"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638B205" w14:textId="77777777" w:rsidR="00D95ABE" w:rsidRDefault="00D95ABE" w:rsidP="000F0166">
            <w:r>
              <w:t>2003</w:t>
            </w:r>
          </w:p>
        </w:tc>
        <w:tc>
          <w:tcPr>
            <w:tcW w:w="2322" w:type="dxa"/>
            <w:tcBorders>
              <w:top w:val="nil"/>
              <w:left w:val="nil"/>
              <w:bottom w:val="nil"/>
              <w:right w:val="nil"/>
            </w:tcBorders>
            <w:hideMark/>
          </w:tcPr>
          <w:p w14:paraId="4812253C"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2B4A35"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46CAC42C"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6BD49BA1"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66372E9"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6F2D4395"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34574E2" w14:textId="77777777" w:rsidR="00D95ABE" w:rsidRDefault="00D95ABE" w:rsidP="000F0166"/>
        </w:tc>
        <w:tc>
          <w:tcPr>
            <w:tcW w:w="0" w:type="auto"/>
            <w:gridSpan w:val="4"/>
            <w:tcBorders>
              <w:top w:val="nil"/>
              <w:bottom w:val="single" w:sz="2" w:space="0" w:color="4F81BD"/>
            </w:tcBorders>
          </w:tcPr>
          <w:p w14:paraId="7AA1FE8E"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Medium (Between 30,001NUSF and 100,000 NUSF))</w:t>
            </w:r>
            <w:r>
              <w:br/>
              <w:t>Contract Period: Option 2</w:t>
            </w:r>
            <w:r>
              <w:br/>
              <w:t xml:space="preserve">POP Begin: </w:t>
            </w:r>
            <w:r>
              <w:br/>
              <w:t xml:space="preserve">POP End: </w:t>
            </w:r>
            <w:r>
              <w:br/>
            </w:r>
          </w:p>
        </w:tc>
        <w:tc>
          <w:tcPr>
            <w:tcW w:w="0" w:type="auto"/>
            <w:tcBorders>
              <w:top w:val="nil"/>
              <w:bottom w:val="single" w:sz="2" w:space="0" w:color="4F81BD"/>
            </w:tcBorders>
          </w:tcPr>
          <w:p w14:paraId="33AF827A"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02505ACF"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6868CFC" w14:textId="77777777" w:rsidR="00D95ABE" w:rsidRDefault="00D95ABE" w:rsidP="000F0166">
            <w:r>
              <w:t>2004</w:t>
            </w:r>
          </w:p>
        </w:tc>
        <w:tc>
          <w:tcPr>
            <w:tcW w:w="2322" w:type="dxa"/>
            <w:tcBorders>
              <w:top w:val="nil"/>
              <w:left w:val="nil"/>
              <w:bottom w:val="nil"/>
              <w:right w:val="nil"/>
            </w:tcBorders>
            <w:hideMark/>
          </w:tcPr>
          <w:p w14:paraId="62DB8213"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1A1A0DA3"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7489EDEB"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6A794A0D"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4A1AD453"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52E78176"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FB864D4" w14:textId="77777777" w:rsidR="00D95ABE" w:rsidRDefault="00D95ABE" w:rsidP="000F0166"/>
        </w:tc>
        <w:tc>
          <w:tcPr>
            <w:tcW w:w="0" w:type="auto"/>
            <w:gridSpan w:val="4"/>
            <w:tcBorders>
              <w:top w:val="nil"/>
              <w:bottom w:val="single" w:sz="2" w:space="0" w:color="4F81BD"/>
            </w:tcBorders>
          </w:tcPr>
          <w:p w14:paraId="40010A9C"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Large (Over 100,001 NUSF)</w:t>
            </w:r>
            <w:r>
              <w:br/>
              <w:t>Contract Period: Option 2</w:t>
            </w:r>
            <w:r>
              <w:br/>
              <w:t xml:space="preserve">POP Begin: </w:t>
            </w:r>
            <w:r>
              <w:br/>
              <w:t xml:space="preserve">POP End: </w:t>
            </w:r>
            <w:r>
              <w:br/>
            </w:r>
          </w:p>
        </w:tc>
        <w:tc>
          <w:tcPr>
            <w:tcW w:w="0" w:type="auto"/>
            <w:tcBorders>
              <w:top w:val="nil"/>
              <w:bottom w:val="single" w:sz="2" w:space="0" w:color="4F81BD"/>
            </w:tcBorders>
          </w:tcPr>
          <w:p w14:paraId="0300DB3E"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46A5F486"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65E5E98" w14:textId="77777777" w:rsidR="00D95ABE" w:rsidRDefault="00D95ABE" w:rsidP="000F0166">
            <w:r>
              <w:t>3001</w:t>
            </w:r>
          </w:p>
        </w:tc>
        <w:tc>
          <w:tcPr>
            <w:tcW w:w="2322" w:type="dxa"/>
            <w:tcBorders>
              <w:top w:val="nil"/>
              <w:left w:val="nil"/>
              <w:bottom w:val="nil"/>
              <w:right w:val="nil"/>
            </w:tcBorders>
            <w:hideMark/>
          </w:tcPr>
          <w:p w14:paraId="3D5FA5B7"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196535AC"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5AC8D94E"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66456CA9"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10667BBE"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5EE5FF71"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7A2A3FA" w14:textId="77777777" w:rsidR="00D95ABE" w:rsidRDefault="00D95ABE" w:rsidP="000F0166"/>
        </w:tc>
        <w:tc>
          <w:tcPr>
            <w:tcW w:w="0" w:type="auto"/>
            <w:gridSpan w:val="4"/>
            <w:tcBorders>
              <w:top w:val="nil"/>
              <w:bottom w:val="single" w:sz="2" w:space="0" w:color="4F81BD"/>
            </w:tcBorders>
          </w:tcPr>
          <w:p w14:paraId="65798BDA"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Micro (Less than 10,000NUSF)</w:t>
            </w:r>
            <w:r>
              <w:br/>
              <w:t>Contract Period: Option 3</w:t>
            </w:r>
            <w:r>
              <w:br/>
              <w:t xml:space="preserve">POP Begin: </w:t>
            </w:r>
            <w:r>
              <w:br/>
              <w:t xml:space="preserve">POP End: </w:t>
            </w:r>
            <w:r>
              <w:br/>
            </w:r>
          </w:p>
        </w:tc>
        <w:tc>
          <w:tcPr>
            <w:tcW w:w="0" w:type="auto"/>
            <w:tcBorders>
              <w:top w:val="nil"/>
              <w:bottom w:val="single" w:sz="2" w:space="0" w:color="4F81BD"/>
            </w:tcBorders>
          </w:tcPr>
          <w:p w14:paraId="02F728D4"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45083160"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8857542" w14:textId="77777777" w:rsidR="00D95ABE" w:rsidRDefault="00D95ABE" w:rsidP="000F0166">
            <w:r>
              <w:t>3002</w:t>
            </w:r>
          </w:p>
        </w:tc>
        <w:tc>
          <w:tcPr>
            <w:tcW w:w="2322" w:type="dxa"/>
            <w:tcBorders>
              <w:top w:val="nil"/>
              <w:left w:val="nil"/>
              <w:bottom w:val="nil"/>
              <w:right w:val="nil"/>
            </w:tcBorders>
            <w:hideMark/>
          </w:tcPr>
          <w:p w14:paraId="72F04256"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62DC386"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24B29CE9"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733A5714"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202BA290"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327F275D"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65AF927" w14:textId="77777777" w:rsidR="00D95ABE" w:rsidRDefault="00D95ABE" w:rsidP="000F0166"/>
        </w:tc>
        <w:tc>
          <w:tcPr>
            <w:tcW w:w="0" w:type="auto"/>
            <w:gridSpan w:val="4"/>
            <w:tcBorders>
              <w:top w:val="nil"/>
              <w:bottom w:val="single" w:sz="2" w:space="0" w:color="4F81BD"/>
            </w:tcBorders>
          </w:tcPr>
          <w:p w14:paraId="4B153FBC"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Small (Between 10,0001 NUSF and 30,000 NUSF)</w:t>
            </w:r>
            <w:r>
              <w:br/>
              <w:t>Contract Period: Option 3</w:t>
            </w:r>
            <w:r>
              <w:br/>
              <w:t xml:space="preserve">POP Begin: </w:t>
            </w:r>
            <w:r>
              <w:br/>
              <w:t xml:space="preserve">POP End: </w:t>
            </w:r>
            <w:r>
              <w:br/>
            </w:r>
          </w:p>
        </w:tc>
        <w:tc>
          <w:tcPr>
            <w:tcW w:w="0" w:type="auto"/>
            <w:tcBorders>
              <w:top w:val="nil"/>
              <w:bottom w:val="single" w:sz="2" w:space="0" w:color="4F81BD"/>
            </w:tcBorders>
          </w:tcPr>
          <w:p w14:paraId="093ADEB9"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0087258B"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315F18D" w14:textId="77777777" w:rsidR="00D95ABE" w:rsidRDefault="00D95ABE" w:rsidP="000F0166">
            <w:r>
              <w:t>3003</w:t>
            </w:r>
          </w:p>
        </w:tc>
        <w:tc>
          <w:tcPr>
            <w:tcW w:w="2322" w:type="dxa"/>
            <w:tcBorders>
              <w:top w:val="nil"/>
              <w:left w:val="nil"/>
              <w:bottom w:val="nil"/>
              <w:right w:val="nil"/>
            </w:tcBorders>
            <w:hideMark/>
          </w:tcPr>
          <w:p w14:paraId="0BE0951A"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1C4C8FB"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355F2A6A"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1EEAE732"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4B435F7"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21570B6D"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BB7ECAF" w14:textId="77777777" w:rsidR="00D95ABE" w:rsidRDefault="00D95ABE" w:rsidP="000F0166"/>
        </w:tc>
        <w:tc>
          <w:tcPr>
            <w:tcW w:w="0" w:type="auto"/>
            <w:gridSpan w:val="4"/>
            <w:tcBorders>
              <w:top w:val="nil"/>
              <w:bottom w:val="single" w:sz="2" w:space="0" w:color="4F81BD"/>
            </w:tcBorders>
          </w:tcPr>
          <w:p w14:paraId="39FFCF57"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Medium (Between 30,001NUSF and 100,000 NUSF))</w:t>
            </w:r>
            <w:r>
              <w:br/>
              <w:t>Contract Period: Option 3</w:t>
            </w:r>
            <w:r>
              <w:br/>
              <w:t xml:space="preserve">POP Begin: </w:t>
            </w:r>
            <w:r>
              <w:br/>
              <w:t xml:space="preserve">POP End: </w:t>
            </w:r>
            <w:r>
              <w:br/>
            </w:r>
          </w:p>
        </w:tc>
        <w:tc>
          <w:tcPr>
            <w:tcW w:w="0" w:type="auto"/>
            <w:tcBorders>
              <w:top w:val="nil"/>
              <w:bottom w:val="single" w:sz="2" w:space="0" w:color="4F81BD"/>
            </w:tcBorders>
          </w:tcPr>
          <w:p w14:paraId="25C212C6"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56C42053"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235E11BE" w14:textId="77777777" w:rsidR="00D95ABE" w:rsidRDefault="00D95ABE" w:rsidP="000F0166">
            <w:r>
              <w:lastRenderedPageBreak/>
              <w:t>3004</w:t>
            </w:r>
          </w:p>
        </w:tc>
        <w:tc>
          <w:tcPr>
            <w:tcW w:w="2322" w:type="dxa"/>
            <w:tcBorders>
              <w:top w:val="nil"/>
              <w:left w:val="nil"/>
              <w:bottom w:val="nil"/>
              <w:right w:val="nil"/>
            </w:tcBorders>
            <w:hideMark/>
          </w:tcPr>
          <w:p w14:paraId="6ADB61E4"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D4746AF"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326FA647"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004AD1A1"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158CD2D"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4B76BE81"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D18E45F" w14:textId="77777777" w:rsidR="00D95ABE" w:rsidRDefault="00D95ABE" w:rsidP="000F0166"/>
        </w:tc>
        <w:tc>
          <w:tcPr>
            <w:tcW w:w="0" w:type="auto"/>
            <w:gridSpan w:val="4"/>
            <w:tcBorders>
              <w:top w:val="nil"/>
              <w:bottom w:val="single" w:sz="2" w:space="0" w:color="4F81BD"/>
            </w:tcBorders>
          </w:tcPr>
          <w:p w14:paraId="7EFDF0A4"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Large (Over 100,001 NUSF)</w:t>
            </w:r>
            <w:r>
              <w:br/>
              <w:t>Contract Period: Option 3</w:t>
            </w:r>
            <w:r>
              <w:br/>
              <w:t xml:space="preserve">POP Begin: </w:t>
            </w:r>
            <w:r>
              <w:br/>
              <w:t xml:space="preserve">POP End: </w:t>
            </w:r>
            <w:r>
              <w:br/>
            </w:r>
          </w:p>
        </w:tc>
        <w:tc>
          <w:tcPr>
            <w:tcW w:w="0" w:type="auto"/>
            <w:tcBorders>
              <w:top w:val="nil"/>
              <w:bottom w:val="single" w:sz="2" w:space="0" w:color="4F81BD"/>
            </w:tcBorders>
          </w:tcPr>
          <w:p w14:paraId="6F05C580"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27F064B5"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25773035" w14:textId="77777777" w:rsidR="00D95ABE" w:rsidRDefault="00D95ABE" w:rsidP="000F0166">
            <w:r>
              <w:t>4001</w:t>
            </w:r>
          </w:p>
        </w:tc>
        <w:tc>
          <w:tcPr>
            <w:tcW w:w="2322" w:type="dxa"/>
            <w:tcBorders>
              <w:top w:val="nil"/>
              <w:left w:val="nil"/>
              <w:bottom w:val="nil"/>
              <w:right w:val="nil"/>
            </w:tcBorders>
            <w:hideMark/>
          </w:tcPr>
          <w:p w14:paraId="688136D2"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02100C3"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4D2716F3"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6FA84782"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25CC4143"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35A79709"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C544487" w14:textId="77777777" w:rsidR="00D95ABE" w:rsidRDefault="00D95ABE" w:rsidP="000F0166"/>
        </w:tc>
        <w:tc>
          <w:tcPr>
            <w:tcW w:w="0" w:type="auto"/>
            <w:gridSpan w:val="4"/>
            <w:tcBorders>
              <w:top w:val="nil"/>
              <w:bottom w:val="single" w:sz="2" w:space="0" w:color="4F81BD"/>
            </w:tcBorders>
          </w:tcPr>
          <w:p w14:paraId="57D5C18A"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Micro (Less than 10,000NUSF)</w:t>
            </w:r>
            <w:r>
              <w:br/>
              <w:t>Contract Period: Option 4</w:t>
            </w:r>
            <w:r>
              <w:br/>
              <w:t xml:space="preserve">POP Begin: </w:t>
            </w:r>
            <w:r>
              <w:br/>
              <w:t xml:space="preserve">POP End: </w:t>
            </w:r>
            <w:r>
              <w:br/>
            </w:r>
          </w:p>
        </w:tc>
        <w:tc>
          <w:tcPr>
            <w:tcW w:w="0" w:type="auto"/>
            <w:tcBorders>
              <w:top w:val="nil"/>
              <w:bottom w:val="single" w:sz="2" w:space="0" w:color="4F81BD"/>
            </w:tcBorders>
          </w:tcPr>
          <w:p w14:paraId="3E6EA473"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6A7A2BCE"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95A0424" w14:textId="77777777" w:rsidR="00D95ABE" w:rsidRDefault="00D95ABE" w:rsidP="000F0166">
            <w:r>
              <w:t>4002</w:t>
            </w:r>
          </w:p>
        </w:tc>
        <w:tc>
          <w:tcPr>
            <w:tcW w:w="2322" w:type="dxa"/>
            <w:tcBorders>
              <w:top w:val="nil"/>
              <w:left w:val="nil"/>
              <w:bottom w:val="nil"/>
              <w:right w:val="nil"/>
            </w:tcBorders>
            <w:hideMark/>
          </w:tcPr>
          <w:p w14:paraId="0D5DCB0C"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2434979"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4A66970D"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5CBD9D5F"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14B2292"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4093A081"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BEF65E9" w14:textId="77777777" w:rsidR="00D95ABE" w:rsidRDefault="00D95ABE" w:rsidP="000F0166"/>
        </w:tc>
        <w:tc>
          <w:tcPr>
            <w:tcW w:w="0" w:type="auto"/>
            <w:gridSpan w:val="4"/>
            <w:tcBorders>
              <w:top w:val="nil"/>
              <w:bottom w:val="single" w:sz="2" w:space="0" w:color="4F81BD"/>
            </w:tcBorders>
          </w:tcPr>
          <w:p w14:paraId="5A2580F2"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Small (Between 10,0001 NUSF and 30,000 NUSF)</w:t>
            </w:r>
            <w:r>
              <w:br/>
              <w:t>Contract Period: Option 4</w:t>
            </w:r>
            <w:r>
              <w:br/>
              <w:t xml:space="preserve">POP Begin: </w:t>
            </w:r>
            <w:r>
              <w:br/>
              <w:t xml:space="preserve">POP End: </w:t>
            </w:r>
            <w:r>
              <w:br/>
            </w:r>
          </w:p>
        </w:tc>
        <w:tc>
          <w:tcPr>
            <w:tcW w:w="0" w:type="auto"/>
            <w:tcBorders>
              <w:top w:val="nil"/>
              <w:bottom w:val="single" w:sz="2" w:space="0" w:color="4F81BD"/>
            </w:tcBorders>
          </w:tcPr>
          <w:p w14:paraId="6BD0B3EE"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2746B602"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A815631" w14:textId="77777777" w:rsidR="00D95ABE" w:rsidRDefault="00D95ABE" w:rsidP="000F0166">
            <w:r>
              <w:t>4003</w:t>
            </w:r>
          </w:p>
        </w:tc>
        <w:tc>
          <w:tcPr>
            <w:tcW w:w="2322" w:type="dxa"/>
            <w:tcBorders>
              <w:top w:val="nil"/>
              <w:left w:val="nil"/>
              <w:bottom w:val="nil"/>
              <w:right w:val="nil"/>
            </w:tcBorders>
            <w:hideMark/>
          </w:tcPr>
          <w:p w14:paraId="4ED49421"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C43996B"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58617922"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2E70F055"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DC0C4B2"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4109FEE0"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EC1404B" w14:textId="77777777" w:rsidR="00D95ABE" w:rsidRDefault="00D95ABE" w:rsidP="000F0166"/>
        </w:tc>
        <w:tc>
          <w:tcPr>
            <w:tcW w:w="0" w:type="auto"/>
            <w:gridSpan w:val="4"/>
            <w:tcBorders>
              <w:top w:val="nil"/>
              <w:bottom w:val="single" w:sz="2" w:space="0" w:color="4F81BD"/>
            </w:tcBorders>
          </w:tcPr>
          <w:p w14:paraId="36CC67B8"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Medium (Between 30,001NUSF and 100,000 NUSF))</w:t>
            </w:r>
            <w:r>
              <w:br/>
              <w:t>Contract Period: Option 4</w:t>
            </w:r>
            <w:r>
              <w:br/>
              <w:t xml:space="preserve">POP Begin: </w:t>
            </w:r>
            <w:r>
              <w:br/>
              <w:t xml:space="preserve">POP End: </w:t>
            </w:r>
            <w:r>
              <w:br/>
            </w:r>
          </w:p>
        </w:tc>
        <w:tc>
          <w:tcPr>
            <w:tcW w:w="0" w:type="auto"/>
            <w:tcBorders>
              <w:top w:val="nil"/>
              <w:bottom w:val="single" w:sz="2" w:space="0" w:color="4F81BD"/>
            </w:tcBorders>
          </w:tcPr>
          <w:p w14:paraId="5AB3DBF4"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50A73BF5"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783AC0B" w14:textId="77777777" w:rsidR="00D95ABE" w:rsidRDefault="00D95ABE" w:rsidP="000F0166">
            <w:r>
              <w:t>4004</w:t>
            </w:r>
          </w:p>
        </w:tc>
        <w:tc>
          <w:tcPr>
            <w:tcW w:w="2322" w:type="dxa"/>
            <w:tcBorders>
              <w:top w:val="nil"/>
              <w:left w:val="nil"/>
              <w:bottom w:val="nil"/>
              <w:right w:val="nil"/>
            </w:tcBorders>
            <w:hideMark/>
          </w:tcPr>
          <w:p w14:paraId="516C0593"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81EC19A"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0.00</w:t>
            </w:r>
          </w:p>
        </w:tc>
        <w:tc>
          <w:tcPr>
            <w:tcW w:w="763" w:type="dxa"/>
            <w:tcBorders>
              <w:top w:val="nil"/>
              <w:left w:val="nil"/>
              <w:bottom w:val="nil"/>
              <w:right w:val="nil"/>
            </w:tcBorders>
            <w:hideMark/>
          </w:tcPr>
          <w:p w14:paraId="0EF60BB0"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FE</w:t>
            </w:r>
          </w:p>
        </w:tc>
        <w:tc>
          <w:tcPr>
            <w:tcW w:w="1886" w:type="dxa"/>
            <w:tcBorders>
              <w:top w:val="nil"/>
              <w:left w:val="nil"/>
              <w:bottom w:val="nil"/>
              <w:right w:val="nil"/>
            </w:tcBorders>
            <w:hideMark/>
          </w:tcPr>
          <w:p w14:paraId="102B1125"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F3D6060"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D95ABE" w14:paraId="1BAF31F9" w14:textId="77777777" w:rsidTr="000F016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AB41439" w14:textId="77777777" w:rsidR="00D95ABE" w:rsidRDefault="00D95ABE" w:rsidP="000F0166"/>
        </w:tc>
        <w:tc>
          <w:tcPr>
            <w:tcW w:w="0" w:type="auto"/>
            <w:gridSpan w:val="4"/>
            <w:tcBorders>
              <w:top w:val="nil"/>
              <w:bottom w:val="single" w:sz="2" w:space="0" w:color="4F81BD"/>
            </w:tcBorders>
          </w:tcPr>
          <w:p w14:paraId="2978AFF7"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r>
              <w:t>Module 1 - Real Estate Acquisition Services</w:t>
            </w:r>
            <w:r>
              <w:br/>
              <w:t>Lease Size Large (Over 100,001 NUSF)</w:t>
            </w:r>
            <w:r>
              <w:br/>
              <w:t>Contract Period: Option 4</w:t>
            </w:r>
            <w:r>
              <w:br/>
              <w:t xml:space="preserve">POP Begin: </w:t>
            </w:r>
            <w:r>
              <w:br/>
              <w:t xml:space="preserve">POP End: </w:t>
            </w:r>
            <w:r>
              <w:br/>
            </w:r>
          </w:p>
        </w:tc>
        <w:tc>
          <w:tcPr>
            <w:tcW w:w="0" w:type="auto"/>
            <w:tcBorders>
              <w:top w:val="nil"/>
              <w:bottom w:val="single" w:sz="2" w:space="0" w:color="4F81BD"/>
            </w:tcBorders>
          </w:tcPr>
          <w:p w14:paraId="160367BB" w14:textId="77777777" w:rsidR="00D95ABE" w:rsidRDefault="00D95ABE" w:rsidP="000F0166">
            <w:pPr>
              <w:cnfStyle w:val="000000000000" w:firstRow="0" w:lastRow="0" w:firstColumn="0" w:lastColumn="0" w:oddVBand="0" w:evenVBand="0" w:oddHBand="0" w:evenHBand="0" w:firstRowFirstColumn="0" w:firstRowLastColumn="0" w:lastRowFirstColumn="0" w:lastRowLastColumn="0"/>
            </w:pPr>
          </w:p>
        </w:tc>
      </w:tr>
      <w:tr w:rsidR="00D95ABE" w14:paraId="4322B3F9" w14:textId="77777777" w:rsidTr="000F01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2B1CEA69" w14:textId="77777777" w:rsidR="00D95ABE" w:rsidRDefault="00D95ABE" w:rsidP="000F0166"/>
        </w:tc>
        <w:tc>
          <w:tcPr>
            <w:tcW w:w="2322" w:type="dxa"/>
            <w:tcBorders>
              <w:left w:val="nil"/>
              <w:bottom w:val="nil"/>
              <w:right w:val="nil"/>
            </w:tcBorders>
            <w:hideMark/>
          </w:tcPr>
          <w:p w14:paraId="0F598687"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788AAE59" w14:textId="77777777" w:rsidR="00D95ABE" w:rsidRDefault="00D95ABE" w:rsidP="000F0166">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7B4F8D35" w14:textId="77777777" w:rsidR="00D95ABE" w:rsidRDefault="00D95ABE" w:rsidP="000F0166">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35E91447" w14:textId="77777777" w:rsidR="00D95ABE" w:rsidRPr="00FF3F04" w:rsidRDefault="00D95ABE" w:rsidP="000F0166">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49BBC288" w14:textId="77777777" w:rsidR="00D95ABE" w:rsidRPr="00FF3F04" w:rsidRDefault="00D95ABE" w:rsidP="000F0166">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255F25C2" w14:textId="77777777" w:rsidR="00D95ABE" w:rsidRDefault="00D95ABE" w:rsidP="00D95ABE"/>
    <w:p w14:paraId="254852DC" w14:textId="79452EDB" w:rsidR="00D95ABE" w:rsidRDefault="00D95ABE" w:rsidP="00D95ABE">
      <w:pPr>
        <w:pStyle w:val="Heading2"/>
      </w:pPr>
      <w:bookmarkStart w:id="7" w:name="_Toc243049830"/>
      <w:proofErr w:type="gramStart"/>
      <w:r>
        <w:lastRenderedPageBreak/>
        <w:t>B.4  IT</w:t>
      </w:r>
      <w:proofErr w:type="gramEnd"/>
      <w:r>
        <w:t xml:space="preserve"> CONTRACT SECURITY</w:t>
      </w:r>
      <w:bookmarkEnd w:id="7"/>
    </w:p>
    <w:p w14:paraId="629F92EB" w14:textId="77777777" w:rsidR="00D95ABE" w:rsidRDefault="00D95ABE" w:rsidP="00D95ABE">
      <w:r>
        <w:t xml:space="preserve">    VA INFORMATION AND INFORMATION SYSTEM SECURITY/PRIVACY</w:t>
      </w:r>
    </w:p>
    <w:p w14:paraId="1ED428C6" w14:textId="77777777" w:rsidR="00D95ABE" w:rsidRDefault="00D95ABE" w:rsidP="00D95ABE">
      <w:r>
        <w:t xml:space="preserve">  1</w:t>
      </w:r>
      <w:proofErr w:type="gramStart"/>
      <w:r>
        <w:t>.  GENERAL</w:t>
      </w:r>
      <w:proofErr w:type="gramEnd"/>
    </w:p>
    <w:p w14:paraId="4C2D00E1" w14:textId="77777777" w:rsidR="00D95ABE" w:rsidRDefault="00D95ABE" w:rsidP="00D95ABE">
      <w:r>
        <w:t xml:space="preserve">  Contractors, contractor personnel, subcontractors, and subcontractor personnel shall be subject to the same Federal laws, regulations, standards, and VA Directives and Handbooks as VA and VA personnel regarding information and information system security.</w:t>
      </w:r>
    </w:p>
    <w:p w14:paraId="7587A67B" w14:textId="77777777" w:rsidR="00D95ABE" w:rsidRDefault="00D95ABE" w:rsidP="00D95ABE">
      <w:r>
        <w:t xml:space="preserve">  2</w:t>
      </w:r>
      <w:proofErr w:type="gramStart"/>
      <w:r>
        <w:t>.  ACCESS</w:t>
      </w:r>
      <w:proofErr w:type="gramEnd"/>
      <w:r>
        <w:t xml:space="preserve"> TO VA INFORMATION AND VA INFORMATION SYSTEMS</w:t>
      </w:r>
    </w:p>
    <w:p w14:paraId="700AA85A" w14:textId="77777777" w:rsidR="00D95ABE" w:rsidRDefault="00D95ABE" w:rsidP="00D95ABE">
      <w:r>
        <w:t xml:space="preserve">  a.  A contractor/subcontractor shall request logical (technical) or physical access to VA information and VA information systems for their employees, subcontractors, and affiliates only to the extent necessary to perform the services specified in the contract, agreement, or task order.</w:t>
      </w:r>
    </w:p>
    <w:p w14:paraId="63E985A5" w14:textId="77777777" w:rsidR="00D95ABE" w:rsidRDefault="00D95ABE" w:rsidP="00D95ABE">
      <w:r>
        <w:t xml:space="preserve">  b.  All contractors, subcontractors, and third-party servicers and associates working with VA information are subject to the same investigative requirements as those of VA appointees or employees who have access to the same types of information.  The level and process of background security investigations for contractors must be in accordance with VA Directive and Handbook 0710, Personnel Suitability and Security Program.  The Office for Operations, Security, and Preparedness is responsible for these policies and procedures.</w:t>
      </w:r>
    </w:p>
    <w:p w14:paraId="10B8FC03" w14:textId="77777777" w:rsidR="00D95ABE" w:rsidRDefault="00D95ABE" w:rsidP="00D95ABE">
      <w:r>
        <w:t xml:space="preserve">  c.  Contract personnel who require access to national security programs must have a valid security clearance.  National Industrial Security Program (NISP) was established by Executive Order 12829 to ensure that cleared U.S. defense industry contract personnel safeguard the classified information in their possession while performing work on contracts, programs, bids, or research and development efforts.  The Department of Veterans Affairs does not have a Memorandum of Agreement with Defense Security Service (DSS).  Verification of a Security Clearance must be processed through the Special Security Officer located in the Planning and National Security Service within the Office of Operations, Security, and Preparedness.</w:t>
      </w:r>
    </w:p>
    <w:p w14:paraId="23A8B63D" w14:textId="77777777" w:rsidR="00D95ABE" w:rsidRDefault="00D95ABE" w:rsidP="00D95ABE">
      <w:r>
        <w:t xml:space="preserve">  d.  Custom software development and outsourced operations must </w:t>
      </w:r>
      <w:proofErr w:type="gramStart"/>
      <w:r>
        <w:t>be located in</w:t>
      </w:r>
      <w:proofErr w:type="gramEnd"/>
      <w:r>
        <w:t xml:space="preserve"> the U.S. to the maximum extent practical.  If such services are proposed to be performed abroad and are not disallowed by other VA policy or mandates, the contractor/subcontractor must state where all non-U.S. services are provided and detail a security plan, deemed to be acceptable by VA, specifically to address mitigation of the resulting problems of communication, control, data protection, and so forth.  Location within the U.S. may be an evaluation factor.</w:t>
      </w:r>
    </w:p>
    <w:p w14:paraId="1A641003" w14:textId="77777777" w:rsidR="00D95ABE" w:rsidRDefault="00D95ABE" w:rsidP="00D95ABE">
      <w:r>
        <w:t xml:space="preserve">  e.  The contractor or subcontractor must notify the Contracting Officer immediately when an employee working on a VA system or with access to VA information is reassigned or leaves the contractor or subcontractor's employ. The Contracting Officer must also be notified immediately by the contractor or subcontractor prior to an unfriendly termination.</w:t>
      </w:r>
    </w:p>
    <w:p w14:paraId="0BC7125E" w14:textId="77777777" w:rsidR="00D95ABE" w:rsidRDefault="00D95ABE" w:rsidP="00D95ABE">
      <w:r>
        <w:t xml:space="preserve">  3</w:t>
      </w:r>
      <w:proofErr w:type="gramStart"/>
      <w:r>
        <w:t>.  VA</w:t>
      </w:r>
      <w:proofErr w:type="gramEnd"/>
      <w:r>
        <w:t xml:space="preserve"> INFORMATION CUSTODIAL LANGUAGE</w:t>
      </w:r>
    </w:p>
    <w:p w14:paraId="6F185A5D" w14:textId="77777777" w:rsidR="00D95ABE" w:rsidRDefault="00D95ABE" w:rsidP="00D95ABE">
      <w:r>
        <w:t xml:space="preserve">  a.  Information made available to the contractor or subcontractor by VA for the performance or administration of this contract or information developed by the contractor/subcontractor in performance or administration of the contract shall be used only for those purposes and shall </w:t>
      </w:r>
      <w:r>
        <w:lastRenderedPageBreak/>
        <w:t>not be used in any other way without the prior written agreement of the VA.  This clause expressly limits the contractor/subcontractor's rights to use data as described in Rights in Data - General, FAR 52.227-14(d) (1).</w:t>
      </w:r>
    </w:p>
    <w:p w14:paraId="144FA729" w14:textId="77777777" w:rsidR="00D95ABE" w:rsidRDefault="00D95ABE" w:rsidP="00D95ABE">
      <w:r>
        <w:t xml:space="preserve">  b.  VA information should not be co-mingled, if possible, with any other data on the </w:t>
      </w:r>
      <w:proofErr w:type="gramStart"/>
      <w:r>
        <w:t>contractors</w:t>
      </w:r>
      <w:proofErr w:type="gramEnd"/>
      <w:r>
        <w:t xml:space="preserve">/subcontractor's information systems or media storage systems </w:t>
      </w:r>
      <w:proofErr w:type="gramStart"/>
      <w:r>
        <w:t>in order to</w:t>
      </w:r>
      <w:proofErr w:type="gramEnd"/>
      <w:r>
        <w:t xml:space="preserve"> ensure VA requirements related to data protection and media sanitization can be met.  If co-mingling must be allowed to meet the requirements of the business need, the contractor must ensure that VA's information is returned to the VA or destroyed in accordance with VA's sanitization requirements.  VA reserves the right to conduct </w:t>
      </w:r>
      <w:proofErr w:type="spellStart"/>
      <w:r>
        <w:t>on site</w:t>
      </w:r>
      <w:proofErr w:type="spellEnd"/>
      <w:r>
        <w:t xml:space="preserve"> inspections of contractor and subcontractor IT resources to ensure data security controls, separation of data and job duties, and destruction/media sanitization procedures </w:t>
      </w:r>
      <w:proofErr w:type="gramStart"/>
      <w:r>
        <w:t>are in compliance with</w:t>
      </w:r>
      <w:proofErr w:type="gramEnd"/>
      <w:r>
        <w:t xml:space="preserve"> VA directive requirements.</w:t>
      </w:r>
    </w:p>
    <w:p w14:paraId="4ECC8FA8" w14:textId="77777777" w:rsidR="00D95ABE" w:rsidRDefault="00D95ABE" w:rsidP="00D95ABE">
      <w:r>
        <w:t xml:space="preserve">  c.  Prior to termination or completion of this contract, contractor/ subcontractor must not destroy information received from VA, or gathered/ created by the contractor </w:t>
      </w:r>
      <w:proofErr w:type="gramStart"/>
      <w:r>
        <w:t>in the course of</w:t>
      </w:r>
      <w:proofErr w:type="gramEnd"/>
      <w:r>
        <w:t xml:space="preserve"> performing this contract without prior written approval by the VA.  Any data destruction done on behalf of VA by a contractor/subcontractor must be done in accordance with National Archives and Records Administration (NARA) requirements as outlined in VA Directive 6300, Records and Information Management and its Handbook 6300.1 Records Management Procedures, applicable VA Records Control Schedules, and VA Handbook 6500.1, Electronic Media Sanitization.  Self-certification by the contractor that the data destruction requirements above have been met must be sent to the VA Contracting Officer within 30 days of termination of the contract.</w:t>
      </w:r>
    </w:p>
    <w:p w14:paraId="18B00FFA" w14:textId="77777777" w:rsidR="00D95ABE" w:rsidRDefault="00D95ABE" w:rsidP="00D95ABE">
      <w:r>
        <w:t xml:space="preserve">  d.  The contractor/subcontractor must receive, gather, store, back up, maintain, use, disclose and dispose of VA information only in compliance with the terms of the contract and applicable Federal and VA information confidentiality and security laws, regulations and policies.  If Federal or VA information confidentiality and security laws, regulations and policies become applicable to the VA information or information systems after execution of the contract, or if NIST issues or updates applicable FIPS or Special Publications (SP) after execution of this contract, the parties agree to negotiate in good faith to implement the information confidentiality and security laws, regulations and policies in this contract.</w:t>
      </w:r>
    </w:p>
    <w:p w14:paraId="3561AB89" w14:textId="77777777" w:rsidR="00D95ABE" w:rsidRDefault="00D95ABE" w:rsidP="00D95ABE">
      <w:r>
        <w:t xml:space="preserve">  e.  The contractor/subcontractor shall not make copies of VA information except as authorized and necessary to perform the terms of the agreement or to preserve electronic information stored on contractor/subcontractor electronic storage media for restoration in case any electronic equipment or data used by the contractor/subcontractor needs to be restored to an operating state.  If copies are made for restoration purposes, after the restoration is complete, the copies must be appropriately destroyed.</w:t>
      </w:r>
    </w:p>
    <w:p w14:paraId="7EFE65B5" w14:textId="77777777" w:rsidR="00D95ABE" w:rsidRDefault="00D95ABE" w:rsidP="00D95ABE">
      <w:r>
        <w:t xml:space="preserve">  f.  If VA determines that the contractor has violated any of the information confidentiality, privacy, and security provisions of the contract, it shall be sufficient grounds for VA to withhold payment to the contractor or third party or terminate the contract for default or terminate for cause under Federal Acquisition Regulation (FAR) part 12.</w:t>
      </w:r>
    </w:p>
    <w:p w14:paraId="0090C0C7" w14:textId="77777777" w:rsidR="00D95ABE" w:rsidRDefault="00D95ABE" w:rsidP="00D95ABE">
      <w:r>
        <w:t xml:space="preserve">  g.  If a VHA contract is terminated for cause, the associated BAA must also be terminated and appropriate actions taken in accordance with VHA Handbook 1600.01, Business Associate </w:t>
      </w:r>
      <w:r>
        <w:lastRenderedPageBreak/>
        <w:t>Agreements.  Absent an agreement to use or disclose protected health information, there is no business associate relationship.</w:t>
      </w:r>
    </w:p>
    <w:p w14:paraId="4C4034AF" w14:textId="77777777" w:rsidR="00D95ABE" w:rsidRDefault="00D95ABE" w:rsidP="00D95ABE">
      <w:r>
        <w:t xml:space="preserve">  h.  The contractor/subcontractor must store, transport, or transmit VA sensitive information in an encrypted form, using VA-approved encryption tools that are, at a minimum, FIPS 140-2 validated.</w:t>
      </w:r>
    </w:p>
    <w:p w14:paraId="563205BA" w14:textId="77777777" w:rsidR="00D95ABE" w:rsidRDefault="00D95ABE" w:rsidP="00D95ABE">
      <w:r>
        <w:t xml:space="preserve">  i.  The contractor/subcontractor's firewall and Web services security controls, if applicable, shall meet or exceed VA's minimum requirements.  VA Configuration Guidelines are available upon request.</w:t>
      </w:r>
    </w:p>
    <w:p w14:paraId="581281F1" w14:textId="77777777" w:rsidR="00D95ABE" w:rsidRDefault="00D95ABE" w:rsidP="00D95ABE">
      <w:r>
        <w:t xml:space="preserve">  j.  Except for uses and disclosures of VA information authorized by this contract for performance of the contract, the contractor/subcontractor may use and disclose VA information only in two other situations: (i) in response to a qualifying order of a court of competent jurisdiction, or (ii) with VA's prior written approval.  The contractor/subcontractor must </w:t>
      </w:r>
      <w:proofErr w:type="gramStart"/>
      <w:r>
        <w:t>refer</w:t>
      </w:r>
      <w:proofErr w:type="gramEnd"/>
      <w:r>
        <w:t xml:space="preserve"> all requests </w:t>
      </w:r>
      <w:proofErr w:type="gramStart"/>
      <w:r>
        <w:t>for,</w:t>
      </w:r>
      <w:proofErr w:type="gramEnd"/>
      <w:r>
        <w:t xml:space="preserve"> demands for production of, or inquiries about, VA information and information systems to the VA contracting officer for response.</w:t>
      </w:r>
    </w:p>
    <w:p w14:paraId="590FDE6E" w14:textId="77777777" w:rsidR="00D95ABE" w:rsidRDefault="00D95ABE" w:rsidP="00D95ABE">
      <w:r>
        <w:t xml:space="preserve">  k.  Notwithstanding the provision above, the contractor/subcontractor shall not release VA records protected by Title 38 U.S.C. 5705, confidentiality of medical quality assurance records and/or Title 38 U.S.C. 7332, confidentiality of certain health records pertaining to drug addiction, sickle cell anemia, alcoholism or alcohol abuse, or infection with human immunodeficiency virus.  If the contractor/subcontractor is in receipt of a court order or other requests for the </w:t>
      </w:r>
      <w:proofErr w:type="gramStart"/>
      <w:r>
        <w:t>above mentioned</w:t>
      </w:r>
      <w:proofErr w:type="gramEnd"/>
      <w:r>
        <w:t xml:space="preserve"> information, that contractor/subcontractor shall immediately refer such court orders or other requests to the VA contracting officer for response.</w:t>
      </w:r>
    </w:p>
    <w:p w14:paraId="50D500AB" w14:textId="77777777" w:rsidR="00D95ABE" w:rsidRDefault="00D95ABE" w:rsidP="00D95ABE">
      <w:r>
        <w:t xml:space="preserve">  l.  For service that involves the storage, generating, transmitting, or exchanging of VA sensitive information but does not require C&amp;A or an MOU-ISA for system interconnection, the contractor/subcontractor must complete a Contractor Security Control Assessment (CSCA) on a yearly basis and provide it to the COR.</w:t>
      </w:r>
    </w:p>
    <w:p w14:paraId="168790BE" w14:textId="77777777" w:rsidR="00D95ABE" w:rsidRDefault="00D95ABE" w:rsidP="00D95ABE">
      <w:r>
        <w:t xml:space="preserve">  4</w:t>
      </w:r>
      <w:proofErr w:type="gramStart"/>
      <w:r>
        <w:t>.  INFORMATION</w:t>
      </w:r>
      <w:proofErr w:type="gramEnd"/>
      <w:r>
        <w:t xml:space="preserve"> SYSTEM DESIGN AND DEVELOPMENT</w:t>
      </w:r>
    </w:p>
    <w:p w14:paraId="69C87CB9" w14:textId="77777777" w:rsidR="00D95ABE" w:rsidRDefault="00D95ABE" w:rsidP="00D95ABE">
      <w:r>
        <w:t xml:space="preserve">  a.  Information systems that are designed or developed for or on behalf of VA at non-VA facilities shall comply with all VA directives developed in accordance with FISMA, HIPAA, NIST, and related VA security and privacy control requirements for Federal information systems.  This includes standards for the protection of electronic PHI, outlined in 45 C.F.R. Part 164, Subpart C, information and system security categorization level designations in accordance with FIPS 199 and FIPS 200 with implementation of all baseline security controls commensurate with the FIPS 199 system security categorization (reference Appendix D of VA Handbook 6500, VA Information Security Program).  During the development cycle a Privacy Impact Assessment (PIA) must be completed, provided to the COR, and approved by the VA Privacy Service in accordance with Directive 6507, VA Privacy Impact Assessment.</w:t>
      </w:r>
    </w:p>
    <w:p w14:paraId="4B65ABC9" w14:textId="77777777" w:rsidR="00D95ABE" w:rsidRDefault="00D95ABE" w:rsidP="00D95ABE">
      <w:r>
        <w:t xml:space="preserve">  b.  The contractor/subcontractor shall certify to the COR that applications are fully functional and operate correctly as intended on systems using the VA Federal Desktop Core Configuration (FDCC), and the common security configuration guidelines provided by NIST or the VA.  This includes Internet Explorer 7 configured to operate on Windows XP and Vista (in Protected Mode on Vista) and future versions, as required.</w:t>
      </w:r>
    </w:p>
    <w:p w14:paraId="167C0B0C" w14:textId="77777777" w:rsidR="00D95ABE" w:rsidRDefault="00D95ABE" w:rsidP="00D95ABE">
      <w:r>
        <w:lastRenderedPageBreak/>
        <w:t xml:space="preserve">  c.  The standard installation, operation, maintenance, updating, and patching of software shall not alter the configuration settings from the VA approved and FDCC configuration.  Information technology staff must also use the Windows Installer Service for installation to the default "program files" directory and silently install and uninstall.</w:t>
      </w:r>
    </w:p>
    <w:p w14:paraId="2FC09AB6" w14:textId="77777777" w:rsidR="00D95ABE" w:rsidRDefault="00D95ABE" w:rsidP="00D95ABE">
      <w:r>
        <w:t xml:space="preserve">  d.  Applications designed for normal end users shall run in the standard user context without elevated system administration privileges.</w:t>
      </w:r>
    </w:p>
    <w:p w14:paraId="0AFBF94F" w14:textId="77777777" w:rsidR="00D95ABE" w:rsidRDefault="00D95ABE" w:rsidP="00D95ABE">
      <w:r>
        <w:t xml:space="preserve">  e.  The security controls must be designed, developed, approved by VA, and implemented in accordance with the provisions of VA security system development life cycle as outlined in NIST Special Publication 800-37, Guide for Applying the Risk Management Framework to Federal Information Systems, VA Handbook 6500, Information Security Program and VA Handbook 6500.5, Incorporating Security and Privacy in System Development Lifecycle.</w:t>
      </w:r>
    </w:p>
    <w:p w14:paraId="7F980038" w14:textId="77777777" w:rsidR="00D95ABE" w:rsidRDefault="00D95ABE" w:rsidP="00D95ABE">
      <w:r>
        <w:t xml:space="preserve">  f.  The contractor/subcontractor is required to design, develop, or operate a System of Records Notice (SOR) on individuals to accomplish an agency function subject to the Privacy Act of 1974, (as amended), Public Law 93-579, December 31, 1974 (5 U.S.C. 552a) and applicable agency regulations.  Violation of the Privacy Act may involve the imposition of criminal and civil penalties.</w:t>
      </w:r>
    </w:p>
    <w:p w14:paraId="054D7136" w14:textId="77777777" w:rsidR="00D95ABE" w:rsidRDefault="00D95ABE" w:rsidP="00D95ABE">
      <w:r>
        <w:t xml:space="preserve">  g.  The contractor/subcontractor agrees to:</w:t>
      </w:r>
    </w:p>
    <w:p w14:paraId="06FCEAAE" w14:textId="77777777" w:rsidR="00D95ABE" w:rsidRDefault="00D95ABE" w:rsidP="00D95ABE">
      <w:r>
        <w:t xml:space="preserve">    (1)   Comply with the Privacy Act of 1974 (the Act) and the agency rules and regulations issued under the Act in the design, development, or operation of any system of records on individuals to accomplish an agency function when the contract specifically identifies:</w:t>
      </w:r>
    </w:p>
    <w:p w14:paraId="2FC3C252" w14:textId="77777777" w:rsidR="00D95ABE" w:rsidRDefault="00D95ABE" w:rsidP="00D95ABE">
      <w:r>
        <w:t xml:space="preserve">      (a</w:t>
      </w:r>
      <w:proofErr w:type="gramStart"/>
      <w:r>
        <w:t>)  The</w:t>
      </w:r>
      <w:proofErr w:type="gramEnd"/>
      <w:r>
        <w:t xml:space="preserve"> Systems of Records (SOR); and</w:t>
      </w:r>
    </w:p>
    <w:p w14:paraId="0402849B" w14:textId="77777777" w:rsidR="00D95ABE" w:rsidRDefault="00D95ABE" w:rsidP="00D95ABE">
      <w:r>
        <w:t xml:space="preserve">      (b</w:t>
      </w:r>
      <w:proofErr w:type="gramStart"/>
      <w:r>
        <w:t>)  The</w:t>
      </w:r>
      <w:proofErr w:type="gramEnd"/>
      <w:r>
        <w:t xml:space="preserve"> design, development, or operation work that the contractor/ subcontractor is to perform;</w:t>
      </w:r>
    </w:p>
    <w:p w14:paraId="6FA5E65A" w14:textId="77777777" w:rsidR="00D95ABE" w:rsidRDefault="00D95ABE" w:rsidP="00D95ABE">
      <w:r>
        <w:t xml:space="preserve">        (1)   Include the Privacy Act notification contained in this contract in every solicitation and resulting subcontract and in every subcontract awarded without a solicitation, when the work statement in the proposed subcontract requires the redesign, development, or operation of a SOR on individuals that </w:t>
      </w:r>
      <w:proofErr w:type="gramStart"/>
      <w:r>
        <w:t>is</w:t>
      </w:r>
      <w:proofErr w:type="gramEnd"/>
      <w:r>
        <w:t xml:space="preserve"> subject to the Privacy Act; and</w:t>
      </w:r>
    </w:p>
    <w:p w14:paraId="4A8305CD" w14:textId="77777777" w:rsidR="00D95ABE" w:rsidRDefault="00D95ABE" w:rsidP="00D95ABE">
      <w:r>
        <w:t xml:space="preserve">        (2)   Include this Privacy Act clause, including this subparagraph (3), in all subcontracts awarded under this contract which requires the design, development, or operation of such a SOR.</w:t>
      </w:r>
    </w:p>
    <w:p w14:paraId="1F827419" w14:textId="77777777" w:rsidR="00D95ABE" w:rsidRDefault="00D95ABE" w:rsidP="00D95ABE">
      <w:r>
        <w:t xml:space="preserve">  h.  In the event of violations of the Act, a civil action may be brought against the agency involved when the violation concerns the design, development, or operation of a SOR on individuals to accomplish an agency function, and criminal penalties may be imposed upon the officers or employees of the agency when the violation concerns the operation of a SOR on individuals to accomplish an agency function.  For purposes of the Act, when the contract is for the operation of a SOR on individuals to accomplish an agency function, the contractor/subcontractor </w:t>
      </w:r>
      <w:proofErr w:type="gramStart"/>
      <w:r>
        <w:t>is considered to be</w:t>
      </w:r>
      <w:proofErr w:type="gramEnd"/>
      <w:r>
        <w:t xml:space="preserve"> an employee of the agency.</w:t>
      </w:r>
    </w:p>
    <w:p w14:paraId="6AACA8C3" w14:textId="77777777" w:rsidR="00D95ABE" w:rsidRDefault="00D95ABE" w:rsidP="00D95ABE">
      <w:r>
        <w:lastRenderedPageBreak/>
        <w:t xml:space="preserve">    (1)   "Operation of a System of Records" means performance of any of the activities associated with maintaining the SOR, including the collection, use, maintenance, and dissemination of records.</w:t>
      </w:r>
    </w:p>
    <w:p w14:paraId="7CD33E31" w14:textId="77777777" w:rsidR="00D95ABE" w:rsidRDefault="00D95ABE" w:rsidP="00D95ABE">
      <w:r>
        <w:t xml:space="preserve">    (2)   "Record" means any item, collection, or grouping of information about an individual that is maintained by an agency, including, but not limited to, education, financial transactions, medical history, and criminal or employment history and contains the person's name, or identifying number, symbol, or any other identifying particular assigned to the individual, such as a fingerprint or voiceprint, or a photograph.</w:t>
      </w:r>
    </w:p>
    <w:p w14:paraId="4F05D995" w14:textId="77777777" w:rsidR="00D95ABE" w:rsidRDefault="00D95ABE" w:rsidP="00D95ABE">
      <w:r>
        <w:t xml:space="preserve">    (3)   "System of Records" means a group of any records under the control of any agency from which information is retrieved by the name of the individual or by some identifying number, symbol, or other identifying </w:t>
      </w:r>
      <w:proofErr w:type="gramStart"/>
      <w:r>
        <w:t>particular assigned</w:t>
      </w:r>
      <w:proofErr w:type="gramEnd"/>
      <w:r>
        <w:t xml:space="preserve"> to the individual.</w:t>
      </w:r>
    </w:p>
    <w:p w14:paraId="2E7905AB" w14:textId="77777777" w:rsidR="00D95ABE" w:rsidRDefault="00D95ABE" w:rsidP="00D95ABE">
      <w:r>
        <w:t xml:space="preserve">  i.  The vendor shall ensure the security of all procured or developed systems and technologies, including their subcomponents (hereinafter referred to as "Systems"), throughout the life of this contract and any extension, warranty, or maintenance periods.  This includes, but is not limited to workarounds, patches, hotfixes, upgrades, and any physical components (hereafter referred to as Security Fixes) which may be necessary to fix all security vulnerabilities published or known to the vendor anywhere in the Systems, including Operating Systems and firmware.  The vendor shall ensure that Security Fixes shall not negatively impact the Systems.</w:t>
      </w:r>
    </w:p>
    <w:p w14:paraId="73DB311B" w14:textId="77777777" w:rsidR="00D95ABE" w:rsidRDefault="00D95ABE" w:rsidP="00D95ABE">
      <w:r>
        <w:t xml:space="preserve">  j.  The vendor shall notify VA within 24 hours of the discovery or disclosure of successful exploits of the vulnerability which can compromise the security of the Systems (including the confidentiality or integrity of its data and operations, or the availability of the system).  Such issues shall be remediated as quickly as is practical, but in no event longer </w:t>
      </w:r>
      <w:proofErr w:type="gramStart"/>
      <w:r>
        <w:t>than  days</w:t>
      </w:r>
      <w:proofErr w:type="gramEnd"/>
      <w:r>
        <w:t>.</w:t>
      </w:r>
    </w:p>
    <w:p w14:paraId="3AF7DDA8" w14:textId="77777777" w:rsidR="00D95ABE" w:rsidRDefault="00D95ABE" w:rsidP="00D95ABE">
      <w:r>
        <w:t xml:space="preserve">  k.  When the Security Fixes involve installing third party patches (such as Microsoft OS patches or Adobe Acrobat), the vendor will provide written notice to the VA that the patch has been validated as not affecting the Systems within 10 working days.  When the vendor is responsible for operations or maintenance of the Systems, they shall apply the Security Fixes </w:t>
      </w:r>
      <w:proofErr w:type="gramStart"/>
      <w:r>
        <w:t>within  days</w:t>
      </w:r>
      <w:proofErr w:type="gramEnd"/>
      <w:r>
        <w:t>.</w:t>
      </w:r>
    </w:p>
    <w:p w14:paraId="51FF51D1" w14:textId="77777777" w:rsidR="00D95ABE" w:rsidRDefault="00D95ABE" w:rsidP="00D95ABE">
      <w:r>
        <w:t xml:space="preserve">  l.  All other vulnerabilities shall be </w:t>
      </w:r>
      <w:proofErr w:type="gramStart"/>
      <w:r>
        <w:t>remediated</w:t>
      </w:r>
      <w:proofErr w:type="gramEnd"/>
      <w:r>
        <w:t xml:space="preserve"> as specified in this paragraph in a timely manner based on risk, but within 60 days of discovery or disclosure.  Exceptions to this paragraph (e.g. for the convenience of VA) shall only be granted with approval of the contracting officer and the VA Assistant Secretary for Office of Information and Technology.</w:t>
      </w:r>
    </w:p>
    <w:p w14:paraId="4AF2AC52" w14:textId="77777777" w:rsidR="00D95ABE" w:rsidRDefault="00D95ABE" w:rsidP="00D95ABE">
      <w:r>
        <w:t xml:space="preserve">  5</w:t>
      </w:r>
      <w:proofErr w:type="gramStart"/>
      <w:r>
        <w:t>.  INFORMATION</w:t>
      </w:r>
      <w:proofErr w:type="gramEnd"/>
      <w:r>
        <w:t xml:space="preserve"> SYSTEM HOSTING, OPERATION, MAINTENANCE, OR USE</w:t>
      </w:r>
    </w:p>
    <w:p w14:paraId="5AC9A71F" w14:textId="77777777" w:rsidR="00D95ABE" w:rsidRDefault="00D95ABE" w:rsidP="00D95ABE">
      <w:r>
        <w:t xml:space="preserve">  a.  For information systems that are hosted, operated, maintained, or used on behalf of VA at non-VA facilities, contractors/subcontractors are fully responsible and accountable for ensuring compliance with all HIPAA, Privacy Act, FISMA, NIST, FIPS, and VA security and privacy directives and handbooks.  This includes conducting compliant risk assessments, routine </w:t>
      </w:r>
      <w:proofErr w:type="spellStart"/>
      <w:r>
        <w:t>vulnerablity</w:t>
      </w:r>
      <w:proofErr w:type="spellEnd"/>
      <w:r>
        <w:t xml:space="preserve"> scanning, system patching and </w:t>
      </w:r>
      <w:proofErr w:type="gramStart"/>
      <w:r>
        <w:t>change</w:t>
      </w:r>
      <w:proofErr w:type="gramEnd"/>
      <w:r>
        <w:t xml:space="preserve"> management procedures, and the completion of an acceptable contingency plan for each system.  The contractor's security control procedures must be </w:t>
      </w:r>
      <w:proofErr w:type="gramStart"/>
      <w:r>
        <w:t>equivalent,</w:t>
      </w:r>
      <w:proofErr w:type="gramEnd"/>
      <w:r>
        <w:t xml:space="preserve"> to those procedures used to secure VA systems.  A Privacy Impact Assessment (PIA) must also be provided to the COR and approved by VA </w:t>
      </w:r>
      <w:r>
        <w:lastRenderedPageBreak/>
        <w:t>Privacy Service prior to operational approval.  All external Internet connections to VA's network involving VA information must be reviewed and approved by VA prior to implementation.</w:t>
      </w:r>
    </w:p>
    <w:p w14:paraId="051D283B" w14:textId="77777777" w:rsidR="00D95ABE" w:rsidRDefault="00D95ABE" w:rsidP="00D95ABE">
      <w:r>
        <w:t xml:space="preserve">  b.  Adequate security controls for collecting, processing, transmitting, and storing of Personally Identifiable Information (PII), as determined by the VA Privacy Service, must be in place, tested, and approved by VA prior to hosting, operation, maintenance, or use of the information system, or systems by or on behalf of VA.  These security controls are to be assessed and stated within the PIA and if these controls are determined not to be in place, or inadequate, a Plan of Action and Milestones (POA&amp;M) must be submitted and approved prior to the collection of PII.</w:t>
      </w:r>
    </w:p>
    <w:p w14:paraId="4A9D1C5A" w14:textId="77777777" w:rsidR="00D95ABE" w:rsidRDefault="00D95ABE" w:rsidP="00D95ABE">
      <w:r>
        <w:t xml:space="preserve">  c.  Outsourcing (contractor facility, contractor equipment or contractor staff) of systems or network operations, telecommunications services, or other managed services requires certification and accreditation (authorization) (C&amp;A) of the contractor's systems in accordance with VA Handbook 6500.3, Certification and Accreditation and/or the VA OCS Certification Program Office.  Government- owned (government facility or government equipment) contractor-operated systems, third party or business partner networks require memorandums of understanding and interconnection agreements (MOU-ISA) which detail what data types are shared, who has access, and the appropriate level of security controls for all systems connected to VA networks.</w:t>
      </w:r>
    </w:p>
    <w:p w14:paraId="08557606" w14:textId="77777777" w:rsidR="00D95ABE" w:rsidRDefault="00D95ABE" w:rsidP="00D95ABE">
      <w:r>
        <w:t xml:space="preserve">  d.  The contractor/subcontractor's system must adhere to all FISMA, FIPS, and NIST standards related to the annual FISMA security controls assessment and review and update the PIA.  Any deficiencies noted during this assessment must be provided to the VA contracting officer and the ISO for entry into VA's POA&amp;M management process.  The contractor/subcontractor must use VA's POA&amp;M process to document planned remedial actions to address any deficiencies in information security policies, procedures, and practices, and the completion of those activities.  Security deficiencies must be corrected within the timeframes approved by the government.  Contractor/subcontractor procedures are subject to periodic, unannounced assessments by VA officials, including the VA Office of Inspector General.  The physical security aspects associated with contractor/ subcontractor activities must also be subject to such assessments.  If major changes to the </w:t>
      </w:r>
      <w:proofErr w:type="gramStart"/>
      <w:r>
        <w:t>system occur that</w:t>
      </w:r>
      <w:proofErr w:type="gramEnd"/>
      <w:r>
        <w:t xml:space="preserve"> may affect the privacy or security of the data or the system, the C&amp;A of the system may need to be reviewed, retested and re- authorized per VA Handbook 6500.3.  This may require reviewing and updating </w:t>
      </w:r>
      <w:proofErr w:type="gramStart"/>
      <w:r>
        <w:t>all of</w:t>
      </w:r>
      <w:proofErr w:type="gramEnd"/>
      <w:r>
        <w:t xml:space="preserve"> the documentation (PIA, System Security Plan, Contingency Plan).  The Certification Program Office can provide guidance on whether a new C&amp;A would be necessary.</w:t>
      </w:r>
    </w:p>
    <w:p w14:paraId="519D890A" w14:textId="77777777" w:rsidR="00D95ABE" w:rsidRDefault="00D95ABE" w:rsidP="00D95ABE">
      <w:r>
        <w:t xml:space="preserve">  e.  The contractor/subcontractor must conduct an annual </w:t>
      </w:r>
      <w:proofErr w:type="spellStart"/>
      <w:r>
        <w:t>self assessment</w:t>
      </w:r>
      <w:proofErr w:type="spellEnd"/>
      <w:r>
        <w:t xml:space="preserve"> </w:t>
      </w:r>
      <w:proofErr w:type="gramStart"/>
      <w:r>
        <w:t>on</w:t>
      </w:r>
      <w:proofErr w:type="gramEnd"/>
      <w:r>
        <w:t xml:space="preserve"> all systems and outsourced services as required.  Both hard </w:t>
      </w:r>
      <w:proofErr w:type="gramStart"/>
      <w:r>
        <w:t>copy</w:t>
      </w:r>
      <w:proofErr w:type="gramEnd"/>
      <w:r>
        <w:t xml:space="preserve"> and electronic copies of the assessment must be provided to the COR.  The government reserves the right to conduct such an assessment using government personnel or another contractor/subcontractor.  The contractor/subcontractor must take appropriate and timely action (this can be specified in the contract) to correct or mitigate any weaknesses discovered during such testing, generally at no additional cost.</w:t>
      </w:r>
    </w:p>
    <w:p w14:paraId="239F1BB4" w14:textId="77777777" w:rsidR="00D95ABE" w:rsidRDefault="00D95ABE" w:rsidP="00D95ABE">
      <w:r>
        <w:t xml:space="preserve">  f.  VA prohibits the installation and use of </w:t>
      </w:r>
      <w:proofErr w:type="gramStart"/>
      <w:r>
        <w:t>personally-owned</w:t>
      </w:r>
      <w:proofErr w:type="gramEnd"/>
      <w:r>
        <w:t xml:space="preserve"> or contractor/ subcontractor-owned equipment or software on VA's network.  If non-VA owned equipment must be used to fulfill the requirements of a contract, it must be stated in the service agreement, SOW or contract.  </w:t>
      </w:r>
      <w:proofErr w:type="gramStart"/>
      <w:r>
        <w:t>All of</w:t>
      </w:r>
      <w:proofErr w:type="gramEnd"/>
      <w:r>
        <w:t xml:space="preserve"> the security controls required for government furnished equipment (GFE) must be utilized in approved other equipment (OE) and must be funded by the owner of the </w:t>
      </w:r>
      <w:r>
        <w:lastRenderedPageBreak/>
        <w:t>equipment.  All remote systems must be equipped with, and use, a VA-approved antivirus (AV) software and a personal (host-based or enclave based) firewall that is configured with a VA-approved configuration.  Software must be kept current, including all critical updates and patches.  Owners of approved OE are responsible for providing and maintaining the anti-viral software and the firewall on the non-VA owned OE.</w:t>
      </w:r>
    </w:p>
    <w:p w14:paraId="29F67E6A" w14:textId="77777777" w:rsidR="00D95ABE" w:rsidRDefault="00D95ABE" w:rsidP="00D95ABE">
      <w:r>
        <w:t xml:space="preserve">  g.  All electronic storage media used on non-VA leased or non-VA owned IT equipment that is used to store, process, or access VA information must be handled in adherence with VA Handbook 6500.1, Electronic Media Sanitization upon</w:t>
      </w:r>
      <w:proofErr w:type="gramStart"/>
      <w:r>
        <w:t>:  (</w:t>
      </w:r>
      <w:proofErr w:type="gramEnd"/>
      <w:r>
        <w:t xml:space="preserve">i) completion or termination of the contract or (ii) disposal or return of the IT equipment by the contractor/subcontractor or any person acting on behalf of the contractor/subcontractor, whichever is earlier. Media (hard drives, optical disks, CDs, back-up tapes, etc.) used by the contractors/ subcontractors that contain VA information must be returned to the VA for sanitization or </w:t>
      </w:r>
      <w:proofErr w:type="gramStart"/>
      <w:r>
        <w:t>destruction</w:t>
      </w:r>
      <w:proofErr w:type="gramEnd"/>
      <w:r>
        <w:t xml:space="preserve"> or the contractor/subcontractor must self-certify that the media has been disposed of per 6500.1 requirements.  This must be completed within 30 days of termination of the contract.</w:t>
      </w:r>
    </w:p>
    <w:p w14:paraId="705C80EC" w14:textId="77777777" w:rsidR="00D95ABE" w:rsidRDefault="00D95ABE" w:rsidP="00D95ABE">
      <w:r>
        <w:t xml:space="preserve">  h.  Bio-Medical devices and other equipment or systems containing media (hard drives, optical disks, etc.) with VA sensitive information must not be returned to the vendor at the end of lease, for trade-in, or other purposes.  The options are:</w:t>
      </w:r>
    </w:p>
    <w:p w14:paraId="27CAC476" w14:textId="77777777" w:rsidR="00D95ABE" w:rsidRDefault="00D95ABE" w:rsidP="00D95ABE">
      <w:r>
        <w:t xml:space="preserve">    (1)   Vendor must accept the system without the drive;</w:t>
      </w:r>
    </w:p>
    <w:p w14:paraId="28DFBDE8" w14:textId="77777777" w:rsidR="00D95ABE" w:rsidRDefault="00D95ABE" w:rsidP="00D95ABE">
      <w:r>
        <w:t xml:space="preserve">    (2)   VA's initial medical device purchase includes a spare drive which must be installed in place of the original drive at time of turn-in; or</w:t>
      </w:r>
    </w:p>
    <w:p w14:paraId="2A853B5C" w14:textId="77777777" w:rsidR="00D95ABE" w:rsidRDefault="00D95ABE" w:rsidP="00D95ABE">
      <w:r>
        <w:t xml:space="preserve">    (3)   VA must reimburse the company for media at a reasonable open market replacement cost at time of purchase.</w:t>
      </w:r>
    </w:p>
    <w:p w14:paraId="5442F63D" w14:textId="77777777" w:rsidR="00D95ABE" w:rsidRDefault="00D95ABE" w:rsidP="00D95ABE">
      <w:r>
        <w:t xml:space="preserve">    (4)   Due to the highly specialized and sometimes proprietary hardware and software associated with medical equipment/systems, if it is not possible for the VA to retain the hard drive, then;</w:t>
      </w:r>
    </w:p>
    <w:p w14:paraId="27ED5662" w14:textId="77777777" w:rsidR="00D95ABE" w:rsidRDefault="00D95ABE" w:rsidP="00D95ABE">
      <w:r>
        <w:t xml:space="preserve">      (a)   The equipment vendor must have an existing BAA if the device being traded in has sensitive information stored on it and hard drive(s) from the system are being returned physically intact; and</w:t>
      </w:r>
    </w:p>
    <w:p w14:paraId="5717A75F" w14:textId="77777777" w:rsidR="00D95ABE" w:rsidRDefault="00D95ABE" w:rsidP="00D95ABE">
      <w:r>
        <w:t xml:space="preserve">      (b)   Any fixed hard drive on the device must be non-destructively sanitized to the greatest extent possible without negatively impacting system operation.  Selective clearing down to patient data folder level is recommended using VA approved and validated overwriting technologies/methods/tools. Applicable media sanitization specifications need to be pre-approved and described in the purchase order or contract.</w:t>
      </w:r>
    </w:p>
    <w:p w14:paraId="417CC313" w14:textId="77777777" w:rsidR="00D95ABE" w:rsidRDefault="00D95ABE" w:rsidP="00D95ABE">
      <w:r>
        <w:t xml:space="preserve">      (c)   A statement </w:t>
      </w:r>
      <w:proofErr w:type="gramStart"/>
      <w:r>
        <w:t>needs to be signed by the Director (System Owner) that</w:t>
      </w:r>
      <w:proofErr w:type="gramEnd"/>
      <w:r>
        <w:t xml:space="preserve"> states that the drive </w:t>
      </w:r>
      <w:proofErr w:type="gramStart"/>
      <w:r>
        <w:t>could not</w:t>
      </w:r>
      <w:proofErr w:type="gramEnd"/>
      <w:r>
        <w:t xml:space="preserve"> be removed and that (a) and (b) controls above are in place and completed.  The ISO needs to maintain the documentation.</w:t>
      </w:r>
    </w:p>
    <w:p w14:paraId="6A548864" w14:textId="77777777" w:rsidR="00D95ABE" w:rsidRDefault="00D95ABE" w:rsidP="00D95ABE">
      <w:r>
        <w:t xml:space="preserve">  6</w:t>
      </w:r>
      <w:proofErr w:type="gramStart"/>
      <w:r>
        <w:t>.  SECURITY</w:t>
      </w:r>
      <w:proofErr w:type="gramEnd"/>
      <w:r>
        <w:t xml:space="preserve"> INCIDENT INVESTIGATION</w:t>
      </w:r>
    </w:p>
    <w:p w14:paraId="48015206" w14:textId="77777777" w:rsidR="00D95ABE" w:rsidRDefault="00D95ABE" w:rsidP="00D95ABE">
      <w:r>
        <w:t xml:space="preserve">  a.  The term "security incident" means an event that has, or could have, resulted in unauthorized access to, loss or damage to VA assets, or sensitive information, or an action that </w:t>
      </w:r>
      <w:r>
        <w:lastRenderedPageBreak/>
        <w:t>breaches VA security procedures.  The contractor/ subcontractor shall immediately notify the COR and simultaneously, the designated ISO and Privacy Officer for the contract of any known or suspected security/privacy incidents, or any unauthorized disclosure of sensitive information, including that contained in system(s) to which the contractor/ subcontractor has access.</w:t>
      </w:r>
    </w:p>
    <w:p w14:paraId="75B48705" w14:textId="77777777" w:rsidR="00D95ABE" w:rsidRDefault="00D95ABE" w:rsidP="00D95ABE">
      <w:r>
        <w:t xml:space="preserve">  b.  To the extent known by the contractor/subcontractor, the contractor/ subcontractor's notice to VA shall identify the information involved, the circumstances surrounding the incident (including to whom, how, when, and where the VA information or assets were placed at risk or compromised), and any other information that the contractor/subcontractor considers relevant.</w:t>
      </w:r>
    </w:p>
    <w:p w14:paraId="29ACB8AA" w14:textId="77777777" w:rsidR="00D95ABE" w:rsidRDefault="00D95ABE" w:rsidP="00D95ABE">
      <w:r>
        <w:t xml:space="preserve">  c.  With respect to unsecured protected health information, the business associate is deemed to have discovered a data breach when the business associate knew or should have known of a breach of such information.  Upon discovery, the business associate must notify the covered entity of the breach.  Notifications need to be made in accordance with the executed business associate agreement.</w:t>
      </w:r>
    </w:p>
    <w:p w14:paraId="62351052" w14:textId="77777777" w:rsidR="00D95ABE" w:rsidRDefault="00D95ABE" w:rsidP="00D95ABE">
      <w:r>
        <w:t xml:space="preserve">  d.  In instances of theft or break-in or other criminal activity, the contractor/subcontractor must concurrently report the incident to the appropriate law enforcement entity (or entities) of jurisdiction, including the VA OIG and Security and Law Enforcement.  The contractor, its employees, and its subcontractors and their employees shall cooperate with VA and any law enforcement authority responsible for the investigation and prosecution of any possible criminal </w:t>
      </w:r>
      <w:proofErr w:type="gramStart"/>
      <w:r>
        <w:t>law violation(s)</w:t>
      </w:r>
      <w:proofErr w:type="gramEnd"/>
      <w:r>
        <w:t xml:space="preserve"> associated with any incident.  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w:t>
      </w:r>
    </w:p>
    <w:p w14:paraId="28C00D55" w14:textId="77777777" w:rsidR="00D95ABE" w:rsidRDefault="00D95ABE" w:rsidP="00D95ABE">
      <w:r>
        <w:t xml:space="preserve">  7</w:t>
      </w:r>
      <w:proofErr w:type="gramStart"/>
      <w:r>
        <w:t>.  LIQUIDATED</w:t>
      </w:r>
      <w:proofErr w:type="gramEnd"/>
      <w:r>
        <w:t xml:space="preserve"> DAMAGES FOR DATA BREACH</w:t>
      </w:r>
    </w:p>
    <w:p w14:paraId="6ACC2CCD" w14:textId="77777777" w:rsidR="00D95ABE" w:rsidRDefault="00D95ABE" w:rsidP="00D95ABE">
      <w:r>
        <w:t xml:space="preserve">  a.  Consistent with the requirements of 38 U.S.C. 5725, a contract may require access to sensitive personal information.  If so, the contractor is liable to VA for liquidated damages in the event of a data breach or privacy incident involving any SPI the contractor/subcontractor processes or maintains under this contract.</w:t>
      </w:r>
    </w:p>
    <w:p w14:paraId="35DF93C8" w14:textId="77777777" w:rsidR="00D95ABE" w:rsidRDefault="00D95ABE" w:rsidP="00D95ABE">
      <w:r>
        <w:t xml:space="preserve">  b.  The contractor/subcontractor shall provide notice to VA of a "security incident" as set forth in the Security Incident Investigation section above. Upon such notification, VA must secure from a non-Department entity or the VA Office of Inspector General an independent risk analysis of the data breach to determine the level of risk associated with the data breach for the potential misuse of any sensitive personal information involved in the data breach.  The term 'data breach' means the loss, theft, or other unauthorized access, or any access other than that incidental to the scope of employment, to data containing sensitive personal information, in electronic or printed form, that results in the potential compromise of the confidentiality or integrity of the data. Contractor shall fully cooperate with the entity performing the risk analysis. Failure to cooperate may be deemed a material breach and grounds for contract termination.</w:t>
      </w:r>
    </w:p>
    <w:p w14:paraId="5D353B4B" w14:textId="77777777" w:rsidR="00D95ABE" w:rsidRDefault="00D95ABE" w:rsidP="00D95ABE">
      <w:r>
        <w:t xml:space="preserve">  c.  Each risk analysis shall address all relevant information concerning the data breach, including the following:</w:t>
      </w:r>
    </w:p>
    <w:p w14:paraId="5E308BB4" w14:textId="77777777" w:rsidR="00D95ABE" w:rsidRDefault="00D95ABE" w:rsidP="00D95ABE">
      <w:r>
        <w:t xml:space="preserve">    (1)   Nature of the event (loss, theft, unauthorized access);</w:t>
      </w:r>
    </w:p>
    <w:p w14:paraId="076C61F8" w14:textId="77777777" w:rsidR="00D95ABE" w:rsidRDefault="00D95ABE" w:rsidP="00D95ABE">
      <w:r>
        <w:lastRenderedPageBreak/>
        <w:t xml:space="preserve">    (2)   Description of the event, including:</w:t>
      </w:r>
    </w:p>
    <w:p w14:paraId="63F717F2" w14:textId="77777777" w:rsidR="00D95ABE" w:rsidRDefault="00D95ABE" w:rsidP="00D95ABE">
      <w:r>
        <w:t xml:space="preserve">      (a</w:t>
      </w:r>
      <w:proofErr w:type="gramStart"/>
      <w:r>
        <w:t>)  date</w:t>
      </w:r>
      <w:proofErr w:type="gramEnd"/>
      <w:r>
        <w:t xml:space="preserve"> of occurrence;</w:t>
      </w:r>
    </w:p>
    <w:p w14:paraId="195E893D" w14:textId="77777777" w:rsidR="00D95ABE" w:rsidRDefault="00D95ABE" w:rsidP="00D95ABE">
      <w:r>
        <w:t xml:space="preserve">      (b</w:t>
      </w:r>
      <w:proofErr w:type="gramStart"/>
      <w:r>
        <w:t>)  data</w:t>
      </w:r>
      <w:proofErr w:type="gramEnd"/>
      <w:r>
        <w:t xml:space="preserve"> elements involved, including any PII, such as full name, social security number, date of birth, home address, account number, disability code;</w:t>
      </w:r>
    </w:p>
    <w:p w14:paraId="5AC3B955" w14:textId="77777777" w:rsidR="00D95ABE" w:rsidRDefault="00D95ABE" w:rsidP="00D95ABE">
      <w:r>
        <w:t xml:space="preserve">    (3</w:t>
      </w:r>
      <w:proofErr w:type="gramStart"/>
      <w:r>
        <w:t>)  Number</w:t>
      </w:r>
      <w:proofErr w:type="gramEnd"/>
      <w:r>
        <w:t xml:space="preserve"> of individuals affected or potentially affected;</w:t>
      </w:r>
    </w:p>
    <w:p w14:paraId="21A9D95B" w14:textId="77777777" w:rsidR="00D95ABE" w:rsidRDefault="00D95ABE" w:rsidP="00D95ABE">
      <w:r>
        <w:t xml:space="preserve">    (4</w:t>
      </w:r>
      <w:proofErr w:type="gramStart"/>
      <w:r>
        <w:t>)  Names</w:t>
      </w:r>
      <w:proofErr w:type="gramEnd"/>
      <w:r>
        <w:t xml:space="preserve"> of individuals or groups affected or potentially affected;</w:t>
      </w:r>
    </w:p>
    <w:p w14:paraId="0C044BFB" w14:textId="77777777" w:rsidR="00D95ABE" w:rsidRDefault="00D95ABE" w:rsidP="00D95ABE">
      <w:r>
        <w:t xml:space="preserve">    (5</w:t>
      </w:r>
      <w:proofErr w:type="gramStart"/>
      <w:r>
        <w:t>)  Ease</w:t>
      </w:r>
      <w:proofErr w:type="gramEnd"/>
      <w:r>
        <w:t xml:space="preserve"> of logical data access to the lost, stolen or improperly accessed data </w:t>
      </w:r>
      <w:proofErr w:type="gramStart"/>
      <w:r>
        <w:t>in light of</w:t>
      </w:r>
      <w:proofErr w:type="gramEnd"/>
      <w:r>
        <w:t xml:space="preserve"> the degree of protection for the data, e.g., unencrypted, plain text;</w:t>
      </w:r>
    </w:p>
    <w:p w14:paraId="1BE3A072" w14:textId="77777777" w:rsidR="00D95ABE" w:rsidRDefault="00D95ABE" w:rsidP="00D95ABE">
      <w:r>
        <w:t xml:space="preserve">    (6)  Amount of time the data has been out of VA control;</w:t>
      </w:r>
    </w:p>
    <w:p w14:paraId="068EFB1A" w14:textId="77777777" w:rsidR="00D95ABE" w:rsidRDefault="00D95ABE" w:rsidP="00D95ABE">
      <w:r>
        <w:t xml:space="preserve">    (7</w:t>
      </w:r>
      <w:proofErr w:type="gramStart"/>
      <w:r>
        <w:t>)  The</w:t>
      </w:r>
      <w:proofErr w:type="gramEnd"/>
      <w:r>
        <w:t xml:space="preserve"> likelihood that </w:t>
      </w:r>
      <w:proofErr w:type="gramStart"/>
      <w:r>
        <w:t>the sensitive</w:t>
      </w:r>
      <w:proofErr w:type="gramEnd"/>
      <w:r>
        <w:t xml:space="preserve"> personal information will or has been compromised (made accessible to and usable by unauthorized persons);</w:t>
      </w:r>
    </w:p>
    <w:p w14:paraId="3643C513" w14:textId="77777777" w:rsidR="00D95ABE" w:rsidRDefault="00D95ABE" w:rsidP="00D95ABE">
      <w:r>
        <w:t xml:space="preserve">    (8</w:t>
      </w:r>
      <w:proofErr w:type="gramStart"/>
      <w:r>
        <w:t>)  Known</w:t>
      </w:r>
      <w:proofErr w:type="gramEnd"/>
      <w:r>
        <w:t xml:space="preserve"> misuses of data containing sensitive personal information, if any;</w:t>
      </w:r>
    </w:p>
    <w:p w14:paraId="60EC3F52" w14:textId="77777777" w:rsidR="00D95ABE" w:rsidRDefault="00D95ABE" w:rsidP="00D95ABE">
      <w:r>
        <w:t xml:space="preserve">    (9</w:t>
      </w:r>
      <w:proofErr w:type="gramStart"/>
      <w:r>
        <w:t>)  Assessment</w:t>
      </w:r>
      <w:proofErr w:type="gramEnd"/>
      <w:r>
        <w:t xml:space="preserve"> of the potential harm to the affected individuals;</w:t>
      </w:r>
    </w:p>
    <w:p w14:paraId="62460953" w14:textId="77777777" w:rsidR="00D95ABE" w:rsidRDefault="00D95ABE" w:rsidP="00D95ABE">
      <w:r>
        <w:t xml:space="preserve">    (10</w:t>
      </w:r>
      <w:proofErr w:type="gramStart"/>
      <w:r>
        <w:t>)  Data</w:t>
      </w:r>
      <w:proofErr w:type="gramEnd"/>
      <w:r>
        <w:t xml:space="preserve"> breach analysis as outlined in 6500.2 Handbook, Management of Security and Privacy Incidents, as appropriate; and</w:t>
      </w:r>
    </w:p>
    <w:p w14:paraId="33E09B81" w14:textId="77777777" w:rsidR="00D95ABE" w:rsidRDefault="00D95ABE" w:rsidP="00D95ABE">
      <w:r>
        <w:t xml:space="preserve">    (11</w:t>
      </w:r>
      <w:proofErr w:type="gramStart"/>
      <w:r>
        <w:t>)  Whether</w:t>
      </w:r>
      <w:proofErr w:type="gramEnd"/>
      <w:r>
        <w:t xml:space="preserve"> credit protection services may assist record subjects in avoiding or mitigating the results of identity theft based on the sensitive personal information that may have been compromised.</w:t>
      </w:r>
    </w:p>
    <w:p w14:paraId="4ABA8259" w14:textId="77777777" w:rsidR="00D95ABE" w:rsidRDefault="00D95ABE" w:rsidP="00D95ABE">
      <w:r>
        <w:t xml:space="preserve">  d.  Based on the determinations of the independent risk analysis, the contractor shall be responsible for paying to the VA liquidated damages in the amount </w:t>
      </w:r>
      <w:proofErr w:type="gramStart"/>
      <w:r>
        <w:t>of  per</w:t>
      </w:r>
      <w:proofErr w:type="gramEnd"/>
      <w:r>
        <w:t xml:space="preserve"> affected individual to cover the cost of providing credit protection services to affected individuals consisting of the following:</w:t>
      </w:r>
    </w:p>
    <w:p w14:paraId="70276C0B" w14:textId="77777777" w:rsidR="00D95ABE" w:rsidRDefault="00D95ABE" w:rsidP="00D95ABE">
      <w:r>
        <w:t xml:space="preserve">   (1</w:t>
      </w:r>
      <w:proofErr w:type="gramStart"/>
      <w:r>
        <w:t>)  Notification</w:t>
      </w:r>
      <w:proofErr w:type="gramEnd"/>
      <w:r>
        <w:t>;</w:t>
      </w:r>
    </w:p>
    <w:p w14:paraId="3368C86D" w14:textId="77777777" w:rsidR="00D95ABE" w:rsidRDefault="00D95ABE" w:rsidP="00D95ABE">
      <w:r>
        <w:t xml:space="preserve">   (2</w:t>
      </w:r>
      <w:proofErr w:type="gramStart"/>
      <w:r>
        <w:t>)  One</w:t>
      </w:r>
      <w:proofErr w:type="gramEnd"/>
      <w:r>
        <w:t xml:space="preserve"> year of credit monitoring services consisting of automatic daily monitoring of at least 3 relevant credit bureau reports;</w:t>
      </w:r>
    </w:p>
    <w:p w14:paraId="55DDBCC3" w14:textId="77777777" w:rsidR="00D95ABE" w:rsidRDefault="00D95ABE" w:rsidP="00D95ABE">
      <w:r>
        <w:t xml:space="preserve">   (3</w:t>
      </w:r>
      <w:proofErr w:type="gramStart"/>
      <w:r>
        <w:t>)  Data</w:t>
      </w:r>
      <w:proofErr w:type="gramEnd"/>
      <w:r>
        <w:t xml:space="preserve"> breach analysis;</w:t>
      </w:r>
    </w:p>
    <w:p w14:paraId="369F6366" w14:textId="77777777" w:rsidR="00D95ABE" w:rsidRDefault="00D95ABE" w:rsidP="00D95ABE">
      <w:r>
        <w:t xml:space="preserve">   (4</w:t>
      </w:r>
      <w:proofErr w:type="gramStart"/>
      <w:r>
        <w:t>)  Fraud</w:t>
      </w:r>
      <w:proofErr w:type="gramEnd"/>
      <w:r>
        <w:t xml:space="preserve"> resolution services, including writing dispute letters, initiating fraud alerts and credit freezes, to assist affected individuals to bring matters to resolution;</w:t>
      </w:r>
    </w:p>
    <w:p w14:paraId="1BB522BD" w14:textId="77777777" w:rsidR="00D95ABE" w:rsidRDefault="00D95ABE" w:rsidP="00D95ABE">
      <w:r>
        <w:t xml:space="preserve">   (5</w:t>
      </w:r>
      <w:proofErr w:type="gramStart"/>
      <w:r>
        <w:t>)  One</w:t>
      </w:r>
      <w:proofErr w:type="gramEnd"/>
      <w:r>
        <w:t xml:space="preserve"> year of identity theft insurance with $20,000.00 coverage at $0 deductible; and</w:t>
      </w:r>
    </w:p>
    <w:p w14:paraId="0F02689B" w14:textId="77777777" w:rsidR="00D95ABE" w:rsidRDefault="00D95ABE" w:rsidP="00D95ABE">
      <w:r>
        <w:t xml:space="preserve">   (6</w:t>
      </w:r>
      <w:proofErr w:type="gramStart"/>
      <w:r>
        <w:t>)  Necessary</w:t>
      </w:r>
      <w:proofErr w:type="gramEnd"/>
      <w:r>
        <w:t xml:space="preserve"> legal </w:t>
      </w:r>
      <w:proofErr w:type="gramStart"/>
      <w:r>
        <w:t>expenses the subjects</w:t>
      </w:r>
      <w:proofErr w:type="gramEnd"/>
      <w:r>
        <w:t xml:space="preserve"> may </w:t>
      </w:r>
      <w:proofErr w:type="gramStart"/>
      <w:r>
        <w:t>incur</w:t>
      </w:r>
      <w:proofErr w:type="gramEnd"/>
      <w:r>
        <w:t xml:space="preserve"> to repair falsified or damaged credit records, histories, or financial affairs.</w:t>
      </w:r>
    </w:p>
    <w:p w14:paraId="6A73C1C5" w14:textId="77777777" w:rsidR="00D95ABE" w:rsidRDefault="00D95ABE" w:rsidP="00D95ABE"/>
    <w:p w14:paraId="75DD9CFF" w14:textId="77777777" w:rsidR="00D95ABE" w:rsidRDefault="00D95ABE" w:rsidP="00D95ABE"/>
    <w:p w14:paraId="51DCDB32" w14:textId="77777777" w:rsidR="00D95ABE" w:rsidRDefault="00D95ABE" w:rsidP="00D95ABE">
      <w:r>
        <w:lastRenderedPageBreak/>
        <w:t xml:space="preserve">  8</w:t>
      </w:r>
      <w:proofErr w:type="gramStart"/>
      <w:r>
        <w:t>.  SECURITY</w:t>
      </w:r>
      <w:proofErr w:type="gramEnd"/>
      <w:r>
        <w:t xml:space="preserve"> CONTROLS COMPLIANCE TESTING</w:t>
      </w:r>
    </w:p>
    <w:p w14:paraId="20D1F10C" w14:textId="77777777" w:rsidR="00D95ABE" w:rsidRDefault="00D95ABE" w:rsidP="00D95ABE">
      <w:r>
        <w:t xml:space="preserve">  On a periodic basis, VA, including the Office of Inspector General, reserves the right to evaluate any or </w:t>
      </w:r>
      <w:proofErr w:type="gramStart"/>
      <w:r>
        <w:t>all of</w:t>
      </w:r>
      <w:proofErr w:type="gramEnd"/>
      <w:r>
        <w:t xml:space="preserve"> the security controls and privacy practices implemented by the contractor under the clauses contained within the contract. With 10 working-</w:t>
      </w:r>
      <w:proofErr w:type="spellStart"/>
      <w:r>
        <w:t>day's notice</w:t>
      </w:r>
      <w:proofErr w:type="spellEnd"/>
      <w:r>
        <w:t>, at the request of the government, the contractor must fully cooperate and assist in a government-sponsored security controls assessment at each location wherein VA information is processed or stored, or information systems are developed, operated, maintained, or used on behalf of VA, including those initiated by the Office of Inspector General.  The government may conduct a security control assessment on shorter notice (to include unannounced assessments) as determined by VA in the event of a security incident or at any other time.</w:t>
      </w:r>
    </w:p>
    <w:p w14:paraId="311911B5" w14:textId="77777777" w:rsidR="00D95ABE" w:rsidRDefault="00D95ABE" w:rsidP="00D95ABE">
      <w:r>
        <w:t xml:space="preserve">  9</w:t>
      </w:r>
      <w:proofErr w:type="gramStart"/>
      <w:r>
        <w:t>.  TRAINING</w:t>
      </w:r>
      <w:proofErr w:type="gramEnd"/>
    </w:p>
    <w:p w14:paraId="29C91702" w14:textId="77777777" w:rsidR="00D95ABE" w:rsidRDefault="00D95ABE" w:rsidP="00D95ABE">
      <w:r>
        <w:t xml:space="preserve">  a.  All contractor employees and subcontractor employees requiring access to VA information and VA information systems shall complete the following before being granted access to VA information and its systems:</w:t>
      </w:r>
    </w:p>
    <w:p w14:paraId="228481CB" w14:textId="77777777" w:rsidR="00D95ABE" w:rsidRDefault="00D95ABE" w:rsidP="00D95ABE">
      <w:r>
        <w:t xml:space="preserve">    (1)   Sign and acknowledge (either manually or electronically) understanding of and responsibilities for compliance with </w:t>
      </w:r>
      <w:proofErr w:type="gramStart"/>
      <w:r>
        <w:t>the  Contractor</w:t>
      </w:r>
      <w:proofErr w:type="gramEnd"/>
      <w:r>
        <w:t xml:space="preserve"> Rules of Behavior, Appendix E relating to access to VA information and information systems;</w:t>
      </w:r>
    </w:p>
    <w:p w14:paraId="507408F5" w14:textId="77777777" w:rsidR="00D95ABE" w:rsidRDefault="00D95ABE" w:rsidP="00D95ABE">
      <w:r>
        <w:t xml:space="preserve">    (2)   Successfully complete the VA Cyber Security Awareness and Rules of Behavior training and annually complete required security training;</w:t>
      </w:r>
    </w:p>
    <w:p w14:paraId="0E889266" w14:textId="77777777" w:rsidR="00D95ABE" w:rsidRDefault="00D95ABE" w:rsidP="00D95ABE">
      <w:r>
        <w:t xml:space="preserve">    (3)   Successfully complete the appropriate VA privacy training and annually complete required privacy training; and</w:t>
      </w:r>
    </w:p>
    <w:p w14:paraId="2864FC0B" w14:textId="77777777" w:rsidR="00D95ABE" w:rsidRDefault="00D95ABE" w:rsidP="00D95ABE">
      <w:r>
        <w:t xml:space="preserve">    (4)   Successfully complete any additional cyber security or privacy training, as required for VA personnel with equivalent information system access [to be defined by the VA program official and provided to the contracting officer for inclusion in the solicitation document - e.g., any role-based information security training required in accordance with NIST Special Publication 800-16, Information Technology Security Training Requirements.]</w:t>
      </w:r>
    </w:p>
    <w:p w14:paraId="4525F32F" w14:textId="77777777" w:rsidR="00D95ABE" w:rsidRDefault="00D95ABE" w:rsidP="00D95ABE">
      <w:r>
        <w:t xml:space="preserve">  b.  The contractor shall provide to the contracting officer and/or the COR a copy of the training certificates and certification of signing the Contractor Rules of Behavior for each applicable employee within 1 week of the initiation of the contract and annually thereafter, as required.</w:t>
      </w:r>
    </w:p>
    <w:p w14:paraId="5BEF2CF6" w14:textId="77777777" w:rsidR="00D95ABE" w:rsidRDefault="00D95ABE" w:rsidP="00D95ABE">
      <w:r>
        <w:t xml:space="preserve">  c.  Failure to complete the mandatory annual training and sign the Rules of Behavior annually, within the timeframe required, is grounds for suspension or termination of all physical or electronic access privileges and removal from work on the contract until such time as the training and documents are complete.</w:t>
      </w:r>
    </w:p>
    <w:p w14:paraId="019CBFE0" w14:textId="77777777" w:rsidR="00D95ABE" w:rsidRDefault="00D95ABE" w:rsidP="00D95ABE">
      <w:pPr>
        <w:jc w:val="center"/>
        <w:sectPr w:rsidR="00D95ABE" w:rsidSect="00D95ABE">
          <w:headerReference w:type="default" r:id="rId18"/>
          <w:footerReference w:type="even" r:id="rId19"/>
          <w:footerReference w:type="default" r:id="rId20"/>
          <w:footerReference w:type="first" r:id="rId21"/>
          <w:type w:val="continuous"/>
          <w:pgSz w:w="12240" w:h="15840"/>
          <w:pgMar w:top="1080" w:right="1440" w:bottom="1080" w:left="1440" w:header="360" w:footer="360" w:gutter="0"/>
          <w:cols w:space="720"/>
        </w:sectPr>
      </w:pPr>
      <w:r>
        <w:t>(End of Clause)</w:t>
      </w:r>
    </w:p>
    <w:p w14:paraId="75799411" w14:textId="77777777" w:rsidR="00D95ABE" w:rsidRDefault="00D95ABE" w:rsidP="00D95ABE">
      <w:r>
        <w:br w:type="page"/>
      </w:r>
    </w:p>
    <w:p w14:paraId="54324A02" w14:textId="77777777" w:rsidR="00D95ABE" w:rsidRPr="00B83070" w:rsidRDefault="00D95ABE" w:rsidP="00D95ABE">
      <w:pPr>
        <w:pStyle w:val="Heading1"/>
      </w:pPr>
      <w:bookmarkStart w:id="8" w:name="_Toc243049831"/>
      <w:r w:rsidRPr="00B83070">
        <w:lastRenderedPageBreak/>
        <w:t>SECTION C - CONTRACT CLAUSES</w:t>
      </w:r>
      <w:bookmarkEnd w:id="8"/>
      <w:r w:rsidRPr="00B83070">
        <w:t> </w:t>
      </w:r>
    </w:p>
    <w:p w14:paraId="284E2172" w14:textId="77777777" w:rsidR="00D95ABE" w:rsidRPr="00B83070" w:rsidRDefault="00D95ABE" w:rsidP="00D95ABE">
      <w:pPr>
        <w:pStyle w:val="Heading2"/>
      </w:pPr>
      <w:bookmarkStart w:id="9" w:name="_Toc243049832"/>
      <w:proofErr w:type="gramStart"/>
      <w:r w:rsidRPr="00B83070">
        <w:t>C.1  52.203</w:t>
      </w:r>
      <w:proofErr w:type="gramEnd"/>
      <w:r w:rsidRPr="00B83070">
        <w:t>-</w:t>
      </w:r>
      <w:proofErr w:type="gramStart"/>
      <w:r w:rsidRPr="00B83070">
        <w:t>6  RESTRICTIONS</w:t>
      </w:r>
      <w:proofErr w:type="gramEnd"/>
      <w:r w:rsidRPr="00B83070">
        <w:t> ON SUBCONTRACTOR SALES TO THE </w:t>
      </w:r>
      <w:proofErr w:type="gramStart"/>
      <w:r w:rsidRPr="00B83070">
        <w:t>GOVERNMENT  (</w:t>
      </w:r>
      <w:proofErr w:type="gramEnd"/>
      <w:r w:rsidRPr="00B83070">
        <w:t>JUN 2020) ALTERNATE I (NOV 2021)</w:t>
      </w:r>
      <w:bookmarkEnd w:id="9"/>
      <w:r w:rsidRPr="00B83070">
        <w:t> </w:t>
      </w:r>
    </w:p>
    <w:p w14:paraId="5865C969" w14:textId="77777777" w:rsidR="00D95ABE" w:rsidRPr="00B83070" w:rsidRDefault="00D95ABE" w:rsidP="00D95ABE">
      <w:r w:rsidRPr="00B83070">
        <w:t>  (a)  Except as provided in (b) below, the Contractor shall not enter into any agreement with an actual or prospective subcontractor, nor otherwise act in any manner, which has or may have the effect of restricting sales by such subcontractors directly to the Government of any item or process (including computer software) made or furnished by the subcontractor under this contract or under any follow-on production contract. </w:t>
      </w:r>
    </w:p>
    <w:p w14:paraId="53ECA76C" w14:textId="77777777" w:rsidR="00D95ABE" w:rsidRPr="00B83070" w:rsidRDefault="00D95ABE" w:rsidP="00D95ABE">
      <w:r w:rsidRPr="00B83070">
        <w:t>  (b) The prohibition in paragraph (a) of this clause does not preclude the Contractor from asserting rights that are otherwise authorized by law or regulation. For acquisitions of commercial products or commercial services, the prohibition in paragraph (a) applies only to the extent that any agreement restricting sales by subcontractors results in the Federal Government being treated differently from any other </w:t>
      </w:r>
      <w:proofErr w:type="gramStart"/>
      <w:r w:rsidRPr="00B83070">
        <w:t>prospective</w:t>
      </w:r>
      <w:proofErr w:type="gramEnd"/>
      <w:r w:rsidRPr="00B83070">
        <w:t> purchaser for the sale of the commercial product(s) and commercial service(s). </w:t>
      </w:r>
    </w:p>
    <w:p w14:paraId="38DFB1C0" w14:textId="77777777" w:rsidR="00D95ABE" w:rsidRPr="00B83070" w:rsidRDefault="00D95ABE" w:rsidP="00D95ABE">
      <w:r w:rsidRPr="00B83070">
        <w:t>  (c</w:t>
      </w:r>
      <w:proofErr w:type="gramStart"/>
      <w:r w:rsidRPr="00B83070">
        <w:t>)  The</w:t>
      </w:r>
      <w:proofErr w:type="gramEnd"/>
      <w:r w:rsidRPr="00B83070">
        <w:t> Contractor agrees to incorporate the substance of this clause, including this paragraph (c), in all subcontracts under this contract which exceed the simplified acquisition threshold, as defined in Federal Acquisition Regulation 2.101 on the date of subcontract award. </w:t>
      </w:r>
    </w:p>
    <w:p w14:paraId="78B2F295" w14:textId="77777777" w:rsidR="00D95ABE" w:rsidRPr="00B83070" w:rsidRDefault="00D95ABE" w:rsidP="00D95ABE">
      <w:pPr>
        <w:jc w:val="center"/>
      </w:pPr>
      <w:r w:rsidRPr="00B83070">
        <w:t>(End of Clause)</w:t>
      </w:r>
    </w:p>
    <w:p w14:paraId="0411242F" w14:textId="77777777" w:rsidR="00D95ABE" w:rsidRPr="00B83070" w:rsidRDefault="00D95ABE" w:rsidP="00D95ABE">
      <w:pPr>
        <w:pStyle w:val="Heading2"/>
      </w:pPr>
      <w:bookmarkStart w:id="10" w:name="_Toc243049833"/>
      <w:proofErr w:type="gramStart"/>
      <w:r w:rsidRPr="00B83070">
        <w:t>C.2  52.212</w:t>
      </w:r>
      <w:proofErr w:type="gramEnd"/>
      <w:r w:rsidRPr="00B83070">
        <w:t>-</w:t>
      </w:r>
      <w:proofErr w:type="gramStart"/>
      <w:r w:rsidRPr="00B83070">
        <w:t>4  CONTRACT</w:t>
      </w:r>
      <w:proofErr w:type="gramEnd"/>
      <w:r w:rsidRPr="00B83070">
        <w:t> TERMS AND CONDITIONS—COMMERCIAL PRODUCTS AND COMMERCIAL SERVICES (NOV 2023)</w:t>
      </w:r>
      <w:bookmarkEnd w:id="10"/>
      <w:r w:rsidRPr="00B83070">
        <w:t> </w:t>
      </w:r>
    </w:p>
    <w:p w14:paraId="20A5E1D6" w14:textId="77777777" w:rsidR="00D95ABE" w:rsidRPr="00B83070" w:rsidRDefault="00D95ABE" w:rsidP="00D95ABE">
      <w:r w:rsidRPr="00B83070">
        <w:t>  (a) </w:t>
      </w:r>
      <w:r w:rsidRPr="00B83070">
        <w:rPr>
          <w:i/>
          <w:iCs/>
        </w:rPr>
        <w:t>Inspection/Acceptance. </w:t>
      </w:r>
      <w:r w:rsidRPr="00B83070">
        <w:t>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w:t>
      </w:r>
      <w:proofErr w:type="gramStart"/>
      <w:r w:rsidRPr="00B83070">
        <w:t>at</w:t>
      </w:r>
      <w:proofErr w:type="gramEnd"/>
      <w:r w:rsidRPr="00B83070">
        <w: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post-acceptance rights— </w:t>
      </w:r>
    </w:p>
    <w:p w14:paraId="16D5A284" w14:textId="77777777" w:rsidR="00D95ABE" w:rsidRPr="00B83070" w:rsidRDefault="00D95ABE" w:rsidP="00D95ABE">
      <w:r w:rsidRPr="00B83070">
        <w:t>    (1) Within a reasonable time after the defect was discovered or should have been discovered; and </w:t>
      </w:r>
    </w:p>
    <w:p w14:paraId="1CC85847" w14:textId="77777777" w:rsidR="00D95ABE" w:rsidRPr="00B83070" w:rsidRDefault="00D95ABE" w:rsidP="00D95ABE">
      <w:r w:rsidRPr="00B83070">
        <w:t>    (2) Before any substantial change occurs in the condition of the item, unless the change is due to the defect in the item. </w:t>
      </w:r>
    </w:p>
    <w:p w14:paraId="4CEF69B8" w14:textId="77777777" w:rsidR="00D95ABE" w:rsidRPr="00B83070" w:rsidRDefault="00D95ABE" w:rsidP="00D95ABE">
      <w:r w:rsidRPr="00B83070">
        <w:t>  (b) </w:t>
      </w:r>
      <w:r w:rsidRPr="00B83070">
        <w:rPr>
          <w:i/>
          <w:iCs/>
        </w:rPr>
        <w:t>Assignment.</w:t>
      </w:r>
      <w:r w:rsidRPr="00B83070">
        <w:t> The Contractor or its assignee may assign its rights to receive payment due </w:t>
      </w:r>
      <w:proofErr w:type="gramStart"/>
      <w:r w:rsidRPr="00B83070">
        <w:t>as a result of</w:t>
      </w:r>
      <w:proofErr w:type="gramEnd"/>
      <w:r w:rsidRPr="00B83070">
        <w:t>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 </w:t>
      </w:r>
    </w:p>
    <w:p w14:paraId="17B78E17" w14:textId="77777777" w:rsidR="00D95ABE" w:rsidRPr="00B83070" w:rsidRDefault="00D95ABE" w:rsidP="00D95ABE">
      <w:r w:rsidRPr="00B83070">
        <w:lastRenderedPageBreak/>
        <w:t>  (c) </w:t>
      </w:r>
      <w:r w:rsidRPr="00B83070">
        <w:rPr>
          <w:i/>
          <w:iCs/>
        </w:rPr>
        <w:t>Changes.</w:t>
      </w:r>
      <w:r w:rsidRPr="00B83070">
        <w:t> Changes in the terms and conditions of this contract may be made only by written agreement of the parties. </w:t>
      </w:r>
    </w:p>
    <w:p w14:paraId="77D2BE73" w14:textId="77777777" w:rsidR="00D95ABE" w:rsidRPr="00B83070" w:rsidRDefault="00D95ABE" w:rsidP="00D95ABE">
      <w:r w:rsidRPr="00B83070">
        <w:t>  (d) Disputes. This contract is subject to 41 U.S.C. chapter 71, Contract Disputes. Failure of the parties to this contract to reach agreement on any request for equitable adjustment, claim, appeal or action arising under or relating to this contract shall be a dispute to be resolved in accordance with the clause at Federal Acquisition Regulation (FAR) 52.233-1, Disputes, which is incorporated herein by reference. The Contractor shall proceed diligently with performance of this contract, pending final resolution of any dispute arising under the contract. </w:t>
      </w:r>
    </w:p>
    <w:p w14:paraId="6AE14786" w14:textId="77777777" w:rsidR="00D95ABE" w:rsidRPr="00B83070" w:rsidRDefault="00D95ABE" w:rsidP="00D95ABE">
      <w:r w:rsidRPr="00B83070">
        <w:t>  (e) </w:t>
      </w:r>
      <w:r w:rsidRPr="00B83070">
        <w:rPr>
          <w:i/>
          <w:iCs/>
        </w:rPr>
        <w:t>Definitions.</w:t>
      </w:r>
      <w:r w:rsidRPr="00B83070">
        <w:t> The clause at FAR 52.202-1, Definitions, is incorporated herein by reference. </w:t>
      </w:r>
    </w:p>
    <w:p w14:paraId="5F81C25C" w14:textId="77777777" w:rsidR="00D95ABE" w:rsidRPr="00B83070" w:rsidRDefault="00D95ABE" w:rsidP="00D95ABE">
      <w:r w:rsidRPr="00B83070">
        <w:t>  (f) </w:t>
      </w:r>
      <w:r w:rsidRPr="00B83070">
        <w:rPr>
          <w:i/>
          <w:iCs/>
        </w:rPr>
        <w:t>Excusable delays.</w:t>
      </w:r>
      <w:r w:rsidRPr="00B83070">
        <w:t> The Contractor shall be liable for default unless nonperformance is caused by an occurrence beyond the reasonable control of the Contractor and without its fault or negligence such as, acts of God or the public enemy, acts of the Government in either its sovereign or contractual capacity, fires, floods, epidemics, quarantine restrictions, strikes, unusually severe weather, and delays of common carriers. The Contractor shall notify the Contracting Officer in writing as soon as it is reasonably possible after the commencement of any excusable delay, setting forth the full particulars in connection therewith, shall remedy such occurrence with all reasonable dispatch, and shall promptly give written notice to the Contracting Officer of the cessation of such occurrence. </w:t>
      </w:r>
    </w:p>
    <w:p w14:paraId="100A25CE" w14:textId="77777777" w:rsidR="00D95ABE" w:rsidRPr="00B83070" w:rsidRDefault="00D95ABE" w:rsidP="00D95ABE">
      <w:r w:rsidRPr="00B83070">
        <w:t>  (g) Invoice</w:t>
      </w:r>
      <w:r w:rsidRPr="00B83070">
        <w:rPr>
          <w:i/>
          <w:iCs/>
        </w:rPr>
        <w:t>.</w:t>
      </w:r>
      <w:r w:rsidRPr="00B83070">
        <w:t> </w:t>
      </w:r>
    </w:p>
    <w:p w14:paraId="70591644" w14:textId="77777777" w:rsidR="00D95ABE" w:rsidRPr="00B83070" w:rsidRDefault="00D95ABE" w:rsidP="00D95ABE">
      <w:r w:rsidRPr="00B83070">
        <w:t>    (1) The Contractor shall submit an original invoice and three copies (or electronic invoice, if authorized) to the address designated in the contract to receive invoices. An invoice must include— </w:t>
      </w:r>
    </w:p>
    <w:p w14:paraId="24B82504" w14:textId="77777777" w:rsidR="00D95ABE" w:rsidRPr="00B83070" w:rsidRDefault="00D95ABE" w:rsidP="00D95ABE">
      <w:r w:rsidRPr="00B83070">
        <w:t>      (i) Name and address of the Contractor; </w:t>
      </w:r>
    </w:p>
    <w:p w14:paraId="4770DD19" w14:textId="77777777" w:rsidR="00D95ABE" w:rsidRPr="00B83070" w:rsidRDefault="00D95ABE" w:rsidP="00D95ABE">
      <w:r w:rsidRPr="00B83070">
        <w:t>      (ii) Invoice date and number; </w:t>
      </w:r>
    </w:p>
    <w:p w14:paraId="4FDEEF55" w14:textId="77777777" w:rsidR="00D95ABE" w:rsidRPr="00B83070" w:rsidRDefault="00D95ABE" w:rsidP="00D95ABE">
      <w:r w:rsidRPr="00B83070">
        <w:t>      (iii) Contract number, </w:t>
      </w:r>
      <w:proofErr w:type="gramStart"/>
      <w:r w:rsidRPr="00B83070">
        <w:t>line item</w:t>
      </w:r>
      <w:proofErr w:type="gramEnd"/>
      <w:r w:rsidRPr="00B83070">
        <w:t> number and, if applicable, the order number; </w:t>
      </w:r>
    </w:p>
    <w:p w14:paraId="36907542" w14:textId="77777777" w:rsidR="00D95ABE" w:rsidRPr="00B83070" w:rsidRDefault="00D95ABE" w:rsidP="00D95ABE">
      <w:r w:rsidRPr="00B83070">
        <w:t>      (iv) Description, quantity, unit of measure, unit price and extended price of the items delivered; </w:t>
      </w:r>
    </w:p>
    <w:p w14:paraId="5EEF3599" w14:textId="77777777" w:rsidR="00D95ABE" w:rsidRPr="00B83070" w:rsidRDefault="00D95ABE" w:rsidP="00D95ABE">
      <w:r w:rsidRPr="00B83070">
        <w:t>      (v) Shipping number and date of shipment, including the bill of lading number and weight of shipment if shipped on Government bill of lading; </w:t>
      </w:r>
    </w:p>
    <w:p w14:paraId="19E81982" w14:textId="77777777" w:rsidR="00D95ABE" w:rsidRPr="00B83070" w:rsidRDefault="00D95ABE" w:rsidP="00D95ABE">
      <w:r w:rsidRPr="00B83070">
        <w:t>      (vi) Terms of any discount for prompt payment offered; </w:t>
      </w:r>
    </w:p>
    <w:p w14:paraId="78274B6B" w14:textId="77777777" w:rsidR="00D95ABE" w:rsidRPr="00B83070" w:rsidRDefault="00D95ABE" w:rsidP="00D95ABE">
      <w:r w:rsidRPr="00B83070">
        <w:t>      (vii) Name and address of official to whom payment is to be sent; </w:t>
      </w:r>
    </w:p>
    <w:p w14:paraId="168534BF" w14:textId="77777777" w:rsidR="00D95ABE" w:rsidRPr="00B83070" w:rsidRDefault="00D95ABE" w:rsidP="00D95ABE">
      <w:r w:rsidRPr="00B83070">
        <w:t>      (viii) Name, title, and phone number of person to notify in event of defective invoice; and </w:t>
      </w:r>
    </w:p>
    <w:p w14:paraId="0F453405" w14:textId="77777777" w:rsidR="00D95ABE" w:rsidRPr="00B83070" w:rsidRDefault="00D95ABE" w:rsidP="00D95ABE">
      <w:r w:rsidRPr="00B83070">
        <w:t>      (ix) Taxpayer Identification Number (TIN). The Contractor shall include its TIN on the invoice only if required elsewhere in this contract. </w:t>
      </w:r>
    </w:p>
    <w:p w14:paraId="6CE952DE" w14:textId="77777777" w:rsidR="00D95ABE" w:rsidRPr="00B83070" w:rsidRDefault="00D95ABE" w:rsidP="00D95ABE">
      <w:r w:rsidRPr="00B83070">
        <w:t>      (x) Electronic funds transfer (EFT) banking information. </w:t>
      </w:r>
    </w:p>
    <w:p w14:paraId="4E1D118C" w14:textId="77777777" w:rsidR="00D95ABE" w:rsidRPr="00B83070" w:rsidRDefault="00D95ABE" w:rsidP="00D95ABE">
      <w:r w:rsidRPr="00B83070">
        <w:lastRenderedPageBreak/>
        <w:t>        (A) The Contractor shall include EFT banking information on the invoice only if required elsewhere in this contract. </w:t>
      </w:r>
    </w:p>
    <w:p w14:paraId="4C370E49" w14:textId="77777777" w:rsidR="00D95ABE" w:rsidRPr="00B83070" w:rsidRDefault="00D95ABE" w:rsidP="00D95ABE">
      <w:r w:rsidRPr="00B83070">
        <w:t>        (B) If EFT banking information is not required to be on the invoice, in order for the invoice to be a proper invoice, the Contractor shall have submitted correct EFT banking information in accordance with the applicable solicitation provision, contract clause (e.g., 52.232-33, Payment by Electronic Funds Transfer—System for Award Management, or 52.232-34, Payment by Electronic Funds Transfer—Other Than System for Award Management), or applicable agency procedures. </w:t>
      </w:r>
    </w:p>
    <w:p w14:paraId="772BEBF8" w14:textId="77777777" w:rsidR="00D95ABE" w:rsidRPr="00B83070" w:rsidRDefault="00D95ABE" w:rsidP="00D95ABE">
      <w:r w:rsidRPr="00B83070">
        <w:t>        (C) EFT banking information is not required if the Government waived the requirement to pay by EFT. </w:t>
      </w:r>
    </w:p>
    <w:p w14:paraId="6B08870C" w14:textId="77777777" w:rsidR="00D95ABE" w:rsidRPr="00B83070" w:rsidRDefault="00D95ABE" w:rsidP="00D95ABE">
      <w:r w:rsidRPr="00B83070">
        <w:t>    (2) Invoices will be handled in accordance with the Prompt Payment Act (31 U.S.C. 3903) and Office of Management and Budget (OMB) prompt payment regulations at 5 CFR part 1315. </w:t>
      </w:r>
    </w:p>
    <w:p w14:paraId="4131BE3C" w14:textId="77777777" w:rsidR="00D95ABE" w:rsidRPr="00B83070" w:rsidRDefault="00D95ABE" w:rsidP="00D95ABE">
      <w:r w:rsidRPr="00B83070">
        <w:t>  (h) </w:t>
      </w:r>
      <w:r w:rsidRPr="00B83070">
        <w:rPr>
          <w:i/>
          <w:iCs/>
        </w:rPr>
        <w:t>Patent indemnity.</w:t>
      </w:r>
      <w:r w:rsidRPr="00B83070">
        <w:t>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 </w:t>
      </w:r>
    </w:p>
    <w:p w14:paraId="2C5BECC6" w14:textId="77777777" w:rsidR="00D95ABE" w:rsidRPr="00B83070" w:rsidRDefault="00D95ABE" w:rsidP="00D95ABE">
      <w:r w:rsidRPr="00B83070">
        <w:t>  (i) </w:t>
      </w:r>
      <w:proofErr w:type="gramStart"/>
      <w:r w:rsidRPr="00B83070">
        <w:t>Payment.—</w:t>
      </w:r>
      <w:proofErr w:type="gramEnd"/>
      <w:r w:rsidRPr="00B83070">
        <w:t> </w:t>
      </w:r>
    </w:p>
    <w:p w14:paraId="5D972DC3" w14:textId="77777777" w:rsidR="00D95ABE" w:rsidRPr="00B83070" w:rsidRDefault="00D95ABE" w:rsidP="00D95ABE">
      <w:r w:rsidRPr="00B83070">
        <w:t>    (1) </w:t>
      </w:r>
      <w:r w:rsidRPr="00B83070">
        <w:rPr>
          <w:i/>
          <w:iCs/>
        </w:rPr>
        <w:t>Items accepted.</w:t>
      </w:r>
      <w:r w:rsidRPr="00B83070">
        <w:t> Payment shall be made for items accepted by the Government that have been delivered to the delivery destinations set forth in this contract. </w:t>
      </w:r>
    </w:p>
    <w:p w14:paraId="0BC376C6" w14:textId="77777777" w:rsidR="00D95ABE" w:rsidRPr="00B83070" w:rsidRDefault="00D95ABE" w:rsidP="00D95ABE">
      <w:r w:rsidRPr="00B83070">
        <w:t>    (2) </w:t>
      </w:r>
      <w:r w:rsidRPr="00B83070">
        <w:rPr>
          <w:i/>
          <w:iCs/>
        </w:rPr>
        <w:t>Prompt payment.</w:t>
      </w:r>
      <w:r w:rsidRPr="00B83070">
        <w:t> The Government will make payment in accordance with the Prompt Payment Act (31 U.S.C. 3903) and prompt payment regulations at 5 CFR part 1315. </w:t>
      </w:r>
    </w:p>
    <w:p w14:paraId="64B030BE" w14:textId="77777777" w:rsidR="00D95ABE" w:rsidRPr="00B83070" w:rsidRDefault="00D95ABE" w:rsidP="00D95ABE">
      <w:r w:rsidRPr="00B83070">
        <w:t>    (3) </w:t>
      </w:r>
      <w:r w:rsidRPr="00B83070">
        <w:rPr>
          <w:i/>
          <w:iCs/>
        </w:rPr>
        <w:t>Electronic Funds Transfer (EFT).</w:t>
      </w:r>
      <w:r w:rsidRPr="00B83070">
        <w:t> If the Government makes payment by EFT, see 52.212-5(b) for the appropriate EFT clause. </w:t>
      </w:r>
    </w:p>
    <w:p w14:paraId="564AC64F" w14:textId="77777777" w:rsidR="00D95ABE" w:rsidRPr="00B83070" w:rsidRDefault="00D95ABE" w:rsidP="00D95ABE">
      <w:r w:rsidRPr="00B83070">
        <w:t>    (4) </w:t>
      </w:r>
      <w:r w:rsidRPr="00B83070">
        <w:rPr>
          <w:i/>
          <w:iCs/>
        </w:rPr>
        <w:t>Discount.</w:t>
      </w:r>
      <w:r w:rsidRPr="00B83070">
        <w:t> In connection with any discount offered for early payment, time shall be computed from the date of the invoice. </w:t>
      </w:r>
      <w:proofErr w:type="gramStart"/>
      <w:r w:rsidRPr="00B83070">
        <w:t>For the purpose of</w:t>
      </w:r>
      <w:proofErr w:type="gramEnd"/>
      <w:r w:rsidRPr="00B83070">
        <w:t> computing the discount earned, payment shall be considered to have been made on the date which appears on the payment check or the specified payment date if an electronic funds transfer payment is made. </w:t>
      </w:r>
    </w:p>
    <w:p w14:paraId="0DA6A403" w14:textId="77777777" w:rsidR="00D95ABE" w:rsidRPr="00B83070" w:rsidRDefault="00D95ABE" w:rsidP="00D95ABE">
      <w:r w:rsidRPr="00B83070">
        <w:t>    (5) </w:t>
      </w:r>
      <w:r w:rsidRPr="00B83070">
        <w:rPr>
          <w:i/>
          <w:iCs/>
        </w:rPr>
        <w:t>Overpayments.</w:t>
      </w:r>
      <w:r w:rsidRPr="00B83070">
        <w:t> If the Contractor becomes aware of a duplicate contract financing or invoice payment or that the Government has otherwise overpaid on a contract financing or invoice payment, the Contractor shall— </w:t>
      </w:r>
    </w:p>
    <w:p w14:paraId="4CEEBC5D" w14:textId="77777777" w:rsidR="00D95ABE" w:rsidRPr="00B83070" w:rsidRDefault="00D95ABE" w:rsidP="00D95ABE">
      <w:r w:rsidRPr="00B83070">
        <w:t>      (i) Remit the overpayment amount to the payment office cited in the contract along with a description of the overpayment including the— </w:t>
      </w:r>
    </w:p>
    <w:p w14:paraId="7DBD1B3E" w14:textId="77777777" w:rsidR="00D95ABE" w:rsidRPr="00B83070" w:rsidRDefault="00D95ABE" w:rsidP="00D95ABE">
      <w:r w:rsidRPr="00B83070">
        <w:t>        (A) Circumstances of the overpayment (e.g., duplicate payment, erroneous payment, liquidation errors, date(s) of overpayment); </w:t>
      </w:r>
    </w:p>
    <w:p w14:paraId="5ACB0319" w14:textId="77777777" w:rsidR="00D95ABE" w:rsidRPr="00B83070" w:rsidRDefault="00D95ABE" w:rsidP="00D95ABE">
      <w:r w:rsidRPr="00B83070">
        <w:t>        (B) Affected contract number and delivery order number, if applicable; </w:t>
      </w:r>
    </w:p>
    <w:p w14:paraId="3942AD60" w14:textId="77777777" w:rsidR="00D95ABE" w:rsidRPr="00B83070" w:rsidRDefault="00D95ABE" w:rsidP="00D95ABE">
      <w:r w:rsidRPr="00B83070">
        <w:t>        (C) Affected line item or subline item, if applicable; and </w:t>
      </w:r>
    </w:p>
    <w:p w14:paraId="4E0206CE" w14:textId="77777777" w:rsidR="00D95ABE" w:rsidRPr="00B83070" w:rsidRDefault="00D95ABE" w:rsidP="00D95ABE">
      <w:r w:rsidRPr="00B83070">
        <w:lastRenderedPageBreak/>
        <w:t>        (D) Contractor point of contact. </w:t>
      </w:r>
    </w:p>
    <w:p w14:paraId="3ECBD8E3" w14:textId="77777777" w:rsidR="00D95ABE" w:rsidRPr="00B83070" w:rsidRDefault="00D95ABE" w:rsidP="00D95ABE">
      <w:r w:rsidRPr="00B83070">
        <w:t>      (ii) Provide a copy of the remittance and supporting documentation to the Contracting Officer. </w:t>
      </w:r>
    </w:p>
    <w:p w14:paraId="2D4C6451" w14:textId="77777777" w:rsidR="00D95ABE" w:rsidRPr="00B83070" w:rsidRDefault="00D95ABE" w:rsidP="00D95ABE">
      <w:r w:rsidRPr="00B83070">
        <w:t>    (6) </w:t>
      </w:r>
      <w:r w:rsidRPr="00B83070">
        <w:rPr>
          <w:i/>
          <w:iCs/>
        </w:rPr>
        <w:t>Interest.</w:t>
      </w:r>
      <w:r w:rsidRPr="00B83070">
        <w:t> </w:t>
      </w:r>
    </w:p>
    <w:p w14:paraId="66B147D2" w14:textId="77777777" w:rsidR="00D95ABE" w:rsidRPr="00B83070" w:rsidRDefault="00D95ABE" w:rsidP="00D95ABE">
      <w:r w:rsidRPr="00B83070">
        <w:t>      (i) All amounts that become payable by the Contractor to the Government under this contract shall bear simple 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the amount is paid. </w:t>
      </w:r>
    </w:p>
    <w:p w14:paraId="3A1D3FAC" w14:textId="77777777" w:rsidR="00D95ABE" w:rsidRPr="00B83070" w:rsidRDefault="00D95ABE" w:rsidP="00D95ABE">
      <w:r w:rsidRPr="00B83070">
        <w:t>      (ii) The Government may issue a demand for payment to the Contractor upon finding a debt is due under the contract. </w:t>
      </w:r>
    </w:p>
    <w:p w14:paraId="0F20710B" w14:textId="77777777" w:rsidR="00D95ABE" w:rsidRPr="00B83070" w:rsidRDefault="00D95ABE" w:rsidP="00D95ABE">
      <w:r w:rsidRPr="00B83070">
        <w:t>      (iii) </w:t>
      </w:r>
      <w:r w:rsidRPr="00B83070">
        <w:rPr>
          <w:i/>
          <w:iCs/>
        </w:rPr>
        <w:t>Final decisions.</w:t>
      </w:r>
      <w:r w:rsidRPr="00B83070">
        <w:t> The Contracting Officer will issue a final decision as required by 33.211 if— </w:t>
      </w:r>
    </w:p>
    <w:p w14:paraId="6A9D7861" w14:textId="77777777" w:rsidR="00D95ABE" w:rsidRPr="00B83070" w:rsidRDefault="00D95ABE" w:rsidP="00D95ABE">
      <w:r w:rsidRPr="00B83070">
        <w:t>        (A) The Contracting Officer and the Contractor are unable to reach agreement on the existence or amount of a debt within 30 days; </w:t>
      </w:r>
    </w:p>
    <w:p w14:paraId="362002B9" w14:textId="77777777" w:rsidR="00D95ABE" w:rsidRPr="00B83070" w:rsidRDefault="00D95ABE" w:rsidP="00D95ABE">
      <w:r w:rsidRPr="00B83070">
        <w:t>        (B) The Contractor fails to liquidate a debt previously demanded by the Contracting Officer within the timeline specified in the demand for payment unless the amounts were not repaid because the Contractor has requested an installment payment agreement; or </w:t>
      </w:r>
    </w:p>
    <w:p w14:paraId="051532C0" w14:textId="77777777" w:rsidR="00D95ABE" w:rsidRPr="00B83070" w:rsidRDefault="00D95ABE" w:rsidP="00D95ABE">
      <w:r w:rsidRPr="00B83070">
        <w:t>        (C) The Contractor requests a deferment of collection on a debt previously demanded by the Contracting Officer (see 32.607-2). </w:t>
      </w:r>
    </w:p>
    <w:p w14:paraId="1948A46D" w14:textId="77777777" w:rsidR="00D95ABE" w:rsidRPr="00B83070" w:rsidRDefault="00D95ABE" w:rsidP="00D95ABE">
      <w:r w:rsidRPr="00B83070">
        <w:t>      (iv) If a demand for payment was previously issued for the debt, the demand for payment included in the final decision shall identify the same due date as the original demand for payment. </w:t>
      </w:r>
    </w:p>
    <w:p w14:paraId="12D8B7AD" w14:textId="77777777" w:rsidR="00D95ABE" w:rsidRPr="00B83070" w:rsidRDefault="00D95ABE" w:rsidP="00D95ABE">
      <w:r w:rsidRPr="00B83070">
        <w:t>      (v) Amounts shall be due at the earliest of the following dates: </w:t>
      </w:r>
    </w:p>
    <w:p w14:paraId="1F0B25AA" w14:textId="77777777" w:rsidR="00D95ABE" w:rsidRPr="00B83070" w:rsidRDefault="00D95ABE" w:rsidP="00D95ABE">
      <w:r w:rsidRPr="00B83070">
        <w:t>        (A) The date fixed under this contract. </w:t>
      </w:r>
    </w:p>
    <w:p w14:paraId="09B0BEFB" w14:textId="77777777" w:rsidR="00D95ABE" w:rsidRPr="00B83070" w:rsidRDefault="00D95ABE" w:rsidP="00D95ABE">
      <w:r w:rsidRPr="00B83070">
        <w:t>        (B) The date of the first written demand for payment, including any demand for payment resulting from a default termination. </w:t>
      </w:r>
    </w:p>
    <w:p w14:paraId="5C9B5CF4" w14:textId="77777777" w:rsidR="00D95ABE" w:rsidRPr="00B83070" w:rsidRDefault="00D95ABE" w:rsidP="00D95ABE">
      <w:r w:rsidRPr="00B83070">
        <w:t>      (vi) The interest charge shall be computed for the actual number of calendar days involved beginning on the due date and ending on— </w:t>
      </w:r>
    </w:p>
    <w:p w14:paraId="4F49D834" w14:textId="77777777" w:rsidR="00D95ABE" w:rsidRPr="00B83070" w:rsidRDefault="00D95ABE" w:rsidP="00D95ABE">
      <w:r w:rsidRPr="00B83070">
        <w:t>        (A) The date on which the designated office receives payment from the Contractor; </w:t>
      </w:r>
    </w:p>
    <w:p w14:paraId="5EF81B61" w14:textId="77777777" w:rsidR="00D95ABE" w:rsidRPr="00B83070" w:rsidRDefault="00D95ABE" w:rsidP="00D95ABE">
      <w:r w:rsidRPr="00B83070">
        <w:t>        (B) The date of issuance of a </w:t>
      </w:r>
      <w:proofErr w:type="gramStart"/>
      <w:r w:rsidRPr="00B83070">
        <w:t>Government</w:t>
      </w:r>
      <w:proofErr w:type="gramEnd"/>
      <w:r w:rsidRPr="00B83070">
        <w:t> check to the Contractor from which an amount otherwise payable has been withheld as a credit against the contract debt; or </w:t>
      </w:r>
    </w:p>
    <w:p w14:paraId="6F3F45EE" w14:textId="77777777" w:rsidR="00D95ABE" w:rsidRPr="00B83070" w:rsidRDefault="00D95ABE" w:rsidP="00D95ABE">
      <w:r w:rsidRPr="00B83070">
        <w:t>        (C) The date on which an amount withheld and applied to the contract debt would otherwise have become payable to the Contractor. </w:t>
      </w:r>
    </w:p>
    <w:p w14:paraId="696AB8AA" w14:textId="77777777" w:rsidR="00D95ABE" w:rsidRPr="00B83070" w:rsidRDefault="00D95ABE" w:rsidP="00D95ABE">
      <w:r w:rsidRPr="00B83070">
        <w:lastRenderedPageBreak/>
        <w:t>      (vii) The interest charge made under this clause may be reduced under the procedures prescribed in FAR 32.608-2 in effect on the date of this contract. </w:t>
      </w:r>
    </w:p>
    <w:p w14:paraId="3E3B3FAE" w14:textId="77777777" w:rsidR="00D95ABE" w:rsidRPr="00B83070" w:rsidRDefault="00D95ABE" w:rsidP="00D95ABE">
      <w:r w:rsidRPr="00B83070">
        <w:t>  (j) </w:t>
      </w:r>
      <w:r w:rsidRPr="00B83070">
        <w:rPr>
          <w:i/>
          <w:iCs/>
        </w:rPr>
        <w:t>Risk of loss.</w:t>
      </w:r>
      <w:r w:rsidRPr="00B83070">
        <w:t> Unless the contract specifically provides otherwise, risk of loss or damage to the supplies provided under this contract shall remain with the Contractor until, and shall pass to the Government upon: </w:t>
      </w:r>
    </w:p>
    <w:p w14:paraId="0206BB99" w14:textId="77777777" w:rsidR="00D95ABE" w:rsidRPr="00B83070" w:rsidRDefault="00D95ABE" w:rsidP="00D95ABE">
      <w:r w:rsidRPr="00B83070">
        <w:t>    (1) Delivery of the supplies to a carrier, if transportation is f.o.b. origin; or </w:t>
      </w:r>
    </w:p>
    <w:p w14:paraId="575797B3" w14:textId="77777777" w:rsidR="00D95ABE" w:rsidRPr="00B83070" w:rsidRDefault="00D95ABE" w:rsidP="00D95ABE">
      <w:r w:rsidRPr="00B83070">
        <w:t>    (2) Delivery of the supplies to the Government at the destination specified in the contract, if transportation is f.o.b. destination. </w:t>
      </w:r>
    </w:p>
    <w:p w14:paraId="566393EE" w14:textId="77777777" w:rsidR="00D95ABE" w:rsidRPr="00B83070" w:rsidRDefault="00D95ABE" w:rsidP="00D95ABE">
      <w:r w:rsidRPr="00B83070">
        <w:t>  (k) </w:t>
      </w:r>
      <w:r w:rsidRPr="00B83070">
        <w:rPr>
          <w:i/>
          <w:iCs/>
        </w:rPr>
        <w:t>Taxes.</w:t>
      </w:r>
      <w:r w:rsidRPr="00B83070">
        <w:t> The contract price includes all applicable Federal, State, and local taxes and duties. </w:t>
      </w:r>
    </w:p>
    <w:p w14:paraId="452F0380" w14:textId="77777777" w:rsidR="00D95ABE" w:rsidRPr="00B83070" w:rsidRDefault="00D95ABE" w:rsidP="00D95ABE">
      <w:r w:rsidRPr="00B83070">
        <w:t>  (l) </w:t>
      </w:r>
      <w:r w:rsidRPr="00B83070">
        <w:rPr>
          <w:i/>
          <w:iCs/>
        </w:rPr>
        <w:t>Termination for the Government's convenience.</w:t>
      </w:r>
      <w:r w:rsidRPr="00B83070">
        <w:t> The Government reserves the right to terminate this contract, or any part hereof, for its sole convenience. In the event of such termination, the Contractor shall immediately stop all work hereunder and shall immediately cause </w:t>
      </w:r>
      <w:proofErr w:type="gramStart"/>
      <w:r w:rsidRPr="00B83070">
        <w:t>any and all</w:t>
      </w:r>
      <w:proofErr w:type="gramEnd"/>
      <w:r w:rsidRPr="00B83070">
        <w:t>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 </w:t>
      </w:r>
    </w:p>
    <w:p w14:paraId="37A630E0" w14:textId="77777777" w:rsidR="00D95ABE" w:rsidRPr="00B83070" w:rsidRDefault="00D95ABE" w:rsidP="00D95ABE">
      <w:r w:rsidRPr="00B83070">
        <w:t>  (m) </w:t>
      </w:r>
      <w:r w:rsidRPr="00B83070">
        <w:rPr>
          <w:i/>
          <w:iCs/>
        </w:rPr>
        <w:t>Termination for cause.</w:t>
      </w:r>
      <w:r w:rsidRPr="00B83070">
        <w:t>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In the event of termination for cause, the Government shall not be liable to the Contractor for any amount for supplies or services not accepted, and the Contractor shall be liable to the Government for </w:t>
      </w:r>
      <w:proofErr w:type="gramStart"/>
      <w:r w:rsidRPr="00B83070">
        <w:t>any and all</w:t>
      </w:r>
      <w:proofErr w:type="gramEnd"/>
      <w:r w:rsidRPr="00B83070">
        <w:t> rights and remedies provided by law. If it is determined that the Government improperly terminated this contract for default, such termination shall be deemed a termination for convenience. </w:t>
      </w:r>
    </w:p>
    <w:p w14:paraId="7DADC003" w14:textId="77777777" w:rsidR="00D95ABE" w:rsidRPr="00B83070" w:rsidRDefault="00D95ABE" w:rsidP="00D95ABE">
      <w:r w:rsidRPr="00B83070">
        <w:t>  (n) </w:t>
      </w:r>
      <w:r w:rsidRPr="00B83070">
        <w:rPr>
          <w:i/>
          <w:iCs/>
        </w:rPr>
        <w:t>Title.</w:t>
      </w:r>
      <w:r w:rsidRPr="00B83070">
        <w:t> Unless specified elsewhere in this contract, title to items furnished under this contract shall pass to the Government upon acceptance, regardless of when or where the Government takes physical possession. </w:t>
      </w:r>
    </w:p>
    <w:p w14:paraId="0DAC2D9A" w14:textId="77777777" w:rsidR="00D95ABE" w:rsidRPr="00B83070" w:rsidRDefault="00D95ABE" w:rsidP="00D95ABE">
      <w:r w:rsidRPr="00B83070">
        <w:t>  (o) </w:t>
      </w:r>
      <w:r w:rsidRPr="00B83070">
        <w:rPr>
          <w:i/>
          <w:iCs/>
        </w:rPr>
        <w:t>Warranty.</w:t>
      </w:r>
      <w:r w:rsidRPr="00B83070">
        <w:t> The Contractor warrants and implies that the items delivered hereunder are merchantable and fit for use for the particular purpose described in this contract. </w:t>
      </w:r>
    </w:p>
    <w:p w14:paraId="215E1FD3" w14:textId="77777777" w:rsidR="00D95ABE" w:rsidRPr="00B83070" w:rsidRDefault="00D95ABE" w:rsidP="00D95ABE">
      <w:r w:rsidRPr="00B83070">
        <w:t>  (p) </w:t>
      </w:r>
      <w:r w:rsidRPr="00B83070">
        <w:rPr>
          <w:i/>
          <w:iCs/>
        </w:rPr>
        <w:t>Limitation of liability.</w:t>
      </w:r>
      <w:r w:rsidRPr="00B83070">
        <w:t> Except as otherwise provided by an express warranty, the Contractor will not be liable to the Government for consequential damages resulting from any defect or deficiencies in accepted items. </w:t>
      </w:r>
    </w:p>
    <w:p w14:paraId="32F7A1F1" w14:textId="77777777" w:rsidR="00D95ABE" w:rsidRPr="00B83070" w:rsidRDefault="00D95ABE" w:rsidP="00D95ABE">
      <w:r w:rsidRPr="00B83070">
        <w:t>  (q) </w:t>
      </w:r>
      <w:r w:rsidRPr="00B83070">
        <w:rPr>
          <w:i/>
          <w:iCs/>
        </w:rPr>
        <w:t>Other compliances.</w:t>
      </w:r>
      <w:r w:rsidRPr="00B83070">
        <w:t> The Contractor shall comply with all applicable Federal, State and local laws, executive orders, rules and regulations applicable to its performance under this contract. </w:t>
      </w:r>
    </w:p>
    <w:p w14:paraId="610C6E8B" w14:textId="77777777" w:rsidR="00D95ABE" w:rsidRPr="00B83070" w:rsidRDefault="00D95ABE" w:rsidP="00D95ABE">
      <w:r w:rsidRPr="00B83070">
        <w:lastRenderedPageBreak/>
        <w:t>  (r) </w:t>
      </w:r>
      <w:r w:rsidRPr="00B83070">
        <w:rPr>
          <w:i/>
          <w:iCs/>
        </w:rPr>
        <w:t>Compliance with laws unique to Government contracts.</w:t>
      </w:r>
      <w:r w:rsidRPr="00B83070">
        <w:t> The Contractor agrees to comply with 31 U.S.C. 1352 relating to limitations on the use of appropriated funds to influence certain Federal contracts; 18 U.S.C. 431 relating to officials not to benefit; 40 U.S.C. chapter 37, Contract Work Hours and Safety Standards; 41 U.S.C. chapter 87, Kickbacks; 49 U.S.C. 40118, Fly American; and 41 U.S.C. chapter 21 relating to procurement integrity. </w:t>
      </w:r>
    </w:p>
    <w:p w14:paraId="34F9BC17" w14:textId="77777777" w:rsidR="00D95ABE" w:rsidRPr="00B83070" w:rsidRDefault="00D95ABE" w:rsidP="00D95ABE">
      <w:r w:rsidRPr="00B83070">
        <w:t>  (s) </w:t>
      </w:r>
      <w:r w:rsidRPr="00B83070">
        <w:rPr>
          <w:i/>
          <w:iCs/>
        </w:rPr>
        <w:t>Order of precedence.</w:t>
      </w:r>
      <w:r w:rsidRPr="00B83070">
        <w:t> Any inconsistencies in this solicitation or contract shall be resolved by giving precedence in the following order: </w:t>
      </w:r>
    </w:p>
    <w:p w14:paraId="6BB17FEA" w14:textId="77777777" w:rsidR="00D95ABE" w:rsidRPr="00B83070" w:rsidRDefault="00D95ABE" w:rsidP="00D95ABE">
      <w:r w:rsidRPr="00B83070">
        <w:t>    (1) The schedule of supplies/services. </w:t>
      </w:r>
    </w:p>
    <w:p w14:paraId="138531BE" w14:textId="77777777" w:rsidR="00D95ABE" w:rsidRPr="00B83070" w:rsidRDefault="00D95ABE" w:rsidP="00D95ABE">
      <w:r w:rsidRPr="00B83070">
        <w:t>    (2) The Assignments, Disputes, Payments, Invoice, Other Compliances, Compliance with Laws Unique to Government Contracts, and Unauthorized Obligations paragraphs of this clause; </w:t>
      </w:r>
    </w:p>
    <w:p w14:paraId="77D1F1B4" w14:textId="77777777" w:rsidR="00D95ABE" w:rsidRPr="00B83070" w:rsidRDefault="00D95ABE" w:rsidP="00D95ABE">
      <w:r w:rsidRPr="00B83070">
        <w:t>    (3) The clause at 52.212-5. </w:t>
      </w:r>
    </w:p>
    <w:p w14:paraId="4C32829F" w14:textId="77777777" w:rsidR="00D95ABE" w:rsidRPr="00B83070" w:rsidRDefault="00D95ABE" w:rsidP="00D95ABE">
      <w:r w:rsidRPr="00B83070">
        <w:t>    (4) Addenda to this solicitation or contract, including any license agreements for computer software. </w:t>
      </w:r>
    </w:p>
    <w:p w14:paraId="48C9EDE5" w14:textId="77777777" w:rsidR="00D95ABE" w:rsidRPr="00B83070" w:rsidRDefault="00D95ABE" w:rsidP="00D95ABE">
      <w:r w:rsidRPr="00B83070">
        <w:t>    (5) Solicitation provisions if this is a solicitation. </w:t>
      </w:r>
    </w:p>
    <w:p w14:paraId="05B845C2" w14:textId="77777777" w:rsidR="00D95ABE" w:rsidRPr="00B83070" w:rsidRDefault="00D95ABE" w:rsidP="00D95ABE">
      <w:r w:rsidRPr="00B83070">
        <w:t>    (6) Other paragraphs of this clause. </w:t>
      </w:r>
    </w:p>
    <w:p w14:paraId="0958D59B" w14:textId="77777777" w:rsidR="00D95ABE" w:rsidRPr="00B83070" w:rsidRDefault="00D95ABE" w:rsidP="00D95ABE">
      <w:r w:rsidRPr="00B83070">
        <w:t>    (7) </w:t>
      </w:r>
      <w:proofErr w:type="gramStart"/>
      <w:r w:rsidRPr="00B83070">
        <w:t>The Standard</w:t>
      </w:r>
      <w:proofErr w:type="gramEnd"/>
      <w:r w:rsidRPr="00B83070">
        <w:t> Form 1449. </w:t>
      </w:r>
    </w:p>
    <w:p w14:paraId="300762A4" w14:textId="77777777" w:rsidR="00D95ABE" w:rsidRPr="00B83070" w:rsidRDefault="00D95ABE" w:rsidP="00D95ABE">
      <w:r w:rsidRPr="00B83070">
        <w:t>    (8) Other documents, exhibits, and attachments </w:t>
      </w:r>
    </w:p>
    <w:p w14:paraId="2660046C" w14:textId="77777777" w:rsidR="00D95ABE" w:rsidRPr="00B83070" w:rsidRDefault="00D95ABE" w:rsidP="00D95ABE">
      <w:r w:rsidRPr="00B83070">
        <w:t>    (9) The specification. </w:t>
      </w:r>
    </w:p>
    <w:p w14:paraId="4C966AB7" w14:textId="77777777" w:rsidR="00D95ABE" w:rsidRPr="00B83070" w:rsidRDefault="00D95ABE" w:rsidP="00D95ABE">
      <w:r w:rsidRPr="00B83070">
        <w:t>  (t) [Reserved] </w:t>
      </w:r>
    </w:p>
    <w:p w14:paraId="4188D342" w14:textId="77777777" w:rsidR="00D95ABE" w:rsidRPr="00B83070" w:rsidRDefault="00D95ABE" w:rsidP="00D95ABE">
      <w:r w:rsidRPr="00B83070">
        <w:t>  </w:t>
      </w:r>
      <w:proofErr w:type="gramStart"/>
      <w:r w:rsidRPr="00B83070">
        <w:t>(u</w:t>
      </w:r>
      <w:proofErr w:type="gramEnd"/>
      <w:r w:rsidRPr="00B83070">
        <w:t>) </w:t>
      </w:r>
      <w:r w:rsidRPr="00B83070">
        <w:rPr>
          <w:i/>
          <w:iCs/>
        </w:rPr>
        <w:t>Unauthorized Obligations</w:t>
      </w:r>
      <w:r w:rsidRPr="00B83070">
        <w:t>. </w:t>
      </w:r>
    </w:p>
    <w:p w14:paraId="391D7094" w14:textId="77777777" w:rsidR="00D95ABE" w:rsidRPr="00B83070" w:rsidRDefault="00D95ABE" w:rsidP="00D95ABE">
      <w:r w:rsidRPr="00B83070">
        <w:t>    (1) Except as stated in paragraph (u)(2) of this clause, when any supply or service acquired under this contract is subject to any End User License Agreement (EULA), Terms of Service (TOS), or similar legal instrument or agreement, that includes any clause requiring the Government to indemnify the Contractor or any person or entity for damages, costs, fees, or any other loss or liability that would create an Anti-Deficiency Act violation (31 U.S.C. 1341), the following shall govern: </w:t>
      </w:r>
    </w:p>
    <w:p w14:paraId="3974C34B" w14:textId="77777777" w:rsidR="00D95ABE" w:rsidRPr="00B83070" w:rsidRDefault="00D95ABE" w:rsidP="00D95ABE">
      <w:r w:rsidRPr="00B83070">
        <w:t>      (i) Any such clause is unenforceable against the Government. </w:t>
      </w:r>
    </w:p>
    <w:p w14:paraId="4F74F2CE" w14:textId="77777777" w:rsidR="00D95ABE" w:rsidRPr="00B83070" w:rsidRDefault="00D95ABE" w:rsidP="00D95ABE">
      <w:r w:rsidRPr="00B83070">
        <w:t>      (ii) Neither the Government nor any Government authorized end user shall be deemed to have agreed to such clause by virtue of it appearing in the EULA, TOS, or similar legal instrument or agreement. If the EULA, TOS, or similar legal instrument or agreement is invoked through an “I agree” click box or other comparable mechanism (e.g., “click-wrap” or “browse-wrap” agreements), execution does not bind the Government or any Government authorized end user to such clause. </w:t>
      </w:r>
    </w:p>
    <w:p w14:paraId="5493AB84" w14:textId="77777777" w:rsidR="00D95ABE" w:rsidRPr="00B83070" w:rsidRDefault="00D95ABE" w:rsidP="00D95ABE">
      <w:r w:rsidRPr="00B83070">
        <w:t>      (iii) Any such clause is deemed to be stricken from the EULA, TOS, or similar legal instrument or agreement. </w:t>
      </w:r>
    </w:p>
    <w:p w14:paraId="4027C942" w14:textId="77777777" w:rsidR="00D95ABE" w:rsidRPr="00B83070" w:rsidRDefault="00D95ABE" w:rsidP="00D95ABE">
      <w:r w:rsidRPr="00B83070">
        <w:lastRenderedPageBreak/>
        <w:t>    (2) Paragraph (u)(1) of this clause does not apply to indemnification by the Government that is expressly authorized by statute and specifically authorized under applicable agency regulations and procedures. </w:t>
      </w:r>
    </w:p>
    <w:p w14:paraId="5160CECE" w14:textId="77777777" w:rsidR="00D95ABE" w:rsidRPr="00B83070" w:rsidRDefault="00D95ABE" w:rsidP="00D95ABE">
      <w:r w:rsidRPr="00B83070">
        <w:t>(v) </w:t>
      </w:r>
      <w:r w:rsidRPr="00B83070">
        <w:rPr>
          <w:i/>
          <w:iCs/>
        </w:rPr>
        <w:t>Incorporation by reference</w:t>
      </w:r>
      <w:r w:rsidRPr="00B83070">
        <w:t>. The Contractor’s representations and certifications, including those completed electronically via the System for Award Management (SAM), are incorporated by reference into the contract. </w:t>
      </w:r>
    </w:p>
    <w:p w14:paraId="09EA88E9" w14:textId="77777777" w:rsidR="00D95ABE" w:rsidRPr="00B83070" w:rsidRDefault="00D95ABE" w:rsidP="00D95ABE">
      <w:pPr>
        <w:jc w:val="center"/>
      </w:pPr>
      <w:r w:rsidRPr="00B83070">
        <w:t>(End of Clause)</w:t>
      </w:r>
    </w:p>
    <w:p w14:paraId="0592FE7B" w14:textId="77777777" w:rsidR="00D95ABE" w:rsidRPr="00B83070" w:rsidRDefault="00D95ABE" w:rsidP="00D95ABE">
      <w:pPr>
        <w:pStyle w:val="Heading2"/>
      </w:pPr>
      <w:bookmarkStart w:id="11" w:name="_Toc243049834"/>
      <w:proofErr w:type="gramStart"/>
      <w:r w:rsidRPr="00B83070">
        <w:t>C.3  52.216</w:t>
      </w:r>
      <w:proofErr w:type="gramEnd"/>
      <w:r w:rsidRPr="00B83070">
        <w:t>-18 ORDERING (AUG 2020)</w:t>
      </w:r>
      <w:bookmarkEnd w:id="11"/>
      <w:r w:rsidRPr="00B83070">
        <w:t> </w:t>
      </w:r>
    </w:p>
    <w:p w14:paraId="7339721F" w14:textId="77777777" w:rsidR="00D95ABE" w:rsidRPr="00B83070" w:rsidRDefault="00D95ABE" w:rsidP="00D95ABE">
      <w:r w:rsidRPr="00B83070">
        <w:t>  (a) Any supplies and services to be furnished under this contract shall be ordered by issuance of delivery orders or task orders by the individuals or activities designated in the Schedule. Such orders may be issued from TBD through TBD. </w:t>
      </w:r>
    </w:p>
    <w:p w14:paraId="7DDC0D5D" w14:textId="77777777" w:rsidR="00D95ABE" w:rsidRPr="00B83070" w:rsidRDefault="00D95ABE" w:rsidP="00D95ABE">
      <w:r w:rsidRPr="00B83070">
        <w:t>  (b) All delivery orders or task orders are subject to the terms and conditions of this contract. In the event of conflict between a delivery order or task order and this contract, the contract shall </w:t>
      </w:r>
      <w:proofErr w:type="gramStart"/>
      <w:r w:rsidRPr="00B83070">
        <w:t>control</w:t>
      </w:r>
      <w:proofErr w:type="gramEnd"/>
      <w:r w:rsidRPr="00B83070">
        <w:t>. </w:t>
      </w:r>
    </w:p>
    <w:p w14:paraId="7DF99D98" w14:textId="77777777" w:rsidR="00D95ABE" w:rsidRPr="00B83070" w:rsidRDefault="00D95ABE" w:rsidP="00D95ABE">
      <w:r w:rsidRPr="00B83070">
        <w:t>  (c) A delivery order or task order is considered "issued" when— </w:t>
      </w:r>
    </w:p>
    <w:p w14:paraId="6C1FD750" w14:textId="77777777" w:rsidR="00D95ABE" w:rsidRPr="00B83070" w:rsidRDefault="00D95ABE" w:rsidP="00D95ABE">
      <w:r w:rsidRPr="00B83070">
        <w:t>    (1) If sent by mail (includes transmittal by U.S. mail or private delivery service), the Government deposits the order in the mail; </w:t>
      </w:r>
    </w:p>
    <w:p w14:paraId="1C940516" w14:textId="77777777" w:rsidR="00D95ABE" w:rsidRPr="00B83070" w:rsidRDefault="00D95ABE" w:rsidP="00D95ABE">
      <w:r w:rsidRPr="00B83070">
        <w:t>    (2) If sent by fax, the Government transmits the order to the Contractor’s fax number; or </w:t>
      </w:r>
    </w:p>
    <w:p w14:paraId="7593DB8E" w14:textId="77777777" w:rsidR="00D95ABE" w:rsidRPr="00B83070" w:rsidRDefault="00D95ABE" w:rsidP="00D95ABE">
      <w:r w:rsidRPr="00B83070">
        <w:t>    (3) If sent electronically, the Government either— </w:t>
      </w:r>
    </w:p>
    <w:p w14:paraId="445ACA20" w14:textId="77777777" w:rsidR="00D95ABE" w:rsidRPr="00B83070" w:rsidRDefault="00D95ABE" w:rsidP="00D95ABE">
      <w:r w:rsidRPr="00B83070">
        <w:t>      (i) Posts a copy of the delivery order or task order to a </w:t>
      </w:r>
      <w:proofErr w:type="gramStart"/>
      <w:r w:rsidRPr="00B83070">
        <w:t>Government</w:t>
      </w:r>
      <w:proofErr w:type="gramEnd"/>
      <w:r w:rsidRPr="00B83070">
        <w:t> document access system, and notice is sent to the Contractor; or </w:t>
      </w:r>
    </w:p>
    <w:p w14:paraId="6A090B0F" w14:textId="77777777" w:rsidR="00D95ABE" w:rsidRPr="00B83070" w:rsidRDefault="00D95ABE" w:rsidP="00D95ABE">
      <w:r w:rsidRPr="00B83070">
        <w:t>      (ii) Distributes the delivery order or task order via email to the Contractor’s email address. </w:t>
      </w:r>
    </w:p>
    <w:p w14:paraId="77FA2BB1" w14:textId="77777777" w:rsidR="00D95ABE" w:rsidRPr="00B83070" w:rsidRDefault="00D95ABE" w:rsidP="00D95ABE">
      <w:r w:rsidRPr="00B83070">
        <w:t>  (d) Orders may be issued by methods other than those enumerated in this clause only if authorized in the contract. </w:t>
      </w:r>
    </w:p>
    <w:p w14:paraId="536B1F0F" w14:textId="77777777" w:rsidR="00D95ABE" w:rsidRPr="00B83070" w:rsidRDefault="00D95ABE" w:rsidP="00D95ABE">
      <w:pPr>
        <w:jc w:val="center"/>
      </w:pPr>
      <w:r w:rsidRPr="00B83070">
        <w:t>(End of Clause)</w:t>
      </w:r>
    </w:p>
    <w:p w14:paraId="4F9362BB" w14:textId="77777777" w:rsidR="00D95ABE" w:rsidRPr="00B83070" w:rsidRDefault="00D95ABE" w:rsidP="00D95ABE">
      <w:pPr>
        <w:pStyle w:val="Heading2"/>
      </w:pPr>
      <w:bookmarkStart w:id="12" w:name="_Toc243049835"/>
      <w:proofErr w:type="gramStart"/>
      <w:r w:rsidRPr="00B83070">
        <w:t>C.4  52.216</w:t>
      </w:r>
      <w:proofErr w:type="gramEnd"/>
      <w:r w:rsidRPr="00B83070">
        <w:t>-19 ORDER LIMITATIONS (OCT 1995)</w:t>
      </w:r>
      <w:bookmarkEnd w:id="12"/>
      <w:r w:rsidRPr="00B83070">
        <w:t> </w:t>
      </w:r>
    </w:p>
    <w:p w14:paraId="643F896E" w14:textId="77777777" w:rsidR="00D95ABE" w:rsidRPr="00B83070" w:rsidRDefault="00D95ABE" w:rsidP="00D95ABE">
      <w:r w:rsidRPr="00B83070">
        <w:t>  (a) </w:t>
      </w:r>
      <w:r w:rsidRPr="00B83070">
        <w:rPr>
          <w:i/>
          <w:iCs/>
        </w:rPr>
        <w:t>Minimum order.</w:t>
      </w:r>
      <w:r w:rsidRPr="00B83070">
        <w:t>  When the Government requires supplies or services covered by this contract in an amount of less than $1,000.00, the Government is not obligated to purchase, nor is the Contractor obligated to </w:t>
      </w:r>
      <w:proofErr w:type="gramStart"/>
      <w:r w:rsidRPr="00B83070">
        <w:t>furnish,</w:t>
      </w:r>
      <w:proofErr w:type="gramEnd"/>
      <w:r w:rsidRPr="00B83070">
        <w:t> those supplies or services under the contract. </w:t>
      </w:r>
    </w:p>
    <w:p w14:paraId="74883792" w14:textId="77777777" w:rsidR="00D95ABE" w:rsidRPr="00B83070" w:rsidRDefault="00D95ABE" w:rsidP="00D95ABE">
      <w:r w:rsidRPr="00B83070">
        <w:t>  (b) </w:t>
      </w:r>
      <w:r w:rsidRPr="00B83070">
        <w:rPr>
          <w:i/>
          <w:iCs/>
        </w:rPr>
        <w:t>Maximum order.</w:t>
      </w:r>
      <w:r w:rsidRPr="00B83070">
        <w:t>  The Contractor is not obligated to honor— </w:t>
      </w:r>
    </w:p>
    <w:p w14:paraId="28C8CA7C" w14:textId="77777777" w:rsidR="00D95ABE" w:rsidRPr="00B83070" w:rsidRDefault="00D95ABE" w:rsidP="00D95ABE">
      <w:r w:rsidRPr="00B83070">
        <w:t>    (1) Any order for a single item </w:t>
      </w:r>
      <w:proofErr w:type="gramStart"/>
      <w:r w:rsidRPr="00B83070">
        <w:t>in excess of</w:t>
      </w:r>
      <w:proofErr w:type="gramEnd"/>
      <w:r w:rsidRPr="00B83070">
        <w:t> $1,500,000.00; </w:t>
      </w:r>
    </w:p>
    <w:p w14:paraId="3A0CC6FF" w14:textId="77777777" w:rsidR="00D95ABE" w:rsidRPr="00B83070" w:rsidRDefault="00D95ABE" w:rsidP="00D95ABE">
      <w:r w:rsidRPr="00B83070">
        <w:t>    (2) Any order for a combination of items </w:t>
      </w:r>
      <w:proofErr w:type="gramStart"/>
      <w:r w:rsidRPr="00B83070">
        <w:t>in excess of</w:t>
      </w:r>
      <w:proofErr w:type="gramEnd"/>
      <w:r w:rsidRPr="00B83070">
        <w:t> $30 million; or </w:t>
      </w:r>
    </w:p>
    <w:p w14:paraId="173AF736" w14:textId="77777777" w:rsidR="00D95ABE" w:rsidRPr="00B83070" w:rsidRDefault="00D95ABE" w:rsidP="00D95ABE">
      <w:r w:rsidRPr="00B83070">
        <w:t>    (3) A series of orders from the same ordering office within N/A days that together call for quantities exceeding the limitation in paragraph (b)(1) or (2) of this section. </w:t>
      </w:r>
    </w:p>
    <w:p w14:paraId="4C2A8C89" w14:textId="77777777" w:rsidR="00D95ABE" w:rsidRPr="00B83070" w:rsidRDefault="00D95ABE" w:rsidP="00D95ABE">
      <w:r w:rsidRPr="00B83070">
        <w:lastRenderedPageBreak/>
        <w:t>  (c) If this is a requirements contract (i.e., includes the Requirements clause at subsection 52.216-21 of the Federal Acquisition Regulation (FAR)), the Government is not required to order a part of any one requirement from the Contractor if that requirement exceeds the maximum-order limitations in paragraph (b) of this section. </w:t>
      </w:r>
    </w:p>
    <w:p w14:paraId="175E4D45" w14:textId="77777777" w:rsidR="00D95ABE" w:rsidRPr="00B83070" w:rsidRDefault="00D95ABE" w:rsidP="00D95ABE">
      <w:r w:rsidRPr="00B83070">
        <w:t>  (d) Notwithstanding paragraphs (b) and (c) of this section, the Contractor shall honor any order exceeding the maximum order limitations in paragraph (b), unless that order (or orders) is returned to the ordering office within 30 days after issuance, with written notice stating the Contractor's intent not to ship the item (or items) called for and the reasons.  Upon receiving this notice, the Government may acquire the supplies or services from another source. </w:t>
      </w:r>
    </w:p>
    <w:p w14:paraId="17C72051" w14:textId="77777777" w:rsidR="00D95ABE" w:rsidRPr="00B83070" w:rsidRDefault="00D95ABE" w:rsidP="00D95ABE">
      <w:pPr>
        <w:jc w:val="center"/>
      </w:pPr>
      <w:r w:rsidRPr="00B83070">
        <w:t>(End of Clause)</w:t>
      </w:r>
    </w:p>
    <w:p w14:paraId="4D2F8B82" w14:textId="77777777" w:rsidR="00D95ABE" w:rsidRPr="00B83070" w:rsidRDefault="00D95ABE" w:rsidP="00D95ABE">
      <w:pPr>
        <w:pStyle w:val="Heading2"/>
      </w:pPr>
      <w:bookmarkStart w:id="13" w:name="_Toc243049836"/>
      <w:proofErr w:type="gramStart"/>
      <w:r w:rsidRPr="00B83070">
        <w:t>C.5  52.216</w:t>
      </w:r>
      <w:proofErr w:type="gramEnd"/>
      <w:r w:rsidRPr="00B83070">
        <w:t>-22 INDEFINITE QUANTITY (NOV 2025) (DEVIATION)</w:t>
      </w:r>
      <w:bookmarkEnd w:id="13"/>
      <w:r w:rsidRPr="00B83070">
        <w:t> </w:t>
      </w:r>
    </w:p>
    <w:p w14:paraId="3407CA07" w14:textId="77777777" w:rsidR="00D95ABE" w:rsidRPr="00B83070" w:rsidRDefault="00D95ABE" w:rsidP="00D95ABE">
      <w:r w:rsidRPr="00B83070">
        <w:t>  (a) This is an indefinite-quantity contract for the </w:t>
      </w:r>
      <w:proofErr w:type="gramStart"/>
      <w:r w:rsidRPr="00B83070">
        <w:t>supplies</w:t>
      </w:r>
      <w:proofErr w:type="gramEnd"/>
      <w:r w:rsidRPr="00B83070">
        <w:t> or services specified, and effective for the period stated, in the Schedule.  The quantities of supplies and services specified in the Schedule are estimates only and are not purchased by this contract. </w:t>
      </w:r>
    </w:p>
    <w:p w14:paraId="29DE332E" w14:textId="77777777" w:rsidR="00D95ABE" w:rsidRPr="00B83070" w:rsidRDefault="00D95ABE" w:rsidP="00D95ABE">
      <w:r w:rsidRPr="00B83070">
        <w:t>  (b) Delivery or performance shall be made only as authorized by orders issued in accordance with the Ordering clause.  The Contractor shall furnish to the Government, when and if ordered, the supplies or services specified in the Schedule up to and including the quantity designated in the Schedule as the "maximum." The Government shall order at least the quantity of supplies or services designated in the Schedule as the "minimum." </w:t>
      </w:r>
    </w:p>
    <w:p w14:paraId="4C5E2DDF" w14:textId="77777777" w:rsidR="00D95ABE" w:rsidRPr="00B83070" w:rsidRDefault="00D95ABE" w:rsidP="00D95ABE">
      <w:r w:rsidRPr="00B83070">
        <w:t>  (c) Except for any limitations on quantities in the Order Limitations clause or in the Schedule, there is no limit on the number of orders that may be issued.  The Government may issue orders requiring delivery to multiple destinations or performance at multiple locations. </w:t>
      </w:r>
    </w:p>
    <w:p w14:paraId="5412ACC3" w14:textId="77777777" w:rsidR="00D95ABE" w:rsidRPr="00B83070" w:rsidRDefault="00D95ABE" w:rsidP="00D95ABE">
      <w:r w:rsidRPr="00B83070">
        <w:t>  (d) Any order issued during the ordering period of this contract and not completed within that period shall be completed by the Contractor within the time specified in the order, which may include order options to be exercised after the ordering period of this contract but before the end of the period of performance of the order. The contract shall govern the Contractor's and Government's rights and obligations with respect to that order, including options exercised, to the same extent as if the order were completed during the contract's ordering period; provided, that the Contractor shall not be required to make any deliveries under this contract after TBD. </w:t>
      </w:r>
    </w:p>
    <w:p w14:paraId="6B7A8C21" w14:textId="77777777" w:rsidR="00D95ABE" w:rsidRPr="00B83070" w:rsidRDefault="00D95ABE" w:rsidP="00D95ABE">
      <w:pPr>
        <w:jc w:val="center"/>
      </w:pPr>
      <w:r w:rsidRPr="00B83070">
        <w:t>(End of Clause)</w:t>
      </w:r>
    </w:p>
    <w:p w14:paraId="575EBF47" w14:textId="77777777" w:rsidR="00D95ABE" w:rsidRPr="00B83070" w:rsidRDefault="00D95ABE" w:rsidP="00D95ABE">
      <w:pPr>
        <w:pStyle w:val="Heading2"/>
      </w:pPr>
      <w:bookmarkStart w:id="14" w:name="_Toc243049837"/>
      <w:r w:rsidRPr="00B83070">
        <w:t>C.6 52.216-32 TASK-ORDER AND DELIVERY-ORDER OMBUDSMAN (SEP 2019)</w:t>
      </w:r>
      <w:bookmarkEnd w:id="14"/>
      <w:r w:rsidRPr="00B83070">
        <w:t> </w:t>
      </w:r>
    </w:p>
    <w:p w14:paraId="68DCF935" w14:textId="77777777" w:rsidR="00D95ABE" w:rsidRPr="00B83070" w:rsidRDefault="00D95ABE" w:rsidP="00D95ABE">
      <w:r w:rsidRPr="00B83070">
        <w:t>  (a) In accordance with 41 U.S.C. 4106(g), the Agency has designated the following task-order and delivery-order Ombudsman for this contract. The Ombudsman must review complaints from the Contractor concerning all task-order and delivery-order actions for this contract and ensure the Contractor is afforded a fair opportunity for consideration in the award of </w:t>
      </w:r>
      <w:proofErr w:type="gramStart"/>
      <w:r w:rsidRPr="00B83070">
        <w:t>orders,</w:t>
      </w:r>
      <w:proofErr w:type="gramEnd"/>
      <w:r w:rsidRPr="00B83070">
        <w:t> consistent with the procedures in the contract. </w:t>
      </w:r>
    </w:p>
    <w:p w14:paraId="00514E1C" w14:textId="77777777" w:rsidR="00D95ABE" w:rsidRPr="00B83070" w:rsidRDefault="00D95ABE" w:rsidP="00D95ABE">
      <w:r w:rsidRPr="00B83070">
        <w:t>The Task-Order and Delivery Order Ombudsman (Acting) is Staci Ramrakha </w:t>
      </w:r>
    </w:p>
    <w:p w14:paraId="4A2E3235" w14:textId="77777777" w:rsidR="00D95ABE" w:rsidRPr="00B83070" w:rsidRDefault="00D95ABE" w:rsidP="00D95ABE">
      <w:pPr>
        <w:spacing w:after="0" w:line="240" w:lineRule="auto"/>
      </w:pPr>
      <w:r w:rsidRPr="00B83070">
        <w:lastRenderedPageBreak/>
        <w:t>Office of Procurement Compliance </w:t>
      </w:r>
    </w:p>
    <w:p w14:paraId="6948F145" w14:textId="77777777" w:rsidR="00D95ABE" w:rsidRPr="00B83070" w:rsidRDefault="00D95ABE" w:rsidP="00D95ABE">
      <w:pPr>
        <w:spacing w:after="0" w:line="240" w:lineRule="auto"/>
      </w:pPr>
      <w:r w:rsidRPr="00B83070">
        <w:t>225 Humphreys Blvd </w:t>
      </w:r>
    </w:p>
    <w:p w14:paraId="2E5CE060" w14:textId="77777777" w:rsidR="00D95ABE" w:rsidRPr="00B83070" w:rsidRDefault="00D95ABE" w:rsidP="00D95ABE">
      <w:pPr>
        <w:spacing w:after="0" w:line="240" w:lineRule="auto"/>
      </w:pPr>
      <w:r w:rsidRPr="00B83070">
        <w:t>Suite 1028 </w:t>
      </w:r>
    </w:p>
    <w:p w14:paraId="3C188377" w14:textId="77777777" w:rsidR="00D95ABE" w:rsidRPr="00B83070" w:rsidRDefault="00D95ABE" w:rsidP="00D95ABE">
      <w:pPr>
        <w:spacing w:after="0" w:line="240" w:lineRule="auto"/>
      </w:pPr>
      <w:r w:rsidRPr="00B83070">
        <w:t>Memphis, TN 38120 </w:t>
      </w:r>
    </w:p>
    <w:p w14:paraId="137835BD" w14:textId="77777777" w:rsidR="00D95ABE" w:rsidRPr="00B83070" w:rsidRDefault="00D95ABE" w:rsidP="00D95ABE">
      <w:pPr>
        <w:spacing w:after="0" w:line="240" w:lineRule="auto"/>
      </w:pPr>
      <w:r w:rsidRPr="00B83070">
        <w:t>901-690-3161 </w:t>
      </w:r>
    </w:p>
    <w:p w14:paraId="05B24E68" w14:textId="77777777" w:rsidR="00D95ABE" w:rsidRPr="00B83070" w:rsidRDefault="00D95ABE" w:rsidP="00D95ABE">
      <w:pPr>
        <w:spacing w:after="0" w:line="240" w:lineRule="auto"/>
      </w:pPr>
      <w:hyperlink r:id="rId22" w:tgtFrame="_blank" w:history="1">
        <w:r w:rsidRPr="00B83070">
          <w:rPr>
            <w:rStyle w:val="Hyperlink"/>
          </w:rPr>
          <w:t>Staci.Ramrakha@va.gov</w:t>
        </w:r>
      </w:hyperlink>
      <w:r w:rsidRPr="00B83070">
        <w:t> </w:t>
      </w:r>
    </w:p>
    <w:p w14:paraId="2476AED8" w14:textId="77777777" w:rsidR="00D95ABE" w:rsidRDefault="00D95ABE" w:rsidP="00D95ABE">
      <w:r w:rsidRPr="00B83070">
        <w:t> </w:t>
      </w:r>
    </w:p>
    <w:p w14:paraId="781E5DBF" w14:textId="77777777" w:rsidR="00D95ABE" w:rsidRPr="00B83070" w:rsidRDefault="00D95ABE" w:rsidP="00D95ABE">
      <w:r w:rsidRPr="00B83070">
        <w:t>  (b) Consulting an ombudsman does not alter or postpone the timeline for any other process (e.g., protests). </w:t>
      </w:r>
    </w:p>
    <w:p w14:paraId="3FFF5AF4" w14:textId="77777777" w:rsidR="00D95ABE" w:rsidRPr="00B83070" w:rsidRDefault="00D95ABE" w:rsidP="00D95ABE">
      <w:r w:rsidRPr="00B83070">
        <w:t>  (c) Before consulting with the Ombudsman, the Contractor is encouraged to first address complaints with the Contracting Officer for resolution. When requested by the Contractor, the Ombudsman may keep the identity of the </w:t>
      </w:r>
      <w:proofErr w:type="gramStart"/>
      <w:r w:rsidRPr="00B83070">
        <w:t>concerned party</w:t>
      </w:r>
      <w:proofErr w:type="gramEnd"/>
      <w:r w:rsidRPr="00B83070">
        <w:t> or entity confidential, unless prohibited by law or agency procedure. </w:t>
      </w:r>
    </w:p>
    <w:p w14:paraId="42511224" w14:textId="77777777" w:rsidR="00D95ABE" w:rsidRPr="00B83070" w:rsidRDefault="00D95ABE" w:rsidP="00D95ABE">
      <w:pPr>
        <w:jc w:val="center"/>
      </w:pPr>
      <w:r w:rsidRPr="00B83070">
        <w:t>(End of Clause)</w:t>
      </w:r>
    </w:p>
    <w:p w14:paraId="3B31BE34" w14:textId="77777777" w:rsidR="00D95ABE" w:rsidRPr="00B83070" w:rsidRDefault="00D95ABE" w:rsidP="00D95ABE">
      <w:pPr>
        <w:pStyle w:val="Heading2"/>
      </w:pPr>
      <w:bookmarkStart w:id="15" w:name="_Toc243049838"/>
      <w:proofErr w:type="gramStart"/>
      <w:r w:rsidRPr="00B83070">
        <w:t>C.7  52.217</w:t>
      </w:r>
      <w:proofErr w:type="gramEnd"/>
      <w:r w:rsidRPr="00B83070">
        <w:t>-8 OPTION TO EXTEND SERVICES (NOV 1999)</w:t>
      </w:r>
      <w:bookmarkEnd w:id="15"/>
      <w:r w:rsidRPr="00B83070">
        <w:t> </w:t>
      </w:r>
    </w:p>
    <w:p w14:paraId="7E5AA388" w14:textId="77777777" w:rsidR="00D95ABE" w:rsidRPr="00B83070" w:rsidRDefault="00D95ABE" w:rsidP="00D95ABE">
      <w:r w:rsidRPr="00B83070">
        <w:t>  The Government may require continued performance of any services within the limits and at the rates specified in the contract. These rates may be adjusted only </w:t>
      </w:r>
      <w:proofErr w:type="gramStart"/>
      <w:r w:rsidRPr="00B83070">
        <w:t>as a result of</w:t>
      </w:r>
      <w:proofErr w:type="gramEnd"/>
      <w:r w:rsidRPr="00B83070">
        <w:t>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 days. </w:t>
      </w:r>
    </w:p>
    <w:p w14:paraId="7640A605" w14:textId="77777777" w:rsidR="00D95ABE" w:rsidRPr="00B83070" w:rsidRDefault="00D95ABE" w:rsidP="00D95ABE">
      <w:pPr>
        <w:jc w:val="center"/>
      </w:pPr>
      <w:r w:rsidRPr="00B83070">
        <w:t>(End of Clause)</w:t>
      </w:r>
    </w:p>
    <w:p w14:paraId="292DF359" w14:textId="77777777" w:rsidR="00D95ABE" w:rsidRPr="00B83070" w:rsidRDefault="00D95ABE" w:rsidP="00D95ABE">
      <w:pPr>
        <w:pStyle w:val="Heading2"/>
      </w:pPr>
      <w:bookmarkStart w:id="16" w:name="_Toc243049839"/>
      <w:proofErr w:type="gramStart"/>
      <w:r w:rsidRPr="00B83070">
        <w:t>C.8  52.217</w:t>
      </w:r>
      <w:proofErr w:type="gramEnd"/>
      <w:r w:rsidRPr="00B83070">
        <w:t>-9 OPTION TO EXTEND THE TERM OF THE CONTRACT (MAR 2000)</w:t>
      </w:r>
      <w:bookmarkEnd w:id="16"/>
      <w:r w:rsidRPr="00B83070">
        <w:t> </w:t>
      </w:r>
    </w:p>
    <w:p w14:paraId="62DD559A" w14:textId="77777777" w:rsidR="00D95ABE" w:rsidRPr="00B83070" w:rsidRDefault="00D95ABE" w:rsidP="00D95ABE">
      <w:r w:rsidRPr="00B83070">
        <w:t>  (a) The Government may extend the term of this contract by written notice to the Contractor within 30 days; provided that the Government gives the Contractor a preliminary written notice of its intent to extend at least 60 days before the contract expires. The preliminary notice does not commit the Government to an extension. </w:t>
      </w:r>
    </w:p>
    <w:p w14:paraId="6029DE98" w14:textId="77777777" w:rsidR="00D95ABE" w:rsidRPr="00B83070" w:rsidRDefault="00D95ABE" w:rsidP="00D95ABE">
      <w:r w:rsidRPr="00B83070">
        <w:t>  (b) If the Government exercises this option, the extended contract shall be considered to include this option clause. </w:t>
      </w:r>
    </w:p>
    <w:p w14:paraId="414D4B67" w14:textId="77777777" w:rsidR="00D95ABE" w:rsidRPr="00B83070" w:rsidRDefault="00D95ABE" w:rsidP="00D95ABE">
      <w:r w:rsidRPr="00B83070">
        <w:t>  (c) The total duration of this contract, including the exercise of any options under this clause, shall not exceed one (1) year. </w:t>
      </w:r>
    </w:p>
    <w:p w14:paraId="4D52949F" w14:textId="77777777" w:rsidR="00D95ABE" w:rsidRPr="00B83070" w:rsidRDefault="00D95ABE" w:rsidP="00D95ABE">
      <w:pPr>
        <w:jc w:val="center"/>
      </w:pPr>
      <w:r w:rsidRPr="00B83070">
        <w:t>(End of Clause)</w:t>
      </w:r>
    </w:p>
    <w:p w14:paraId="741C684F" w14:textId="77777777" w:rsidR="00D95ABE" w:rsidRPr="00B83070" w:rsidRDefault="00D95ABE" w:rsidP="00D95ABE">
      <w:pPr>
        <w:pStyle w:val="Heading2"/>
      </w:pPr>
      <w:bookmarkStart w:id="17" w:name="_Toc243049840"/>
      <w:proofErr w:type="gramStart"/>
      <w:r w:rsidRPr="00B83070">
        <w:t>C.9  52.240</w:t>
      </w:r>
      <w:proofErr w:type="gramEnd"/>
      <w:r w:rsidRPr="00B83070">
        <w:t>-</w:t>
      </w:r>
      <w:proofErr w:type="gramStart"/>
      <w:r w:rsidRPr="00B83070">
        <w:t>91  SECURITY</w:t>
      </w:r>
      <w:proofErr w:type="gramEnd"/>
      <w:r w:rsidRPr="00B83070">
        <w:t> PROHIBITIONS AND </w:t>
      </w:r>
      <w:proofErr w:type="gramStart"/>
      <w:r w:rsidRPr="00B83070">
        <w:t>EXCLUSIONS  (</w:t>
      </w:r>
      <w:proofErr w:type="gramEnd"/>
      <w:r w:rsidRPr="00B83070">
        <w:t>NOV 2025) (DEVIATION)</w:t>
      </w:r>
      <w:bookmarkEnd w:id="17"/>
      <w:r w:rsidRPr="00B83070">
        <w:t> </w:t>
      </w:r>
    </w:p>
    <w:p w14:paraId="00DA82A8" w14:textId="77777777" w:rsidR="00D95ABE" w:rsidRPr="00B83070" w:rsidRDefault="00D95ABE" w:rsidP="00D95ABE">
      <w:r w:rsidRPr="00B83070">
        <w:t>  (a) </w:t>
      </w:r>
      <w:r w:rsidRPr="00B83070">
        <w:rPr>
          <w:i/>
          <w:iCs/>
        </w:rPr>
        <w:t>Definitions</w:t>
      </w:r>
      <w:r w:rsidRPr="00B83070">
        <w:t>. As used in this clause— </w:t>
      </w:r>
    </w:p>
    <w:p w14:paraId="59D3267F" w14:textId="77777777" w:rsidR="00D95ABE" w:rsidRPr="00B83070" w:rsidRDefault="00D95ABE" w:rsidP="00D95ABE">
      <w:r w:rsidRPr="00B83070">
        <w:rPr>
          <w:i/>
          <w:iCs/>
        </w:rPr>
        <w:t>  American Security Drone Act-covered foreign entity</w:t>
      </w:r>
      <w:r w:rsidRPr="00B83070">
        <w:t xml:space="preserve"> means an entity included on a list that the Federal Acquisition Security Council (FASC) develops and maintains and publishes in the </w:t>
      </w:r>
      <w:r w:rsidRPr="00B83070">
        <w:lastRenderedPageBreak/>
        <w:t>System for Award Management (SAM) at</w:t>
      </w:r>
      <w:hyperlink w:tgtFrame="_blank" w:history="1">
        <w:r w:rsidRPr="00B83070">
          <w:rPr>
            <w:rStyle w:val="Hyperlink"/>
            <w:i/>
            <w:iCs/>
          </w:rPr>
          <w:t> https://www.sam.gov</w:t>
        </w:r>
      </w:hyperlink>
      <w:r w:rsidRPr="00B83070">
        <w:t> (section 1822 of Pub. L. 118-31, 41 U.S.C. 3901 note prec.). </w:t>
      </w:r>
    </w:p>
    <w:p w14:paraId="1478AA36" w14:textId="77777777" w:rsidR="00D95ABE" w:rsidRPr="00B83070" w:rsidRDefault="00D95ABE" w:rsidP="00D95ABE">
      <w:r w:rsidRPr="00B83070">
        <w:rPr>
          <w:i/>
          <w:iCs/>
        </w:rPr>
        <w:t>  Backhaul</w:t>
      </w:r>
      <w:r w:rsidRPr="00B83070">
        <w:t> means intermediate links between the core network, or backbone network, and the small subnetworks at the edge of the network (e.g., connecting cell phones/towers to the core telephone network). Backhaul can be wireless (e.g., microwave) or wired (e.g., fiber optic, coaxial cable, Ethernet). </w:t>
      </w:r>
    </w:p>
    <w:p w14:paraId="742690E9" w14:textId="77777777" w:rsidR="00D95ABE" w:rsidRPr="00B83070" w:rsidRDefault="00D95ABE" w:rsidP="00D95ABE">
      <w:r w:rsidRPr="00B83070">
        <w:rPr>
          <w:i/>
          <w:iCs/>
        </w:rPr>
        <w:t>  Covered application</w:t>
      </w:r>
      <w:r w:rsidRPr="00B83070">
        <w:t> means the social networking service TikTok or any successor application or service developed or provided by ByteDance Limited or an entity owned by ByteDance Limited. </w:t>
      </w:r>
    </w:p>
    <w:p w14:paraId="06923CCC" w14:textId="77777777" w:rsidR="00D95ABE" w:rsidRPr="00B83070" w:rsidRDefault="00D95ABE" w:rsidP="00D95ABE">
      <w:r w:rsidRPr="00B83070">
        <w:rPr>
          <w:i/>
          <w:iCs/>
        </w:rPr>
        <w:t>  Covered article</w:t>
      </w:r>
      <w:r w:rsidRPr="00B83070">
        <w:t>, as defined in 41 U.S.C. 4713(k), means: </w:t>
      </w:r>
    </w:p>
    <w:p w14:paraId="33332538" w14:textId="77777777" w:rsidR="00D95ABE" w:rsidRPr="00B83070" w:rsidRDefault="00D95ABE" w:rsidP="00D95ABE">
      <w:r w:rsidRPr="00B83070">
        <w:t>    (1) Information technology, as defined in 40 U.S.C. 11101, including cloud computing services of all types; </w:t>
      </w:r>
    </w:p>
    <w:p w14:paraId="4C279748" w14:textId="77777777" w:rsidR="00D95ABE" w:rsidRPr="00B83070" w:rsidRDefault="00D95ABE" w:rsidP="00D95ABE">
      <w:r w:rsidRPr="00B83070">
        <w:t>    (2) Telecommunications equipment or telecommunications service, as those terms are defined in section 3 of the Communications Act of 1934 (47 U.S.C. 153); </w:t>
      </w:r>
    </w:p>
    <w:p w14:paraId="25E37901" w14:textId="77777777" w:rsidR="00D95ABE" w:rsidRPr="00B83070" w:rsidRDefault="00D95ABE" w:rsidP="00D95ABE">
      <w:r w:rsidRPr="00B83070">
        <w:t>    (3) The processing of information on a Federal or non-Federal information system, subject to the requirements of the Controlled Unclassified Information program (see 32 CFR part 2002); or </w:t>
      </w:r>
    </w:p>
    <w:p w14:paraId="22A5D8A8" w14:textId="77777777" w:rsidR="00D95ABE" w:rsidRPr="00B83070" w:rsidRDefault="00D95ABE" w:rsidP="00D95ABE">
      <w:r w:rsidRPr="00B83070">
        <w:t>    (4) Hardware, systems, devices, software, or services that include embedded or incidental information technology. </w:t>
      </w:r>
    </w:p>
    <w:p w14:paraId="4F756ED6" w14:textId="77777777" w:rsidR="00D95ABE" w:rsidRPr="00B83070" w:rsidRDefault="00D95ABE" w:rsidP="00D95ABE">
      <w:r w:rsidRPr="00B83070">
        <w:rPr>
          <w:i/>
          <w:iCs/>
        </w:rPr>
        <w:t>  Covered foreign country</w:t>
      </w:r>
      <w:r w:rsidRPr="00B83070">
        <w:t> means The People’s Republic of China. </w:t>
      </w:r>
    </w:p>
    <w:p w14:paraId="6729DE5B" w14:textId="77777777" w:rsidR="00D95ABE" w:rsidRPr="00B83070" w:rsidRDefault="00D95ABE" w:rsidP="00D95ABE">
      <w:r w:rsidRPr="00B83070">
        <w:rPr>
          <w:i/>
          <w:iCs/>
        </w:rPr>
        <w:t>  Covered telecommunications equipment or services</w:t>
      </w:r>
      <w:r w:rsidRPr="00B83070">
        <w:t> means— </w:t>
      </w:r>
    </w:p>
    <w:p w14:paraId="4C44485D" w14:textId="77777777" w:rsidR="00D95ABE" w:rsidRPr="00B83070" w:rsidRDefault="00D95ABE" w:rsidP="00D95ABE">
      <w:r w:rsidRPr="00B83070">
        <w:t>    (1) Telecommunications equipment produced by Huawei Technologies Company or ZTE Corporation (or any subsidiary or affiliate of such entities); </w:t>
      </w:r>
    </w:p>
    <w:p w14:paraId="7298E290" w14:textId="77777777" w:rsidR="00D95ABE" w:rsidRPr="00B83070" w:rsidRDefault="00D95ABE" w:rsidP="00D95ABE">
      <w:r w:rsidRPr="00B83070">
        <w:t>    (2)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 </w:t>
      </w:r>
    </w:p>
    <w:p w14:paraId="6E3892CA" w14:textId="77777777" w:rsidR="00D95ABE" w:rsidRPr="00B83070" w:rsidRDefault="00D95ABE" w:rsidP="00D95ABE">
      <w:r w:rsidRPr="00B83070">
        <w:t>    (3) Telecommunications or video surveillance services provided by such entities or using such equipment; or </w:t>
      </w:r>
    </w:p>
    <w:p w14:paraId="0B643F8E" w14:textId="77777777" w:rsidR="00D95ABE" w:rsidRPr="00B83070" w:rsidRDefault="00D95ABE" w:rsidP="00D95ABE">
      <w:r w:rsidRPr="00B83070">
        <w:t>    (4) 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 </w:t>
      </w:r>
    </w:p>
    <w:p w14:paraId="1FE6DAEB" w14:textId="77777777" w:rsidR="00D95ABE" w:rsidRPr="00B83070" w:rsidRDefault="00D95ABE" w:rsidP="00D95ABE">
      <w:r w:rsidRPr="00B83070">
        <w:rPr>
          <w:i/>
          <w:iCs/>
        </w:rPr>
        <w:t>  Critical technology</w:t>
      </w:r>
      <w:r w:rsidRPr="00B83070">
        <w:t> means— </w:t>
      </w:r>
    </w:p>
    <w:p w14:paraId="766922EA" w14:textId="77777777" w:rsidR="00D95ABE" w:rsidRPr="00B83070" w:rsidRDefault="00D95ABE" w:rsidP="00D95ABE">
      <w:r w:rsidRPr="00B83070">
        <w:lastRenderedPageBreak/>
        <w:t>    (1) Defense articles or defense services included on the United States Munitions List set forth in the International Traffic in Arms Regulations under subchapter M of chapter I of title 22, Code of Federal Regulations; </w:t>
      </w:r>
    </w:p>
    <w:p w14:paraId="3A6D5807" w14:textId="77777777" w:rsidR="00D95ABE" w:rsidRPr="00B83070" w:rsidRDefault="00D95ABE" w:rsidP="00D95ABE">
      <w:r w:rsidRPr="00B83070">
        <w:t>    (2) Items included on the Commerce Control List set forth in Supplement No. 1 to part 774 of the Export Administration Regulations under subchapter C of chapter VII of title 15, Code of Federal Regulations, and controlled— </w:t>
      </w:r>
    </w:p>
    <w:p w14:paraId="0FD6E97A" w14:textId="77777777" w:rsidR="00D95ABE" w:rsidRPr="00B83070" w:rsidRDefault="00D95ABE" w:rsidP="00D95ABE">
      <w:r w:rsidRPr="00B83070">
        <w:t>      (i) Pursuant to multilateral regimes, including for reasons relating to national security, chemical and biological weapons proliferation, nuclear nonproliferation, or missile technology; or </w:t>
      </w:r>
    </w:p>
    <w:p w14:paraId="42C79422" w14:textId="77777777" w:rsidR="00D95ABE" w:rsidRPr="00B83070" w:rsidRDefault="00D95ABE" w:rsidP="00D95ABE">
      <w:r w:rsidRPr="00B83070">
        <w:t>      (ii) For reasons relating to regional stability or surreptitious listening; </w:t>
      </w:r>
    </w:p>
    <w:p w14:paraId="7D8AB9A2" w14:textId="77777777" w:rsidR="00D95ABE" w:rsidRPr="00B83070" w:rsidRDefault="00D95ABE" w:rsidP="00D95ABE">
      <w:r w:rsidRPr="00B83070">
        <w:t>    (3) Specially designed and prepared nuclear equipment, parts and components, materials, software, and technology covered by part 810 of title 10, Code of Federal Regulations (relating to assistance to foreign atomic energy activities); </w:t>
      </w:r>
    </w:p>
    <w:p w14:paraId="4E008186" w14:textId="77777777" w:rsidR="00D95ABE" w:rsidRPr="00B83070" w:rsidRDefault="00D95ABE" w:rsidP="00D95ABE">
      <w:r w:rsidRPr="00B83070">
        <w:t>    (4) Nuclear facilities, equipment, and material covered by part 110 of title 10, Code of Federal Regulations (relating to export and import of nuclear equipment and material); </w:t>
      </w:r>
    </w:p>
    <w:p w14:paraId="0475CD52" w14:textId="77777777" w:rsidR="00D95ABE" w:rsidRPr="00B83070" w:rsidRDefault="00D95ABE" w:rsidP="00D95ABE">
      <w:r w:rsidRPr="00B83070">
        <w:t>    (5) Select agents and toxins covered by part 331 of title 7, Code of Federal Regulations, part 121 of title 9 of such Code, or part 73 of title 42 of such Code; or </w:t>
      </w:r>
    </w:p>
    <w:p w14:paraId="36527BE3" w14:textId="77777777" w:rsidR="00D95ABE" w:rsidRPr="00B83070" w:rsidRDefault="00D95ABE" w:rsidP="00D95ABE">
      <w:r w:rsidRPr="00B83070">
        <w:t>    (6) Emerging and foundational technologies controlled pursuant to section 1758 of the Export Control Reform Act of 2018 (50 U.S.C. 4817). </w:t>
      </w:r>
    </w:p>
    <w:p w14:paraId="156776AE" w14:textId="77777777" w:rsidR="00D95ABE" w:rsidRPr="00B83070" w:rsidRDefault="00D95ABE" w:rsidP="00D95ABE">
      <w:r w:rsidRPr="00B83070">
        <w:rPr>
          <w:i/>
          <w:iCs/>
        </w:rPr>
        <w:t>  FASC-prohibited unmanned aircraft system</w:t>
      </w:r>
      <w:r w:rsidRPr="00B83070">
        <w:t> means an unmanned aircraft system manufactured or assembled by an American Security Drone Act—covered foreign entity. </w:t>
      </w:r>
    </w:p>
    <w:p w14:paraId="3D40A211" w14:textId="77777777" w:rsidR="00D95ABE" w:rsidRPr="00B83070" w:rsidRDefault="00D95ABE" w:rsidP="00D95ABE">
      <w:r w:rsidRPr="00B83070">
        <w:rPr>
          <w:i/>
          <w:iCs/>
        </w:rPr>
        <w:t>  FASCSA order</w:t>
      </w:r>
      <w:r w:rsidRPr="00B83070">
        <w:t> 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 </w:t>
      </w:r>
    </w:p>
    <w:p w14:paraId="73962A22" w14:textId="77777777" w:rsidR="00D95ABE" w:rsidRPr="00B83070" w:rsidRDefault="00D95ABE" w:rsidP="00D95ABE">
      <w:r w:rsidRPr="00B83070">
        <w:t>    (1) The Secretary of Homeland Security may issue FASCSA orders that apply to civilian agencies, to the extent not covered by paragraph (2) or (3) of this definition. This type of FASCSA order may be referred to as a Department of Homeland Security (DHS) FASCSA order. </w:t>
      </w:r>
    </w:p>
    <w:p w14:paraId="62DB50E3" w14:textId="77777777" w:rsidR="00D95ABE" w:rsidRPr="00B83070" w:rsidRDefault="00D95ABE" w:rsidP="00D95ABE">
      <w:r w:rsidRPr="00B83070">
        <w:t>    (2) The Secretary of Defense may issue FASCSA orders that apply to the Department of Defense (DoD) and national security systems other than </w:t>
      </w:r>
      <w:proofErr w:type="gramStart"/>
      <w:r w:rsidRPr="00B83070">
        <w:t>sensitive compartmented</w:t>
      </w:r>
      <w:proofErr w:type="gramEnd"/>
      <w:r w:rsidRPr="00B83070">
        <w:t> information systems. This type of FASCSA order may be referred to as a DoD FASCSA order. </w:t>
      </w:r>
    </w:p>
    <w:p w14:paraId="12BAFC18" w14:textId="77777777" w:rsidR="00D95ABE" w:rsidRPr="00B83070" w:rsidRDefault="00D95ABE" w:rsidP="00D95ABE">
      <w:r w:rsidRPr="00B83070">
        <w:t>    (3) 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 </w:t>
      </w:r>
    </w:p>
    <w:p w14:paraId="2A65E037" w14:textId="77777777" w:rsidR="00D95ABE" w:rsidRPr="00B83070" w:rsidRDefault="00D95ABE" w:rsidP="00D95ABE">
      <w:r w:rsidRPr="00B83070">
        <w:rPr>
          <w:i/>
          <w:iCs/>
        </w:rPr>
        <w:t>  Information technology</w:t>
      </w:r>
      <w:r w:rsidRPr="00B83070">
        <w:t>, as defined in 40 U.S.C. 11101(6)— </w:t>
      </w:r>
    </w:p>
    <w:p w14:paraId="21575A00" w14:textId="77777777" w:rsidR="00D95ABE" w:rsidRPr="00B83070" w:rsidRDefault="00D95ABE" w:rsidP="00D95ABE">
      <w:r w:rsidRPr="00B83070">
        <w:lastRenderedPageBreak/>
        <w:t>    (1) 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 </w:t>
      </w:r>
    </w:p>
    <w:p w14:paraId="2F24786F" w14:textId="77777777" w:rsidR="00D95ABE" w:rsidRPr="00B83070" w:rsidRDefault="00D95ABE" w:rsidP="00D95ABE">
      <w:r w:rsidRPr="00B83070">
        <w:t>      (i) Of that equipment; or </w:t>
      </w:r>
    </w:p>
    <w:p w14:paraId="252D0A46" w14:textId="77777777" w:rsidR="00D95ABE" w:rsidRPr="00B83070" w:rsidRDefault="00D95ABE" w:rsidP="00D95ABE">
      <w:r w:rsidRPr="00B83070">
        <w:t>      (ii) Of that equipment to a significant extent in the performance of a service or the furnishing of a product; </w:t>
      </w:r>
    </w:p>
    <w:p w14:paraId="4BEFF200" w14:textId="77777777" w:rsidR="00D95ABE" w:rsidRPr="00B83070" w:rsidRDefault="00D95ABE" w:rsidP="00D95ABE">
      <w:r w:rsidRPr="00B83070">
        <w:t>    (2)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 </w:t>
      </w:r>
    </w:p>
    <w:p w14:paraId="4F23CA48" w14:textId="77777777" w:rsidR="00D95ABE" w:rsidRPr="00B83070" w:rsidRDefault="00D95ABE" w:rsidP="00D95ABE">
      <w:r w:rsidRPr="00B83070">
        <w:t>    (3) Does not include any equipment acquired by a </w:t>
      </w:r>
      <w:proofErr w:type="gramStart"/>
      <w:r w:rsidRPr="00B83070">
        <w:t>Federal</w:t>
      </w:r>
      <w:proofErr w:type="gramEnd"/>
      <w:r w:rsidRPr="00B83070">
        <w:t> contractor incidental to a </w:t>
      </w:r>
      <w:proofErr w:type="gramStart"/>
      <w:r w:rsidRPr="00B83070">
        <w:t>Federal</w:t>
      </w:r>
      <w:proofErr w:type="gramEnd"/>
      <w:r w:rsidRPr="00B83070">
        <w:t> contract. </w:t>
      </w:r>
    </w:p>
    <w:p w14:paraId="2B1415A8" w14:textId="77777777" w:rsidR="00D95ABE" w:rsidRPr="00B83070" w:rsidRDefault="00D95ABE" w:rsidP="00D95ABE">
      <w:r w:rsidRPr="00B83070">
        <w:rPr>
          <w:i/>
          <w:iCs/>
        </w:rPr>
        <w:t>  Intelligence community</w:t>
      </w:r>
      <w:r w:rsidRPr="00B83070">
        <w:t>, as defined by 50 U.S.C. 3003(4), means the following— </w:t>
      </w:r>
    </w:p>
    <w:p w14:paraId="3C8F9E48" w14:textId="77777777" w:rsidR="00D95ABE" w:rsidRPr="00B83070" w:rsidRDefault="00D95ABE" w:rsidP="00D95ABE">
      <w:r w:rsidRPr="00B83070">
        <w:t>    (1) The Office of the Director of National Intelligence; </w:t>
      </w:r>
    </w:p>
    <w:p w14:paraId="6CB7F83C" w14:textId="77777777" w:rsidR="00D95ABE" w:rsidRPr="00B83070" w:rsidRDefault="00D95ABE" w:rsidP="00D95ABE">
      <w:r w:rsidRPr="00B83070">
        <w:t>    (2) The Central Intelligence Agency; </w:t>
      </w:r>
    </w:p>
    <w:p w14:paraId="68BB0BF5" w14:textId="77777777" w:rsidR="00D95ABE" w:rsidRPr="00B83070" w:rsidRDefault="00D95ABE" w:rsidP="00D95ABE">
      <w:r w:rsidRPr="00B83070">
        <w:t>    (3) The National Security Agency; </w:t>
      </w:r>
    </w:p>
    <w:p w14:paraId="6AC6A113" w14:textId="77777777" w:rsidR="00D95ABE" w:rsidRPr="00B83070" w:rsidRDefault="00D95ABE" w:rsidP="00D95ABE">
      <w:r w:rsidRPr="00B83070">
        <w:t>    (4) The Defense Intelligence Agency; </w:t>
      </w:r>
    </w:p>
    <w:p w14:paraId="611E4565" w14:textId="77777777" w:rsidR="00D95ABE" w:rsidRPr="00B83070" w:rsidRDefault="00D95ABE" w:rsidP="00D95ABE">
      <w:r w:rsidRPr="00B83070">
        <w:t>    (5) The National Geospatial-Intelligence Agency; </w:t>
      </w:r>
    </w:p>
    <w:p w14:paraId="61591852" w14:textId="77777777" w:rsidR="00D95ABE" w:rsidRPr="00B83070" w:rsidRDefault="00D95ABE" w:rsidP="00D95ABE">
      <w:r w:rsidRPr="00B83070">
        <w:t>    (6) The National Reconnaissance Office; </w:t>
      </w:r>
    </w:p>
    <w:p w14:paraId="3206D975" w14:textId="77777777" w:rsidR="00D95ABE" w:rsidRPr="00B83070" w:rsidRDefault="00D95ABE" w:rsidP="00D95ABE">
      <w:r w:rsidRPr="00B83070">
        <w:t>    (7) Other offices within the Department of Defense for the collection of specialized national intelligence through reconnaissance programs; </w:t>
      </w:r>
    </w:p>
    <w:p w14:paraId="4BD124E9" w14:textId="77777777" w:rsidR="00D95ABE" w:rsidRPr="00B83070" w:rsidRDefault="00D95ABE" w:rsidP="00D95ABE">
      <w:r w:rsidRPr="00B83070">
        <w:t>    (8) The intelligence elements of the Army, the Navy, the Air Force, the Marine Corps, the Coast Guard, the Federal Bureau of Investigation, the Drug Enforcement Administration, and the Department of Energy; </w:t>
      </w:r>
    </w:p>
    <w:p w14:paraId="3181DC75" w14:textId="77777777" w:rsidR="00D95ABE" w:rsidRPr="00B83070" w:rsidRDefault="00D95ABE" w:rsidP="00D95ABE">
      <w:r w:rsidRPr="00B83070">
        <w:t>    (9) The Bureau of Intelligence and Research of the Department of State; </w:t>
      </w:r>
    </w:p>
    <w:p w14:paraId="5DF337DD" w14:textId="77777777" w:rsidR="00D95ABE" w:rsidRPr="00B83070" w:rsidRDefault="00D95ABE" w:rsidP="00D95ABE">
      <w:r w:rsidRPr="00B83070">
        <w:t>    (10) The Office of Intelligence and Analysis of the Department of the Treasury; </w:t>
      </w:r>
    </w:p>
    <w:p w14:paraId="56B2FE70" w14:textId="77777777" w:rsidR="00D95ABE" w:rsidRPr="00B83070" w:rsidRDefault="00D95ABE" w:rsidP="00D95ABE">
      <w:r w:rsidRPr="00B83070">
        <w:t>    (11) The Office of Intelligence and Analysis of the Department of Homeland Security; or </w:t>
      </w:r>
    </w:p>
    <w:p w14:paraId="2BD7F0C5" w14:textId="77777777" w:rsidR="00D95ABE" w:rsidRPr="00B83070" w:rsidRDefault="00D95ABE" w:rsidP="00D95ABE">
      <w:r w:rsidRPr="00B83070">
        <w:t>    (12) Such other elements of any department or agency as may be designated by the </w:t>
      </w:r>
      <w:proofErr w:type="gramStart"/>
      <w:r w:rsidRPr="00B83070">
        <w:t>President, or</w:t>
      </w:r>
      <w:proofErr w:type="gramEnd"/>
      <w:r w:rsidRPr="00B83070">
        <w:t> designated jointly by the Director of National Intelligence and the head of the department or agency concerned, as an element of the intelligence community. </w:t>
      </w:r>
    </w:p>
    <w:p w14:paraId="163C867E" w14:textId="77777777" w:rsidR="00D95ABE" w:rsidRPr="00B83070" w:rsidRDefault="00D95ABE" w:rsidP="00D95ABE">
      <w:r w:rsidRPr="00B83070">
        <w:rPr>
          <w:i/>
          <w:iCs/>
        </w:rPr>
        <w:t>  Interconnection arrangement</w:t>
      </w:r>
      <w:r w:rsidRPr="00B83070">
        <w:t xml:space="preserve"> means arrangements governing the physical connection of two or more networks to allow the use of another’s network to hand off traffic where it is ultimately </w:t>
      </w:r>
      <w:r w:rsidRPr="00B83070">
        <w:lastRenderedPageBreak/>
        <w:t>delivered (e.g., connecting a customer of telephone provider A to a customer of telephone company B) or sharing data and other information resources. </w:t>
      </w:r>
    </w:p>
    <w:p w14:paraId="2B0049D8" w14:textId="77777777" w:rsidR="00D95ABE" w:rsidRPr="00B83070" w:rsidRDefault="00D95ABE" w:rsidP="00D95ABE">
      <w:r w:rsidRPr="00B83070">
        <w:rPr>
          <w:i/>
          <w:iCs/>
        </w:rPr>
        <w:t>  Kaspersky Lab-covered article</w:t>
      </w:r>
      <w:r w:rsidRPr="00B83070">
        <w:t> means any hardware, software, or service that— </w:t>
      </w:r>
    </w:p>
    <w:p w14:paraId="451DB48B" w14:textId="77777777" w:rsidR="00D95ABE" w:rsidRPr="00B83070" w:rsidRDefault="00D95ABE" w:rsidP="00D95ABE">
      <w:r w:rsidRPr="00B83070">
        <w:t>    (1) Is developed or provided by a Kaspersky Lab-covered entity; </w:t>
      </w:r>
    </w:p>
    <w:p w14:paraId="1FA40081" w14:textId="77777777" w:rsidR="00D95ABE" w:rsidRPr="00B83070" w:rsidRDefault="00D95ABE" w:rsidP="00D95ABE">
      <w:r w:rsidRPr="00B83070">
        <w:t>    (2) Includes any hardware, software, or service developed or provided in whole or in part by a Kaspersky Lab-covered entity; or </w:t>
      </w:r>
    </w:p>
    <w:p w14:paraId="71B41DB1" w14:textId="77777777" w:rsidR="00D95ABE" w:rsidRPr="00B83070" w:rsidRDefault="00D95ABE" w:rsidP="00D95ABE">
      <w:r w:rsidRPr="00B83070">
        <w:t>    (3) Contains components using any hardware or software developed in whole or in part by a Kaspersky Lab-covered entity. </w:t>
      </w:r>
    </w:p>
    <w:p w14:paraId="25E3FE6C" w14:textId="77777777" w:rsidR="00D95ABE" w:rsidRPr="00B83070" w:rsidRDefault="00D95ABE" w:rsidP="00D95ABE">
      <w:r w:rsidRPr="00B83070">
        <w:rPr>
          <w:i/>
          <w:iCs/>
        </w:rPr>
        <w:t>  Kaspersky Lab-covered entity</w:t>
      </w:r>
      <w:r w:rsidRPr="00B83070">
        <w:t> means— </w:t>
      </w:r>
    </w:p>
    <w:p w14:paraId="36A43719" w14:textId="77777777" w:rsidR="00D95ABE" w:rsidRPr="00B83070" w:rsidRDefault="00D95ABE" w:rsidP="00D95ABE">
      <w:r w:rsidRPr="00B83070">
        <w:t>    (1) Kaspersky Lab; </w:t>
      </w:r>
    </w:p>
    <w:p w14:paraId="54E286F5" w14:textId="77777777" w:rsidR="00D95ABE" w:rsidRPr="00B83070" w:rsidRDefault="00D95ABE" w:rsidP="00D95ABE">
      <w:r w:rsidRPr="00B83070">
        <w:t>    (2) Any successor entity to Kaspersky Lab, including any change in name, e.g., “Kaspersky”; </w:t>
      </w:r>
    </w:p>
    <w:p w14:paraId="11604CC8" w14:textId="77777777" w:rsidR="00D95ABE" w:rsidRPr="00B83070" w:rsidRDefault="00D95ABE" w:rsidP="00D95ABE">
      <w:r w:rsidRPr="00B83070">
        <w:t>    (3) Any entity that controls, is controlled by, or is under common control with Kaspersky Lab; or </w:t>
      </w:r>
    </w:p>
    <w:p w14:paraId="366E5E16" w14:textId="77777777" w:rsidR="00D95ABE" w:rsidRPr="00B83070" w:rsidRDefault="00D95ABE" w:rsidP="00D95ABE">
      <w:r w:rsidRPr="00B83070">
        <w:t>    (4) Any entity of which Kaspersky Lab has a majority ownership. </w:t>
      </w:r>
    </w:p>
    <w:p w14:paraId="431C4C22" w14:textId="77777777" w:rsidR="00D95ABE" w:rsidRPr="00B83070" w:rsidRDefault="00D95ABE" w:rsidP="00D95ABE">
      <w:r w:rsidRPr="00B83070">
        <w:rPr>
          <w:i/>
          <w:iCs/>
        </w:rPr>
        <w:t>  National security system</w:t>
      </w:r>
      <w:r w:rsidRPr="00B83070">
        <w:t>, as defined in 44 U.S.C. 3552, means any information system (including any telecommunications system) used or operated by an agency or by a contractor of an agency, or other organization on behalf of an agency— </w:t>
      </w:r>
    </w:p>
    <w:p w14:paraId="2FA17B89" w14:textId="77777777" w:rsidR="00D95ABE" w:rsidRPr="00B83070" w:rsidRDefault="00D95ABE" w:rsidP="00D95ABE">
      <w:r w:rsidRPr="00B83070">
        <w:t>    (1) 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 </w:t>
      </w:r>
    </w:p>
    <w:p w14:paraId="610CFFAC" w14:textId="77777777" w:rsidR="00D95ABE" w:rsidRPr="00B83070" w:rsidRDefault="00D95ABE" w:rsidP="00D95ABE">
      <w:r w:rsidRPr="00B83070">
        <w:t>    (2) Is </w:t>
      </w:r>
      <w:proofErr w:type="gramStart"/>
      <w:r w:rsidRPr="00B83070">
        <w:t>protected at all times</w:t>
      </w:r>
      <w:proofErr w:type="gramEnd"/>
      <w:r w:rsidRPr="00B83070">
        <w:t> by procedures established for information that have been specifically authorized under criteria established by an Executive order or an Act of Congress to be kept classified in the interest of national defense or foreign policy. </w:t>
      </w:r>
    </w:p>
    <w:p w14:paraId="4AB95F92" w14:textId="77777777" w:rsidR="00D95ABE" w:rsidRPr="00B83070" w:rsidRDefault="00D95ABE" w:rsidP="00D95ABE">
      <w:r w:rsidRPr="00B83070">
        <w:rPr>
          <w:i/>
          <w:iCs/>
        </w:rPr>
        <w:t>  Roaming</w:t>
      </w:r>
      <w:r w:rsidRPr="00B83070">
        <w:t> means cellular communications services (e.g., voice, video, data) received from a visited network when unable to connect to the facilities of the home network either because signal coverage is too weak or because traffic is too high. </w:t>
      </w:r>
    </w:p>
    <w:p w14:paraId="44944812" w14:textId="77777777" w:rsidR="00D95ABE" w:rsidRPr="00B83070" w:rsidRDefault="00D95ABE" w:rsidP="00D95ABE">
      <w:r w:rsidRPr="00B83070">
        <w:rPr>
          <w:i/>
          <w:iCs/>
        </w:rPr>
        <w:t>  </w:t>
      </w:r>
      <w:proofErr w:type="gramStart"/>
      <w:r w:rsidRPr="00B83070">
        <w:rPr>
          <w:i/>
          <w:iCs/>
        </w:rPr>
        <w:t>Sensitive compartmented</w:t>
      </w:r>
      <w:proofErr w:type="gramEnd"/>
      <w:r w:rsidRPr="00B83070">
        <w:rPr>
          <w:i/>
          <w:iCs/>
        </w:rPr>
        <w:t> information</w:t>
      </w:r>
      <w:r w:rsidRPr="00B83070">
        <w:t> means classified information concerning or derived from intelligence sources, methods, or analytical processes, which is required to be handled within formal access control systems established by the Director of National Intelligence. </w:t>
      </w:r>
    </w:p>
    <w:p w14:paraId="079DA0D3" w14:textId="77777777" w:rsidR="00D95ABE" w:rsidRPr="00B83070" w:rsidRDefault="00D95ABE" w:rsidP="00D95ABE">
      <w:r w:rsidRPr="00B83070">
        <w:rPr>
          <w:i/>
          <w:iCs/>
        </w:rPr>
        <w:t>  </w:t>
      </w:r>
      <w:proofErr w:type="gramStart"/>
      <w:r w:rsidRPr="00B83070">
        <w:rPr>
          <w:i/>
          <w:iCs/>
        </w:rPr>
        <w:t>Sensitive compartmented</w:t>
      </w:r>
      <w:proofErr w:type="gramEnd"/>
      <w:r w:rsidRPr="00B83070">
        <w:rPr>
          <w:i/>
          <w:iCs/>
        </w:rPr>
        <w:t> information system</w:t>
      </w:r>
      <w:r w:rsidRPr="00B83070">
        <w:t> means a national security system authorized to process or store </w:t>
      </w:r>
      <w:proofErr w:type="gramStart"/>
      <w:r w:rsidRPr="00B83070">
        <w:t>sensitive compartmented</w:t>
      </w:r>
      <w:proofErr w:type="gramEnd"/>
      <w:r w:rsidRPr="00B83070">
        <w:t> information. </w:t>
      </w:r>
    </w:p>
    <w:p w14:paraId="452F80AA" w14:textId="77777777" w:rsidR="00D95ABE" w:rsidRPr="00B83070" w:rsidRDefault="00D95ABE" w:rsidP="00D95ABE">
      <w:r w:rsidRPr="00B83070">
        <w:rPr>
          <w:i/>
          <w:iCs/>
        </w:rPr>
        <w:t>  Source</w:t>
      </w:r>
      <w:r w:rsidRPr="00B83070">
        <w:t> means a non-Federal supplier, or potential supplier, of products or services, at any tier. </w:t>
      </w:r>
    </w:p>
    <w:p w14:paraId="4A67D492" w14:textId="77777777" w:rsidR="00D95ABE" w:rsidRPr="00B83070" w:rsidRDefault="00D95ABE" w:rsidP="00D95ABE">
      <w:r w:rsidRPr="00B83070">
        <w:rPr>
          <w:i/>
          <w:iCs/>
        </w:rPr>
        <w:lastRenderedPageBreak/>
        <w:t>  Subsidiary</w:t>
      </w:r>
      <w:r w:rsidRPr="00B83070">
        <w:t> means an entity in which more than 50 percent of the entity is owned directly by a parent corporation or through another subsidiary of a parent corporation. </w:t>
      </w:r>
    </w:p>
    <w:p w14:paraId="0C52C493" w14:textId="77777777" w:rsidR="00D95ABE" w:rsidRPr="00B83070" w:rsidRDefault="00D95ABE" w:rsidP="00D95ABE">
      <w:r w:rsidRPr="00B83070">
        <w:rPr>
          <w:i/>
          <w:iCs/>
        </w:rPr>
        <w:t>  Substantial or essential component</w:t>
      </w:r>
      <w:r w:rsidRPr="00B83070">
        <w:t> means any component necessary for the proper function or performance of a piece of equipment, system, or service. </w:t>
      </w:r>
    </w:p>
    <w:p w14:paraId="5E4C0594" w14:textId="77777777" w:rsidR="00D95ABE" w:rsidRPr="00B83070" w:rsidRDefault="00D95ABE" w:rsidP="00D95ABE">
      <w:r w:rsidRPr="00B83070">
        <w:rPr>
          <w:i/>
          <w:iCs/>
        </w:rPr>
        <w:t>  Unmanned aircraft</w:t>
      </w:r>
      <w:r w:rsidRPr="00B83070">
        <w:t> means an aircraft that is operated without the possibility of direct human intervention from within or on the aircraft (49 U.S.C. 44801(11)). </w:t>
      </w:r>
    </w:p>
    <w:p w14:paraId="257EF83A" w14:textId="77777777" w:rsidR="00D95ABE" w:rsidRPr="00B83070" w:rsidRDefault="00D95ABE" w:rsidP="00D95ABE">
      <w:r w:rsidRPr="00B83070">
        <w:rPr>
          <w:i/>
          <w:iCs/>
        </w:rPr>
        <w:t>  Unmanned aircraft system</w:t>
      </w:r>
      <w:r w:rsidRPr="00B83070">
        <w:t> means an unmanned aircraft and associated elements (including communication links and the components that control the unmanned aircraft) that are required for the operator to operate safely and efficiently in the national airspace system (49 U.S.C. 44801(12)). </w:t>
      </w:r>
    </w:p>
    <w:p w14:paraId="13058D68" w14:textId="77777777" w:rsidR="00D95ABE" w:rsidRPr="00B83070" w:rsidRDefault="00D95ABE" w:rsidP="00D95ABE">
      <w:r w:rsidRPr="00B83070">
        <w:t>  (b) </w:t>
      </w:r>
      <w:r w:rsidRPr="00B83070">
        <w:rPr>
          <w:i/>
          <w:iCs/>
        </w:rPr>
        <w:t>Prohibitions on providing or using specific products or services in performance of contract</w:t>
      </w:r>
      <w:r w:rsidRPr="00B83070">
        <w:t>. Unless a waiver or exception applies, the Contractor is prohibited from providing any products or services to the Government or using in the performance of the contract any of the following: </w:t>
      </w:r>
    </w:p>
    <w:p w14:paraId="570E9B6F" w14:textId="77777777" w:rsidR="00D95ABE" w:rsidRPr="00B83070" w:rsidRDefault="00D95ABE" w:rsidP="00D95ABE">
      <w:r w:rsidRPr="00B83070">
        <w:t>    (1) 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 </w:t>
      </w:r>
    </w:p>
    <w:p w14:paraId="666DC431" w14:textId="77777777" w:rsidR="00D95ABE" w:rsidRPr="00B83070" w:rsidRDefault="00D95ABE" w:rsidP="00D95ABE">
      <w:r w:rsidRPr="00B83070">
        <w:t>    (2) A Kaspersky Lab-covered article (Section 1634 of Division A of the National Defense Authorization Act for Fiscal Year 2018 (Pub. L. 115-91)); </w:t>
      </w:r>
    </w:p>
    <w:p w14:paraId="1C0C87F6" w14:textId="77777777" w:rsidR="00D95ABE" w:rsidRPr="00B83070" w:rsidRDefault="00D95ABE" w:rsidP="00D95ABE">
      <w:r w:rsidRPr="00B83070">
        <w:t>    (3) 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 </w:t>
      </w:r>
    </w:p>
    <w:p w14:paraId="27C89B05" w14:textId="77777777" w:rsidR="00D95ABE" w:rsidRPr="00B83070" w:rsidRDefault="00D95ABE" w:rsidP="00D95ABE">
      <w:r w:rsidRPr="00B83070">
        <w:t>      (i) A service that connects to the facilities of a third-party, such as backhaul, roaming, or interconnection arrangements; or </w:t>
      </w:r>
    </w:p>
    <w:p w14:paraId="55EFE090" w14:textId="77777777" w:rsidR="00D95ABE" w:rsidRPr="00B83070" w:rsidRDefault="00D95ABE" w:rsidP="00D95ABE">
      <w:r w:rsidRPr="00B83070">
        <w:t>      (ii) Telecommunications equipment that cannot route or redirect user data traffic or cannot permit visibility into any user data or packets that such equipment transmits or otherwise handles. </w:t>
      </w:r>
    </w:p>
    <w:p w14:paraId="6E86D4AB" w14:textId="77777777" w:rsidR="00D95ABE" w:rsidRPr="00B83070" w:rsidRDefault="00D95ABE" w:rsidP="00D95ABE">
      <w:r w:rsidRPr="00B83070">
        <w:t>  (c) Prohibition on unmanned aircraft systems manufactured or assembled by American Security Drone Act—covered foreign entities. </w:t>
      </w:r>
    </w:p>
    <w:p w14:paraId="45999497" w14:textId="77777777" w:rsidR="00D95ABE" w:rsidRPr="00B83070" w:rsidRDefault="00D95ABE" w:rsidP="00D95ABE">
      <w:r w:rsidRPr="00B83070">
        <w:t>    (1) Prohibition. The Contractor is prohibited from— </w:t>
      </w:r>
    </w:p>
    <w:p w14:paraId="2FE6310F" w14:textId="77777777" w:rsidR="00D95ABE" w:rsidRPr="00B83070" w:rsidRDefault="00D95ABE" w:rsidP="00D95ABE">
      <w:r w:rsidRPr="00B83070">
        <w:t>      (i) 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B83070">
        <w:t>A,</w:t>
      </w:r>
      <w:proofErr w:type="gramEnd"/>
      <w:r w:rsidRPr="00B83070">
        <w:t> Title XVIII, Subtitle B, 41 U.S.C. 3901 note prec.); </w:t>
      </w:r>
    </w:p>
    <w:p w14:paraId="2CF4DBE0" w14:textId="77777777" w:rsidR="00D95ABE" w:rsidRPr="00B83070" w:rsidRDefault="00D95ABE" w:rsidP="00D95ABE">
      <w:r w:rsidRPr="00B83070">
        <w:t>      (ii) On or after December 22, 2025, operating a FASC-prohibited unmanned aircraft system in the performance of the contract (section 1824 of Pub. L. 118-31); and </w:t>
      </w:r>
    </w:p>
    <w:p w14:paraId="48A3E888" w14:textId="77777777" w:rsidR="00D95ABE" w:rsidRPr="00B83070" w:rsidRDefault="00D95ABE" w:rsidP="00D95ABE">
      <w:r w:rsidRPr="00B83070">
        <w:lastRenderedPageBreak/>
        <w:t>      (iii) On or after December 22, 2025, using Federal funds to procure or operate a FASC-prohibited unmanned aircraft system (section 1825 of Pub. L. 118-31). </w:t>
      </w:r>
    </w:p>
    <w:p w14:paraId="531C802C" w14:textId="77777777" w:rsidR="00D95ABE" w:rsidRPr="00B83070" w:rsidRDefault="00D95ABE" w:rsidP="00D95ABE">
      <w:r w:rsidRPr="00B83070">
        <w:t>    (2) </w:t>
      </w:r>
      <w:r w:rsidRPr="00B83070">
        <w:rPr>
          <w:i/>
          <w:iCs/>
        </w:rPr>
        <w:t>Procedures</w:t>
      </w:r>
      <w:r w:rsidRPr="00B83070">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 </w:t>
      </w:r>
    </w:p>
    <w:p w14:paraId="076DFEDD" w14:textId="77777777" w:rsidR="00D95ABE" w:rsidRPr="00B83070" w:rsidRDefault="00D95ABE" w:rsidP="00D95ABE">
      <w:r w:rsidRPr="00B83070">
        <w:t>    (3) </w:t>
      </w:r>
      <w:r w:rsidRPr="00B83070">
        <w:rPr>
          <w:i/>
          <w:iCs/>
        </w:rPr>
        <w:t>Exemptions, exceptions, and waivers</w:t>
      </w:r>
      <w:r w:rsidRPr="00B83070">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 </w:t>
      </w:r>
    </w:p>
    <w:p w14:paraId="21D726D3" w14:textId="77777777" w:rsidR="00D95ABE" w:rsidRPr="00B83070" w:rsidRDefault="00D95ABE" w:rsidP="00D95ABE">
      <w:r w:rsidRPr="00B83070">
        <w:t>  (d) </w:t>
      </w:r>
      <w:r w:rsidRPr="00B83070">
        <w:rPr>
          <w:i/>
          <w:iCs/>
        </w:rPr>
        <w:t>Prohibition on using or providing specific products or services or conducting certain transactions regardless of connection to contract</w:t>
      </w:r>
      <w:r w:rsidRPr="00B83070">
        <w:t>. </w:t>
      </w:r>
    </w:p>
    <w:p w14:paraId="55F92B84" w14:textId="77777777" w:rsidR="00D95ABE" w:rsidRPr="00B83070" w:rsidRDefault="00D95ABE" w:rsidP="00D95ABE">
      <w:r w:rsidRPr="00B83070">
        <w:t>    (1) </w:t>
      </w:r>
      <w:r w:rsidRPr="00B83070">
        <w:rPr>
          <w:i/>
          <w:iCs/>
        </w:rPr>
        <w:t>Certain telecommunications and video surveillance equipment, systems, or services</w:t>
      </w:r>
      <w:r w:rsidRPr="00B83070">
        <w:t>. </w:t>
      </w:r>
    </w:p>
    <w:p w14:paraId="53075000" w14:textId="77777777" w:rsidR="00D95ABE" w:rsidRPr="00B83070" w:rsidRDefault="00D95ABE" w:rsidP="00D95ABE">
      <w:r w:rsidRPr="00B83070">
        <w:t>      (i) 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 </w:t>
      </w:r>
    </w:p>
    <w:p w14:paraId="5A95032A" w14:textId="77777777" w:rsidR="00D95ABE" w:rsidRPr="00B83070" w:rsidRDefault="00D95ABE" w:rsidP="00D95ABE">
      <w:r w:rsidRPr="00B83070">
        <w:t>      (ii) This prohibition applies to using covered telecommunications equipment or services, regardless of whether that use is in performance of work under a </w:t>
      </w:r>
      <w:proofErr w:type="gramStart"/>
      <w:r w:rsidRPr="00B83070">
        <w:t>Federal</w:t>
      </w:r>
      <w:proofErr w:type="gramEnd"/>
      <w:r w:rsidRPr="00B83070">
        <w:t> contract. This does not prohibit the contractor from using— </w:t>
      </w:r>
    </w:p>
    <w:p w14:paraId="21A74311" w14:textId="77777777" w:rsidR="00D95ABE" w:rsidRPr="00B83070" w:rsidRDefault="00D95ABE" w:rsidP="00D95ABE">
      <w:r w:rsidRPr="00B83070">
        <w:t>        (A) A service that connects to the facilities of a third party, such as backhaul, roaming, or interconnection arrangements; or </w:t>
      </w:r>
    </w:p>
    <w:p w14:paraId="28C4B0BA" w14:textId="77777777" w:rsidR="00D95ABE" w:rsidRPr="00B83070" w:rsidRDefault="00D95ABE" w:rsidP="00D95ABE">
      <w:r w:rsidRPr="00B83070">
        <w:t>        (B) Telecommunications equipment that cannot route or redirect user data traffic or cannot permit visibility into any user data or packets that such equipment transmits or otherwise handles. </w:t>
      </w:r>
    </w:p>
    <w:p w14:paraId="1CBCA956" w14:textId="77777777" w:rsidR="00D95ABE" w:rsidRPr="00B83070" w:rsidRDefault="00D95ABE" w:rsidP="00D95ABE">
      <w:r w:rsidRPr="00B83070">
        <w:t>    (2) </w:t>
      </w:r>
      <w:r w:rsidRPr="00B83070">
        <w:rPr>
          <w:i/>
          <w:iCs/>
        </w:rPr>
        <w:t>Office of Foreign Assets Control Restrictions</w:t>
      </w:r>
      <w:r w:rsidRPr="00B83070">
        <w:t>. </w:t>
      </w:r>
    </w:p>
    <w:p w14:paraId="0CB912F3" w14:textId="77777777" w:rsidR="00D95ABE" w:rsidRPr="00B83070" w:rsidRDefault="00D95ABE" w:rsidP="00D95ABE">
      <w:r w:rsidRPr="00B83070">
        <w:t>      (i) 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 </w:t>
      </w:r>
    </w:p>
    <w:p w14:paraId="3318AB6D" w14:textId="77777777" w:rsidR="00D95ABE" w:rsidRPr="00B83070" w:rsidRDefault="00D95ABE" w:rsidP="00D95ABE">
      <w:r w:rsidRPr="00B83070">
        <w:t>      (ii) Except as authorized by OFAC, most transactions involving Cuba, Iran, and Sudan are prohibited, as are most imports from Burma or North Korea, into the United States or its outlying areas. </w:t>
      </w:r>
    </w:p>
    <w:p w14:paraId="54754272" w14:textId="77777777" w:rsidR="00D95ABE" w:rsidRPr="00B83070" w:rsidRDefault="00D95ABE" w:rsidP="00D95ABE">
      <w:r w:rsidRPr="00B83070">
        <w:lastRenderedPageBreak/>
        <w:t>        (A) For lists of entities and individuals subject to economic sanctions, see OFAC’s List of Specially Designated Nationals and Blocked Persons at </w:t>
      </w:r>
      <w:hyperlink r:id="rId23" w:tgtFrame="_blank" w:history="1">
        <w:r w:rsidRPr="00B83070">
          <w:rPr>
            <w:rStyle w:val="Hyperlink"/>
            <w:i/>
            <w:iCs/>
          </w:rPr>
          <w:t>https://home.treasury.gov/policy-issues/financial-sanctions/specially-designated-nationals-and-blocked-persons-list-sdn-human-readable-lists</w:t>
        </w:r>
      </w:hyperlink>
      <w:r w:rsidRPr="00B83070">
        <w:t>. </w:t>
      </w:r>
    </w:p>
    <w:p w14:paraId="3183050D" w14:textId="77777777" w:rsidR="00D95ABE" w:rsidRPr="00B83070" w:rsidRDefault="00D95ABE" w:rsidP="00D95ABE">
      <w:r w:rsidRPr="00B83070">
        <w:t>        (B) For more information about these restrictions, as well as updates, see OFAC’s regulations at 31 CFR chapter V and at </w:t>
      </w:r>
      <w:hyperlink r:id="rId24" w:tgtFrame="_blank" w:history="1">
        <w:r w:rsidRPr="00B83070">
          <w:rPr>
            <w:rStyle w:val="Hyperlink"/>
            <w:i/>
            <w:iCs/>
          </w:rPr>
          <w:t>https://home.treasury.gov/policy-issues/office-of-foreign-assets-control-sanctions-programs-and-information</w:t>
        </w:r>
      </w:hyperlink>
      <w:r w:rsidRPr="00B83070">
        <w:t>. </w:t>
      </w:r>
    </w:p>
    <w:p w14:paraId="0A65A44F" w14:textId="77777777" w:rsidR="00D95ABE" w:rsidRPr="00B83070" w:rsidRDefault="00D95ABE" w:rsidP="00D95ABE">
      <w:r w:rsidRPr="00B83070">
        <w:t>        (C) To conduct electronic screens of potential parties to regulated transactions, see the consolidated screening list at </w:t>
      </w:r>
      <w:hyperlink r:id="rId25" w:tgtFrame="_blank" w:history="1">
        <w:r w:rsidRPr="00B83070">
          <w:rPr>
            <w:rStyle w:val="Hyperlink"/>
            <w:i/>
            <w:iCs/>
          </w:rPr>
          <w:t>https://www.trade.gov/consolidated-screening-list</w:t>
        </w:r>
      </w:hyperlink>
      <w:r w:rsidRPr="00B83070">
        <w:t>, which consolidates multiple export screening lists of the Departments of Commerce, State, and the Treasury. </w:t>
      </w:r>
    </w:p>
    <w:p w14:paraId="785D2358" w14:textId="77777777" w:rsidR="00D95ABE" w:rsidRPr="00B83070" w:rsidRDefault="00D95ABE" w:rsidP="00D95ABE">
      <w:r w:rsidRPr="00B83070">
        <w:t>    (3) </w:t>
      </w:r>
      <w:r w:rsidRPr="00B83070">
        <w:rPr>
          <w:i/>
          <w:iCs/>
        </w:rPr>
        <w:t>Sudan prohibition</w:t>
      </w:r>
      <w:r w:rsidRPr="00B83070">
        <w:t>. The Contractor is prohibited from conducting any restricted business operations in Sudan in accordance with Accountability and Divestment Act of 2007 (Pub. L. 110-174). </w:t>
      </w:r>
    </w:p>
    <w:p w14:paraId="2821CD19" w14:textId="77777777" w:rsidR="00D95ABE" w:rsidRPr="00B83070" w:rsidRDefault="00D95ABE" w:rsidP="00D95ABE">
      <w:r w:rsidRPr="00B83070">
        <w:t>    (4) </w:t>
      </w:r>
      <w:r w:rsidRPr="00B83070">
        <w:rPr>
          <w:i/>
          <w:iCs/>
        </w:rPr>
        <w:t>Iran prohibitions</w:t>
      </w:r>
      <w:r w:rsidRPr="00B83070">
        <w:t>. </w:t>
      </w:r>
    </w:p>
    <w:p w14:paraId="33C601BD" w14:textId="77777777" w:rsidR="00D95ABE" w:rsidRPr="00B83070" w:rsidRDefault="00D95ABE" w:rsidP="00D95ABE">
      <w:r w:rsidRPr="00B83070">
        <w:t>      (i) Unless an exception applies according to paragraph (d)(4)(iii) or the Government grants a waiver, the contractor shall not engage in certain activities or transactions relating to Iran (section 6(b)(1)(A) of Iran Sanctions Act (50 U.S.C. 1701 note). </w:t>
      </w:r>
    </w:p>
    <w:p w14:paraId="4E3D7857" w14:textId="77777777" w:rsidR="00D95ABE" w:rsidRPr="00B83070" w:rsidRDefault="00D95ABE" w:rsidP="00D95ABE">
      <w:r w:rsidRPr="00B83070">
        <w:t>      (ii) Unless an exception applies according to paragraph (d)(4)(iii) or the Government grants a waiver, contractor shall not export certain sensitive technology to Iran, as determined by the President, and has an active exclusion in SAM (22 U.S.C. 8515). </w:t>
      </w:r>
    </w:p>
    <w:p w14:paraId="273E82CA" w14:textId="77777777" w:rsidR="00D95ABE" w:rsidRPr="00B83070" w:rsidRDefault="00D95ABE" w:rsidP="00D95ABE">
      <w:r w:rsidRPr="00B83070">
        <w:t>      (iii) The prohibition in paragraphs (d)(4)(i) and (d)(4)(ii) do not apply if the acquisition is subject to trade agreements and the offeror certifies that all the offered products are designated country end products or designated country construction material (see part 25). </w:t>
      </w:r>
    </w:p>
    <w:p w14:paraId="242C496A" w14:textId="77777777" w:rsidR="00D95ABE" w:rsidRPr="00B83070" w:rsidRDefault="00D95ABE" w:rsidP="00D95ABE">
      <w:r w:rsidRPr="00B83070">
        <w:t>      (iv) Unless an exception applies or the Government grants a waiver, contractors are prohibited from knowingly engaging in any significant transaction (i.e., over $15,000) with Iran’s Revolutionary Guard Corps or any of its officials, agents, or affiliates, the property and interests in property of which are blocked according to the International Emergency Economic Powers Act (section 6(b)(1)(B) of Iran Sanctions Act (50 U.S.C. 1701 note)). </w:t>
      </w:r>
    </w:p>
    <w:p w14:paraId="52092CAA" w14:textId="77777777" w:rsidR="00D95ABE" w:rsidRPr="00B83070" w:rsidRDefault="00D95ABE" w:rsidP="00D95ABE">
      <w:r w:rsidRPr="00B83070">
        <w:t>  (e) </w:t>
      </w:r>
      <w:r w:rsidRPr="00B83070">
        <w:rPr>
          <w:i/>
          <w:iCs/>
        </w:rPr>
        <w:t>Governmentwide exclusion and removal orders</w:t>
      </w:r>
      <w:r w:rsidRPr="00B83070">
        <w:t>. </w:t>
      </w:r>
    </w:p>
    <w:p w14:paraId="450368B3" w14:textId="77777777" w:rsidR="00D95ABE" w:rsidRPr="00B83070" w:rsidRDefault="00D95ABE" w:rsidP="00D95ABE">
      <w:r w:rsidRPr="00B83070">
        <w:t>    (1) 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 </w:t>
      </w:r>
    </w:p>
    <w:p w14:paraId="2ED466EE" w14:textId="77777777" w:rsidR="00D95ABE" w:rsidRPr="00B83070" w:rsidRDefault="00D95ABE" w:rsidP="00D95ABE">
      <w:r w:rsidRPr="00B83070">
        <w:t>      (i) For solicitations and contracts awarded by a Department of Defense contracting office, DoD FASCSA orders apply. </w:t>
      </w:r>
    </w:p>
    <w:p w14:paraId="257D9260" w14:textId="77777777" w:rsidR="00D95ABE" w:rsidRPr="00B83070" w:rsidRDefault="00D95ABE" w:rsidP="00D95ABE">
      <w:r w:rsidRPr="00B83070">
        <w:t>      (ii) For all other solicitations and contracts, DHS FASCSA orders apply. </w:t>
      </w:r>
    </w:p>
    <w:p w14:paraId="5D654584" w14:textId="77777777" w:rsidR="00D95ABE" w:rsidRPr="00B83070" w:rsidRDefault="00D95ABE" w:rsidP="00D95ABE">
      <w:r w:rsidRPr="00B83070">
        <w:lastRenderedPageBreak/>
        <w:t>    (2) The Contractor shall search for the phrase “FASCSA order” in the System for Award Management (SAM) at </w:t>
      </w:r>
      <w:hyperlink r:id="rId26" w:tgtFrame="_blank" w:history="1">
        <w:r w:rsidRPr="00B83070">
          <w:rPr>
            <w:rStyle w:val="Hyperlink"/>
            <w:i/>
            <w:iCs/>
          </w:rPr>
          <w:t>https://www.sam.gov</w:t>
        </w:r>
      </w:hyperlink>
      <w:r w:rsidRPr="00B83070">
        <w:t> to locate applicable FASCSA orders. </w:t>
      </w:r>
    </w:p>
    <w:p w14:paraId="1128AE3A" w14:textId="77777777" w:rsidR="00D95ABE" w:rsidRPr="00B83070" w:rsidRDefault="00D95ABE" w:rsidP="00D95ABE">
      <w:r w:rsidRPr="00B83070">
        <w:t>    (3) The Government may identify in the solicitation other FASCSA orders that are not in SAM, which are effective and apply to the solicitation and resulting contract. </w:t>
      </w:r>
    </w:p>
    <w:p w14:paraId="60B08F4E" w14:textId="77777777" w:rsidR="00D95ABE" w:rsidRPr="00B83070" w:rsidRDefault="00D95ABE" w:rsidP="00D95ABE">
      <w:r w:rsidRPr="00B83070">
        <w:t>    (4) A FASCSA order issued after the date of solicitation applies to this contract only if added by an amendment to the solicitation or modification to the contract (see FAR 40.204-1(c)). </w:t>
      </w:r>
    </w:p>
    <w:p w14:paraId="707691ED" w14:textId="77777777" w:rsidR="00D95ABE" w:rsidRPr="00B83070" w:rsidRDefault="00D95ABE" w:rsidP="00D95ABE">
      <w:r w:rsidRPr="00B83070">
        <w:t>  (f)</w:t>
      </w:r>
      <w:r w:rsidRPr="00B83070">
        <w:rPr>
          <w:i/>
          <w:iCs/>
        </w:rPr>
        <w:t>Reasonable inquiry</w:t>
      </w:r>
      <w:r w:rsidRPr="00B83070">
        <w:t>. The contractor shall conduct a reasonable inquiry to determine if there are any prohibited products or services. The inquiry will look at any information in the entity’s possession but does not need to include an internal or third-party audit. </w:t>
      </w:r>
    </w:p>
    <w:p w14:paraId="0FC93533" w14:textId="77777777" w:rsidR="00D95ABE" w:rsidRPr="00B83070" w:rsidRDefault="00D95ABE" w:rsidP="00D95ABE">
      <w:r w:rsidRPr="00B83070">
        <w:t>  (g) </w:t>
      </w:r>
      <w:r w:rsidRPr="00B83070">
        <w:rPr>
          <w:i/>
          <w:iCs/>
        </w:rPr>
        <w:t>Removal of prohibited products and services</w:t>
      </w:r>
      <w:r w:rsidRPr="00B83070">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 </w:t>
      </w:r>
    </w:p>
    <w:p w14:paraId="350AA1FF" w14:textId="77777777" w:rsidR="00D95ABE" w:rsidRPr="00B83070" w:rsidRDefault="00D95ABE" w:rsidP="00D95ABE">
      <w:r w:rsidRPr="00B83070">
        <w:t>  (h) </w:t>
      </w:r>
      <w:r w:rsidRPr="00B83070">
        <w:rPr>
          <w:i/>
          <w:iCs/>
        </w:rPr>
        <w:t>General report</w:t>
      </w:r>
      <w:r w:rsidRPr="00B83070">
        <w:t>. </w:t>
      </w:r>
    </w:p>
    <w:p w14:paraId="73F57D83" w14:textId="77777777" w:rsidR="00D95ABE" w:rsidRPr="00B83070" w:rsidRDefault="00D95ABE" w:rsidP="00D95ABE">
      <w:r w:rsidRPr="00B83070">
        <w:t>    (1) 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 </w:t>
      </w:r>
    </w:p>
    <w:p w14:paraId="2BDD0E8A" w14:textId="77777777" w:rsidR="00D95ABE" w:rsidRPr="00B83070" w:rsidRDefault="00D95ABE" w:rsidP="00D95ABE">
      <w:r w:rsidRPr="00B83070">
        <w:t>      (i) Contract number and order number, if applicable; </w:t>
      </w:r>
    </w:p>
    <w:p w14:paraId="5A839906" w14:textId="77777777" w:rsidR="00D95ABE" w:rsidRPr="00B83070" w:rsidRDefault="00D95ABE" w:rsidP="00D95ABE">
      <w:r w:rsidRPr="00B83070">
        <w:t>      (ii) The specific prohibition the product or service is not complying with; </w:t>
      </w:r>
    </w:p>
    <w:p w14:paraId="059273AB" w14:textId="77777777" w:rsidR="00D95ABE" w:rsidRPr="00B83070" w:rsidRDefault="00D95ABE" w:rsidP="00D95ABE">
      <w:r w:rsidRPr="00B83070">
        <w:t>      (iii) A description of the products or services that the Contractor identifies or has reason to suspect is prohibited (include brand; model number, such as the original equipment manufacturer (OEM) number, manufacturer part number, or wholesaler number; and item description, as applicable); </w:t>
      </w:r>
    </w:p>
    <w:p w14:paraId="5E6C1D98" w14:textId="77777777" w:rsidR="00D95ABE" w:rsidRPr="00B83070" w:rsidRDefault="00D95ABE" w:rsidP="00D95ABE">
      <w:r w:rsidRPr="00B83070">
        <w:t>      (iv)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 </w:t>
      </w:r>
    </w:p>
    <w:p w14:paraId="74B82C14" w14:textId="77777777" w:rsidR="00D95ABE" w:rsidRPr="00B83070" w:rsidRDefault="00D95ABE" w:rsidP="00D95ABE">
      <w:r w:rsidRPr="00B83070">
        <w:t>      (v) Description of the functionality of the product or service and how that functionality impacts the risk to the product or service; </w:t>
      </w:r>
    </w:p>
    <w:p w14:paraId="587FEFA1" w14:textId="77777777" w:rsidR="00D95ABE" w:rsidRPr="00B83070" w:rsidRDefault="00D95ABE" w:rsidP="00D95ABE">
      <w:r w:rsidRPr="00B83070">
        <w:t>      (vi) An explanation of any factors relevant to determining if the product or service should be permitted by an applicable exception, exemption, or waiver (if the contractor would like the Government to consider a waiver, and asks for such a waiver); </w:t>
      </w:r>
    </w:p>
    <w:p w14:paraId="3F18D0C6" w14:textId="77777777" w:rsidR="00D95ABE" w:rsidRPr="00B83070" w:rsidRDefault="00D95ABE" w:rsidP="00D95ABE">
      <w:r w:rsidRPr="00B83070">
        <w:t>      (vii) Whether alternative products or services are available that would comply with the prohibition; </w:t>
      </w:r>
    </w:p>
    <w:p w14:paraId="360E1B3D" w14:textId="77777777" w:rsidR="00D95ABE" w:rsidRPr="00B83070" w:rsidRDefault="00D95ABE" w:rsidP="00D95ABE">
      <w:r w:rsidRPr="00B83070">
        <w:lastRenderedPageBreak/>
        <w:t>      (viii) If the product or service is related to item maintenance, include the following information on the item being maintained: </w:t>
      </w:r>
    </w:p>
    <w:p w14:paraId="5637CECC" w14:textId="77777777" w:rsidR="00D95ABE" w:rsidRPr="00B83070" w:rsidRDefault="00D95ABE" w:rsidP="00D95ABE">
      <w:r w:rsidRPr="00B83070">
        <w:t>        (A) Brand; </w:t>
      </w:r>
    </w:p>
    <w:p w14:paraId="36054792" w14:textId="77777777" w:rsidR="00D95ABE" w:rsidRPr="00B83070" w:rsidRDefault="00D95ABE" w:rsidP="00D95ABE">
      <w:r w:rsidRPr="00B83070">
        <w:t>        (B) Model number, OEM number, manufacturer part number, or wholesaler number; and </w:t>
      </w:r>
    </w:p>
    <w:p w14:paraId="03976F41" w14:textId="77777777" w:rsidR="00D95ABE" w:rsidRPr="00B83070" w:rsidRDefault="00D95ABE" w:rsidP="00D95ABE">
      <w:r w:rsidRPr="00B83070">
        <w:t>        (C) Item description, as applicable. </w:t>
      </w:r>
    </w:p>
    <w:p w14:paraId="6393C177" w14:textId="77777777" w:rsidR="00D95ABE" w:rsidRPr="00B83070" w:rsidRDefault="00D95ABE" w:rsidP="00D95ABE">
      <w:r w:rsidRPr="00B83070">
        <w:t>      (ix) Any readily available information about mitigation actions implemented or recommended. </w:t>
      </w:r>
    </w:p>
    <w:p w14:paraId="3671DC8E" w14:textId="77777777" w:rsidR="00D95ABE" w:rsidRPr="00B83070" w:rsidRDefault="00D95ABE" w:rsidP="00D95ABE">
      <w:r w:rsidRPr="00B83070">
        <w:t>    (2) If a report must be submitted to a contracting office, the Contractor shall submit the report as follows: </w:t>
      </w:r>
    </w:p>
    <w:p w14:paraId="492703C2" w14:textId="77777777" w:rsidR="00D95ABE" w:rsidRPr="00B83070" w:rsidRDefault="00D95ABE" w:rsidP="00D95ABE">
      <w:r w:rsidRPr="00B83070">
        <w:t>      (i) If a Department of Defense contracting office, the Contractor shall report to the website at </w:t>
      </w:r>
      <w:hyperlink r:id="rId27" w:tgtFrame="_blank" w:history="1">
        <w:r w:rsidRPr="00B83070">
          <w:rPr>
            <w:rStyle w:val="Hyperlink"/>
            <w:i/>
            <w:iCs/>
          </w:rPr>
          <w:t>https://dibnet.dod.mil</w:t>
        </w:r>
      </w:hyperlink>
      <w:r w:rsidRPr="00B83070">
        <w:t>. </w:t>
      </w:r>
    </w:p>
    <w:p w14:paraId="78C810F3" w14:textId="77777777" w:rsidR="00D95ABE" w:rsidRPr="00B83070" w:rsidRDefault="00D95ABE" w:rsidP="00D95ABE">
      <w:r w:rsidRPr="00B83070">
        <w:t>      (ii) For all other contracting offices, the Contractor shall report to the Contracting Officer. </w:t>
      </w:r>
    </w:p>
    <w:p w14:paraId="2E3F3490" w14:textId="77777777" w:rsidR="00D95ABE" w:rsidRPr="00B83070" w:rsidRDefault="00D95ABE" w:rsidP="00D95ABE">
      <w:r w:rsidRPr="00B83070">
        <w:t>      (iii) For indefinite delivery contracts, the Contractor shall report to both the contracting office for the indefinite delivery contract and the contracting office for any affected order. </w:t>
      </w:r>
    </w:p>
    <w:p w14:paraId="49D03C92" w14:textId="77777777" w:rsidR="00D95ABE" w:rsidRPr="00B83070" w:rsidRDefault="00D95ABE" w:rsidP="00D95ABE">
      <w:r w:rsidRPr="00B83070">
        <w:t>    (3) 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 </w:t>
      </w:r>
    </w:p>
    <w:p w14:paraId="54B09916" w14:textId="77777777" w:rsidR="00D95ABE" w:rsidRPr="00B83070" w:rsidRDefault="00D95ABE" w:rsidP="00D95ABE">
      <w:r w:rsidRPr="00B83070">
        <w:t>    (4) The contractor shall also report the information in paragraph (h)(1) if the contractor wishes to ask for a waiver of the requirements of a new FASCSA order being applied through modification. </w:t>
      </w:r>
    </w:p>
    <w:p w14:paraId="15EDB7FD" w14:textId="77777777" w:rsidR="00D95ABE" w:rsidRPr="00B83070" w:rsidRDefault="00D95ABE" w:rsidP="00D95ABE">
      <w:r w:rsidRPr="00B83070">
        <w:t>  (i) </w:t>
      </w:r>
      <w:r w:rsidRPr="00B83070">
        <w:rPr>
          <w:i/>
          <w:iCs/>
        </w:rPr>
        <w:t>New FASCSA orders report</w:t>
      </w:r>
      <w:r w:rsidRPr="00B83070">
        <w:t>. </w:t>
      </w:r>
    </w:p>
    <w:p w14:paraId="5BB813F7" w14:textId="77777777" w:rsidR="00D95ABE" w:rsidRPr="00B83070" w:rsidRDefault="00D95ABE" w:rsidP="00D95ABE">
      <w:r w:rsidRPr="00B83070">
        <w:t>    (1) 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 </w:t>
      </w:r>
    </w:p>
    <w:p w14:paraId="3FE2C744" w14:textId="77777777" w:rsidR="00D95ABE" w:rsidRPr="00B83070" w:rsidRDefault="00D95ABE" w:rsidP="00D95ABE">
      <w:r w:rsidRPr="00B83070">
        <w:t>    (2) 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 </w:t>
      </w:r>
    </w:p>
    <w:p w14:paraId="7A03620D" w14:textId="77777777" w:rsidR="00D95ABE" w:rsidRPr="00B83070" w:rsidRDefault="00D95ABE" w:rsidP="00D95ABE">
      <w:r w:rsidRPr="00B83070">
        <w:t xml:space="preserve">    (3) 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w:t>
      </w:r>
      <w:r w:rsidRPr="00B83070">
        <w:lastRenderedPageBreak/>
        <w:t>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 </w:t>
      </w:r>
    </w:p>
    <w:p w14:paraId="6ED59191" w14:textId="77777777" w:rsidR="00D95ABE" w:rsidRPr="00B83070" w:rsidRDefault="00D95ABE" w:rsidP="00D95ABE">
      <w:r w:rsidRPr="00B83070">
        <w:t>      (i) Contract number and order number, if applicable; </w:t>
      </w:r>
    </w:p>
    <w:p w14:paraId="123E69D4" w14:textId="77777777" w:rsidR="00D95ABE" w:rsidRPr="00B83070" w:rsidRDefault="00D95ABE" w:rsidP="00D95ABE">
      <w:r w:rsidRPr="00B83070">
        <w:t>      (ii) Name of the covered article or source subject to a FASCSA order; </w:t>
      </w:r>
    </w:p>
    <w:p w14:paraId="7F6EB11E" w14:textId="77777777" w:rsidR="00D95ABE" w:rsidRPr="00B83070" w:rsidRDefault="00D95ABE" w:rsidP="00D95ABE">
      <w:r w:rsidRPr="00B83070">
        <w:t>      (iii) The specific FASCSA order the </w:t>
      </w:r>
      <w:proofErr w:type="gramStart"/>
      <w:r w:rsidRPr="00B83070">
        <w:t>product</w:t>
      </w:r>
      <w:proofErr w:type="gramEnd"/>
      <w:r w:rsidRPr="00B83070">
        <w:t> or service does not comply with; </w:t>
      </w:r>
    </w:p>
    <w:p w14:paraId="548DDA90" w14:textId="77777777" w:rsidR="00D95ABE" w:rsidRPr="00B83070" w:rsidRDefault="00D95ABE" w:rsidP="00D95ABE">
      <w:r w:rsidRPr="00B83070">
        <w:t>      (iv) The elements of (h)(1)(iii) through (ix) of this clause. </w:t>
      </w:r>
    </w:p>
    <w:p w14:paraId="61069A28" w14:textId="77777777" w:rsidR="00D95ABE" w:rsidRPr="00B83070" w:rsidRDefault="00D95ABE" w:rsidP="00D95ABE">
      <w:r w:rsidRPr="00B83070">
        <w:t>  (j) Subcontracts. The Contractor shall insert the substance of this clause, including this paragraph (j) but excluding subparagraphs (d)(1) and (i)(1), in all subcontracts and other contractual instruments, including subcontracts for acquiring commercial products or commercial services. </w:t>
      </w:r>
    </w:p>
    <w:p w14:paraId="5554D42F" w14:textId="77777777" w:rsidR="00D95ABE" w:rsidRPr="00B83070" w:rsidRDefault="00D95ABE" w:rsidP="00D95ABE">
      <w:r w:rsidRPr="00B83070">
        <w:t>(End of Provision) </w:t>
      </w:r>
    </w:p>
    <w:p w14:paraId="325CFF3E" w14:textId="77777777" w:rsidR="00D95ABE" w:rsidRPr="00B83070" w:rsidRDefault="00D95ABE" w:rsidP="00D95ABE">
      <w:pPr>
        <w:pStyle w:val="Heading2"/>
      </w:pPr>
      <w:bookmarkStart w:id="18" w:name="_Toc243049841"/>
      <w:proofErr w:type="gramStart"/>
      <w:r w:rsidRPr="00B83070">
        <w:t>C.10  VAAR</w:t>
      </w:r>
      <w:proofErr w:type="gramEnd"/>
      <w:r w:rsidRPr="00B83070">
        <w:t> 852.219-</w:t>
      </w:r>
      <w:proofErr w:type="gramStart"/>
      <w:r w:rsidRPr="00B83070">
        <w:t>73  VA</w:t>
      </w:r>
      <w:proofErr w:type="gramEnd"/>
      <w:r w:rsidRPr="00B83070">
        <w:t> NOTICE OF TOTAL SET-ASIDE FOR CERTIFIED SERVICE-DISABLED VETERAN-OWNED SMALL </w:t>
      </w:r>
      <w:proofErr w:type="gramStart"/>
      <w:r w:rsidRPr="00B83070">
        <w:t>BUSINESSES  (</w:t>
      </w:r>
      <w:proofErr w:type="gramEnd"/>
      <w:r w:rsidRPr="00B83070">
        <w:t>JAN 2023) (DEVIATION)</w:t>
      </w:r>
      <w:bookmarkEnd w:id="18"/>
      <w:r w:rsidRPr="00B83070">
        <w:t> </w:t>
      </w:r>
    </w:p>
    <w:p w14:paraId="34B8C424" w14:textId="77777777" w:rsidR="00D95ABE" w:rsidRPr="00B83070" w:rsidRDefault="00D95ABE" w:rsidP="00D95ABE">
      <w:r w:rsidRPr="00B83070">
        <w:t>  (a) </w:t>
      </w:r>
      <w:r w:rsidRPr="00B83070">
        <w:rPr>
          <w:i/>
          <w:iCs/>
        </w:rPr>
        <w:t>Definition</w:t>
      </w:r>
      <w:r w:rsidRPr="00B83070">
        <w:t>. for the Department of Veterans Affairs, ‘‘</w:t>
      </w:r>
      <w:r w:rsidRPr="00B83070">
        <w:rPr>
          <w:i/>
          <w:iCs/>
        </w:rPr>
        <w:t>Service-disabled Veteran-owned small business concern or SDVOSB’’</w:t>
      </w:r>
      <w:r w:rsidRPr="00B83070">
        <w:t>: </w:t>
      </w:r>
    </w:p>
    <w:p w14:paraId="2F497205" w14:textId="77777777" w:rsidR="00D95ABE" w:rsidRPr="00B83070" w:rsidRDefault="00D95ABE" w:rsidP="00D95ABE">
      <w:r w:rsidRPr="00B83070">
        <w:t>    (1) Means a small business concern— </w:t>
      </w:r>
    </w:p>
    <w:p w14:paraId="2FA7F499" w14:textId="77777777" w:rsidR="00D95ABE" w:rsidRPr="00B83070" w:rsidRDefault="00D95ABE" w:rsidP="00D95ABE">
      <w:r w:rsidRPr="00B83070">
        <w:t>      (i)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 </w:t>
      </w:r>
    </w:p>
    <w:p w14:paraId="595F4FB2" w14:textId="77777777" w:rsidR="00D95ABE" w:rsidRPr="00B83070" w:rsidRDefault="00D95ABE" w:rsidP="00D95ABE">
      <w:r w:rsidRPr="00B83070">
        <w:t>      (ii) The management and daily business operations of which are controlled by one or more service-disabled Veterans (or eligible surviving spouses) or, in the case of a service-disabled Veteran with permanent and severe disability, the spouse or permanent caregiver of such Veteran; </w:t>
      </w:r>
    </w:p>
    <w:p w14:paraId="38814FC2" w14:textId="77777777" w:rsidR="00D95ABE" w:rsidRPr="00B83070" w:rsidRDefault="00D95ABE" w:rsidP="00D95ABE">
      <w:r w:rsidRPr="00B83070">
        <w:t>      (iii) The business meets Federal small business size standards for the applicable North American Industry Classification System (NAICS) code identified in the solicitation document; </w:t>
      </w:r>
    </w:p>
    <w:p w14:paraId="53DD9520" w14:textId="77777777" w:rsidR="00D95ABE" w:rsidRPr="00B83070" w:rsidRDefault="00D95ABE" w:rsidP="00D95ABE">
      <w:r w:rsidRPr="00B83070">
        <w:t>      (iv) The business has been certified for ownership and control pursuant to 38 U.S.C. 8127, 13 CFR 128, and is listed as certified in the SBA certification database at </w:t>
      </w:r>
      <w:hyperlink r:id="rId28" w:tgtFrame="_blank" w:history="1">
        <w:r w:rsidRPr="00B83070">
          <w:rPr>
            <w:rStyle w:val="Hyperlink"/>
            <w:i/>
            <w:iCs/>
          </w:rPr>
          <w:t>https://veterans.certify.sba.gov/</w:t>
        </w:r>
      </w:hyperlink>
      <w:r w:rsidRPr="00B83070">
        <w:t>; and </w:t>
      </w:r>
    </w:p>
    <w:p w14:paraId="76AEC9AF" w14:textId="77777777" w:rsidR="00D95ABE" w:rsidRPr="00B83070" w:rsidRDefault="00D95ABE" w:rsidP="00D95ABE">
      <w:r w:rsidRPr="00B83070">
        <w:t>      (v) The business agrees to comply with VAAR subpart 819.70 and Small Business Administration (SBA) regulations regarding small business size, government contracting, and the Veteran Small Business Certification Program at 13 CFR parts 121, 125, and 128. </w:t>
      </w:r>
    </w:p>
    <w:p w14:paraId="2A7C2F58" w14:textId="77777777" w:rsidR="00D95ABE" w:rsidRPr="00B83070" w:rsidRDefault="00D95ABE" w:rsidP="00D95ABE">
      <w:r w:rsidRPr="00B83070">
        <w:lastRenderedPageBreak/>
        <w:t>    (2) The term ‘‘Service-disabled Veteran’’ means a Veteran, as defined in 38 U.S.C. 101(2), with a disability that is service-connected, as defined in 38 U.S.C. 101(16). </w:t>
      </w:r>
    </w:p>
    <w:p w14:paraId="793104AD" w14:textId="77777777" w:rsidR="00D95ABE" w:rsidRPr="00B83070" w:rsidRDefault="00D95ABE" w:rsidP="00D95ABE">
      <w:r w:rsidRPr="00B83070">
        <w:t>    (3) The term ‘‘small business concern’’ has the meaning given that term under section 3 of the Small Business Act (15 U.S.C. 632). </w:t>
      </w:r>
    </w:p>
    <w:p w14:paraId="688D6C83" w14:textId="77777777" w:rsidR="00D95ABE" w:rsidRPr="00B83070" w:rsidRDefault="00D95ABE" w:rsidP="00D95ABE">
      <w:r w:rsidRPr="00B83070">
        <w:t>    (4) The term ‘‘small business concern owned and controlled by Veterans with service-connected disabilities’’ has the meaning given the term ‘‘</w:t>
      </w:r>
      <w:r w:rsidRPr="00B83070">
        <w:rPr>
          <w:i/>
          <w:iCs/>
        </w:rPr>
        <w:t>small business concern owned and controlled by service-disabled veterans</w:t>
      </w:r>
      <w:r w:rsidRPr="00B83070">
        <w:t>’’ under section 3(q)(2) of the Small Business Act (15 U.S.C. 632(q)(2)). </w:t>
      </w:r>
    </w:p>
    <w:p w14:paraId="1488CD9C" w14:textId="77777777" w:rsidR="00D95ABE" w:rsidRPr="00B83070" w:rsidRDefault="00D95ABE" w:rsidP="00D95ABE">
      <w:r w:rsidRPr="00B83070">
        <w:t>    (5) The term </w:t>
      </w:r>
      <w:r w:rsidRPr="00B83070">
        <w:rPr>
          <w:i/>
          <w:iCs/>
        </w:rPr>
        <w:t>“SDVOSB participant”</w:t>
      </w:r>
      <w:r w:rsidRPr="00B83070">
        <w:t> or </w:t>
      </w:r>
      <w:r w:rsidRPr="00B83070">
        <w:rPr>
          <w:i/>
          <w:iCs/>
        </w:rPr>
        <w:t>certified SDVOSB</w:t>
      </w:r>
      <w:r w:rsidRPr="00B83070">
        <w:t> means a small business that has been certified in the SBA Veteran Small Business Certification Program and listed in the SBA certification database (see 13 CFR 128.102). </w:t>
      </w:r>
    </w:p>
    <w:p w14:paraId="5F44A25A" w14:textId="77777777" w:rsidR="00D95ABE" w:rsidRPr="00B83070" w:rsidRDefault="00D95ABE" w:rsidP="00D95ABE">
      <w:r w:rsidRPr="00B83070">
        <w:t>  (b) </w:t>
      </w:r>
      <w:r w:rsidRPr="00B83070">
        <w:rPr>
          <w:i/>
          <w:iCs/>
        </w:rPr>
        <w:t>General</w:t>
      </w:r>
      <w:r w:rsidRPr="00B83070">
        <w:t>. In order for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14:paraId="671537E0" w14:textId="77777777" w:rsidR="00D95ABE" w:rsidRPr="00B83070" w:rsidRDefault="00D95ABE" w:rsidP="00D95ABE">
      <w:r w:rsidRPr="00B83070">
        <w:t>    (1) Offers received from entities that are not certified SDVOSBs and listed in the SBA certification database at the time of offer shall not be considered. </w:t>
      </w:r>
    </w:p>
    <w:p w14:paraId="340D7CC5" w14:textId="77777777" w:rsidR="00D95ABE" w:rsidRPr="00B83070" w:rsidRDefault="00D95ABE" w:rsidP="00D95ABE">
      <w:r w:rsidRPr="00B83070">
        <w:t>    (2) Any award resulting from this solicitation shall be made to a certified SDVOSB listed in the SBA certification database who is eligible at the time of submission of offer(s) and at the time of award. </w:t>
      </w:r>
    </w:p>
    <w:p w14:paraId="047856BB" w14:textId="77777777" w:rsidR="00D95ABE" w:rsidRPr="00B83070" w:rsidRDefault="00D95ABE" w:rsidP="00D95ABE">
      <w:r w:rsidRPr="00B83070">
        <w:t>    (3) The requirements in this clause apply to any contract, order or subcontract where the firm receives a benefit or preference from its designation as an SDVOSB, including set-asides, sole source awards, and evaluation preferences. </w:t>
      </w:r>
    </w:p>
    <w:p w14:paraId="17A3EA26" w14:textId="77777777" w:rsidR="00D95ABE" w:rsidRPr="00B83070" w:rsidRDefault="00D95ABE" w:rsidP="00D95ABE">
      <w:r w:rsidRPr="00B83070">
        <w:t>  (c) </w:t>
      </w:r>
      <w:r w:rsidRPr="00B83070">
        <w:rPr>
          <w:i/>
          <w:iCs/>
        </w:rPr>
        <w:t>Representation</w:t>
      </w:r>
      <w:r w:rsidRPr="00B83070">
        <w:t>. Pursuant to 38 U.S.C. 8127(e), only certified SDVOSBs listed in the SBA certification database are considered eligible to receive award of a resulting contract. By submitting an offer, the prospective contractor represents that it is an eligible and certified SDVOSB as defined in this clause, 13 CFR 121, 125, and 128, and VAAR subpart 819.70. </w:t>
      </w:r>
    </w:p>
    <w:p w14:paraId="065A7FB6" w14:textId="77777777" w:rsidR="00D95ABE" w:rsidRPr="00B83070" w:rsidRDefault="00D95ABE" w:rsidP="00D95ABE">
      <w:r w:rsidRPr="00B83070">
        <w:t>  (d) </w:t>
      </w:r>
      <w:r w:rsidRPr="00B83070">
        <w:rPr>
          <w:i/>
          <w:iCs/>
        </w:rPr>
        <w:t>Agreement</w:t>
      </w:r>
      <w:r w:rsidRPr="00B83070">
        <w:t>/</w:t>
      </w:r>
      <w:r w:rsidRPr="00B83070">
        <w:rPr>
          <w:i/>
          <w:iCs/>
        </w:rPr>
        <w:t>LOS certification.</w:t>
      </w:r>
      <w:r w:rsidRPr="00B83070">
        <w:t> When awarded a contract action, including orders under </w:t>
      </w:r>
      <w:proofErr w:type="spellStart"/>
      <w:r w:rsidRPr="00B83070">
        <w:t>multipleaward</w:t>
      </w:r>
      <w:proofErr w:type="spellEnd"/>
      <w:r w:rsidRPr="00B83070">
        <w:t> contracts, an SDVOSB agrees that in the performance of the contract, the SDVOSB shall comply with requirements in VAAR subpart 819.70 and SBA regulations on small business size, and government contracting programs at 13 CFR part 121 and part 125, including the non-manufacturer rule and limitations on subcontracting (LOS) requirements in 13 CFR 121.406(b) and 13 CFR 125.6. </w:t>
      </w:r>
      <w:proofErr w:type="gramStart"/>
      <w:r w:rsidRPr="00B83070">
        <w:t>For the purpose of</w:t>
      </w:r>
      <w:proofErr w:type="gramEnd"/>
      <w:r w:rsidRPr="00B83070">
        <w:t> limitations on subcontracting, only certified SDVOSBs listed in the SBA certification database (including independent contractors) shall be considered eligible and/or ‘‘similarly situated’’ (i.e., a firm that has the same small business program status as the prime contractor). An otherwise eligible firm further agrees to comply with the required LOS certification requirements in this solicitation (see 852.219–75 or 852.219–76 as applicable). These requirements are summarized as follows: </w:t>
      </w:r>
    </w:p>
    <w:p w14:paraId="58E21CAB" w14:textId="77777777" w:rsidR="00D95ABE" w:rsidRPr="00B83070" w:rsidRDefault="00D95ABE" w:rsidP="00D95ABE">
      <w:r w:rsidRPr="00B83070">
        <w:lastRenderedPageBreak/>
        <w:t>    (1) </w:t>
      </w:r>
      <w:r w:rsidRPr="00B83070">
        <w:rPr>
          <w:i/>
          <w:iCs/>
        </w:rPr>
        <w:t>Services</w:t>
      </w:r>
      <w:r w:rsidRPr="00B83070">
        <w:t>. In the case of a contract for services (except construction), the SDVOSB prime contractor will not pay more than 50% of the amount paid by the government to the prime for contract performance to firms that are not certified SDVOSBs listed in the SBA certification database (excluding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 </w:t>
      </w:r>
    </w:p>
    <w:p w14:paraId="7572A4C2" w14:textId="77777777" w:rsidR="00D95ABE" w:rsidRPr="00B83070" w:rsidRDefault="00D95ABE" w:rsidP="00D95ABE">
      <w:r w:rsidRPr="00B83070">
        <w:t>    (2) </w:t>
      </w:r>
      <w:r w:rsidRPr="00B83070">
        <w:rPr>
          <w:i/>
          <w:iCs/>
        </w:rPr>
        <w:t>Supplies/products</w:t>
      </w:r>
      <w:r w:rsidRPr="00B83070">
        <w:t>. </w:t>
      </w:r>
    </w:p>
    <w:p w14:paraId="4A27A21C" w14:textId="77777777" w:rsidR="00D95ABE" w:rsidRPr="00B83070" w:rsidRDefault="00D95ABE" w:rsidP="00D95ABE">
      <w:r w:rsidRPr="00B83070">
        <w:t>      (i)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certified SDVOSBs listed in the SBA certification database. When a contract includes both supply and services, the 50 percent limitation shall apply only to the supply portion of the contract. </w:t>
      </w:r>
    </w:p>
    <w:p w14:paraId="6D82DAEB" w14:textId="77777777" w:rsidR="00D95ABE" w:rsidRPr="00B83070" w:rsidRDefault="00D95ABE" w:rsidP="00D95ABE">
      <w:r w:rsidRPr="00B83070">
        <w:t>      (ii) In the case of a contract for supplies from a non-manufacturer, the SDVOSB prime contractor will supply the product of a domestic small business manufacturer or processor, unless a waiver as described in 13 CFR 121.406(b)(5) has been granted. Refer to 13 CFR 125.6(a)(2)(ii) for guidance pertaining to multiple item procurements. </w:t>
      </w:r>
    </w:p>
    <w:p w14:paraId="501565E7" w14:textId="77777777" w:rsidR="00D95ABE" w:rsidRPr="00B83070" w:rsidRDefault="00D95ABE" w:rsidP="00D95ABE">
      <w:r w:rsidRPr="00B83070">
        <w:t>    (3) </w:t>
      </w:r>
      <w:r w:rsidRPr="00B83070">
        <w:rPr>
          <w:i/>
          <w:iCs/>
        </w:rPr>
        <w:t>General construction</w:t>
      </w:r>
      <w:r w:rsidRPr="00B83070">
        <w:t>. In the case of a contract for general construction, the SDVOSB prime contractor will not pay more than 85% of the amount paid by the government to the </w:t>
      </w:r>
      <w:proofErr w:type="gramStart"/>
      <w:r w:rsidRPr="00B83070">
        <w:t>prime</w:t>
      </w:r>
      <w:proofErr w:type="gramEnd"/>
      <w:r w:rsidRPr="00B83070">
        <w:t> for contract performance, excluding the cost of materials, to firms that are not certified SDVOSBs listed in the SBA certification database. </w:t>
      </w:r>
    </w:p>
    <w:p w14:paraId="5FF3248F" w14:textId="77777777" w:rsidR="00D95ABE" w:rsidRPr="00B83070" w:rsidRDefault="00D95ABE" w:rsidP="00D95ABE">
      <w:r w:rsidRPr="00B83070">
        <w:t>    (4) </w:t>
      </w:r>
      <w:r w:rsidRPr="00B83070">
        <w:rPr>
          <w:i/>
          <w:iCs/>
        </w:rPr>
        <w:t>Special trade construction contractors</w:t>
      </w:r>
      <w:r w:rsidRPr="00B83070">
        <w:t>. In the case of a contract for special trade contractors, no more than 75% of the amount paid by the government to the prime for contract performance, excluding the cost of materials, may be paid to firms that are not certified SDVOSBs listed in the SBA certification database. </w:t>
      </w:r>
    </w:p>
    <w:p w14:paraId="0DCE7365" w14:textId="77777777" w:rsidR="00D95ABE" w:rsidRPr="00B83070" w:rsidRDefault="00D95ABE" w:rsidP="00D95ABE">
      <w:r w:rsidRPr="00B83070">
        <w:t>    (5) </w:t>
      </w:r>
      <w:r w:rsidRPr="00B83070">
        <w:rPr>
          <w:i/>
          <w:iCs/>
        </w:rPr>
        <w:t>Subcontracting</w:t>
      </w:r>
      <w:r w:rsidRPr="00B83070">
        <w:t>. An SDVOSB subcontractor must meet the NAICS size standard assigned by the prime contractor and be certified and listed in the SBA certification database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information and more specific requirements, refer to 13 CFR 125.6. </w:t>
      </w:r>
    </w:p>
    <w:p w14:paraId="442D9D51" w14:textId="77777777" w:rsidR="00D95ABE" w:rsidRPr="00B83070" w:rsidRDefault="00D95ABE" w:rsidP="00D95ABE">
      <w:r w:rsidRPr="00B83070">
        <w:t>  (e) </w:t>
      </w:r>
      <w:r w:rsidRPr="00B83070">
        <w:rPr>
          <w:i/>
          <w:iCs/>
        </w:rPr>
        <w:t>Required limitations on subcontracting compliance measurement period</w:t>
      </w:r>
      <w:r w:rsidRPr="00B83070">
        <w:t>. An SDVOSB shall comply with the limitations on subcontracting as follows: </w:t>
      </w:r>
    </w:p>
    <w:p w14:paraId="24F90C09" w14:textId="77777777" w:rsidR="00D95ABE" w:rsidRPr="00B83070" w:rsidRDefault="00D95ABE" w:rsidP="00D95ABE">
      <w:r w:rsidRPr="00B83070">
        <w:t>[x] </w:t>
      </w:r>
      <w:proofErr w:type="gramStart"/>
      <w:r w:rsidRPr="00B83070">
        <w:t>By</w:t>
      </w:r>
      <w:proofErr w:type="gramEnd"/>
      <w:r w:rsidRPr="00B83070">
        <w:t> the end of the base term of the contract or order, and then by the end of each subsequent option period; or </w:t>
      </w:r>
    </w:p>
    <w:p w14:paraId="014F866C" w14:textId="77777777" w:rsidR="00D95ABE" w:rsidRPr="00B83070" w:rsidRDefault="00D95ABE" w:rsidP="00D95ABE">
      <w:r w:rsidRPr="00B83070">
        <w:t>[] By the end of the performance period for each order issued under the contract. </w:t>
      </w:r>
    </w:p>
    <w:p w14:paraId="62E485D8" w14:textId="77777777" w:rsidR="00D95ABE" w:rsidRPr="00B83070" w:rsidRDefault="00D95ABE" w:rsidP="00D95ABE">
      <w:r w:rsidRPr="00B83070">
        <w:lastRenderedPageBreak/>
        <w:t>  (f) </w:t>
      </w:r>
      <w:r w:rsidRPr="00B83070">
        <w:rPr>
          <w:i/>
          <w:iCs/>
        </w:rPr>
        <w:t>Joint ventures</w:t>
      </w:r>
      <w:r w:rsidRPr="00B83070">
        <w:t>. A joint venture may be considered eligible as an SDVOSB if the joint venture complies with the requirements in 13 CFR 128.402 and the managing joint venture partner makes the representations under paragraph (c) of this clause. A joint venture agrees that, in the performance of the contract, the applicable percentage specified in paragraph (d) of this clause will be performed by the aggregate of the joint venture participants. </w:t>
      </w:r>
    </w:p>
    <w:p w14:paraId="73EF9A8A" w14:textId="77777777" w:rsidR="00D95ABE" w:rsidRPr="00B83070" w:rsidRDefault="00D95ABE" w:rsidP="00D95ABE">
      <w:r w:rsidRPr="00B83070">
        <w:t>  (g) </w:t>
      </w:r>
      <w:r w:rsidRPr="00B83070">
        <w:rPr>
          <w:i/>
          <w:iCs/>
        </w:rPr>
        <w:t>Precedence</w:t>
      </w:r>
      <w:r w:rsidRPr="00B83070">
        <w:t>. The VA Veterans First Contracting Program, as defined in VAAR 802.101, subpart 819.70, and this </w:t>
      </w:r>
      <w:proofErr w:type="gramStart"/>
      <w:r w:rsidRPr="00B83070">
        <w:t>clause,</w:t>
      </w:r>
      <w:proofErr w:type="gramEnd"/>
      <w:r w:rsidRPr="00B83070">
        <w:t> takes precedence over any inconsistencies between the requirements of the SBA Veteran Small Business Certification Program and the VA Veterans First Contracting Program. </w:t>
      </w:r>
    </w:p>
    <w:p w14:paraId="4A089B17" w14:textId="77777777" w:rsidR="00D95ABE" w:rsidRPr="00B83070" w:rsidRDefault="00D95ABE" w:rsidP="00D95ABE">
      <w:r w:rsidRPr="00B83070">
        <w:t>  (h) </w:t>
      </w:r>
      <w:r w:rsidRPr="00B83070">
        <w:rPr>
          <w:i/>
          <w:iCs/>
        </w:rPr>
        <w:t>Misrepresentation</w:t>
      </w:r>
      <w:r w:rsidRPr="00B83070">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 </w:t>
      </w:r>
    </w:p>
    <w:p w14:paraId="47329E0B" w14:textId="77777777" w:rsidR="00D95ABE" w:rsidRPr="00B83070" w:rsidRDefault="00D95ABE" w:rsidP="00D95ABE">
      <w:pPr>
        <w:jc w:val="center"/>
      </w:pPr>
      <w:r w:rsidRPr="00B83070">
        <w:t>(End of Clause)</w:t>
      </w:r>
    </w:p>
    <w:p w14:paraId="7BE5D9EB" w14:textId="77777777" w:rsidR="00D95ABE" w:rsidRPr="00B83070" w:rsidRDefault="00D95ABE" w:rsidP="00D95ABE">
      <w:pPr>
        <w:pStyle w:val="Heading2"/>
      </w:pPr>
      <w:bookmarkStart w:id="19" w:name="_Toc243049842"/>
      <w:proofErr w:type="gramStart"/>
      <w:r w:rsidRPr="00B83070">
        <w:t>C.11  VAAR</w:t>
      </w:r>
      <w:proofErr w:type="gramEnd"/>
      <w:r w:rsidRPr="00B83070">
        <w:t> 852.219-</w:t>
      </w:r>
      <w:proofErr w:type="gramStart"/>
      <w:r w:rsidRPr="00B83070">
        <w:t>75  VA</w:t>
      </w:r>
      <w:proofErr w:type="gramEnd"/>
      <w:r w:rsidRPr="00B83070">
        <w:t> NOTICE OF LIMITATIONS ON SUBCONTRACTING—CERTIFICATE OF COMPLIANCE FOR SERVICES AND CONSTRUCTION (JAN 2023) (DEVIATION)</w:t>
      </w:r>
      <w:bookmarkEnd w:id="19"/>
      <w:r w:rsidRPr="00B83070">
        <w:t> </w:t>
      </w:r>
    </w:p>
    <w:p w14:paraId="3BE608FA" w14:textId="77777777" w:rsidR="00D95ABE" w:rsidRPr="00B83070" w:rsidRDefault="00D95ABE" w:rsidP="00D95ABE">
      <w:r w:rsidRPr="00B83070">
        <w:t>  (a) Pursuant to 38 U.S.C. 8127(l)(2), the offeror certifies that— </w:t>
      </w:r>
    </w:p>
    <w:p w14:paraId="02F33B5C" w14:textId="77777777" w:rsidR="00D95ABE" w:rsidRPr="00B83070" w:rsidRDefault="00D95ABE" w:rsidP="00D95ABE">
      <w:r w:rsidRPr="00B83070">
        <w:t>    (1) If awarded a contract (see FAR 2.101 definition), it will comply with the limitations on subcontracting requirement as provided in the solicitation and the resultant contract, as follows: </w:t>
      </w:r>
    </w:p>
    <w:p w14:paraId="4838F869" w14:textId="77777777" w:rsidR="00D95ABE" w:rsidRPr="00B83070" w:rsidRDefault="00D95ABE" w:rsidP="00D95ABE">
      <w:r w:rsidRPr="00B83070">
        <w:t>      (i) [X] </w:t>
      </w:r>
      <w:r w:rsidRPr="00B83070">
        <w:rPr>
          <w:i/>
          <w:iCs/>
        </w:rPr>
        <w:t>Services</w:t>
      </w:r>
      <w:r w:rsidRPr="00B83070">
        <w:t>.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proofErr w:type="gramStart"/>
      <w:r w:rsidRPr="00B83070">
        <w:t>in</w:t>
      </w:r>
      <w:proofErr w:type="gramEnd"/>
      <w:r w:rsidRPr="00B83070">
        <w:t> 13 CFR 125.6. </w:t>
      </w:r>
    </w:p>
    <w:p w14:paraId="4C9EB2A2" w14:textId="77777777" w:rsidR="00D95ABE" w:rsidRPr="00B83070" w:rsidRDefault="00D95ABE" w:rsidP="00D95ABE">
      <w:r w:rsidRPr="00B83070">
        <w:t>      (ii) [] </w:t>
      </w:r>
      <w:r w:rsidRPr="00B83070">
        <w:rPr>
          <w:i/>
          <w:iCs/>
        </w:rPr>
        <w:t>General construction</w:t>
      </w:r>
      <w:r w:rsidRPr="00B83070">
        <w:t>.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w:t>
      </w:r>
      <w:proofErr w:type="gramStart"/>
      <w:r w:rsidRPr="00B83070">
        <w:t>are</w:t>
      </w:r>
      <w:proofErr w:type="gramEnd"/>
      <w:r w:rsidRPr="00B83070">
        <w:t> excluded and not considered to be subcontracted. </w:t>
      </w:r>
    </w:p>
    <w:p w14:paraId="7F37BD33" w14:textId="77777777" w:rsidR="00D95ABE" w:rsidRPr="00B83070" w:rsidRDefault="00D95ABE" w:rsidP="00D95ABE">
      <w:r w:rsidRPr="00B83070">
        <w:t>      (iii) [] </w:t>
      </w:r>
      <w:r w:rsidRPr="00B83070">
        <w:rPr>
          <w:i/>
          <w:iCs/>
        </w:rPr>
        <w:t>Special trade construction contractors</w:t>
      </w:r>
      <w:r w:rsidRPr="00B83070">
        <w:t xml:space="preserve">.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w:t>
      </w:r>
      <w:r w:rsidRPr="00B83070">
        <w:lastRenderedPageBreak/>
        <w:t>subcontracts will count towards the 75% subcontract amount that cannot be exceeded. Cost of materials </w:t>
      </w:r>
      <w:proofErr w:type="gramStart"/>
      <w:r w:rsidRPr="00B83070">
        <w:t>are</w:t>
      </w:r>
      <w:proofErr w:type="gramEnd"/>
      <w:r w:rsidRPr="00B83070">
        <w:t> excluded and not considered to be subcontracted. </w:t>
      </w:r>
    </w:p>
    <w:p w14:paraId="18625141" w14:textId="77777777" w:rsidR="00D95ABE" w:rsidRPr="00B83070" w:rsidRDefault="00D95ABE" w:rsidP="00D95ABE">
      <w:r w:rsidRPr="00B83070">
        <w:t>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 </w:t>
      </w:r>
    </w:p>
    <w:p w14:paraId="0ED3EAAE" w14:textId="77777777" w:rsidR="00D95ABE" w:rsidRPr="00B83070" w:rsidRDefault="00D95ABE" w:rsidP="00D95ABE">
      <w:r w:rsidRPr="00B83070">
        <w:t>    (3) If VA determines that an SDVOSB/ VOSB awarded a contract pursuant to 38 U.S.C. 8127 did not act in good faith, such SDVOSB/VOSB shall be subject to any or </w:t>
      </w:r>
      <w:proofErr w:type="gramStart"/>
      <w:r w:rsidRPr="00B83070">
        <w:t>all of</w:t>
      </w:r>
      <w:proofErr w:type="gramEnd"/>
      <w:r w:rsidRPr="00B83070">
        <w:t> the following: </w:t>
      </w:r>
    </w:p>
    <w:p w14:paraId="72DED44C" w14:textId="77777777" w:rsidR="00D95ABE" w:rsidRPr="00B83070" w:rsidRDefault="00D95ABE" w:rsidP="00D95ABE">
      <w:r w:rsidRPr="00B83070">
        <w:t>      (i) Referral to the VA Suspension and Debarment Committee; </w:t>
      </w:r>
    </w:p>
    <w:p w14:paraId="69836590" w14:textId="77777777" w:rsidR="00D95ABE" w:rsidRPr="00B83070" w:rsidRDefault="00D95ABE" w:rsidP="00D95ABE">
      <w:r w:rsidRPr="00B83070">
        <w:t>      (ii) A fine under section 16(g)(1) of the Small Business Act (15 U.S.C. 645(g)(1)); and </w:t>
      </w:r>
    </w:p>
    <w:p w14:paraId="70DC2C30" w14:textId="77777777" w:rsidR="00D95ABE" w:rsidRPr="00B83070" w:rsidRDefault="00D95ABE" w:rsidP="00D95ABE">
      <w:r w:rsidRPr="00B83070">
        <w:t>      (iii) Prosecution for violating 18 U.S.C. 1001. </w:t>
      </w:r>
    </w:p>
    <w:p w14:paraId="49981656" w14:textId="77777777" w:rsidR="00D95ABE" w:rsidRPr="00B83070" w:rsidRDefault="00D95ABE" w:rsidP="00D95ABE">
      <w:r w:rsidRPr="00B83070">
        <w:t>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 </w:t>
      </w:r>
    </w:p>
    <w:p w14:paraId="6A9DC678" w14:textId="77777777" w:rsidR="00D95ABE" w:rsidRPr="00B83070" w:rsidRDefault="00D95ABE" w:rsidP="00D95ABE">
      <w:r w:rsidRPr="00B83070">
        <w:t>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 </w:t>
      </w:r>
    </w:p>
    <w:p w14:paraId="41D3D2A5" w14:textId="77777777" w:rsidR="00D95ABE" w:rsidRPr="00B83070" w:rsidRDefault="00D95ABE" w:rsidP="00D95ABE">
      <w:r w:rsidRPr="00B83070">
        <w:t>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 </w:t>
      </w:r>
    </w:p>
    <w:p w14:paraId="7644D0BD" w14:textId="77777777" w:rsidR="00D95ABE" w:rsidRPr="00B83070" w:rsidRDefault="00D95ABE" w:rsidP="00D95ABE">
      <w:r w:rsidRPr="00B83070">
        <w:t>Certification </w:t>
      </w:r>
    </w:p>
    <w:p w14:paraId="4908E9D5" w14:textId="77777777" w:rsidR="00D95ABE" w:rsidRPr="00B83070" w:rsidRDefault="00D95ABE" w:rsidP="00D95ABE">
      <w:r w:rsidRPr="00B83070">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 </w:t>
      </w:r>
    </w:p>
    <w:p w14:paraId="75FF5DED" w14:textId="77777777" w:rsidR="00D95ABE" w:rsidRPr="00B83070" w:rsidRDefault="00D95ABE" w:rsidP="00D95ABE">
      <w:r w:rsidRPr="00B83070">
        <w:t>Printed Name of Signee: ___________ </w:t>
      </w:r>
    </w:p>
    <w:p w14:paraId="60C34D39" w14:textId="77777777" w:rsidR="00D95ABE" w:rsidRPr="00B83070" w:rsidRDefault="00D95ABE" w:rsidP="00D95ABE">
      <w:r w:rsidRPr="00B83070">
        <w:t>Printed Title of Signee: _____________ </w:t>
      </w:r>
    </w:p>
    <w:p w14:paraId="3F7674ED" w14:textId="77777777" w:rsidR="00D95ABE" w:rsidRPr="00B83070" w:rsidRDefault="00D95ABE" w:rsidP="00D95ABE">
      <w:r w:rsidRPr="00B83070">
        <w:t>Signature: ____________ </w:t>
      </w:r>
    </w:p>
    <w:p w14:paraId="3E706D2F" w14:textId="77777777" w:rsidR="00D95ABE" w:rsidRPr="00B83070" w:rsidRDefault="00D95ABE" w:rsidP="00D95ABE">
      <w:r w:rsidRPr="00B83070">
        <w:t>Date: ______________ </w:t>
      </w:r>
    </w:p>
    <w:p w14:paraId="7A1969AE" w14:textId="77777777" w:rsidR="00D95ABE" w:rsidRPr="00B83070" w:rsidRDefault="00D95ABE" w:rsidP="00D95ABE">
      <w:r w:rsidRPr="00B83070">
        <w:lastRenderedPageBreak/>
        <w:t>Company Name and Address: _______________ </w:t>
      </w:r>
    </w:p>
    <w:p w14:paraId="3BF82E99" w14:textId="77777777" w:rsidR="00D95ABE" w:rsidRPr="00B83070" w:rsidRDefault="00D95ABE" w:rsidP="00D95ABE">
      <w:pPr>
        <w:jc w:val="center"/>
      </w:pPr>
      <w:r w:rsidRPr="00B83070">
        <w:t>(End of Clause)</w:t>
      </w:r>
    </w:p>
    <w:p w14:paraId="3B207D1F" w14:textId="77777777" w:rsidR="00D95ABE" w:rsidRPr="00B83070" w:rsidRDefault="00D95ABE" w:rsidP="00D95ABE">
      <w:pPr>
        <w:pStyle w:val="Heading2"/>
      </w:pPr>
      <w:bookmarkStart w:id="20" w:name="_Toc243049843"/>
      <w:proofErr w:type="gramStart"/>
      <w:r w:rsidRPr="00B83070">
        <w:t>C.12  VAAR</w:t>
      </w:r>
      <w:proofErr w:type="gramEnd"/>
      <w:r w:rsidRPr="00B83070">
        <w:t> 852.232-72 ELECTRONIC SUBMISSION OF PAYMENT REQUESTS (NOV 2018)</w:t>
      </w:r>
      <w:bookmarkEnd w:id="20"/>
      <w:r w:rsidRPr="00B83070">
        <w:t> </w:t>
      </w:r>
    </w:p>
    <w:p w14:paraId="686CEA6C" w14:textId="77777777" w:rsidR="00D95ABE" w:rsidRPr="00B83070" w:rsidRDefault="00D95ABE" w:rsidP="00D95ABE">
      <w:r w:rsidRPr="00B83070">
        <w:t>  (a) </w:t>
      </w:r>
      <w:r w:rsidRPr="00B83070">
        <w:rPr>
          <w:i/>
          <w:iCs/>
        </w:rPr>
        <w:t>Definitions. </w:t>
      </w:r>
      <w:r w:rsidRPr="00B83070">
        <w:t>As used in this clause— </w:t>
      </w:r>
    </w:p>
    <w:p w14:paraId="356A1B1C" w14:textId="77777777" w:rsidR="00D95ABE" w:rsidRPr="00B83070" w:rsidRDefault="00D95ABE" w:rsidP="00D95ABE">
      <w:r w:rsidRPr="00B83070">
        <w:t>    (1) </w:t>
      </w:r>
      <w:r w:rsidRPr="00B83070">
        <w:rPr>
          <w:i/>
          <w:iCs/>
        </w:rPr>
        <w:t>Contract financing payment </w:t>
      </w:r>
      <w:r w:rsidRPr="00B83070">
        <w:t>has the meaning given in FAR 32.001; </w:t>
      </w:r>
    </w:p>
    <w:p w14:paraId="429ECDE6" w14:textId="77777777" w:rsidR="00D95ABE" w:rsidRPr="00B83070" w:rsidRDefault="00D95ABE" w:rsidP="00D95ABE">
      <w:r w:rsidRPr="00B83070">
        <w:t>    (2) </w:t>
      </w:r>
      <w:r w:rsidRPr="00B83070">
        <w:rPr>
          <w:i/>
          <w:iCs/>
        </w:rPr>
        <w:t>Designated agency</w:t>
      </w:r>
      <w:r w:rsidRPr="00B83070">
        <w:t> office means the office designated by the purchase order, agreement, or contract to first receive and review invoices. This office can be contractually designated as the receiving entity. This office may be different from the office issuing the payment; </w:t>
      </w:r>
    </w:p>
    <w:p w14:paraId="614DCA64" w14:textId="77777777" w:rsidR="00D95ABE" w:rsidRPr="00B83070" w:rsidRDefault="00D95ABE" w:rsidP="00D95ABE">
      <w:r w:rsidRPr="00B83070">
        <w:t>    (3) </w:t>
      </w:r>
      <w:r w:rsidRPr="00B83070">
        <w:rPr>
          <w:i/>
          <w:iCs/>
        </w:rPr>
        <w:t>Electronic form</w:t>
      </w:r>
      <w:r w:rsidRPr="00B83070">
        <w:t> means an automated system transmitting information electronically according to the accepted electronic data transmission methods and formats identified in paragraph (c) of this clause. Facsimile, email, and scanned documents are not acceptable electronic forms for submission of payment requests; </w:t>
      </w:r>
    </w:p>
    <w:p w14:paraId="005A565E" w14:textId="77777777" w:rsidR="00D95ABE" w:rsidRPr="00B83070" w:rsidRDefault="00D95ABE" w:rsidP="00D95ABE">
      <w:r w:rsidRPr="00B83070">
        <w:t>    (4) </w:t>
      </w:r>
      <w:r w:rsidRPr="00B83070">
        <w:rPr>
          <w:i/>
          <w:iCs/>
        </w:rPr>
        <w:t>Invoice payment </w:t>
      </w:r>
      <w:r w:rsidRPr="00B83070">
        <w:t>has the meaning given in FAR 32.001; and </w:t>
      </w:r>
    </w:p>
    <w:p w14:paraId="24B0072D" w14:textId="77777777" w:rsidR="00D95ABE" w:rsidRPr="00B83070" w:rsidRDefault="00D95ABE" w:rsidP="00D95ABE">
      <w:r w:rsidRPr="00B83070">
        <w:t>    (5) </w:t>
      </w:r>
      <w:r w:rsidRPr="00B83070">
        <w:rPr>
          <w:i/>
          <w:iCs/>
        </w:rPr>
        <w:t>Payment request </w:t>
      </w:r>
      <w:r w:rsidRPr="00B83070">
        <w:t>means any request for contract financing payment or invoice payment submitted by the contractor under this contract. </w:t>
      </w:r>
    </w:p>
    <w:p w14:paraId="10101794" w14:textId="77777777" w:rsidR="00D95ABE" w:rsidRPr="00B83070" w:rsidRDefault="00D95ABE" w:rsidP="00D95ABE">
      <w:r w:rsidRPr="00B83070">
        <w:t>  (b) </w:t>
      </w:r>
      <w:r w:rsidRPr="00B83070">
        <w:rPr>
          <w:i/>
          <w:iCs/>
        </w:rPr>
        <w:t>Electronic payment requests. </w:t>
      </w:r>
      <w:r w:rsidRPr="00B83070">
        <w:t>Except as provided in paragraph (e) of this clause, the contractor shall submit payment requests in electronic form. Purchases paid with a </w:t>
      </w:r>
      <w:proofErr w:type="gramStart"/>
      <w:r w:rsidRPr="00B83070">
        <w:t>Government</w:t>
      </w:r>
      <w:proofErr w:type="gramEnd"/>
      <w:r w:rsidRPr="00B83070">
        <w:t>-wide commercial purchase card </w:t>
      </w:r>
      <w:proofErr w:type="gramStart"/>
      <w:r w:rsidRPr="00B83070">
        <w:t>are</w:t>
      </w:r>
      <w:proofErr w:type="gramEnd"/>
      <w:r w:rsidRPr="00B83070">
        <w:t> considered to be an electronic transaction for purposes of this rule, and therefore no additional electronic invoice submission is required. </w:t>
      </w:r>
    </w:p>
    <w:p w14:paraId="54653C8A" w14:textId="77777777" w:rsidR="00D95ABE" w:rsidRPr="00B83070" w:rsidRDefault="00D95ABE" w:rsidP="00D95ABE">
      <w:r w:rsidRPr="00B83070">
        <w:t>  (c) </w:t>
      </w:r>
      <w:r w:rsidRPr="00B83070">
        <w:rPr>
          <w:i/>
          <w:iCs/>
        </w:rPr>
        <w:t>Data transmission. </w:t>
      </w:r>
      <w:r w:rsidRPr="00B83070">
        <w:t>A contractor must ensure that the data transmission method and format are through one of the following: </w:t>
      </w:r>
    </w:p>
    <w:p w14:paraId="4AD067AD" w14:textId="77777777" w:rsidR="00D95ABE" w:rsidRPr="00B83070" w:rsidRDefault="00D95ABE" w:rsidP="00D95ABE">
      <w:r w:rsidRPr="00B83070">
        <w:t>    (1) VA’s Electronic Invoice Presentment and Payment System at the current website address provided in the contract. </w:t>
      </w:r>
    </w:p>
    <w:p w14:paraId="3826471E" w14:textId="77777777" w:rsidR="00D95ABE" w:rsidRPr="00B83070" w:rsidRDefault="00D95ABE" w:rsidP="00D95ABE">
      <w:r w:rsidRPr="00B83070">
        <w:t>    (2) Any system that conforms to the X12 electronic data interchange (EDI) formats established by the Accredited Standards Center (ASC) and chartered by the American National Standards Institute (ANSI). </w:t>
      </w:r>
    </w:p>
    <w:p w14:paraId="2F8319A0" w14:textId="77777777" w:rsidR="00D95ABE" w:rsidRPr="00B83070" w:rsidRDefault="00D95ABE" w:rsidP="00D95ABE">
      <w:r w:rsidRPr="00B83070">
        <w:t>  (d) </w:t>
      </w:r>
      <w:r w:rsidRPr="00B83070">
        <w:rPr>
          <w:i/>
          <w:iCs/>
        </w:rPr>
        <w:t>Invoice requirements. </w:t>
      </w:r>
      <w:r w:rsidRPr="00B83070">
        <w:t>Invoices shall comply with FAR 32.905. </w:t>
      </w:r>
    </w:p>
    <w:p w14:paraId="537ACCCA" w14:textId="77777777" w:rsidR="00D95ABE" w:rsidRPr="00B83070" w:rsidRDefault="00D95ABE" w:rsidP="00D95ABE">
      <w:r w:rsidRPr="00B83070">
        <w:t>  (e) </w:t>
      </w:r>
      <w:r w:rsidRPr="00B83070">
        <w:rPr>
          <w:i/>
          <w:iCs/>
        </w:rPr>
        <w:t>Exceptions</w:t>
      </w:r>
      <w:r w:rsidRPr="00B83070">
        <w:t>. If, based on one of the circumstances in this paragraph (e), the Contracting Officer directs that payment requests be made by mail, the Contractor shall submit payment requests by mail through the United States Postal Service to the designated agency office. Submission of payment requests by mail may be required for— </w:t>
      </w:r>
    </w:p>
    <w:p w14:paraId="290F4E08" w14:textId="77777777" w:rsidR="00D95ABE" w:rsidRPr="00B83070" w:rsidRDefault="00D95ABE" w:rsidP="00D95ABE">
      <w:r w:rsidRPr="00B83070">
        <w:t>    (1) Awards made to foreign vendors for work performed outside the United States; </w:t>
      </w:r>
    </w:p>
    <w:p w14:paraId="4B314AEB" w14:textId="77777777" w:rsidR="00D95ABE" w:rsidRPr="00B83070" w:rsidRDefault="00D95ABE" w:rsidP="00D95ABE">
      <w:r w:rsidRPr="00B83070">
        <w:t>    (2) Classified contracts or purchases when electronic submission and processing of payment requests could compromise the safeguarding of classified or privacy information; </w:t>
      </w:r>
    </w:p>
    <w:p w14:paraId="3D13F42F" w14:textId="77777777" w:rsidR="00D95ABE" w:rsidRPr="00B83070" w:rsidRDefault="00D95ABE" w:rsidP="00D95ABE">
      <w:r w:rsidRPr="00B83070">
        <w:lastRenderedPageBreak/>
        <w:t>    (3) Contracts awarded by contracting officers in the conduct of emergency operations, such as responses to national emergencies; </w:t>
      </w:r>
    </w:p>
    <w:p w14:paraId="418B8E9C" w14:textId="77777777" w:rsidR="00D95ABE" w:rsidRPr="00B83070" w:rsidRDefault="00D95ABE" w:rsidP="00D95ABE">
      <w:r w:rsidRPr="00B83070">
        <w:t>    (4) Solicitations or contracts in which the designated agency office is a VA entity other than the VA Financial Services Center in Austin, Texas; or </w:t>
      </w:r>
    </w:p>
    <w:p w14:paraId="21EAC0DA" w14:textId="77777777" w:rsidR="00D95ABE" w:rsidRPr="00B83070" w:rsidRDefault="00D95ABE" w:rsidP="00D95ABE">
      <w:r w:rsidRPr="00B83070">
        <w:t>    (5) Solicitations or contracts in which the VA designated agency office does not have electronic invoicing capability as described above. </w:t>
      </w:r>
    </w:p>
    <w:p w14:paraId="45F53E4A" w14:textId="77777777" w:rsidR="00D95ABE" w:rsidRPr="00B83070" w:rsidRDefault="00D95ABE" w:rsidP="00D95ABE">
      <w:pPr>
        <w:jc w:val="center"/>
      </w:pPr>
      <w:r w:rsidRPr="00B83070">
        <w:t>(End of Clause)</w:t>
      </w:r>
    </w:p>
    <w:p w14:paraId="6C638794" w14:textId="77777777" w:rsidR="00D95ABE" w:rsidRPr="00B83070" w:rsidRDefault="00D95ABE" w:rsidP="00D95ABE">
      <w:pPr>
        <w:pStyle w:val="Heading2"/>
      </w:pPr>
      <w:bookmarkStart w:id="21" w:name="_Toc243049844"/>
      <w:proofErr w:type="gramStart"/>
      <w:r w:rsidRPr="00B83070">
        <w:t>C.13  VAAR</w:t>
      </w:r>
      <w:proofErr w:type="gramEnd"/>
      <w:r w:rsidRPr="00B83070">
        <w:t> 852.237-</w:t>
      </w:r>
      <w:proofErr w:type="gramStart"/>
      <w:r w:rsidRPr="00B83070">
        <w:t>75  KEY</w:t>
      </w:r>
      <w:proofErr w:type="gramEnd"/>
      <w:r w:rsidRPr="00B83070">
        <w:t> PERSONNEL (OCT 2019)</w:t>
      </w:r>
      <w:bookmarkEnd w:id="21"/>
      <w:r w:rsidRPr="00B83070">
        <w:t> </w:t>
      </w:r>
    </w:p>
    <w:p w14:paraId="41552BC8" w14:textId="77777777" w:rsidR="00D95ABE" w:rsidRPr="00B83070" w:rsidRDefault="00D95ABE" w:rsidP="00D95ABE">
      <w:r w:rsidRPr="00B83070">
        <w:t>  The key personnel specified in this contract </w:t>
      </w:r>
      <w:proofErr w:type="gramStart"/>
      <w:r w:rsidRPr="00B83070">
        <w:t>are considered to be</w:t>
      </w:r>
      <w:proofErr w:type="gramEnd"/>
      <w:r w:rsidRPr="00B83070">
        <w:t> essential </w:t>
      </w:r>
      <w:proofErr w:type="gramStart"/>
      <w:r w:rsidRPr="00B83070">
        <w:t>to</w:t>
      </w:r>
      <w:proofErr w:type="gramEnd"/>
      <w:r w:rsidRPr="00B83070">
        <w:t> work performance. At least 30 days prior to the Contractor voluntarily diverting any of the specified individuals to other programs or contracts the Contractor shall notify the Contracting Officer and shall submit a justification for the diversion or replacement and a request to replace the individual. The request must identify the proposed replacement and provide an explanation of how the replacement’s skills, experience, and credentials meet or exceed the requirements of the contract. If the employee of the Contractor is terminated for cause or separates from the contractor voluntarily with less than thirty </w:t>
      </w:r>
      <w:proofErr w:type="spellStart"/>
      <w:r w:rsidRPr="00B83070">
        <w:t>days notice</w:t>
      </w:r>
      <w:proofErr w:type="spellEnd"/>
      <w:r w:rsidRPr="00B83070">
        <w:t>, the Contractor shall provide the maximum notice practicable under the circumstances. The Contractor shall not divert, replace, or announce any such change to key personnel without the written consent of the Contracting Officer. The contract will be modified to add or delete key personnel as necessary to reflect the agreement of the parties. </w:t>
      </w:r>
    </w:p>
    <w:p w14:paraId="7B7D6A99" w14:textId="77777777" w:rsidR="00D95ABE" w:rsidRPr="00B83070" w:rsidRDefault="00D95ABE" w:rsidP="00D95ABE">
      <w:pPr>
        <w:jc w:val="center"/>
      </w:pPr>
      <w:r w:rsidRPr="00B83070">
        <w:t>(End of Clause)</w:t>
      </w:r>
    </w:p>
    <w:p w14:paraId="156F72B6" w14:textId="77777777" w:rsidR="00D95ABE" w:rsidRPr="00B83070" w:rsidRDefault="00D95ABE" w:rsidP="00D95ABE">
      <w:pPr>
        <w:pStyle w:val="Heading2"/>
      </w:pPr>
      <w:bookmarkStart w:id="22" w:name="_Toc243049845"/>
      <w:proofErr w:type="gramStart"/>
      <w:r w:rsidRPr="00B83070">
        <w:t>C.14  VAAR</w:t>
      </w:r>
      <w:proofErr w:type="gramEnd"/>
      <w:r w:rsidRPr="00B83070">
        <w:t> 852.242-</w:t>
      </w:r>
      <w:proofErr w:type="gramStart"/>
      <w:r w:rsidRPr="00B83070">
        <w:t>71  ADMINISTRATIVE</w:t>
      </w:r>
      <w:proofErr w:type="gramEnd"/>
      <w:r w:rsidRPr="00B83070">
        <w:t> CONTRACTING OFFICER (OCT 2020)</w:t>
      </w:r>
      <w:bookmarkEnd w:id="22"/>
      <w:r w:rsidRPr="00B83070">
        <w:t> </w:t>
      </w:r>
    </w:p>
    <w:p w14:paraId="6F905ECC" w14:textId="77777777" w:rsidR="00D95ABE" w:rsidRPr="00B83070" w:rsidRDefault="00D95ABE" w:rsidP="00D95ABE">
      <w:r w:rsidRPr="00B83070">
        <w:t>  The Contracting Officer reserves the right to designate an Administrative Contracting Officer (ACO) for the purpose of performing certain tasks/duties in the administration of the contract. Such designation will be in writing through an ACO Letter of Delegation and will identify the responsibilities and limitations of the ACO. A copy of the ACO Letter of Delegation will be furnished to the Contractor. </w:t>
      </w:r>
    </w:p>
    <w:p w14:paraId="1091982C" w14:textId="77777777" w:rsidR="00D95ABE" w:rsidRPr="00B83070" w:rsidRDefault="00D95ABE" w:rsidP="00D95ABE">
      <w:pPr>
        <w:jc w:val="center"/>
      </w:pPr>
      <w:r w:rsidRPr="00B83070">
        <w:t>(End of Clause)</w:t>
      </w:r>
    </w:p>
    <w:p w14:paraId="3C877E5E" w14:textId="77777777" w:rsidR="00D95ABE" w:rsidRPr="00B83070" w:rsidRDefault="00D95ABE" w:rsidP="00D95ABE">
      <w:pPr>
        <w:pStyle w:val="Heading2"/>
      </w:pPr>
      <w:bookmarkStart w:id="23" w:name="_Toc243049846"/>
      <w:proofErr w:type="gramStart"/>
      <w:r w:rsidRPr="00B83070">
        <w:t>C.15  52.252</w:t>
      </w:r>
      <w:proofErr w:type="gramEnd"/>
      <w:r w:rsidRPr="00B83070">
        <w:t>-</w:t>
      </w:r>
      <w:proofErr w:type="gramStart"/>
      <w:r w:rsidRPr="00B83070">
        <w:t>2  CLAUSES</w:t>
      </w:r>
      <w:proofErr w:type="gramEnd"/>
      <w:r w:rsidRPr="00B83070">
        <w:t> INCORPORATED BY </w:t>
      </w:r>
      <w:proofErr w:type="gramStart"/>
      <w:r w:rsidRPr="00B83070">
        <w:t>REFERENCE  (</w:t>
      </w:r>
      <w:proofErr w:type="gramEnd"/>
      <w:r w:rsidRPr="00B83070">
        <w:t>FEB 1998)</w:t>
      </w:r>
      <w:bookmarkEnd w:id="23"/>
      <w:r w:rsidRPr="00B83070">
        <w:t> </w:t>
      </w:r>
    </w:p>
    <w:p w14:paraId="3507A056" w14:textId="77777777" w:rsidR="00D95ABE" w:rsidRPr="00B83070" w:rsidRDefault="00D95ABE" w:rsidP="00D95ABE">
      <w:r w:rsidRPr="00B83070">
        <w:t>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 </w:t>
      </w:r>
    </w:p>
    <w:p w14:paraId="009EC1F6" w14:textId="77777777" w:rsidR="00D95ABE" w:rsidRPr="00B83070" w:rsidRDefault="00D95ABE" w:rsidP="00D95ABE">
      <w:r w:rsidRPr="00B83070">
        <w:t>  https://www.acquisition.gov/browse/index/far </w:t>
      </w:r>
    </w:p>
    <w:p w14:paraId="6583AF1D" w14:textId="77777777" w:rsidR="00D95ABE" w:rsidRPr="00B83070" w:rsidRDefault="00D95ABE" w:rsidP="00D95ABE">
      <w:r w:rsidRPr="00B83070">
        <w:t>  https://www.va.gov/oal/library/vaar/ </w:t>
      </w:r>
    </w:p>
    <w:p w14:paraId="07E1E6F2" w14:textId="77777777" w:rsidR="00D95ABE" w:rsidRPr="00B83070" w:rsidRDefault="00D95ABE" w:rsidP="00D95ABE">
      <w:r w:rsidRPr="00B83070">
        <w:t>   </w:t>
      </w:r>
    </w:p>
    <w:p w14:paraId="00659714" w14:textId="77777777" w:rsidR="00D95ABE" w:rsidRPr="00B83070" w:rsidRDefault="00D95ABE" w:rsidP="00D95ABE">
      <w:pPr>
        <w:jc w:val="center"/>
      </w:pPr>
      <w:r w:rsidRPr="00B83070">
        <w:lastRenderedPageBreak/>
        <w:t>(End of Clause)</w:t>
      </w:r>
    </w:p>
    <w:tbl>
      <w:tblPr>
        <w:tblW w:w="8940"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7"/>
        <w:gridCol w:w="6093"/>
        <w:gridCol w:w="1420"/>
      </w:tblGrid>
      <w:tr w:rsidR="00D95ABE" w:rsidRPr="00B83070" w14:paraId="28CFE398" w14:textId="77777777" w:rsidTr="000F0166">
        <w:trPr>
          <w:trHeight w:val="300"/>
        </w:trPr>
        <w:tc>
          <w:tcPr>
            <w:tcW w:w="1426" w:type="dxa"/>
            <w:tcBorders>
              <w:top w:val="nil"/>
              <w:left w:val="nil"/>
              <w:bottom w:val="nil"/>
              <w:right w:val="nil"/>
            </w:tcBorders>
            <w:hideMark/>
          </w:tcPr>
          <w:p w14:paraId="5461807A" w14:textId="77777777" w:rsidR="00D95ABE" w:rsidRPr="00B83070" w:rsidRDefault="00D95ABE" w:rsidP="000F0166">
            <w:r w:rsidRPr="00B83070">
              <w:rPr>
                <w:b/>
                <w:bCs/>
                <w:u w:val="single"/>
              </w:rPr>
              <w:t>FAR Number</w:t>
            </w:r>
            <w:r w:rsidRPr="00B83070">
              <w:t> </w:t>
            </w:r>
          </w:p>
        </w:tc>
        <w:tc>
          <w:tcPr>
            <w:tcW w:w="6097" w:type="dxa"/>
            <w:tcBorders>
              <w:top w:val="nil"/>
              <w:left w:val="nil"/>
              <w:bottom w:val="nil"/>
              <w:right w:val="nil"/>
            </w:tcBorders>
            <w:hideMark/>
          </w:tcPr>
          <w:p w14:paraId="3B8ABA97" w14:textId="77777777" w:rsidR="00D95ABE" w:rsidRPr="00B83070" w:rsidRDefault="00D95ABE" w:rsidP="000F0166">
            <w:r w:rsidRPr="00B83070">
              <w:rPr>
                <w:b/>
                <w:bCs/>
                <w:u w:val="single"/>
              </w:rPr>
              <w:t>Title</w:t>
            </w:r>
            <w:r w:rsidRPr="00B83070">
              <w:t> </w:t>
            </w:r>
          </w:p>
        </w:tc>
        <w:tc>
          <w:tcPr>
            <w:tcW w:w="1417" w:type="dxa"/>
            <w:tcBorders>
              <w:top w:val="nil"/>
              <w:left w:val="nil"/>
              <w:bottom w:val="nil"/>
              <w:right w:val="nil"/>
            </w:tcBorders>
            <w:hideMark/>
          </w:tcPr>
          <w:p w14:paraId="5424F4CB" w14:textId="77777777" w:rsidR="00D95ABE" w:rsidRPr="00B83070" w:rsidRDefault="00D95ABE" w:rsidP="000F0166">
            <w:r w:rsidRPr="00B83070">
              <w:rPr>
                <w:b/>
                <w:bCs/>
                <w:u w:val="single"/>
              </w:rPr>
              <w:t>Date</w:t>
            </w:r>
            <w:r w:rsidRPr="00B83070">
              <w:t> </w:t>
            </w:r>
          </w:p>
        </w:tc>
      </w:tr>
      <w:tr w:rsidR="00D95ABE" w:rsidRPr="00B83070" w14:paraId="148A0EA4" w14:textId="77777777" w:rsidTr="000F0166">
        <w:trPr>
          <w:trHeight w:val="300"/>
        </w:trPr>
        <w:tc>
          <w:tcPr>
            <w:tcW w:w="1426" w:type="dxa"/>
            <w:tcBorders>
              <w:top w:val="nil"/>
              <w:left w:val="nil"/>
              <w:bottom w:val="nil"/>
              <w:right w:val="nil"/>
            </w:tcBorders>
            <w:hideMark/>
          </w:tcPr>
          <w:p w14:paraId="4A5AFB83" w14:textId="77777777" w:rsidR="00D95ABE" w:rsidRPr="00B83070" w:rsidRDefault="00D95ABE" w:rsidP="000F0166">
            <w:r w:rsidRPr="00B83070">
              <w:t>52.202-1 </w:t>
            </w:r>
          </w:p>
        </w:tc>
        <w:tc>
          <w:tcPr>
            <w:tcW w:w="6097" w:type="dxa"/>
            <w:tcBorders>
              <w:top w:val="nil"/>
              <w:left w:val="nil"/>
              <w:bottom w:val="nil"/>
              <w:right w:val="nil"/>
            </w:tcBorders>
            <w:hideMark/>
          </w:tcPr>
          <w:p w14:paraId="1F6F9A66" w14:textId="77777777" w:rsidR="00D95ABE" w:rsidRPr="00B83070" w:rsidRDefault="00D95ABE" w:rsidP="000F0166">
            <w:r w:rsidRPr="00B83070">
              <w:t>DEFINITIONS </w:t>
            </w:r>
          </w:p>
        </w:tc>
        <w:tc>
          <w:tcPr>
            <w:tcW w:w="1417" w:type="dxa"/>
            <w:tcBorders>
              <w:top w:val="nil"/>
              <w:left w:val="nil"/>
              <w:bottom w:val="nil"/>
              <w:right w:val="nil"/>
            </w:tcBorders>
            <w:hideMark/>
          </w:tcPr>
          <w:p w14:paraId="1782EB50" w14:textId="77777777" w:rsidR="00D95ABE" w:rsidRPr="00B83070" w:rsidRDefault="00D95ABE" w:rsidP="000F0166">
            <w:r w:rsidRPr="00B83070">
              <w:t>JUN 2020 </w:t>
            </w:r>
          </w:p>
        </w:tc>
      </w:tr>
      <w:tr w:rsidR="00D95ABE" w:rsidRPr="00B83070" w14:paraId="48016BF0" w14:textId="77777777" w:rsidTr="000F0166">
        <w:trPr>
          <w:trHeight w:val="300"/>
        </w:trPr>
        <w:tc>
          <w:tcPr>
            <w:tcW w:w="1426" w:type="dxa"/>
            <w:tcBorders>
              <w:top w:val="nil"/>
              <w:left w:val="nil"/>
              <w:bottom w:val="nil"/>
              <w:right w:val="nil"/>
            </w:tcBorders>
            <w:hideMark/>
          </w:tcPr>
          <w:p w14:paraId="0F60745C" w14:textId="77777777" w:rsidR="00D95ABE" w:rsidRPr="00B83070" w:rsidRDefault="00D95ABE" w:rsidP="000F0166">
            <w:r w:rsidRPr="00B83070">
              <w:t>52.203-3 </w:t>
            </w:r>
          </w:p>
        </w:tc>
        <w:tc>
          <w:tcPr>
            <w:tcW w:w="6097" w:type="dxa"/>
            <w:tcBorders>
              <w:top w:val="nil"/>
              <w:left w:val="nil"/>
              <w:bottom w:val="nil"/>
              <w:right w:val="nil"/>
            </w:tcBorders>
            <w:hideMark/>
          </w:tcPr>
          <w:p w14:paraId="025CAB8B" w14:textId="77777777" w:rsidR="00D95ABE" w:rsidRPr="00B83070" w:rsidRDefault="00D95ABE" w:rsidP="000F0166">
            <w:r w:rsidRPr="00B83070">
              <w:t>GRATUITIES </w:t>
            </w:r>
          </w:p>
        </w:tc>
        <w:tc>
          <w:tcPr>
            <w:tcW w:w="1417" w:type="dxa"/>
            <w:tcBorders>
              <w:top w:val="nil"/>
              <w:left w:val="nil"/>
              <w:bottom w:val="nil"/>
              <w:right w:val="nil"/>
            </w:tcBorders>
            <w:hideMark/>
          </w:tcPr>
          <w:p w14:paraId="382D96DD" w14:textId="77777777" w:rsidR="00D95ABE" w:rsidRPr="00B83070" w:rsidRDefault="00D95ABE" w:rsidP="000F0166">
            <w:r w:rsidRPr="00B83070">
              <w:t>APR 1984 </w:t>
            </w:r>
          </w:p>
        </w:tc>
      </w:tr>
      <w:tr w:rsidR="00D95ABE" w:rsidRPr="00B83070" w14:paraId="431E62E4" w14:textId="77777777" w:rsidTr="000F0166">
        <w:trPr>
          <w:trHeight w:val="300"/>
        </w:trPr>
        <w:tc>
          <w:tcPr>
            <w:tcW w:w="1426" w:type="dxa"/>
            <w:tcBorders>
              <w:top w:val="nil"/>
              <w:left w:val="nil"/>
              <w:bottom w:val="nil"/>
              <w:right w:val="nil"/>
            </w:tcBorders>
            <w:hideMark/>
          </w:tcPr>
          <w:p w14:paraId="7996A3E3" w14:textId="77777777" w:rsidR="00D95ABE" w:rsidRPr="00B83070" w:rsidRDefault="00D95ABE" w:rsidP="000F0166">
            <w:r w:rsidRPr="00B83070">
              <w:t>52.203-5 </w:t>
            </w:r>
          </w:p>
        </w:tc>
        <w:tc>
          <w:tcPr>
            <w:tcW w:w="6097" w:type="dxa"/>
            <w:tcBorders>
              <w:top w:val="nil"/>
              <w:left w:val="nil"/>
              <w:bottom w:val="nil"/>
              <w:right w:val="nil"/>
            </w:tcBorders>
            <w:hideMark/>
          </w:tcPr>
          <w:p w14:paraId="231A232B" w14:textId="77777777" w:rsidR="00D95ABE" w:rsidRPr="00B83070" w:rsidRDefault="00D95ABE" w:rsidP="000F0166">
            <w:r w:rsidRPr="00B83070">
              <w:t>COVENANT AGAINST CONTINGENT FEES </w:t>
            </w:r>
          </w:p>
        </w:tc>
        <w:tc>
          <w:tcPr>
            <w:tcW w:w="1417" w:type="dxa"/>
            <w:tcBorders>
              <w:top w:val="nil"/>
              <w:left w:val="nil"/>
              <w:bottom w:val="nil"/>
              <w:right w:val="nil"/>
            </w:tcBorders>
            <w:hideMark/>
          </w:tcPr>
          <w:p w14:paraId="3CC3EB15" w14:textId="77777777" w:rsidR="00D95ABE" w:rsidRPr="00B83070" w:rsidRDefault="00D95ABE" w:rsidP="000F0166">
            <w:r w:rsidRPr="00B83070">
              <w:t>MAY 2014 </w:t>
            </w:r>
          </w:p>
        </w:tc>
      </w:tr>
      <w:tr w:rsidR="00D95ABE" w:rsidRPr="00B83070" w14:paraId="7633596F" w14:textId="77777777" w:rsidTr="000F0166">
        <w:trPr>
          <w:trHeight w:val="300"/>
        </w:trPr>
        <w:tc>
          <w:tcPr>
            <w:tcW w:w="1426" w:type="dxa"/>
            <w:tcBorders>
              <w:top w:val="nil"/>
              <w:left w:val="nil"/>
              <w:bottom w:val="nil"/>
              <w:right w:val="nil"/>
            </w:tcBorders>
            <w:hideMark/>
          </w:tcPr>
          <w:p w14:paraId="7FC48BA2" w14:textId="77777777" w:rsidR="00D95ABE" w:rsidRPr="00B83070" w:rsidRDefault="00D95ABE" w:rsidP="000F0166">
            <w:r w:rsidRPr="00B83070">
              <w:t>52.203-13 </w:t>
            </w:r>
          </w:p>
        </w:tc>
        <w:tc>
          <w:tcPr>
            <w:tcW w:w="6097" w:type="dxa"/>
            <w:tcBorders>
              <w:top w:val="nil"/>
              <w:left w:val="nil"/>
              <w:bottom w:val="nil"/>
              <w:right w:val="nil"/>
            </w:tcBorders>
            <w:hideMark/>
          </w:tcPr>
          <w:p w14:paraId="322DB8A5" w14:textId="77777777" w:rsidR="00D95ABE" w:rsidRPr="00B83070" w:rsidRDefault="00D95ABE" w:rsidP="000F0166">
            <w:r w:rsidRPr="00B83070">
              <w:t>CONTRACTOR CODE OF BUSINESS ETHICS AND CONDUCT </w:t>
            </w:r>
          </w:p>
        </w:tc>
        <w:tc>
          <w:tcPr>
            <w:tcW w:w="1417" w:type="dxa"/>
            <w:tcBorders>
              <w:top w:val="nil"/>
              <w:left w:val="nil"/>
              <w:bottom w:val="nil"/>
              <w:right w:val="nil"/>
            </w:tcBorders>
            <w:hideMark/>
          </w:tcPr>
          <w:p w14:paraId="1F114FE9" w14:textId="77777777" w:rsidR="00D95ABE" w:rsidRPr="00B83070" w:rsidRDefault="00D95ABE" w:rsidP="000F0166">
            <w:r w:rsidRPr="00B83070">
              <w:t>NOV 2021 </w:t>
            </w:r>
          </w:p>
        </w:tc>
      </w:tr>
      <w:tr w:rsidR="00D95ABE" w:rsidRPr="00B83070" w14:paraId="2F40CDDB" w14:textId="77777777" w:rsidTr="000F0166">
        <w:trPr>
          <w:trHeight w:val="300"/>
        </w:trPr>
        <w:tc>
          <w:tcPr>
            <w:tcW w:w="1426" w:type="dxa"/>
            <w:tcBorders>
              <w:top w:val="nil"/>
              <w:left w:val="nil"/>
              <w:bottom w:val="nil"/>
              <w:right w:val="nil"/>
            </w:tcBorders>
            <w:hideMark/>
          </w:tcPr>
          <w:p w14:paraId="2AFAF594" w14:textId="77777777" w:rsidR="00D95ABE" w:rsidRPr="00B83070" w:rsidRDefault="00D95ABE" w:rsidP="000F0166">
            <w:r w:rsidRPr="00B83070">
              <w:t>52.203-16 </w:t>
            </w:r>
          </w:p>
        </w:tc>
        <w:tc>
          <w:tcPr>
            <w:tcW w:w="6097" w:type="dxa"/>
            <w:tcBorders>
              <w:top w:val="nil"/>
              <w:left w:val="nil"/>
              <w:bottom w:val="nil"/>
              <w:right w:val="nil"/>
            </w:tcBorders>
            <w:hideMark/>
          </w:tcPr>
          <w:p w14:paraId="78AC0B26" w14:textId="77777777" w:rsidR="00D95ABE" w:rsidRPr="00B83070" w:rsidRDefault="00D95ABE" w:rsidP="000F0166">
            <w:r w:rsidRPr="00B83070">
              <w:t>PREVENTING PERSONAL CONFLICTS OF INTEREST </w:t>
            </w:r>
          </w:p>
        </w:tc>
        <w:tc>
          <w:tcPr>
            <w:tcW w:w="1417" w:type="dxa"/>
            <w:tcBorders>
              <w:top w:val="nil"/>
              <w:left w:val="nil"/>
              <w:bottom w:val="nil"/>
              <w:right w:val="nil"/>
            </w:tcBorders>
            <w:hideMark/>
          </w:tcPr>
          <w:p w14:paraId="7B34AF94" w14:textId="77777777" w:rsidR="00D95ABE" w:rsidRPr="00B83070" w:rsidRDefault="00D95ABE" w:rsidP="000F0166">
            <w:r w:rsidRPr="00B83070">
              <w:t>JUN 2020 </w:t>
            </w:r>
          </w:p>
        </w:tc>
      </w:tr>
      <w:tr w:rsidR="00D95ABE" w:rsidRPr="00B83070" w14:paraId="1432A4D7" w14:textId="77777777" w:rsidTr="000F0166">
        <w:trPr>
          <w:trHeight w:val="300"/>
        </w:trPr>
        <w:tc>
          <w:tcPr>
            <w:tcW w:w="1426" w:type="dxa"/>
            <w:tcBorders>
              <w:top w:val="nil"/>
              <w:left w:val="nil"/>
              <w:bottom w:val="nil"/>
              <w:right w:val="nil"/>
            </w:tcBorders>
            <w:hideMark/>
          </w:tcPr>
          <w:p w14:paraId="64262598" w14:textId="77777777" w:rsidR="00D95ABE" w:rsidRPr="00B83070" w:rsidRDefault="00D95ABE" w:rsidP="000F0166">
            <w:r w:rsidRPr="00B83070">
              <w:t>52.203-17 </w:t>
            </w:r>
          </w:p>
        </w:tc>
        <w:tc>
          <w:tcPr>
            <w:tcW w:w="6097" w:type="dxa"/>
            <w:tcBorders>
              <w:top w:val="nil"/>
              <w:left w:val="nil"/>
              <w:bottom w:val="nil"/>
              <w:right w:val="nil"/>
            </w:tcBorders>
            <w:hideMark/>
          </w:tcPr>
          <w:p w14:paraId="267D2CA9" w14:textId="77777777" w:rsidR="00D95ABE" w:rsidRPr="00B83070" w:rsidRDefault="00D95ABE" w:rsidP="000F0166">
            <w:r w:rsidRPr="00B83070">
              <w:t>CONTRACTOR EMPLOYEE WHISTLEBLOWER RIGHTS </w:t>
            </w:r>
          </w:p>
        </w:tc>
        <w:tc>
          <w:tcPr>
            <w:tcW w:w="1417" w:type="dxa"/>
            <w:tcBorders>
              <w:top w:val="nil"/>
              <w:left w:val="nil"/>
              <w:bottom w:val="nil"/>
              <w:right w:val="nil"/>
            </w:tcBorders>
            <w:hideMark/>
          </w:tcPr>
          <w:p w14:paraId="2B270D36" w14:textId="77777777" w:rsidR="00D95ABE" w:rsidRPr="00B83070" w:rsidRDefault="00D95ABE" w:rsidP="000F0166">
            <w:r w:rsidRPr="00B83070">
              <w:t>NOV 2023 </w:t>
            </w:r>
          </w:p>
        </w:tc>
      </w:tr>
      <w:tr w:rsidR="00D95ABE" w:rsidRPr="00B83070" w14:paraId="104D324A" w14:textId="77777777" w:rsidTr="000F0166">
        <w:trPr>
          <w:trHeight w:val="300"/>
        </w:trPr>
        <w:tc>
          <w:tcPr>
            <w:tcW w:w="1426" w:type="dxa"/>
            <w:tcBorders>
              <w:top w:val="nil"/>
              <w:left w:val="nil"/>
              <w:bottom w:val="nil"/>
              <w:right w:val="nil"/>
            </w:tcBorders>
            <w:hideMark/>
          </w:tcPr>
          <w:p w14:paraId="75EA85DF" w14:textId="77777777" w:rsidR="00D95ABE" w:rsidRPr="00B83070" w:rsidRDefault="00D95ABE" w:rsidP="000F0166">
            <w:r w:rsidRPr="00B83070">
              <w:t>52.204-9 </w:t>
            </w:r>
          </w:p>
        </w:tc>
        <w:tc>
          <w:tcPr>
            <w:tcW w:w="6097" w:type="dxa"/>
            <w:tcBorders>
              <w:top w:val="nil"/>
              <w:left w:val="nil"/>
              <w:bottom w:val="nil"/>
              <w:right w:val="nil"/>
            </w:tcBorders>
            <w:hideMark/>
          </w:tcPr>
          <w:p w14:paraId="411EBDF0" w14:textId="77777777" w:rsidR="00D95ABE" w:rsidRPr="00B83070" w:rsidRDefault="00D95ABE" w:rsidP="000F0166">
            <w:r w:rsidRPr="00B83070">
              <w:t>PERSONAL IDENTITY VERIFICATION OF CONTRACTOR PERSONNEL </w:t>
            </w:r>
          </w:p>
        </w:tc>
        <w:tc>
          <w:tcPr>
            <w:tcW w:w="1417" w:type="dxa"/>
            <w:tcBorders>
              <w:top w:val="nil"/>
              <w:left w:val="nil"/>
              <w:bottom w:val="nil"/>
              <w:right w:val="nil"/>
            </w:tcBorders>
            <w:hideMark/>
          </w:tcPr>
          <w:p w14:paraId="536978D4" w14:textId="77777777" w:rsidR="00D95ABE" w:rsidRPr="00B83070" w:rsidRDefault="00D95ABE" w:rsidP="000F0166">
            <w:r w:rsidRPr="00B83070">
              <w:t>JAN 2011 </w:t>
            </w:r>
          </w:p>
        </w:tc>
      </w:tr>
      <w:tr w:rsidR="00D95ABE" w:rsidRPr="00B83070" w14:paraId="3CFCE2FC" w14:textId="77777777" w:rsidTr="000F0166">
        <w:trPr>
          <w:trHeight w:val="300"/>
        </w:trPr>
        <w:tc>
          <w:tcPr>
            <w:tcW w:w="1426" w:type="dxa"/>
            <w:tcBorders>
              <w:top w:val="nil"/>
              <w:left w:val="nil"/>
              <w:bottom w:val="nil"/>
              <w:right w:val="nil"/>
            </w:tcBorders>
            <w:hideMark/>
          </w:tcPr>
          <w:p w14:paraId="7C8EE91E" w14:textId="77777777" w:rsidR="00D95ABE" w:rsidRPr="00B83070" w:rsidRDefault="00D95ABE" w:rsidP="000F0166">
            <w:r w:rsidRPr="00B83070">
              <w:t>52.204-13 </w:t>
            </w:r>
          </w:p>
        </w:tc>
        <w:tc>
          <w:tcPr>
            <w:tcW w:w="6097" w:type="dxa"/>
            <w:tcBorders>
              <w:top w:val="nil"/>
              <w:left w:val="nil"/>
              <w:bottom w:val="nil"/>
              <w:right w:val="nil"/>
            </w:tcBorders>
            <w:hideMark/>
          </w:tcPr>
          <w:p w14:paraId="1192127F" w14:textId="77777777" w:rsidR="00D95ABE" w:rsidRPr="00B83070" w:rsidRDefault="00D95ABE" w:rsidP="000F0166">
            <w:r w:rsidRPr="00B83070">
              <w:t>SYSTEM FOR AWARD MANAGEMENT—MAINTENANCE (DEVIATION) </w:t>
            </w:r>
          </w:p>
        </w:tc>
        <w:tc>
          <w:tcPr>
            <w:tcW w:w="1417" w:type="dxa"/>
            <w:tcBorders>
              <w:top w:val="nil"/>
              <w:left w:val="nil"/>
              <w:bottom w:val="nil"/>
              <w:right w:val="nil"/>
            </w:tcBorders>
            <w:hideMark/>
          </w:tcPr>
          <w:p w14:paraId="2BDC4983" w14:textId="77777777" w:rsidR="00D95ABE" w:rsidRPr="00B83070" w:rsidRDefault="00D95ABE" w:rsidP="000F0166">
            <w:r w:rsidRPr="00B83070">
              <w:t>NOV 2025 </w:t>
            </w:r>
          </w:p>
        </w:tc>
      </w:tr>
      <w:tr w:rsidR="00D95ABE" w:rsidRPr="00B83070" w14:paraId="1DE34A7D" w14:textId="77777777" w:rsidTr="000F0166">
        <w:trPr>
          <w:trHeight w:val="300"/>
        </w:trPr>
        <w:tc>
          <w:tcPr>
            <w:tcW w:w="1426" w:type="dxa"/>
            <w:tcBorders>
              <w:top w:val="nil"/>
              <w:left w:val="nil"/>
              <w:bottom w:val="nil"/>
              <w:right w:val="nil"/>
            </w:tcBorders>
            <w:hideMark/>
          </w:tcPr>
          <w:p w14:paraId="4C9CA075" w14:textId="77777777" w:rsidR="00D95ABE" w:rsidRPr="00B83070" w:rsidRDefault="00D95ABE" w:rsidP="000F0166">
            <w:r w:rsidRPr="00B83070">
              <w:t>52.204-19 </w:t>
            </w:r>
          </w:p>
        </w:tc>
        <w:tc>
          <w:tcPr>
            <w:tcW w:w="6097" w:type="dxa"/>
            <w:tcBorders>
              <w:top w:val="nil"/>
              <w:left w:val="nil"/>
              <w:bottom w:val="nil"/>
              <w:right w:val="nil"/>
            </w:tcBorders>
            <w:hideMark/>
          </w:tcPr>
          <w:p w14:paraId="2FC48A36" w14:textId="77777777" w:rsidR="00D95ABE" w:rsidRPr="00B83070" w:rsidRDefault="00D95ABE" w:rsidP="000F0166">
            <w:r w:rsidRPr="00B83070">
              <w:t>INCORPORATION BY REFERENCE OF REPRESENTATIONS AND CERTIFICATIONS </w:t>
            </w:r>
          </w:p>
        </w:tc>
        <w:tc>
          <w:tcPr>
            <w:tcW w:w="1417" w:type="dxa"/>
            <w:tcBorders>
              <w:top w:val="nil"/>
              <w:left w:val="nil"/>
              <w:bottom w:val="nil"/>
              <w:right w:val="nil"/>
            </w:tcBorders>
            <w:hideMark/>
          </w:tcPr>
          <w:p w14:paraId="21F70E10" w14:textId="77777777" w:rsidR="00D95ABE" w:rsidRPr="00B83070" w:rsidRDefault="00D95ABE" w:rsidP="000F0166">
            <w:r w:rsidRPr="00B83070">
              <w:t>DEC 2014 </w:t>
            </w:r>
          </w:p>
        </w:tc>
      </w:tr>
      <w:tr w:rsidR="00D95ABE" w:rsidRPr="00B83070" w14:paraId="5326130E" w14:textId="77777777" w:rsidTr="000F0166">
        <w:trPr>
          <w:trHeight w:val="300"/>
        </w:trPr>
        <w:tc>
          <w:tcPr>
            <w:tcW w:w="1426" w:type="dxa"/>
            <w:tcBorders>
              <w:top w:val="nil"/>
              <w:left w:val="nil"/>
              <w:bottom w:val="nil"/>
              <w:right w:val="nil"/>
            </w:tcBorders>
            <w:hideMark/>
          </w:tcPr>
          <w:p w14:paraId="33AD6C9C" w14:textId="77777777" w:rsidR="00D95ABE" w:rsidRPr="00B83070" w:rsidRDefault="00D95ABE" w:rsidP="000F0166">
            <w:r w:rsidRPr="00B83070">
              <w:t>52.209-6 </w:t>
            </w:r>
          </w:p>
        </w:tc>
        <w:tc>
          <w:tcPr>
            <w:tcW w:w="6097" w:type="dxa"/>
            <w:tcBorders>
              <w:top w:val="nil"/>
              <w:left w:val="nil"/>
              <w:bottom w:val="nil"/>
              <w:right w:val="nil"/>
            </w:tcBorders>
            <w:hideMark/>
          </w:tcPr>
          <w:p w14:paraId="1F2C764A" w14:textId="77777777" w:rsidR="00D95ABE" w:rsidRPr="00B83070" w:rsidRDefault="00D95ABE" w:rsidP="000F0166">
            <w:r w:rsidRPr="00B83070">
              <w:t>PROTECTING THE GOVERNMENT'S INTEREST WHEN SUBCONTRACTING WITH CONTRACTORS DEBARRED, SUSPENDED, PROPOSED FOR DEBARMENT, OR VOLUNTARILY EXCLUDED </w:t>
            </w:r>
          </w:p>
        </w:tc>
        <w:tc>
          <w:tcPr>
            <w:tcW w:w="1417" w:type="dxa"/>
            <w:tcBorders>
              <w:top w:val="nil"/>
              <w:left w:val="nil"/>
              <w:bottom w:val="nil"/>
              <w:right w:val="nil"/>
            </w:tcBorders>
            <w:hideMark/>
          </w:tcPr>
          <w:p w14:paraId="07C2B1A7" w14:textId="77777777" w:rsidR="00D95ABE" w:rsidRPr="00B83070" w:rsidRDefault="00D95ABE" w:rsidP="000F0166">
            <w:r w:rsidRPr="00B83070">
              <w:t>JAN 2025 </w:t>
            </w:r>
          </w:p>
        </w:tc>
      </w:tr>
      <w:tr w:rsidR="00D95ABE" w:rsidRPr="00B83070" w14:paraId="5C45CA93" w14:textId="77777777" w:rsidTr="000F0166">
        <w:trPr>
          <w:trHeight w:val="300"/>
        </w:trPr>
        <w:tc>
          <w:tcPr>
            <w:tcW w:w="1426" w:type="dxa"/>
            <w:tcBorders>
              <w:top w:val="nil"/>
              <w:left w:val="nil"/>
              <w:bottom w:val="nil"/>
              <w:right w:val="nil"/>
            </w:tcBorders>
            <w:hideMark/>
          </w:tcPr>
          <w:p w14:paraId="76B5F38C" w14:textId="77777777" w:rsidR="00D95ABE" w:rsidRPr="00B83070" w:rsidRDefault="00D95ABE" w:rsidP="000F0166">
            <w:r w:rsidRPr="00B83070">
              <w:t>52.209-9 </w:t>
            </w:r>
          </w:p>
        </w:tc>
        <w:tc>
          <w:tcPr>
            <w:tcW w:w="6097" w:type="dxa"/>
            <w:tcBorders>
              <w:top w:val="nil"/>
              <w:left w:val="nil"/>
              <w:bottom w:val="nil"/>
              <w:right w:val="nil"/>
            </w:tcBorders>
            <w:hideMark/>
          </w:tcPr>
          <w:p w14:paraId="3D4D3E8A" w14:textId="77777777" w:rsidR="00D95ABE" w:rsidRPr="00B83070" w:rsidRDefault="00D95ABE" w:rsidP="000F0166">
            <w:r w:rsidRPr="00B83070">
              <w:t>UPDATES OF PUBLICLY </w:t>
            </w:r>
            <w:proofErr w:type="gramStart"/>
            <w:r w:rsidRPr="00B83070">
              <w:t>AVAILABLE  INFORMATION</w:t>
            </w:r>
            <w:proofErr w:type="gramEnd"/>
            <w:r w:rsidRPr="00B83070">
              <w:t> REGARDING RESPONSIBILITY MATTERS </w:t>
            </w:r>
          </w:p>
        </w:tc>
        <w:tc>
          <w:tcPr>
            <w:tcW w:w="1417" w:type="dxa"/>
            <w:tcBorders>
              <w:top w:val="nil"/>
              <w:left w:val="nil"/>
              <w:bottom w:val="nil"/>
              <w:right w:val="nil"/>
            </w:tcBorders>
            <w:hideMark/>
          </w:tcPr>
          <w:p w14:paraId="57651790" w14:textId="77777777" w:rsidR="00D95ABE" w:rsidRPr="00B83070" w:rsidRDefault="00D95ABE" w:rsidP="000F0166">
            <w:r w:rsidRPr="00B83070">
              <w:t>OCT 2018 </w:t>
            </w:r>
          </w:p>
        </w:tc>
      </w:tr>
      <w:tr w:rsidR="00D95ABE" w:rsidRPr="00B83070" w14:paraId="678C348C" w14:textId="77777777" w:rsidTr="000F0166">
        <w:trPr>
          <w:trHeight w:val="300"/>
        </w:trPr>
        <w:tc>
          <w:tcPr>
            <w:tcW w:w="1426" w:type="dxa"/>
            <w:tcBorders>
              <w:top w:val="nil"/>
              <w:left w:val="nil"/>
              <w:bottom w:val="nil"/>
              <w:right w:val="nil"/>
            </w:tcBorders>
            <w:hideMark/>
          </w:tcPr>
          <w:p w14:paraId="7C794C61" w14:textId="77777777" w:rsidR="00D95ABE" w:rsidRPr="00B83070" w:rsidRDefault="00D95ABE" w:rsidP="000F0166">
            <w:r w:rsidRPr="00B83070">
              <w:t>52.219-6 </w:t>
            </w:r>
          </w:p>
        </w:tc>
        <w:tc>
          <w:tcPr>
            <w:tcW w:w="6097" w:type="dxa"/>
            <w:tcBorders>
              <w:top w:val="nil"/>
              <w:left w:val="nil"/>
              <w:bottom w:val="nil"/>
              <w:right w:val="nil"/>
            </w:tcBorders>
            <w:hideMark/>
          </w:tcPr>
          <w:p w14:paraId="5474236B" w14:textId="77777777" w:rsidR="00D95ABE" w:rsidRPr="00B83070" w:rsidRDefault="00D95ABE" w:rsidP="000F0166">
            <w:r w:rsidRPr="00B83070">
              <w:t>NOTICE OF TOTAL SMALL BUSINESS SET-ASIDE (DEVIATION) ALTERNATE I (NOV 2025) </w:t>
            </w:r>
          </w:p>
        </w:tc>
        <w:tc>
          <w:tcPr>
            <w:tcW w:w="1417" w:type="dxa"/>
            <w:tcBorders>
              <w:top w:val="nil"/>
              <w:left w:val="nil"/>
              <w:bottom w:val="nil"/>
              <w:right w:val="nil"/>
            </w:tcBorders>
            <w:hideMark/>
          </w:tcPr>
          <w:p w14:paraId="067F9538" w14:textId="77777777" w:rsidR="00D95ABE" w:rsidRPr="00B83070" w:rsidRDefault="00D95ABE" w:rsidP="000F0166">
            <w:r w:rsidRPr="00B83070">
              <w:t>NOV 2025 </w:t>
            </w:r>
          </w:p>
        </w:tc>
      </w:tr>
      <w:tr w:rsidR="00D95ABE" w:rsidRPr="00B83070" w14:paraId="4E1B3C1C" w14:textId="77777777" w:rsidTr="000F0166">
        <w:trPr>
          <w:trHeight w:val="300"/>
        </w:trPr>
        <w:tc>
          <w:tcPr>
            <w:tcW w:w="1426" w:type="dxa"/>
            <w:tcBorders>
              <w:top w:val="nil"/>
              <w:left w:val="nil"/>
              <w:bottom w:val="nil"/>
              <w:right w:val="nil"/>
            </w:tcBorders>
            <w:hideMark/>
          </w:tcPr>
          <w:p w14:paraId="08C8C956" w14:textId="77777777" w:rsidR="00D95ABE" w:rsidRPr="00B83070" w:rsidRDefault="00D95ABE" w:rsidP="000F0166">
            <w:r w:rsidRPr="00B83070">
              <w:t>52.219-8 </w:t>
            </w:r>
          </w:p>
        </w:tc>
        <w:tc>
          <w:tcPr>
            <w:tcW w:w="6097" w:type="dxa"/>
            <w:tcBorders>
              <w:top w:val="nil"/>
              <w:left w:val="nil"/>
              <w:bottom w:val="nil"/>
              <w:right w:val="nil"/>
            </w:tcBorders>
            <w:hideMark/>
          </w:tcPr>
          <w:p w14:paraId="19E09FFE" w14:textId="77777777" w:rsidR="00D95ABE" w:rsidRPr="00B83070" w:rsidRDefault="00D95ABE" w:rsidP="000F0166">
            <w:r w:rsidRPr="00B83070">
              <w:t>UTILIZATION OF SMALL BUSINESS CONCERNS (DEVIATION) </w:t>
            </w:r>
          </w:p>
        </w:tc>
        <w:tc>
          <w:tcPr>
            <w:tcW w:w="1417" w:type="dxa"/>
            <w:tcBorders>
              <w:top w:val="nil"/>
              <w:left w:val="nil"/>
              <w:bottom w:val="nil"/>
              <w:right w:val="nil"/>
            </w:tcBorders>
            <w:hideMark/>
          </w:tcPr>
          <w:p w14:paraId="59668C25" w14:textId="77777777" w:rsidR="00D95ABE" w:rsidRPr="00B83070" w:rsidRDefault="00D95ABE" w:rsidP="000F0166">
            <w:r w:rsidRPr="00B83070">
              <w:t>NOV 2025 </w:t>
            </w:r>
          </w:p>
        </w:tc>
      </w:tr>
      <w:tr w:rsidR="00D95ABE" w:rsidRPr="00B83070" w14:paraId="1F7E8605" w14:textId="77777777" w:rsidTr="000F0166">
        <w:trPr>
          <w:trHeight w:val="300"/>
        </w:trPr>
        <w:tc>
          <w:tcPr>
            <w:tcW w:w="1426" w:type="dxa"/>
            <w:tcBorders>
              <w:top w:val="nil"/>
              <w:left w:val="nil"/>
              <w:bottom w:val="nil"/>
              <w:right w:val="nil"/>
            </w:tcBorders>
            <w:hideMark/>
          </w:tcPr>
          <w:p w14:paraId="05DDE1C1" w14:textId="77777777" w:rsidR="00D95ABE" w:rsidRPr="00B83070" w:rsidRDefault="00D95ABE" w:rsidP="000F0166">
            <w:r w:rsidRPr="00B83070">
              <w:t>52.219-14 </w:t>
            </w:r>
          </w:p>
        </w:tc>
        <w:tc>
          <w:tcPr>
            <w:tcW w:w="6097" w:type="dxa"/>
            <w:tcBorders>
              <w:top w:val="nil"/>
              <w:left w:val="nil"/>
              <w:bottom w:val="nil"/>
              <w:right w:val="nil"/>
            </w:tcBorders>
            <w:hideMark/>
          </w:tcPr>
          <w:p w14:paraId="2C2A6BF3" w14:textId="77777777" w:rsidR="00D95ABE" w:rsidRPr="00B83070" w:rsidRDefault="00D95ABE" w:rsidP="000F0166">
            <w:r w:rsidRPr="00B83070">
              <w:t>LIMITATIONS ON SUBCONTRACTING (DEVIATION) </w:t>
            </w:r>
          </w:p>
        </w:tc>
        <w:tc>
          <w:tcPr>
            <w:tcW w:w="1417" w:type="dxa"/>
            <w:tcBorders>
              <w:top w:val="nil"/>
              <w:left w:val="nil"/>
              <w:bottom w:val="nil"/>
              <w:right w:val="nil"/>
            </w:tcBorders>
            <w:hideMark/>
          </w:tcPr>
          <w:p w14:paraId="727C2403" w14:textId="77777777" w:rsidR="00D95ABE" w:rsidRPr="00B83070" w:rsidRDefault="00D95ABE" w:rsidP="000F0166">
            <w:r w:rsidRPr="00B83070">
              <w:t>NOV 2025 </w:t>
            </w:r>
          </w:p>
        </w:tc>
      </w:tr>
      <w:tr w:rsidR="00D95ABE" w:rsidRPr="00B83070" w14:paraId="6BDA430F" w14:textId="77777777" w:rsidTr="000F0166">
        <w:trPr>
          <w:trHeight w:val="300"/>
        </w:trPr>
        <w:tc>
          <w:tcPr>
            <w:tcW w:w="1426" w:type="dxa"/>
            <w:tcBorders>
              <w:top w:val="nil"/>
              <w:left w:val="nil"/>
              <w:bottom w:val="nil"/>
              <w:right w:val="nil"/>
            </w:tcBorders>
            <w:hideMark/>
          </w:tcPr>
          <w:p w14:paraId="53E83C44" w14:textId="77777777" w:rsidR="00D95ABE" w:rsidRPr="00B83070" w:rsidRDefault="00D95ABE" w:rsidP="000F0166">
            <w:r w:rsidRPr="00B83070">
              <w:t>52.222-35 </w:t>
            </w:r>
          </w:p>
        </w:tc>
        <w:tc>
          <w:tcPr>
            <w:tcW w:w="6097" w:type="dxa"/>
            <w:tcBorders>
              <w:top w:val="nil"/>
              <w:left w:val="nil"/>
              <w:bottom w:val="nil"/>
              <w:right w:val="nil"/>
            </w:tcBorders>
            <w:hideMark/>
          </w:tcPr>
          <w:p w14:paraId="0F5CDD5D" w14:textId="77777777" w:rsidR="00D95ABE" w:rsidRPr="00B83070" w:rsidRDefault="00D95ABE" w:rsidP="000F0166">
            <w:r w:rsidRPr="00B83070">
              <w:t>EQUAL OPPORTUNITY FOR VETERANS (DEVIATION) </w:t>
            </w:r>
          </w:p>
        </w:tc>
        <w:tc>
          <w:tcPr>
            <w:tcW w:w="1417" w:type="dxa"/>
            <w:tcBorders>
              <w:top w:val="nil"/>
              <w:left w:val="nil"/>
              <w:bottom w:val="nil"/>
              <w:right w:val="nil"/>
            </w:tcBorders>
            <w:hideMark/>
          </w:tcPr>
          <w:p w14:paraId="78A4F865" w14:textId="77777777" w:rsidR="00D95ABE" w:rsidRPr="00B83070" w:rsidRDefault="00D95ABE" w:rsidP="000F0166">
            <w:r w:rsidRPr="00B83070">
              <w:t>NOV 2025 </w:t>
            </w:r>
          </w:p>
        </w:tc>
      </w:tr>
      <w:tr w:rsidR="00D95ABE" w:rsidRPr="00B83070" w14:paraId="0312A3EC" w14:textId="77777777" w:rsidTr="000F0166">
        <w:trPr>
          <w:trHeight w:val="300"/>
        </w:trPr>
        <w:tc>
          <w:tcPr>
            <w:tcW w:w="1428" w:type="dxa"/>
            <w:tcBorders>
              <w:top w:val="nil"/>
              <w:left w:val="nil"/>
              <w:bottom w:val="nil"/>
              <w:right w:val="nil"/>
            </w:tcBorders>
          </w:tcPr>
          <w:p w14:paraId="2F4B86C5" w14:textId="77777777" w:rsidR="00D95ABE" w:rsidRPr="00B83070" w:rsidRDefault="00D95ABE" w:rsidP="000F0166"/>
        </w:tc>
        <w:tc>
          <w:tcPr>
            <w:tcW w:w="6091" w:type="dxa"/>
            <w:tcBorders>
              <w:top w:val="nil"/>
              <w:left w:val="nil"/>
              <w:bottom w:val="nil"/>
              <w:right w:val="nil"/>
            </w:tcBorders>
          </w:tcPr>
          <w:p w14:paraId="7F7DF1D4" w14:textId="77777777" w:rsidR="00D95ABE" w:rsidRPr="00B83070" w:rsidRDefault="00D95ABE" w:rsidP="000F0166"/>
        </w:tc>
        <w:tc>
          <w:tcPr>
            <w:tcW w:w="1421" w:type="dxa"/>
            <w:tcBorders>
              <w:top w:val="nil"/>
              <w:left w:val="nil"/>
              <w:bottom w:val="nil"/>
              <w:right w:val="nil"/>
            </w:tcBorders>
          </w:tcPr>
          <w:p w14:paraId="1DB3500C" w14:textId="77777777" w:rsidR="00D95ABE" w:rsidRPr="00B83070" w:rsidRDefault="00D95ABE" w:rsidP="000F0166"/>
        </w:tc>
      </w:tr>
      <w:tr w:rsidR="00D95ABE" w:rsidRPr="00B83070" w14:paraId="03EEC59A" w14:textId="77777777" w:rsidTr="000F0166">
        <w:trPr>
          <w:trHeight w:val="300"/>
        </w:trPr>
        <w:tc>
          <w:tcPr>
            <w:tcW w:w="1428" w:type="dxa"/>
            <w:tcBorders>
              <w:top w:val="nil"/>
              <w:left w:val="nil"/>
              <w:bottom w:val="nil"/>
              <w:right w:val="nil"/>
            </w:tcBorders>
            <w:hideMark/>
          </w:tcPr>
          <w:p w14:paraId="7D2733C0" w14:textId="77777777" w:rsidR="00D95ABE" w:rsidRPr="00B83070" w:rsidRDefault="00D95ABE" w:rsidP="000F0166">
            <w:r w:rsidRPr="00B83070">
              <w:t>52.227-14 </w:t>
            </w:r>
          </w:p>
        </w:tc>
        <w:tc>
          <w:tcPr>
            <w:tcW w:w="6091" w:type="dxa"/>
            <w:tcBorders>
              <w:top w:val="nil"/>
              <w:left w:val="nil"/>
              <w:bottom w:val="nil"/>
              <w:right w:val="nil"/>
            </w:tcBorders>
            <w:hideMark/>
          </w:tcPr>
          <w:p w14:paraId="63F95498" w14:textId="77777777" w:rsidR="00D95ABE" w:rsidRPr="00B83070" w:rsidRDefault="00D95ABE" w:rsidP="000F0166">
            <w:r w:rsidRPr="00B83070">
              <w:t>RIGHTS IN DATA—GENERAL </w:t>
            </w:r>
          </w:p>
        </w:tc>
        <w:tc>
          <w:tcPr>
            <w:tcW w:w="1421" w:type="dxa"/>
            <w:tcBorders>
              <w:top w:val="nil"/>
              <w:left w:val="nil"/>
              <w:bottom w:val="nil"/>
              <w:right w:val="nil"/>
            </w:tcBorders>
            <w:hideMark/>
          </w:tcPr>
          <w:p w14:paraId="6F2F481F" w14:textId="77777777" w:rsidR="00D95ABE" w:rsidRPr="00B83070" w:rsidRDefault="00D95ABE" w:rsidP="000F0166">
            <w:r w:rsidRPr="00B83070">
              <w:t>MAY 2014 </w:t>
            </w:r>
          </w:p>
        </w:tc>
      </w:tr>
      <w:tr w:rsidR="00D95ABE" w:rsidRPr="00B83070" w14:paraId="4BFAF841" w14:textId="77777777" w:rsidTr="000F0166">
        <w:trPr>
          <w:trHeight w:val="300"/>
        </w:trPr>
        <w:tc>
          <w:tcPr>
            <w:tcW w:w="1428" w:type="dxa"/>
            <w:tcBorders>
              <w:top w:val="nil"/>
              <w:left w:val="nil"/>
              <w:bottom w:val="nil"/>
              <w:right w:val="nil"/>
            </w:tcBorders>
            <w:hideMark/>
          </w:tcPr>
          <w:p w14:paraId="7A1F4DA1" w14:textId="77777777" w:rsidR="00D95ABE" w:rsidRPr="00B83070" w:rsidRDefault="00D95ABE" w:rsidP="000F0166">
            <w:r w:rsidRPr="00B83070">
              <w:t>52.229-3 </w:t>
            </w:r>
          </w:p>
        </w:tc>
        <w:tc>
          <w:tcPr>
            <w:tcW w:w="6091" w:type="dxa"/>
            <w:tcBorders>
              <w:top w:val="nil"/>
              <w:left w:val="nil"/>
              <w:bottom w:val="nil"/>
              <w:right w:val="nil"/>
            </w:tcBorders>
            <w:hideMark/>
          </w:tcPr>
          <w:p w14:paraId="1DF20B88" w14:textId="77777777" w:rsidR="00D95ABE" w:rsidRPr="00B83070" w:rsidRDefault="00D95ABE" w:rsidP="000F0166">
            <w:r w:rsidRPr="00B83070">
              <w:t>FEDERAL, STATE, AND LOCAL TAXES (DEVIATION) </w:t>
            </w:r>
          </w:p>
        </w:tc>
        <w:tc>
          <w:tcPr>
            <w:tcW w:w="1421" w:type="dxa"/>
            <w:tcBorders>
              <w:top w:val="nil"/>
              <w:left w:val="nil"/>
              <w:bottom w:val="nil"/>
              <w:right w:val="nil"/>
            </w:tcBorders>
            <w:hideMark/>
          </w:tcPr>
          <w:p w14:paraId="69B12590" w14:textId="77777777" w:rsidR="00D95ABE" w:rsidRPr="00B83070" w:rsidRDefault="00D95ABE" w:rsidP="000F0166">
            <w:r w:rsidRPr="00B83070">
              <w:t>SEP 2025 </w:t>
            </w:r>
          </w:p>
        </w:tc>
      </w:tr>
      <w:tr w:rsidR="00D95ABE" w:rsidRPr="00B83070" w14:paraId="64C70326" w14:textId="77777777" w:rsidTr="000F0166">
        <w:trPr>
          <w:trHeight w:val="300"/>
        </w:trPr>
        <w:tc>
          <w:tcPr>
            <w:tcW w:w="1428" w:type="dxa"/>
            <w:tcBorders>
              <w:top w:val="nil"/>
              <w:left w:val="nil"/>
              <w:bottom w:val="nil"/>
              <w:right w:val="nil"/>
            </w:tcBorders>
            <w:hideMark/>
          </w:tcPr>
          <w:p w14:paraId="7612A183" w14:textId="77777777" w:rsidR="00D95ABE" w:rsidRPr="00B83070" w:rsidRDefault="00D95ABE" w:rsidP="000F0166">
            <w:r w:rsidRPr="00B83070">
              <w:t>52.244-6 </w:t>
            </w:r>
          </w:p>
        </w:tc>
        <w:tc>
          <w:tcPr>
            <w:tcW w:w="6091" w:type="dxa"/>
            <w:tcBorders>
              <w:top w:val="nil"/>
              <w:left w:val="nil"/>
              <w:bottom w:val="nil"/>
              <w:right w:val="nil"/>
            </w:tcBorders>
            <w:hideMark/>
          </w:tcPr>
          <w:p w14:paraId="43CB1EDE" w14:textId="77777777" w:rsidR="00D95ABE" w:rsidRPr="00B83070" w:rsidRDefault="00D95ABE" w:rsidP="000F0166">
            <w:r w:rsidRPr="00B83070">
              <w:t>SUBCONTRACTS FOR COMMERCIAL PRODUCTS AND COMMERCIAL SERVICES (DEVIATION) </w:t>
            </w:r>
          </w:p>
        </w:tc>
        <w:tc>
          <w:tcPr>
            <w:tcW w:w="1421" w:type="dxa"/>
            <w:tcBorders>
              <w:top w:val="nil"/>
              <w:left w:val="nil"/>
              <w:bottom w:val="nil"/>
              <w:right w:val="nil"/>
            </w:tcBorders>
            <w:hideMark/>
          </w:tcPr>
          <w:p w14:paraId="626C0349" w14:textId="77777777" w:rsidR="00D95ABE" w:rsidRPr="00B83070" w:rsidRDefault="00D95ABE" w:rsidP="000F0166">
            <w:r w:rsidRPr="00B83070">
              <w:t>APR 2026 </w:t>
            </w:r>
          </w:p>
        </w:tc>
      </w:tr>
      <w:tr w:rsidR="00D95ABE" w:rsidRPr="00B83070" w14:paraId="1239BA3B" w14:textId="77777777" w:rsidTr="000F0166">
        <w:trPr>
          <w:trHeight w:val="300"/>
        </w:trPr>
        <w:tc>
          <w:tcPr>
            <w:tcW w:w="1428" w:type="dxa"/>
            <w:tcBorders>
              <w:top w:val="nil"/>
              <w:left w:val="nil"/>
              <w:bottom w:val="nil"/>
              <w:right w:val="nil"/>
            </w:tcBorders>
            <w:hideMark/>
          </w:tcPr>
          <w:p w14:paraId="41D0BDC5" w14:textId="77777777" w:rsidR="00D95ABE" w:rsidRPr="00B83070" w:rsidRDefault="00D95ABE" w:rsidP="000F0166">
            <w:r w:rsidRPr="00B83070">
              <w:lastRenderedPageBreak/>
              <w:t>852.201-70 </w:t>
            </w:r>
          </w:p>
        </w:tc>
        <w:tc>
          <w:tcPr>
            <w:tcW w:w="6091" w:type="dxa"/>
            <w:tcBorders>
              <w:top w:val="nil"/>
              <w:left w:val="nil"/>
              <w:bottom w:val="nil"/>
              <w:right w:val="nil"/>
            </w:tcBorders>
            <w:hideMark/>
          </w:tcPr>
          <w:p w14:paraId="000CF6CD" w14:textId="77777777" w:rsidR="00D95ABE" w:rsidRPr="00B83070" w:rsidRDefault="00D95ABE" w:rsidP="000F0166">
            <w:r w:rsidRPr="00B83070">
              <w:t>CONTRACTING OFFICER'S REPRESENTATIVE </w:t>
            </w:r>
          </w:p>
        </w:tc>
        <w:tc>
          <w:tcPr>
            <w:tcW w:w="1421" w:type="dxa"/>
            <w:tcBorders>
              <w:top w:val="nil"/>
              <w:left w:val="nil"/>
              <w:bottom w:val="nil"/>
              <w:right w:val="nil"/>
            </w:tcBorders>
            <w:hideMark/>
          </w:tcPr>
          <w:p w14:paraId="0C64CDD9" w14:textId="77777777" w:rsidR="00D95ABE" w:rsidRPr="00B83070" w:rsidRDefault="00D95ABE" w:rsidP="000F0166">
            <w:r w:rsidRPr="00B83070">
              <w:t>DEC 2022 </w:t>
            </w:r>
          </w:p>
        </w:tc>
      </w:tr>
      <w:tr w:rsidR="00D95ABE" w:rsidRPr="00B83070" w14:paraId="7EFC5716" w14:textId="77777777" w:rsidTr="000F0166">
        <w:trPr>
          <w:trHeight w:val="300"/>
        </w:trPr>
        <w:tc>
          <w:tcPr>
            <w:tcW w:w="1428" w:type="dxa"/>
            <w:tcBorders>
              <w:top w:val="nil"/>
              <w:left w:val="nil"/>
              <w:bottom w:val="nil"/>
              <w:right w:val="nil"/>
            </w:tcBorders>
            <w:hideMark/>
          </w:tcPr>
          <w:p w14:paraId="4BAA13A3" w14:textId="77777777" w:rsidR="00D95ABE" w:rsidRPr="00B83070" w:rsidRDefault="00D95ABE" w:rsidP="000F0166">
            <w:r w:rsidRPr="00B83070">
              <w:t>852.203-70 </w:t>
            </w:r>
          </w:p>
        </w:tc>
        <w:tc>
          <w:tcPr>
            <w:tcW w:w="6091" w:type="dxa"/>
            <w:tcBorders>
              <w:top w:val="nil"/>
              <w:left w:val="nil"/>
              <w:bottom w:val="nil"/>
              <w:right w:val="nil"/>
            </w:tcBorders>
            <w:hideMark/>
          </w:tcPr>
          <w:p w14:paraId="56C03052" w14:textId="77777777" w:rsidR="00D95ABE" w:rsidRPr="00B83070" w:rsidRDefault="00D95ABE" w:rsidP="000F0166">
            <w:r w:rsidRPr="00B83070">
              <w:t>COMMERCIAL ADVERTISING </w:t>
            </w:r>
          </w:p>
        </w:tc>
        <w:tc>
          <w:tcPr>
            <w:tcW w:w="1421" w:type="dxa"/>
            <w:tcBorders>
              <w:top w:val="nil"/>
              <w:left w:val="nil"/>
              <w:bottom w:val="nil"/>
              <w:right w:val="nil"/>
            </w:tcBorders>
            <w:hideMark/>
          </w:tcPr>
          <w:p w14:paraId="260A94D4" w14:textId="77777777" w:rsidR="00D95ABE" w:rsidRPr="00B83070" w:rsidRDefault="00D95ABE" w:rsidP="000F0166">
            <w:r w:rsidRPr="00B83070">
              <w:t>MAY 2018 </w:t>
            </w:r>
          </w:p>
        </w:tc>
      </w:tr>
      <w:tr w:rsidR="00D95ABE" w:rsidRPr="00B83070" w14:paraId="06A97574" w14:textId="77777777" w:rsidTr="000F0166">
        <w:trPr>
          <w:trHeight w:val="300"/>
        </w:trPr>
        <w:tc>
          <w:tcPr>
            <w:tcW w:w="1428" w:type="dxa"/>
            <w:tcBorders>
              <w:top w:val="nil"/>
              <w:left w:val="nil"/>
              <w:bottom w:val="nil"/>
              <w:right w:val="nil"/>
            </w:tcBorders>
            <w:hideMark/>
          </w:tcPr>
          <w:p w14:paraId="31A5F189" w14:textId="77777777" w:rsidR="00D95ABE" w:rsidRPr="00B83070" w:rsidRDefault="00D95ABE" w:rsidP="000F0166">
            <w:r w:rsidRPr="00B83070">
              <w:t>852.204-70 </w:t>
            </w:r>
          </w:p>
        </w:tc>
        <w:tc>
          <w:tcPr>
            <w:tcW w:w="6091" w:type="dxa"/>
            <w:tcBorders>
              <w:top w:val="nil"/>
              <w:left w:val="nil"/>
              <w:bottom w:val="nil"/>
              <w:right w:val="nil"/>
            </w:tcBorders>
            <w:hideMark/>
          </w:tcPr>
          <w:p w14:paraId="462FE910" w14:textId="77777777" w:rsidR="00D95ABE" w:rsidRPr="00B83070" w:rsidRDefault="00D95ABE" w:rsidP="000F0166">
            <w:r w:rsidRPr="00B83070">
              <w:t>PERSONAL IDENTITY VERIFICATION OF CONTRACTOR PERSONNEL </w:t>
            </w:r>
          </w:p>
        </w:tc>
        <w:tc>
          <w:tcPr>
            <w:tcW w:w="1421" w:type="dxa"/>
            <w:tcBorders>
              <w:top w:val="nil"/>
              <w:left w:val="nil"/>
              <w:bottom w:val="nil"/>
              <w:right w:val="nil"/>
            </w:tcBorders>
            <w:hideMark/>
          </w:tcPr>
          <w:p w14:paraId="370CF1EA" w14:textId="77777777" w:rsidR="00D95ABE" w:rsidRPr="00B83070" w:rsidRDefault="00D95ABE" w:rsidP="000F0166">
            <w:r w:rsidRPr="00B83070">
              <w:t>MAY 2020 </w:t>
            </w:r>
          </w:p>
        </w:tc>
      </w:tr>
      <w:tr w:rsidR="00D95ABE" w:rsidRPr="00B83070" w14:paraId="2B6C8A0D" w14:textId="77777777" w:rsidTr="000F0166">
        <w:trPr>
          <w:trHeight w:val="300"/>
        </w:trPr>
        <w:tc>
          <w:tcPr>
            <w:tcW w:w="1428" w:type="dxa"/>
            <w:tcBorders>
              <w:top w:val="nil"/>
              <w:left w:val="nil"/>
              <w:bottom w:val="nil"/>
              <w:right w:val="nil"/>
            </w:tcBorders>
            <w:hideMark/>
          </w:tcPr>
          <w:p w14:paraId="2E0B95A5" w14:textId="77777777" w:rsidR="00D95ABE" w:rsidRPr="00B83070" w:rsidRDefault="00D95ABE" w:rsidP="000F0166">
            <w:r w:rsidRPr="00B83070">
              <w:t>852.204-72 </w:t>
            </w:r>
          </w:p>
        </w:tc>
        <w:tc>
          <w:tcPr>
            <w:tcW w:w="6091" w:type="dxa"/>
            <w:tcBorders>
              <w:top w:val="nil"/>
              <w:left w:val="nil"/>
              <w:bottom w:val="nil"/>
              <w:right w:val="nil"/>
            </w:tcBorders>
            <w:hideMark/>
          </w:tcPr>
          <w:p w14:paraId="0D789EC1" w14:textId="77777777" w:rsidR="00D95ABE" w:rsidRPr="00B83070" w:rsidRDefault="00D95ABE" w:rsidP="000F0166">
            <w:r w:rsidRPr="00B83070">
              <w:t>PERSONNEL VETTING AND CREDENTIALING (DEVIATION) </w:t>
            </w:r>
          </w:p>
        </w:tc>
        <w:tc>
          <w:tcPr>
            <w:tcW w:w="1421" w:type="dxa"/>
            <w:tcBorders>
              <w:top w:val="nil"/>
              <w:left w:val="nil"/>
              <w:bottom w:val="nil"/>
              <w:right w:val="nil"/>
            </w:tcBorders>
            <w:hideMark/>
          </w:tcPr>
          <w:p w14:paraId="676F1459" w14:textId="77777777" w:rsidR="00D95ABE" w:rsidRPr="00B83070" w:rsidRDefault="00D95ABE" w:rsidP="000F0166">
            <w:r w:rsidRPr="00B83070">
              <w:t>MAR 2026 </w:t>
            </w:r>
          </w:p>
        </w:tc>
      </w:tr>
      <w:tr w:rsidR="00D95ABE" w:rsidRPr="00B83070" w14:paraId="0195623E" w14:textId="77777777" w:rsidTr="000F0166">
        <w:trPr>
          <w:trHeight w:val="300"/>
        </w:trPr>
        <w:tc>
          <w:tcPr>
            <w:tcW w:w="1428" w:type="dxa"/>
            <w:tcBorders>
              <w:top w:val="nil"/>
              <w:left w:val="nil"/>
              <w:bottom w:val="nil"/>
              <w:right w:val="nil"/>
            </w:tcBorders>
            <w:hideMark/>
          </w:tcPr>
          <w:p w14:paraId="7DF8E7E4" w14:textId="77777777" w:rsidR="00D95ABE" w:rsidRPr="00B83070" w:rsidRDefault="00D95ABE" w:rsidP="000F0166">
            <w:r w:rsidRPr="00B83070">
              <w:t>852.222-71 </w:t>
            </w:r>
          </w:p>
        </w:tc>
        <w:tc>
          <w:tcPr>
            <w:tcW w:w="6091" w:type="dxa"/>
            <w:tcBorders>
              <w:top w:val="nil"/>
              <w:left w:val="nil"/>
              <w:bottom w:val="nil"/>
              <w:right w:val="nil"/>
            </w:tcBorders>
            <w:hideMark/>
          </w:tcPr>
          <w:p w14:paraId="50E5077E" w14:textId="77777777" w:rsidR="00D95ABE" w:rsidRPr="00B83070" w:rsidRDefault="00D95ABE" w:rsidP="000F0166">
            <w:r w:rsidRPr="00B83070">
              <w:t>COMPLIANCE WITH EXECUTIVE ORDER 13899 (DEVIATION) (APR 2025) </w:t>
            </w:r>
          </w:p>
        </w:tc>
        <w:tc>
          <w:tcPr>
            <w:tcW w:w="1421" w:type="dxa"/>
            <w:tcBorders>
              <w:top w:val="nil"/>
              <w:left w:val="nil"/>
              <w:bottom w:val="nil"/>
              <w:right w:val="nil"/>
            </w:tcBorders>
            <w:hideMark/>
          </w:tcPr>
          <w:p w14:paraId="7D5D5BBD" w14:textId="77777777" w:rsidR="00D95ABE" w:rsidRPr="00B83070" w:rsidRDefault="00D95ABE" w:rsidP="000F0166">
            <w:r w:rsidRPr="00B83070">
              <w:t>APR 2025 </w:t>
            </w:r>
          </w:p>
        </w:tc>
      </w:tr>
    </w:tbl>
    <w:p w14:paraId="5AE68C4F" w14:textId="77777777" w:rsidR="00D95ABE" w:rsidRPr="00B83070" w:rsidRDefault="00D95ABE" w:rsidP="00D95ABE">
      <w:pPr>
        <w:jc w:val="center"/>
      </w:pPr>
      <w:r w:rsidRPr="00B83070">
        <w:t>(End of Addendum to 52.212-4)</w:t>
      </w:r>
    </w:p>
    <w:p w14:paraId="59A19DD9" w14:textId="77777777" w:rsidR="00D95ABE" w:rsidRPr="00183749" w:rsidRDefault="00D95ABE" w:rsidP="00D95ABE">
      <w:pPr>
        <w:pStyle w:val="Heading2"/>
        <w:rPr>
          <w:rFonts w:eastAsiaTheme="minorEastAsia"/>
        </w:rPr>
      </w:pPr>
      <w:r w:rsidRPr="00B83070">
        <w:t> </w:t>
      </w:r>
      <w:bookmarkStart w:id="24" w:name="_Toc243049847"/>
      <w:proofErr w:type="gramStart"/>
      <w:r w:rsidRPr="00183749">
        <w:rPr>
          <w:rFonts w:eastAsiaTheme="minorEastAsia"/>
        </w:rPr>
        <w:t>C.16  52.222</w:t>
      </w:r>
      <w:proofErr w:type="gramEnd"/>
      <w:r w:rsidRPr="00183749">
        <w:rPr>
          <w:rFonts w:eastAsiaTheme="minorEastAsia"/>
        </w:rPr>
        <w:t>-53 EXEMPTION FROM APPLICATION OF THE SERVICE CONTRACT LABOR STANDARDS TO CONTRACTS FOR CERTAIN SERVICES—REQUIREMENTS (NOV 2025) (DEVIATION)</w:t>
      </w:r>
      <w:bookmarkEnd w:id="24"/>
      <w:r w:rsidRPr="00183749">
        <w:rPr>
          <w:rFonts w:eastAsiaTheme="minorEastAsia"/>
        </w:rPr>
        <w:t> </w:t>
      </w:r>
    </w:p>
    <w:p w14:paraId="28316965" w14:textId="77777777" w:rsidR="00D95ABE" w:rsidRPr="00183749" w:rsidRDefault="00D95ABE" w:rsidP="00D95ABE">
      <w:r w:rsidRPr="00183749">
        <w:t>  (a) The services under this contract are offered and sold regularly to non-Governmental </w:t>
      </w:r>
      <w:proofErr w:type="gramStart"/>
      <w:r w:rsidRPr="00183749">
        <w:t>customers, and</w:t>
      </w:r>
      <w:proofErr w:type="gramEnd"/>
      <w:r w:rsidRPr="00183749">
        <w:t> are provided by the Contractor to the </w:t>
      </w:r>
      <w:proofErr w:type="gramStart"/>
      <w:r w:rsidRPr="00183749">
        <w:t>general public</w:t>
      </w:r>
      <w:proofErr w:type="gramEnd"/>
      <w:r w:rsidRPr="00183749">
        <w:t> in substantial quantities </w:t>
      </w:r>
      <w:proofErr w:type="gramStart"/>
      <w:r w:rsidRPr="00183749">
        <w:t>in the course of</w:t>
      </w:r>
      <w:proofErr w:type="gramEnd"/>
      <w:r w:rsidRPr="00183749">
        <w:t> normal business operations. </w:t>
      </w:r>
    </w:p>
    <w:p w14:paraId="0AA5202F" w14:textId="77777777" w:rsidR="00D95ABE" w:rsidRPr="00183749" w:rsidRDefault="00D95ABE" w:rsidP="00D95ABE">
      <w:r w:rsidRPr="00183749">
        <w:t>  (b) The contract services are furnished at prices that are, or are based on, established catalog or market prices. An "established catalog price" is a price included in a catalog, price list, schedule, or other form that is regularly maintained by the manufacturer or the Contractor, is either published or otherwise available for inspection by customers, and states prices at which sales currently, or were last, made to a significant number of buyers constituting the general public. An "established market price" is a current price, established in the usual course of ordinary and usual trade between buyers and sellers free to bargain, which can be substantiated from sources independent of the manufacturer or Contractor. </w:t>
      </w:r>
    </w:p>
    <w:p w14:paraId="7BD07267" w14:textId="77777777" w:rsidR="00D95ABE" w:rsidRPr="00183749" w:rsidRDefault="00D95ABE" w:rsidP="00D95ABE">
      <w:r w:rsidRPr="00183749">
        <w:t>  (c) Each service employee who will perform the services under the contract will spend only a small portion of his or her time (a monthly average of less than 20 percent of the available hours on an annualized basis, or less than 20 percent of available hours during the contract period if the contract period is less than a month) servicing the Government contract. </w:t>
      </w:r>
    </w:p>
    <w:p w14:paraId="06C1D6A1" w14:textId="77777777" w:rsidR="00D95ABE" w:rsidRPr="00183749" w:rsidRDefault="00D95ABE" w:rsidP="00D95ABE">
      <w:r w:rsidRPr="00183749">
        <w:t>  (d) The Contractor uses the same compensation (wage and fringe benefits) plan for all service employees performing work under the contract as the Contractor uses for these employees and for equivalent employees servicing commercial customers. </w:t>
      </w:r>
    </w:p>
    <w:p w14:paraId="55537FAE" w14:textId="77777777" w:rsidR="00D95ABE" w:rsidRPr="00183749" w:rsidRDefault="00D95ABE" w:rsidP="00D95ABE">
      <w:r w:rsidRPr="00183749">
        <w:t>  (e)(1) Except for services identified in FAR 22.1002-1(f)(1)(iv), the subcontractor for exempt services must be selected for award based on other factors in addition to price or cost with the combination of other factors at least as important as price or cost; or </w:t>
      </w:r>
    </w:p>
    <w:p w14:paraId="7F5621F4" w14:textId="77777777" w:rsidR="00D95ABE" w:rsidRPr="00183749" w:rsidRDefault="00D95ABE" w:rsidP="00D95ABE">
      <w:r w:rsidRPr="00183749">
        <w:t>    (2) A subcontract for exempt services must be awarded on a sole source basis. </w:t>
      </w:r>
    </w:p>
    <w:p w14:paraId="2661957D" w14:textId="77777777" w:rsidR="00D95ABE" w:rsidRPr="00183749" w:rsidRDefault="00D95ABE" w:rsidP="00D95ABE">
      <w:r w:rsidRPr="00183749">
        <w:t xml:space="preserve">  (f) The Contractor is responsible for compliance with all the conditions of this exemption by its subcontractors. The Contractor must determine in advance, based on the nature of the subcontract requirements and knowledge of the practices of likely subcontractors, that all </w:t>
      </w:r>
      <w:r w:rsidRPr="00183749">
        <w:lastRenderedPageBreak/>
        <w:t>or nearly all likely subcontractors will meet the conditions in paragraphs (a) through (d) of this clause. If the services are currently being performed under a subcontract, the Contractor must consider the practices of the existing subcontractor in </w:t>
      </w:r>
      <w:proofErr w:type="gramStart"/>
      <w:r w:rsidRPr="00183749">
        <w:t>making a determination</w:t>
      </w:r>
      <w:proofErr w:type="gramEnd"/>
      <w:r w:rsidRPr="00183749">
        <w:t> regarding the conditions in paragraphs (a) through (d) of this clause. If the Contractor has reason to doubt the validity of the certification, the requirements of the Service Contract Labor Standards statute must be included in the subcontract. </w:t>
      </w:r>
    </w:p>
    <w:p w14:paraId="08B09C07" w14:textId="77777777" w:rsidR="00D95ABE" w:rsidRPr="00183749" w:rsidRDefault="00D95ABE" w:rsidP="00D95ABE">
      <w:r w:rsidRPr="00183749">
        <w:t>  (g) If the Department of Labor determines that any conditions for exemption at paragraphs (a) through (e) of this clause have not been met, the exemption must be deemed inapplicable, and the contract must become subject to the Service Contract Labor Standards statute. In such </w:t>
      </w:r>
      <w:proofErr w:type="gramStart"/>
      <w:r w:rsidRPr="00183749">
        <w:t>case</w:t>
      </w:r>
      <w:proofErr w:type="gramEnd"/>
      <w:r w:rsidRPr="00183749">
        <w:t>, the </w:t>
      </w:r>
      <w:proofErr w:type="gramStart"/>
      <w:r w:rsidRPr="00183749">
        <w:t>procedures in</w:t>
      </w:r>
      <w:proofErr w:type="gramEnd"/>
      <w:r w:rsidRPr="00183749">
        <w:t> at 29 CFR 4.123(e)(2)(iii) and 29 CFR 4.5(c) will be followed. </w:t>
      </w:r>
    </w:p>
    <w:p w14:paraId="7A5E742F" w14:textId="77777777" w:rsidR="00D95ABE" w:rsidRPr="00183749" w:rsidRDefault="00D95ABE" w:rsidP="00D95ABE">
      <w:r w:rsidRPr="00183749">
        <w:t>  (h) The Contractor must include the substance of this clause, including this paragraph (h), in subcontracts for exempt services under this contract. </w:t>
      </w:r>
    </w:p>
    <w:p w14:paraId="149C1F65" w14:textId="77777777" w:rsidR="00D95ABE" w:rsidRPr="00183749" w:rsidRDefault="00D95ABE" w:rsidP="00D95ABE">
      <w:pPr>
        <w:jc w:val="center"/>
      </w:pPr>
      <w:r w:rsidRPr="00183749">
        <w:t>(End of Clause)</w:t>
      </w:r>
    </w:p>
    <w:p w14:paraId="446D23F5" w14:textId="77777777" w:rsidR="00D95ABE" w:rsidRPr="00183749" w:rsidRDefault="00D95ABE" w:rsidP="00D95ABE">
      <w:pPr>
        <w:pStyle w:val="Heading2"/>
      </w:pPr>
      <w:bookmarkStart w:id="25" w:name="_Toc243049848"/>
      <w:proofErr w:type="gramStart"/>
      <w:r w:rsidRPr="00183749">
        <w:t>C.17  52.222</w:t>
      </w:r>
      <w:proofErr w:type="gramEnd"/>
      <w:r w:rsidRPr="00183749">
        <w:t>-90 ADDRESSING DEI DISCRIMINATION BY FEDERAL </w:t>
      </w:r>
      <w:proofErr w:type="gramStart"/>
      <w:r w:rsidRPr="00183749">
        <w:t>CONTRACTORS  (</w:t>
      </w:r>
      <w:proofErr w:type="gramEnd"/>
      <w:r w:rsidRPr="00183749">
        <w:t>DEVIATION APR 2026)</w:t>
      </w:r>
      <w:bookmarkEnd w:id="25"/>
      <w:r w:rsidRPr="00183749">
        <w:t> </w:t>
      </w:r>
    </w:p>
    <w:p w14:paraId="2A0945AC" w14:textId="77777777" w:rsidR="00D95ABE" w:rsidRPr="00183749" w:rsidRDefault="00D95ABE" w:rsidP="00D95ABE">
      <w:r w:rsidRPr="00183749">
        <w:t>  (a)</w:t>
      </w:r>
      <w:r w:rsidRPr="00183749">
        <w:rPr>
          <w:i/>
          <w:iCs/>
        </w:rPr>
        <w:t>Definitions</w:t>
      </w:r>
      <w:r w:rsidRPr="00183749">
        <w:t>. As used in this clause— </w:t>
      </w:r>
    </w:p>
    <w:p w14:paraId="40C29EE4" w14:textId="77777777" w:rsidR="00D95ABE" w:rsidRPr="00183749" w:rsidRDefault="00D95ABE" w:rsidP="00D95ABE">
      <w:r w:rsidRPr="00183749">
        <w:rPr>
          <w:i/>
          <w:iCs/>
        </w:rPr>
        <w:t>  Program participation </w:t>
      </w:r>
      <w:r w:rsidRPr="00183749">
        <w:t>means membership or participation in, or access or admission </w:t>
      </w:r>
      <w:proofErr w:type="gramStart"/>
      <w:r w:rsidRPr="00183749">
        <w:t>to:</w:t>
      </w:r>
      <w:proofErr w:type="gramEnd"/>
      <w:r w:rsidRPr="00183749">
        <w:t> training, mentoring, or leadership development programs; educational opportunities; clubs; associations; or similar opportunities that are sponsored or established by the contractor or subcontractor. </w:t>
      </w:r>
    </w:p>
    <w:p w14:paraId="05566EA4" w14:textId="77777777" w:rsidR="00D95ABE" w:rsidRPr="00183749" w:rsidRDefault="00D95ABE" w:rsidP="00D95ABE">
      <w:r w:rsidRPr="00183749">
        <w:rPr>
          <w:i/>
          <w:iCs/>
        </w:rPr>
        <w:t>  Racially discriminatory diversity, equity, and inclusion (DEI) activities</w:t>
      </w:r>
      <w:r w:rsidRPr="00183749">
        <w:t> </w:t>
      </w:r>
      <w:proofErr w:type="gramStart"/>
      <w:r w:rsidRPr="00183749">
        <w:t>means</w:t>
      </w:r>
      <w:proofErr w:type="gramEnd"/>
      <w:r w:rsidRPr="00183749">
        <w:t> disparate treatment based on race or ethnicity in </w:t>
      </w:r>
      <w:proofErr w:type="gramStart"/>
      <w:r w:rsidRPr="00183749">
        <w:t>the recruitment</w:t>
      </w:r>
      <w:proofErr w:type="gramEnd"/>
      <w:r w:rsidRPr="00183749">
        <w:t>, employment (e.g., hiring, promotions), contracting (</w:t>
      </w:r>
      <w:r w:rsidRPr="00183749">
        <w:rPr>
          <w:i/>
          <w:iCs/>
        </w:rPr>
        <w:t>e.g.</w:t>
      </w:r>
      <w:r w:rsidRPr="00183749">
        <w:t>, vendor agreements), program participation, or allocation or deployment of an entity's resources. </w:t>
      </w:r>
    </w:p>
    <w:p w14:paraId="5FDF4CF0" w14:textId="77777777" w:rsidR="00D95ABE" w:rsidRPr="00183749" w:rsidRDefault="00D95ABE" w:rsidP="00D95ABE">
      <w:r w:rsidRPr="00183749">
        <w:t>  (b) In connection with the performance of work under this contract, the Contractor agrees as follows: </w:t>
      </w:r>
    </w:p>
    <w:p w14:paraId="14977858" w14:textId="77777777" w:rsidR="00D95ABE" w:rsidRPr="00183749" w:rsidRDefault="00D95ABE" w:rsidP="00D95ABE">
      <w:r w:rsidRPr="00183749">
        <w:t>    (1) The Contractor will not engage in any racially discriminatory DEI activities; </w:t>
      </w:r>
    </w:p>
    <w:p w14:paraId="11F083B1" w14:textId="77777777" w:rsidR="00D95ABE" w:rsidRPr="00183749" w:rsidRDefault="00D95ABE" w:rsidP="00D95ABE">
      <w:r w:rsidRPr="00183749">
        <w:t>    (2) The Contractor will furnish all information and reports, including providing access to books, records, and accounts, as required by the Contracting Officer, for purposes of ascertaining compliance with this clause; </w:t>
      </w:r>
    </w:p>
    <w:p w14:paraId="52F8C7DC" w14:textId="77777777" w:rsidR="00D95ABE" w:rsidRPr="00183749" w:rsidRDefault="00D95ABE" w:rsidP="00D95ABE">
      <w:r w:rsidRPr="00183749">
        <w:t>    (3) In the event of the Contractor's or a subcontractor's noncompliance with this clause, this contract may be canceled, terminated, or suspended in whole or in part, and the Contractor or subcontractor may be declared ineligible for further Government contracts; </w:t>
      </w:r>
    </w:p>
    <w:p w14:paraId="2D18235B" w14:textId="77777777" w:rsidR="00D95ABE" w:rsidRPr="00183749" w:rsidRDefault="00D95ABE" w:rsidP="00D95ABE">
      <w:r w:rsidRPr="00183749">
        <w:t>    (4) The Contractor will report any subcontractor's known or reasonably knowable conduct that may violate this clause to the Contracting Officer and take any appropriate remedial actions directed by the Contracting Officer; and </w:t>
      </w:r>
    </w:p>
    <w:p w14:paraId="12112B22" w14:textId="77777777" w:rsidR="00D95ABE" w:rsidRPr="00183749" w:rsidRDefault="00D95ABE" w:rsidP="00D95ABE">
      <w:r w:rsidRPr="00183749">
        <w:t>    (5) The Contractor will inform the Contracting Officer if a subcontractor sues the Contractor and the suit puts at issue, in any way, the validity of this clause. </w:t>
      </w:r>
    </w:p>
    <w:p w14:paraId="37B07F5C" w14:textId="77777777" w:rsidR="00D95ABE" w:rsidRPr="00183749" w:rsidRDefault="00D95ABE" w:rsidP="00D95ABE">
      <w:r w:rsidRPr="00183749">
        <w:lastRenderedPageBreak/>
        <w:t>    (6) The Contractor recognizes that compliance with the requirements of this clause </w:t>
      </w:r>
      <w:proofErr w:type="gramStart"/>
      <w:r w:rsidRPr="00183749">
        <w:t>are</w:t>
      </w:r>
      <w:proofErr w:type="gramEnd"/>
      <w:r w:rsidRPr="00183749">
        <w:t> material to the Government's payment decisions for purposes of 31 U.S.C. 3729(b)(4). </w:t>
      </w:r>
    </w:p>
    <w:p w14:paraId="0912B541" w14:textId="77777777" w:rsidR="00D95ABE" w:rsidRPr="00183749" w:rsidRDefault="00D95ABE" w:rsidP="00D95ABE">
      <w:r w:rsidRPr="00183749">
        <w:t>  (c) The Contractor must include the substance of this clause, including this paragraph (c), in subcontracts at any tier, including those for commercial products and commercial services, except those where the place of delivery or performance is outside the United States. </w:t>
      </w:r>
    </w:p>
    <w:p w14:paraId="2DC0475F" w14:textId="77777777" w:rsidR="00D95ABE" w:rsidRPr="00B83070" w:rsidRDefault="00D95ABE" w:rsidP="00D95ABE">
      <w:pPr>
        <w:jc w:val="center"/>
      </w:pPr>
      <w:r w:rsidRPr="00183749">
        <w:t>(End of Clause)</w:t>
      </w:r>
    </w:p>
    <w:p w14:paraId="447EC94C" w14:textId="77777777" w:rsidR="00D95ABE" w:rsidRPr="00B83070" w:rsidRDefault="00D95ABE" w:rsidP="00D95ABE">
      <w:pPr>
        <w:pStyle w:val="Heading2"/>
      </w:pPr>
      <w:bookmarkStart w:id="26" w:name="_Toc243049849"/>
      <w:proofErr w:type="gramStart"/>
      <w:r w:rsidRPr="00B83070">
        <w:t>C.18  52.212</w:t>
      </w:r>
      <w:proofErr w:type="gramEnd"/>
      <w:r w:rsidRPr="00B83070">
        <w:t>-</w:t>
      </w:r>
      <w:proofErr w:type="gramStart"/>
      <w:r w:rsidRPr="00B83070">
        <w:t>5  CONTRACT</w:t>
      </w:r>
      <w:proofErr w:type="gramEnd"/>
      <w:r w:rsidRPr="00B83070">
        <w:t> TERMS AND CONDITIONS REQUIRED TO IMPLEMENT STATUTES OR EXECUTIVE ORDERS—COMMERCIAL PRODUCTS AND COMMERCIAL SERVICES (OCT 2025) (DEVIATION FEB 2025)</w:t>
      </w:r>
      <w:bookmarkEnd w:id="26"/>
      <w:r w:rsidRPr="00B83070">
        <w:t> </w:t>
      </w:r>
    </w:p>
    <w:p w14:paraId="4EFD54E1" w14:textId="77777777" w:rsidR="00D95ABE" w:rsidRPr="00B83070" w:rsidRDefault="00D95ABE" w:rsidP="00D95ABE">
      <w:r w:rsidRPr="00B83070">
        <w:t>  (a) The Contractor shall comply with the following Federal Acquisition Regulation (FAR) clauses, which are incorporated in this contract by reference, to implement provisions of law or Executive orders applicable to acquisitions of commercial products and commercial services: </w:t>
      </w:r>
    </w:p>
    <w:p w14:paraId="67AE27A2" w14:textId="77777777" w:rsidR="00D95ABE" w:rsidRPr="00B83070" w:rsidRDefault="00D95ABE" w:rsidP="00D95ABE">
      <w:r w:rsidRPr="00B83070">
        <w:t>    (1) 52.203-19, Prohibition on Requiring Certain Internal Confidentiality Agreements or Statements (JAN 2017) (section 743 of Division E, Title VII, of the Consolidated and Further Continuing Appropriations Act, 2015 (Pub. L. 113-235) and its successor provisions in subsequent appropriations acts (and as extended in continuing </w:t>
      </w:r>
      <w:proofErr w:type="gramStart"/>
      <w:r w:rsidRPr="00B83070">
        <w:t>resolutions))</w:t>
      </w:r>
      <w:proofErr w:type="gramEnd"/>
      <w:r w:rsidRPr="00B83070">
        <w:t>. </w:t>
      </w:r>
    </w:p>
    <w:p w14:paraId="1F336146" w14:textId="77777777" w:rsidR="00D95ABE" w:rsidRPr="00B83070" w:rsidRDefault="00D95ABE" w:rsidP="00D95ABE">
      <w:r w:rsidRPr="00B83070">
        <w:t>    (2) 52.204–23, Prohibition on Contracting for Hardware, Software, and Services Developed or Provided by Kaspersky Lab Covered Entities (DEC 2023) (Section 1634 of Pub. L. 115–91). </w:t>
      </w:r>
    </w:p>
    <w:p w14:paraId="112771BB" w14:textId="77777777" w:rsidR="00D95ABE" w:rsidRPr="00B83070" w:rsidRDefault="00D95ABE" w:rsidP="00D95ABE">
      <w:r w:rsidRPr="00B83070">
        <w:t>    (3) 52.204–25, Prohibition on Contracting for Certain Telecommunications and Video Surveillance Services or Equipment. (NOV 2021) (Section 889(a)(1)(A) of Pub. L. 115–232). </w:t>
      </w:r>
    </w:p>
    <w:p w14:paraId="3142C85C" w14:textId="77777777" w:rsidR="00D95ABE" w:rsidRPr="00B83070" w:rsidRDefault="00D95ABE" w:rsidP="00D95ABE">
      <w:r w:rsidRPr="00B83070">
        <w:t>    (4) 52.209-10, Prohibition on Contracting with Inverted Domestic Corporations (NOV 2015). </w:t>
      </w:r>
    </w:p>
    <w:p w14:paraId="6A0D3874" w14:textId="77777777" w:rsidR="00D95ABE" w:rsidRPr="00B83070" w:rsidRDefault="00D95ABE" w:rsidP="00D95ABE">
      <w:r w:rsidRPr="00B83070">
        <w:t>    (5) 52.232–40, Providing Accelerated Payments to Small Business Subcontractors (MAR 2023) (31 U.S.C. 3903 and 10 U.S.C. 3801). </w:t>
      </w:r>
    </w:p>
    <w:p w14:paraId="183B9B7A" w14:textId="77777777" w:rsidR="00D95ABE" w:rsidRPr="00B83070" w:rsidRDefault="00D95ABE" w:rsidP="00D95ABE">
      <w:r w:rsidRPr="00B83070">
        <w:t>    (6) 52.233-3, Protest After Award (AUG 1996) (31 U.S.C. 3553). </w:t>
      </w:r>
    </w:p>
    <w:p w14:paraId="41C848EC" w14:textId="77777777" w:rsidR="00D95ABE" w:rsidRPr="00B83070" w:rsidRDefault="00D95ABE" w:rsidP="00D95ABE">
      <w:r w:rsidRPr="00B83070">
        <w:t>    (7) 52.233-4, Applicable Law for Breach of Contract Claim (OCT 2004) (Public Laws 108-77 and 108-78 (19 U.S.C. 3805 note)). </w:t>
      </w:r>
    </w:p>
    <w:p w14:paraId="3BA26904" w14:textId="77777777" w:rsidR="00D95ABE" w:rsidRPr="00B83070" w:rsidRDefault="00D95ABE" w:rsidP="00D95ABE">
      <w:r w:rsidRPr="00B83070">
        <w:t>  (b) The Contractor shall comply with the FAR clauses in this paragraph (b) that the Contracting Officer has indicated as being incorporated in this contract by reference to implement provisions of law or Executive orders applicable to acquisitions of commercial products and commercial services: </w:t>
      </w:r>
    </w:p>
    <w:p w14:paraId="60A38BC7" w14:textId="77777777" w:rsidR="00D95ABE" w:rsidRPr="00B83070" w:rsidRDefault="00D95ABE" w:rsidP="00D95ABE">
      <w:r w:rsidRPr="00B83070">
        <w:t>    [X</w:t>
      </w:r>
      <w:proofErr w:type="gramStart"/>
      <w:r w:rsidRPr="00B83070">
        <w:t>]  (</w:t>
      </w:r>
      <w:proofErr w:type="gramEnd"/>
      <w:r w:rsidRPr="00B83070">
        <w:t>1) 52.203–6, Restrictions on Subcontractor Sales to the Government (JUN 2020), with Alternate I (NOV 2021) (41 U.S.C. 4704 and 10 U.S.C. 4655). </w:t>
      </w:r>
    </w:p>
    <w:p w14:paraId="7D363C83" w14:textId="77777777" w:rsidR="00D95ABE" w:rsidRPr="00B83070" w:rsidRDefault="00D95ABE" w:rsidP="00D95ABE">
      <w:r w:rsidRPr="00B83070">
        <w:t>    [X</w:t>
      </w:r>
      <w:proofErr w:type="gramStart"/>
      <w:r w:rsidRPr="00B83070">
        <w:t>]  (</w:t>
      </w:r>
      <w:proofErr w:type="gramEnd"/>
      <w:r w:rsidRPr="00B83070">
        <w:t>2) 52.203–13, Contractor Code of Business Ethics and Conduct (NOV 2021) (41 U.S.C. 3509). </w:t>
      </w:r>
    </w:p>
    <w:p w14:paraId="24BC6B06" w14:textId="77777777" w:rsidR="00D95ABE" w:rsidRPr="00B83070" w:rsidRDefault="00D95ABE" w:rsidP="00D95ABE">
      <w:r w:rsidRPr="00B83070">
        <w:lastRenderedPageBreak/>
        <w:t>    </w:t>
      </w:r>
      <w:proofErr w:type="gramStart"/>
      <w:r w:rsidRPr="00B83070">
        <w:t>[]  (</w:t>
      </w:r>
      <w:proofErr w:type="gramEnd"/>
      <w:r w:rsidRPr="00B83070">
        <w:t>3) [Reserved] </w:t>
      </w:r>
    </w:p>
    <w:p w14:paraId="6B627B5A" w14:textId="77777777" w:rsidR="00D95ABE" w:rsidRPr="00B83070" w:rsidRDefault="00D95ABE" w:rsidP="00D95ABE">
      <w:r w:rsidRPr="00B83070">
        <w:t>    [X</w:t>
      </w:r>
      <w:proofErr w:type="gramStart"/>
      <w:r w:rsidRPr="00B83070">
        <w:t>]  (</w:t>
      </w:r>
      <w:proofErr w:type="gramEnd"/>
      <w:r w:rsidRPr="00B83070">
        <w:t>4) 52.203–17, Contractor Employee Whistleblower Rights (NOV 2023) (41 U.S.C. 4712); this clause does not apply to contracts of DoD, NASA, the Coast Guard, or applicable elements of the intelligence community—see FAR 3.900(a). </w:t>
      </w:r>
    </w:p>
    <w:p w14:paraId="3C23120C" w14:textId="77777777" w:rsidR="00D95ABE" w:rsidRPr="00B83070" w:rsidRDefault="00D95ABE" w:rsidP="00D95ABE">
      <w:r w:rsidRPr="00B83070">
        <w:t>    [X</w:t>
      </w:r>
      <w:proofErr w:type="gramStart"/>
      <w:r w:rsidRPr="00B83070">
        <w:t>]  (</w:t>
      </w:r>
      <w:proofErr w:type="gramEnd"/>
      <w:r w:rsidRPr="00B83070">
        <w:t>5) 52.204–10, Reporting Executive Compensation and First-Tier Subcontract Awards (JUN 2020) (Pub. L. 109–282) (31 U.S.C. 6101 note). </w:t>
      </w:r>
    </w:p>
    <w:p w14:paraId="287834FF" w14:textId="77777777" w:rsidR="00D95ABE" w:rsidRPr="00B83070" w:rsidRDefault="00D95ABE" w:rsidP="00D95ABE">
      <w:r w:rsidRPr="00B83070">
        <w:t>    </w:t>
      </w:r>
      <w:proofErr w:type="gramStart"/>
      <w:r w:rsidRPr="00B83070">
        <w:t>[]  (</w:t>
      </w:r>
      <w:proofErr w:type="gramEnd"/>
      <w:r w:rsidRPr="00B83070">
        <w:t>6) [Reserved] </w:t>
      </w:r>
    </w:p>
    <w:p w14:paraId="2695DDED" w14:textId="77777777" w:rsidR="00D95ABE" w:rsidRPr="00B83070" w:rsidRDefault="00D95ABE" w:rsidP="00D95ABE">
      <w:r w:rsidRPr="00B83070">
        <w:t>    </w:t>
      </w:r>
      <w:proofErr w:type="gramStart"/>
      <w:r w:rsidRPr="00B83070">
        <w:t>[]  (</w:t>
      </w:r>
      <w:proofErr w:type="gramEnd"/>
      <w:r w:rsidRPr="00B83070">
        <w:t>7) 52.204–14, Service Contract Reporting Requirements (OCT 2016) (Pub. L. 111–117, section 743 of Div. C). </w:t>
      </w:r>
    </w:p>
    <w:p w14:paraId="5E6F84EB" w14:textId="77777777" w:rsidR="00D95ABE" w:rsidRPr="00B83070" w:rsidRDefault="00D95ABE" w:rsidP="00D95ABE">
      <w:r w:rsidRPr="00B83070">
        <w:t>    [X</w:t>
      </w:r>
      <w:proofErr w:type="gramStart"/>
      <w:r w:rsidRPr="00B83070">
        <w:t>]  (</w:t>
      </w:r>
      <w:proofErr w:type="gramEnd"/>
      <w:r w:rsidRPr="00B83070">
        <w:t>8) 52.204–15, Service Contract Reporting Requirements for Indefinite-Delivery Contracts (OCT 2016) (Pub. L. 111–117, section 743 of Div. C). </w:t>
      </w:r>
    </w:p>
    <w:p w14:paraId="774B1192" w14:textId="77777777" w:rsidR="00D95ABE" w:rsidRPr="00B83070" w:rsidRDefault="00D95ABE" w:rsidP="00D95ABE">
      <w:r w:rsidRPr="00B83070">
        <w:t>    </w:t>
      </w:r>
      <w:proofErr w:type="gramStart"/>
      <w:r w:rsidRPr="00B83070">
        <w:t>[]  (</w:t>
      </w:r>
      <w:proofErr w:type="gramEnd"/>
      <w:r w:rsidRPr="00B83070">
        <w:t>9) 52.204–27, Prohibition on a ByteDance Covered Application (JUN 2023) (Section 102 of Division R of Pub. L. 117–328). </w:t>
      </w:r>
    </w:p>
    <w:p w14:paraId="15EE04F4" w14:textId="77777777" w:rsidR="00D95ABE" w:rsidRPr="00B83070" w:rsidRDefault="00D95ABE" w:rsidP="00D95ABE">
      <w:r w:rsidRPr="00B83070">
        <w:t>    </w:t>
      </w:r>
      <w:proofErr w:type="gramStart"/>
      <w:r w:rsidRPr="00B83070">
        <w:t>[]  (</w:t>
      </w:r>
      <w:proofErr w:type="gramEnd"/>
      <w:r w:rsidRPr="00B83070">
        <w:t>10) 52.204–28, Federal Acquisition Supply Chain Security Act Orders—Federal Supply Schedules, Governmentwide Acquisition Contracts, and Multi-Agency Contracts. (DEC 2023) (Pub. L. 115–390, title II). </w:t>
      </w:r>
    </w:p>
    <w:p w14:paraId="6740C24E" w14:textId="77777777" w:rsidR="00D95ABE" w:rsidRPr="00B83070" w:rsidRDefault="00D95ABE" w:rsidP="00D95ABE">
      <w:r w:rsidRPr="00B83070">
        <w:t>    </w:t>
      </w:r>
      <w:proofErr w:type="gramStart"/>
      <w:r w:rsidRPr="00B83070">
        <w:t>[]  (</w:t>
      </w:r>
      <w:proofErr w:type="gramEnd"/>
      <w:r w:rsidRPr="00B83070">
        <w:t>11)(i) 52.204–30, Federal Acquisition Supply Chain Security Act Orders— Prohibition. (DEC 2023) (Pub. L. 115–390, title II). </w:t>
      </w:r>
    </w:p>
    <w:p w14:paraId="3A6B16FC" w14:textId="77777777" w:rsidR="00D95ABE" w:rsidRPr="00B83070" w:rsidRDefault="00D95ABE" w:rsidP="00D95ABE">
      <w:r w:rsidRPr="00B83070">
        <w:t>    </w:t>
      </w:r>
      <w:proofErr w:type="gramStart"/>
      <w:r w:rsidRPr="00B83070">
        <w:t>[]  (</w:t>
      </w:r>
      <w:proofErr w:type="gramEnd"/>
      <w:r w:rsidRPr="00B83070">
        <w:t>ii) Alternate I (DEC 2023) of 52.204–30. </w:t>
      </w:r>
    </w:p>
    <w:p w14:paraId="395D838F" w14:textId="77777777" w:rsidR="00D95ABE" w:rsidRPr="00B83070" w:rsidRDefault="00D95ABE" w:rsidP="00D95ABE">
      <w:r w:rsidRPr="00B83070">
        <w:t>    [X</w:t>
      </w:r>
      <w:proofErr w:type="gramStart"/>
      <w:r w:rsidRPr="00B83070">
        <w:t>]  (</w:t>
      </w:r>
      <w:proofErr w:type="gramEnd"/>
      <w:r w:rsidRPr="00B83070">
        <w:t>12) 52.209–6, Protecting the Government’s Interest When Subcontracting with Contractors Debarred, Suspended, Proposed for Debarment, or Voluntarily Excluded. (JAN 2025) (31 U.S.C. 6101 note). </w:t>
      </w:r>
    </w:p>
    <w:p w14:paraId="538CDFC3" w14:textId="77777777" w:rsidR="00D95ABE" w:rsidRPr="00B83070" w:rsidRDefault="00D95ABE" w:rsidP="00D95ABE">
      <w:r w:rsidRPr="00B83070">
        <w:t>    [X</w:t>
      </w:r>
      <w:proofErr w:type="gramStart"/>
      <w:r w:rsidRPr="00B83070">
        <w:t>]  (</w:t>
      </w:r>
      <w:proofErr w:type="gramEnd"/>
      <w:r w:rsidRPr="00B83070">
        <w:t>13) 52.209-9, Updates of Publicly Available Information Regarding Responsibility Matters (OCT 2018) (41 U.S.C. 2313). </w:t>
      </w:r>
    </w:p>
    <w:p w14:paraId="5E711B5F" w14:textId="77777777" w:rsidR="00D95ABE" w:rsidRPr="00B83070" w:rsidRDefault="00D95ABE" w:rsidP="00D95ABE">
      <w:r w:rsidRPr="00B83070">
        <w:t>    </w:t>
      </w:r>
      <w:proofErr w:type="gramStart"/>
      <w:r w:rsidRPr="00B83070">
        <w:t>[]  (</w:t>
      </w:r>
      <w:proofErr w:type="gramEnd"/>
      <w:r w:rsidRPr="00B83070">
        <w:t>14) [Reserved] </w:t>
      </w:r>
    </w:p>
    <w:p w14:paraId="3433FC0E" w14:textId="77777777" w:rsidR="00D95ABE" w:rsidRPr="00B83070" w:rsidRDefault="00D95ABE" w:rsidP="00D95ABE">
      <w:r w:rsidRPr="00B83070">
        <w:t>    </w:t>
      </w:r>
      <w:proofErr w:type="gramStart"/>
      <w:r w:rsidRPr="00B83070">
        <w:t>[]  (</w:t>
      </w:r>
      <w:proofErr w:type="gramEnd"/>
      <w:r w:rsidRPr="00B83070">
        <w:t>15) 52.219–3, Notice of HUBZone Set-Aside or Sole-Source Award (OCT 2022) (15 U.S.C. 657a). </w:t>
      </w:r>
    </w:p>
    <w:p w14:paraId="4959782E" w14:textId="77777777" w:rsidR="00D95ABE" w:rsidRPr="00B83070" w:rsidRDefault="00D95ABE" w:rsidP="00D95ABE">
      <w:r w:rsidRPr="00B83070">
        <w:t>    </w:t>
      </w:r>
      <w:proofErr w:type="gramStart"/>
      <w:r w:rsidRPr="00B83070">
        <w:t>[]  (</w:t>
      </w:r>
      <w:proofErr w:type="gramEnd"/>
      <w:r w:rsidRPr="00B83070">
        <w:t>16) 52.219–4, Notice of Price Evaluation Preference for HUBZone Small Business Concerns (OCT 2022) (if the offeror elects to waive the preference, it shall so indicate in its offer) (15 U.S.C. 657a). </w:t>
      </w:r>
    </w:p>
    <w:p w14:paraId="0864676A" w14:textId="77777777" w:rsidR="00D95ABE" w:rsidRPr="00B83070" w:rsidRDefault="00D95ABE" w:rsidP="00D95ABE">
      <w:r w:rsidRPr="00B83070">
        <w:t>    </w:t>
      </w:r>
      <w:proofErr w:type="gramStart"/>
      <w:r w:rsidRPr="00B83070">
        <w:t>[]  (</w:t>
      </w:r>
      <w:proofErr w:type="gramEnd"/>
      <w:r w:rsidRPr="00B83070">
        <w:t>17) [Reserved] </w:t>
      </w:r>
    </w:p>
    <w:p w14:paraId="0EDFF3CD" w14:textId="77777777" w:rsidR="00D95ABE" w:rsidRPr="00B83070" w:rsidRDefault="00D95ABE" w:rsidP="00D95ABE">
      <w:r w:rsidRPr="00B83070">
        <w:t>    </w:t>
      </w:r>
      <w:proofErr w:type="gramStart"/>
      <w:r w:rsidRPr="00B83070">
        <w:t>[]  (</w:t>
      </w:r>
      <w:proofErr w:type="gramEnd"/>
      <w:r w:rsidRPr="00B83070">
        <w:t>18)(i) 52.219-6, Notice of Total Small Business Set-Aside (NOV 2020) (15 U.S.C. 644). </w:t>
      </w:r>
    </w:p>
    <w:p w14:paraId="4098ABFB" w14:textId="77777777" w:rsidR="00D95ABE" w:rsidRPr="00B83070" w:rsidRDefault="00D95ABE" w:rsidP="00D95ABE">
      <w:r w:rsidRPr="00B83070">
        <w:t>    </w:t>
      </w:r>
      <w:proofErr w:type="gramStart"/>
      <w:r w:rsidRPr="00B83070">
        <w:t>[]  (</w:t>
      </w:r>
      <w:proofErr w:type="gramEnd"/>
      <w:r w:rsidRPr="00B83070">
        <w:t>ii) Alternate I (MAR 2020) of 52.219-6. </w:t>
      </w:r>
    </w:p>
    <w:p w14:paraId="3C0A91FA" w14:textId="77777777" w:rsidR="00D95ABE" w:rsidRPr="00B83070" w:rsidRDefault="00D95ABE" w:rsidP="00D95ABE">
      <w:r w:rsidRPr="00B83070">
        <w:t>    </w:t>
      </w:r>
      <w:proofErr w:type="gramStart"/>
      <w:r w:rsidRPr="00B83070">
        <w:t>[]  (</w:t>
      </w:r>
      <w:proofErr w:type="gramEnd"/>
      <w:r w:rsidRPr="00B83070">
        <w:t>19)(i) 52.219-7, Notice of Partial Small Business Set-Aside (NOV 2020) (15 U.S.C. 644). </w:t>
      </w:r>
    </w:p>
    <w:p w14:paraId="7C8EFCD5" w14:textId="77777777" w:rsidR="00D95ABE" w:rsidRPr="00B83070" w:rsidRDefault="00D95ABE" w:rsidP="00D95ABE">
      <w:r w:rsidRPr="00B83070">
        <w:lastRenderedPageBreak/>
        <w:t>    </w:t>
      </w:r>
      <w:proofErr w:type="gramStart"/>
      <w:r w:rsidRPr="00B83070">
        <w:t>[]  (</w:t>
      </w:r>
      <w:proofErr w:type="gramEnd"/>
      <w:r w:rsidRPr="00B83070">
        <w:t>ii) Alternate I (MAR 2020) of 52.219-7. </w:t>
      </w:r>
    </w:p>
    <w:p w14:paraId="14866F7E" w14:textId="77777777" w:rsidR="00D95ABE" w:rsidRPr="00B83070" w:rsidRDefault="00D95ABE" w:rsidP="00D95ABE">
      <w:r w:rsidRPr="00B83070">
        <w:t>    [X</w:t>
      </w:r>
      <w:proofErr w:type="gramStart"/>
      <w:r w:rsidRPr="00B83070">
        <w:t>]  (</w:t>
      </w:r>
      <w:proofErr w:type="gramEnd"/>
      <w:r w:rsidRPr="00B83070">
        <w:t>20) 52.219-8, Utilization of Small Business Concerns (JAN 2025) (15 U.S.C. 637(d)(2) and (3)). </w:t>
      </w:r>
    </w:p>
    <w:p w14:paraId="046FEED9" w14:textId="77777777" w:rsidR="00D95ABE" w:rsidRPr="00B83070" w:rsidRDefault="00D95ABE" w:rsidP="00D95ABE">
      <w:r w:rsidRPr="00B83070">
        <w:t>    </w:t>
      </w:r>
      <w:proofErr w:type="gramStart"/>
      <w:r w:rsidRPr="00B83070">
        <w:t>[]  (</w:t>
      </w:r>
      <w:proofErr w:type="gramEnd"/>
      <w:r w:rsidRPr="00B83070">
        <w:t>21)(i) 52.219–9, Small Business Subcontracting Plan (JAN 2025) (15 U.S.C. 637(d)(4)). </w:t>
      </w:r>
    </w:p>
    <w:p w14:paraId="552AA58A" w14:textId="77777777" w:rsidR="00D95ABE" w:rsidRPr="00B83070" w:rsidRDefault="00D95ABE" w:rsidP="00D95ABE">
      <w:r w:rsidRPr="00B83070">
        <w:t>    </w:t>
      </w:r>
      <w:proofErr w:type="gramStart"/>
      <w:r w:rsidRPr="00B83070">
        <w:t>[]  (</w:t>
      </w:r>
      <w:proofErr w:type="gramEnd"/>
      <w:r w:rsidRPr="00B83070">
        <w:t>ii) Alternate I (NOV 2016) of 52.219-9. </w:t>
      </w:r>
    </w:p>
    <w:p w14:paraId="601D8D80" w14:textId="77777777" w:rsidR="00D95ABE" w:rsidRPr="00B83070" w:rsidRDefault="00D95ABE" w:rsidP="00D95ABE">
      <w:r w:rsidRPr="00B83070">
        <w:t>    </w:t>
      </w:r>
      <w:proofErr w:type="gramStart"/>
      <w:r w:rsidRPr="00B83070">
        <w:t>[]  (</w:t>
      </w:r>
      <w:proofErr w:type="gramEnd"/>
      <w:r w:rsidRPr="00B83070">
        <w:t>iii) Alternate II (NOV 2016) of 52.219-9. </w:t>
      </w:r>
    </w:p>
    <w:p w14:paraId="68CA56B1" w14:textId="77777777" w:rsidR="00D95ABE" w:rsidRPr="00B83070" w:rsidRDefault="00D95ABE" w:rsidP="00D95ABE">
      <w:r w:rsidRPr="00B83070">
        <w:t>    </w:t>
      </w:r>
      <w:proofErr w:type="gramStart"/>
      <w:r w:rsidRPr="00B83070">
        <w:t>[]  (</w:t>
      </w:r>
      <w:proofErr w:type="gramEnd"/>
      <w:r w:rsidRPr="00B83070">
        <w:t>iv) Alternate III (JAN 2025) of 52.219–9. </w:t>
      </w:r>
    </w:p>
    <w:p w14:paraId="356CB36C" w14:textId="77777777" w:rsidR="00D95ABE" w:rsidRPr="00B83070" w:rsidRDefault="00D95ABE" w:rsidP="00D95ABE">
      <w:r w:rsidRPr="00B83070">
        <w:t>    </w:t>
      </w:r>
      <w:proofErr w:type="gramStart"/>
      <w:r w:rsidRPr="00B83070">
        <w:t>[]  (</w:t>
      </w:r>
      <w:proofErr w:type="gramEnd"/>
      <w:r w:rsidRPr="00B83070">
        <w:t>v) Alternate IV (JAN 2025) of 52.219–9. </w:t>
      </w:r>
    </w:p>
    <w:p w14:paraId="262BF806" w14:textId="77777777" w:rsidR="00D95ABE" w:rsidRPr="00B83070" w:rsidRDefault="00D95ABE" w:rsidP="00D95ABE">
      <w:r w:rsidRPr="00B83070">
        <w:t>    [X</w:t>
      </w:r>
      <w:proofErr w:type="gramStart"/>
      <w:r w:rsidRPr="00B83070">
        <w:t>]  (</w:t>
      </w:r>
      <w:proofErr w:type="gramEnd"/>
      <w:r w:rsidRPr="00B83070">
        <w:t>22)(i) 52.219-13, Notice of Set-Aside of Orders (MAR 2020) (15 U.S.C. 644(r)). </w:t>
      </w:r>
    </w:p>
    <w:p w14:paraId="7FD6C416" w14:textId="77777777" w:rsidR="00D95ABE" w:rsidRPr="00B83070" w:rsidRDefault="00D95ABE" w:rsidP="00D95ABE">
      <w:r w:rsidRPr="00B83070">
        <w:t>    </w:t>
      </w:r>
      <w:proofErr w:type="gramStart"/>
      <w:r w:rsidRPr="00B83070">
        <w:t>[]  (</w:t>
      </w:r>
      <w:proofErr w:type="gramEnd"/>
      <w:r w:rsidRPr="00B83070">
        <w:t>ii) [Reserved] </w:t>
      </w:r>
    </w:p>
    <w:p w14:paraId="6D2D6BE3" w14:textId="77777777" w:rsidR="00D95ABE" w:rsidRPr="00B83070" w:rsidRDefault="00D95ABE" w:rsidP="00D95ABE">
      <w:r w:rsidRPr="00B83070">
        <w:t>    </w:t>
      </w:r>
      <w:proofErr w:type="gramStart"/>
      <w:r w:rsidRPr="00B83070">
        <w:t>[]  (</w:t>
      </w:r>
      <w:proofErr w:type="gramEnd"/>
      <w:r w:rsidRPr="00B83070">
        <w:t>23) 52.219–14, Limitations on Subcontracting (OCT 2022) (15 U.S.C. 657s). </w:t>
      </w:r>
    </w:p>
    <w:p w14:paraId="0290D2E3" w14:textId="77777777" w:rsidR="00D95ABE" w:rsidRPr="00B83070" w:rsidRDefault="00D95ABE" w:rsidP="00D95ABE">
      <w:r w:rsidRPr="00B83070">
        <w:t>    </w:t>
      </w:r>
      <w:proofErr w:type="gramStart"/>
      <w:r w:rsidRPr="00B83070">
        <w:t>[]  (</w:t>
      </w:r>
      <w:proofErr w:type="gramEnd"/>
      <w:r w:rsidRPr="00B83070">
        <w:t>24) 52.219-16, Liquidated Damages—Subcontracting Plan (SEP 2021) (15 U.S.C. 637(d)(4)(F)(i)). </w:t>
      </w:r>
    </w:p>
    <w:p w14:paraId="08F705D7" w14:textId="77777777" w:rsidR="00D95ABE" w:rsidRPr="00B83070" w:rsidRDefault="00D95ABE" w:rsidP="00D95ABE">
      <w:r w:rsidRPr="00B83070">
        <w:t>    [X</w:t>
      </w:r>
      <w:proofErr w:type="gramStart"/>
      <w:r w:rsidRPr="00B83070">
        <w:t>]  (</w:t>
      </w:r>
      <w:proofErr w:type="gramEnd"/>
      <w:r w:rsidRPr="00B83070">
        <w:t>25) 52.219–27, Notice of Set-Aside for, or Sole-Source Award to, Service-Disabled Veteran-Owned Small Business (SDVOSB) Concerns Eligible Under the SDVOSB Program (FEB 2024) (15 U.S.C. 657f). </w:t>
      </w:r>
    </w:p>
    <w:p w14:paraId="07A7C581" w14:textId="77777777" w:rsidR="00D95ABE" w:rsidRPr="00B83070" w:rsidRDefault="00D95ABE" w:rsidP="00D95ABE">
      <w:r w:rsidRPr="00B83070">
        <w:t>    [X</w:t>
      </w:r>
      <w:proofErr w:type="gramStart"/>
      <w:r w:rsidRPr="00B83070">
        <w:t>]  (</w:t>
      </w:r>
      <w:proofErr w:type="gramEnd"/>
      <w:r w:rsidRPr="00B83070">
        <w:t>26) (i) 52.219-28, </w:t>
      </w:r>
      <w:proofErr w:type="spellStart"/>
      <w:r w:rsidRPr="00B83070">
        <w:t>Postaward</w:t>
      </w:r>
      <w:proofErr w:type="spellEnd"/>
      <w:r w:rsidRPr="00B83070">
        <w:t> Small Business Program </w:t>
      </w:r>
      <w:proofErr w:type="spellStart"/>
      <w:r w:rsidRPr="00B83070">
        <w:t>Rerepresentation</w:t>
      </w:r>
      <w:proofErr w:type="spellEnd"/>
      <w:r w:rsidRPr="00B83070">
        <w:t> (JAN 2025) (15 U.S.C. 632(a)(2)). </w:t>
      </w:r>
    </w:p>
    <w:p w14:paraId="4A509967" w14:textId="77777777" w:rsidR="00D95ABE" w:rsidRPr="00B83070" w:rsidRDefault="00D95ABE" w:rsidP="00D95ABE">
      <w:r w:rsidRPr="00B83070">
        <w:t>    </w:t>
      </w:r>
      <w:proofErr w:type="gramStart"/>
      <w:r w:rsidRPr="00B83070">
        <w:t>[]  (</w:t>
      </w:r>
      <w:proofErr w:type="gramEnd"/>
      <w:r w:rsidRPr="00B83070">
        <w:t>ii) Alternate I (MAR 2020) of 52.219–28. </w:t>
      </w:r>
    </w:p>
    <w:p w14:paraId="1119F42B" w14:textId="77777777" w:rsidR="00D95ABE" w:rsidRPr="00B83070" w:rsidRDefault="00D95ABE" w:rsidP="00D95ABE">
      <w:r w:rsidRPr="00B83070">
        <w:t>    </w:t>
      </w:r>
      <w:proofErr w:type="gramStart"/>
      <w:r w:rsidRPr="00B83070">
        <w:t>[]  (</w:t>
      </w:r>
      <w:proofErr w:type="gramEnd"/>
      <w:r w:rsidRPr="00B83070">
        <w:t>27) 52.219–29, Notice of Set-Aside for, or Sole-Source Award to, Economically Disadvantaged Women-Owned Small Business Concerns (OCT 2022) (15 U.S.C. 637(m)). </w:t>
      </w:r>
    </w:p>
    <w:p w14:paraId="2BB8C9D9" w14:textId="77777777" w:rsidR="00D95ABE" w:rsidRPr="00B83070" w:rsidRDefault="00D95ABE" w:rsidP="00D95ABE">
      <w:r w:rsidRPr="00B83070">
        <w:t>    </w:t>
      </w:r>
      <w:proofErr w:type="gramStart"/>
      <w:r w:rsidRPr="00B83070">
        <w:t>[]  (</w:t>
      </w:r>
      <w:proofErr w:type="gramEnd"/>
      <w:r w:rsidRPr="00B83070">
        <w:t>28) 52.219–30, Notice of Set-Aside for, or Sole-Source Award to, Women-Owned Small Business Concerns Eligible Under the Women-Owned Small Business Program (OCT 2022) (15 U.S.C. 637(m)). </w:t>
      </w:r>
    </w:p>
    <w:p w14:paraId="6B245475" w14:textId="77777777" w:rsidR="00D95ABE" w:rsidRPr="00B83070" w:rsidRDefault="00D95ABE" w:rsidP="00D95ABE">
      <w:r w:rsidRPr="00B83070">
        <w:t>    </w:t>
      </w:r>
      <w:proofErr w:type="gramStart"/>
      <w:r w:rsidRPr="00B83070">
        <w:t>[]  (</w:t>
      </w:r>
      <w:proofErr w:type="gramEnd"/>
      <w:r w:rsidRPr="00B83070">
        <w:t>29) [Reserved] </w:t>
      </w:r>
    </w:p>
    <w:p w14:paraId="6BC90968" w14:textId="77777777" w:rsidR="00D95ABE" w:rsidRPr="00B83070" w:rsidRDefault="00D95ABE" w:rsidP="00D95ABE">
      <w:r w:rsidRPr="00B83070">
        <w:t>    </w:t>
      </w:r>
      <w:proofErr w:type="gramStart"/>
      <w:r w:rsidRPr="00B83070">
        <w:t>[]  (</w:t>
      </w:r>
      <w:proofErr w:type="gramEnd"/>
      <w:r w:rsidRPr="00B83070">
        <w:t>30) 52.219–33, Nonmanufacturer Rule (SEP 2021) (15 U.S.C. 637(a)(17)). </w:t>
      </w:r>
    </w:p>
    <w:p w14:paraId="1A7AD332" w14:textId="77777777" w:rsidR="00D95ABE" w:rsidRPr="00B83070" w:rsidRDefault="00D95ABE" w:rsidP="00D95ABE">
      <w:r w:rsidRPr="00B83070">
        <w:t>    [X</w:t>
      </w:r>
      <w:proofErr w:type="gramStart"/>
      <w:r w:rsidRPr="00B83070">
        <w:t>]  (</w:t>
      </w:r>
      <w:proofErr w:type="gramEnd"/>
      <w:r w:rsidRPr="00B83070">
        <w:t>31) 52.222-3, Convict Labor (JUN 2003) (E.O. 11755). </w:t>
      </w:r>
    </w:p>
    <w:p w14:paraId="7504D4BE" w14:textId="77777777" w:rsidR="00D95ABE" w:rsidRPr="00B83070" w:rsidRDefault="00D95ABE" w:rsidP="00D95ABE">
      <w:r w:rsidRPr="00B83070">
        <w:t>    </w:t>
      </w:r>
      <w:proofErr w:type="gramStart"/>
      <w:r w:rsidRPr="00B83070">
        <w:t>[]  (</w:t>
      </w:r>
      <w:proofErr w:type="gramEnd"/>
      <w:r w:rsidRPr="00B83070">
        <w:t>32) 52.222–19, Child Labor—Cooperation with Authorities and Remedies (JAN 2025) (E.O. 13126). </w:t>
      </w:r>
    </w:p>
    <w:p w14:paraId="556263F9" w14:textId="77777777" w:rsidR="00D95ABE" w:rsidRPr="00B83070" w:rsidRDefault="00D95ABE" w:rsidP="00D95ABE">
      <w:r w:rsidRPr="00B83070">
        <w:t>    </w:t>
      </w:r>
      <w:proofErr w:type="gramStart"/>
      <w:r w:rsidRPr="00B83070">
        <w:t>[]  (</w:t>
      </w:r>
      <w:proofErr w:type="gramEnd"/>
      <w:r w:rsidRPr="00B83070">
        <w:t>33) [Reserved] </w:t>
      </w:r>
    </w:p>
    <w:p w14:paraId="3AA2377A" w14:textId="77777777" w:rsidR="00D95ABE" w:rsidRPr="00B83070" w:rsidRDefault="00D95ABE" w:rsidP="00D95ABE">
      <w:r w:rsidRPr="00B83070">
        <w:t>    </w:t>
      </w:r>
      <w:proofErr w:type="gramStart"/>
      <w:r w:rsidRPr="00B83070">
        <w:t>[]  (</w:t>
      </w:r>
      <w:proofErr w:type="gramEnd"/>
      <w:r w:rsidRPr="00B83070">
        <w:t>34) [Reserved] </w:t>
      </w:r>
    </w:p>
    <w:p w14:paraId="7C370BFF" w14:textId="77777777" w:rsidR="00D95ABE" w:rsidRPr="00B83070" w:rsidRDefault="00D95ABE" w:rsidP="00D95ABE">
      <w:r w:rsidRPr="00B83070">
        <w:t>    [X</w:t>
      </w:r>
      <w:proofErr w:type="gramStart"/>
      <w:r w:rsidRPr="00B83070">
        <w:t>]  (</w:t>
      </w:r>
      <w:proofErr w:type="gramEnd"/>
      <w:r w:rsidRPr="00B83070">
        <w:t>35)(i) 52.222–35, Equal Opportunity for Veterans (JUN 2020) (38 U.S.C. 4212). </w:t>
      </w:r>
    </w:p>
    <w:p w14:paraId="66D43D2E" w14:textId="77777777" w:rsidR="00D95ABE" w:rsidRPr="00B83070" w:rsidRDefault="00D95ABE" w:rsidP="00D95ABE">
      <w:r w:rsidRPr="00B83070">
        <w:lastRenderedPageBreak/>
        <w:t>    </w:t>
      </w:r>
      <w:proofErr w:type="gramStart"/>
      <w:r w:rsidRPr="00B83070">
        <w:t>[]  (</w:t>
      </w:r>
      <w:proofErr w:type="gramEnd"/>
      <w:r w:rsidRPr="00B83070">
        <w:t>ii) Alternate I (JUL 2014) of 52.222-35. </w:t>
      </w:r>
    </w:p>
    <w:p w14:paraId="773BFE2D" w14:textId="77777777" w:rsidR="00D95ABE" w:rsidRPr="00B83070" w:rsidRDefault="00D95ABE" w:rsidP="00D95ABE">
      <w:r w:rsidRPr="00B83070">
        <w:t>    [X</w:t>
      </w:r>
      <w:proofErr w:type="gramStart"/>
      <w:r w:rsidRPr="00B83070">
        <w:t>]  (</w:t>
      </w:r>
      <w:proofErr w:type="gramEnd"/>
      <w:r w:rsidRPr="00B83070">
        <w:t>36)(i) 52.222–36, Equal Opportunity for Workers with Disabilities (JUN 2020) (29 U.S.C. 793). </w:t>
      </w:r>
    </w:p>
    <w:p w14:paraId="5392F6D6" w14:textId="77777777" w:rsidR="00D95ABE" w:rsidRPr="00B83070" w:rsidRDefault="00D95ABE" w:rsidP="00D95ABE">
      <w:r w:rsidRPr="00B83070">
        <w:t>    </w:t>
      </w:r>
      <w:proofErr w:type="gramStart"/>
      <w:r w:rsidRPr="00B83070">
        <w:t>[]  (</w:t>
      </w:r>
      <w:proofErr w:type="gramEnd"/>
      <w:r w:rsidRPr="00B83070">
        <w:t>ii) Alternate I (JUL 2014) of 52.222-36. </w:t>
      </w:r>
    </w:p>
    <w:p w14:paraId="48145E90" w14:textId="77777777" w:rsidR="00D95ABE" w:rsidRPr="00B83070" w:rsidRDefault="00D95ABE" w:rsidP="00D95ABE">
      <w:r w:rsidRPr="00B83070">
        <w:t>    [X</w:t>
      </w:r>
      <w:proofErr w:type="gramStart"/>
      <w:r w:rsidRPr="00B83070">
        <w:t>]  (</w:t>
      </w:r>
      <w:proofErr w:type="gramEnd"/>
      <w:r w:rsidRPr="00B83070">
        <w:t>37) 52.222–37, Employment Reports on Veterans (JUN 2020) (38 U.S.C. 4212). </w:t>
      </w:r>
    </w:p>
    <w:p w14:paraId="507C8697" w14:textId="77777777" w:rsidR="00D95ABE" w:rsidRPr="00B83070" w:rsidRDefault="00D95ABE" w:rsidP="00D95ABE">
      <w:r w:rsidRPr="00B83070">
        <w:t>    [X</w:t>
      </w:r>
      <w:proofErr w:type="gramStart"/>
      <w:r w:rsidRPr="00B83070">
        <w:t>]  (</w:t>
      </w:r>
      <w:proofErr w:type="gramEnd"/>
      <w:r w:rsidRPr="00B83070">
        <w:t>38) 52.222-40, Notification of Employee Rights Under the National Labor Relations Act (DEC 2010) (E.O. 13496). </w:t>
      </w:r>
    </w:p>
    <w:p w14:paraId="5444253F" w14:textId="77777777" w:rsidR="00D95ABE" w:rsidRPr="00B83070" w:rsidRDefault="00D95ABE" w:rsidP="00D95ABE">
      <w:r w:rsidRPr="00B83070">
        <w:t>    [X</w:t>
      </w:r>
      <w:proofErr w:type="gramStart"/>
      <w:r w:rsidRPr="00B83070">
        <w:t>]  (</w:t>
      </w:r>
      <w:proofErr w:type="gramEnd"/>
      <w:r w:rsidRPr="00B83070">
        <w:t>39)(i) 52.222-50, Combating Trafficking in Persons (OCT 2025) (22 U.S.C. chapter 78 and E.O. 13627). </w:t>
      </w:r>
    </w:p>
    <w:p w14:paraId="5555CC49" w14:textId="77777777" w:rsidR="00D95ABE" w:rsidRPr="00B83070" w:rsidRDefault="00D95ABE" w:rsidP="00D95ABE">
      <w:r w:rsidRPr="00B83070">
        <w:t>    </w:t>
      </w:r>
      <w:proofErr w:type="gramStart"/>
      <w:r w:rsidRPr="00B83070">
        <w:t>[]  (</w:t>
      </w:r>
      <w:proofErr w:type="gramEnd"/>
      <w:r w:rsidRPr="00B83070">
        <w:t>ii) Alternate I (MAR 2015) of 52.222-50 (22 U.S.C. chapter 78 and E.O. 13627). </w:t>
      </w:r>
    </w:p>
    <w:p w14:paraId="578AE3A9" w14:textId="77777777" w:rsidR="00D95ABE" w:rsidRPr="00B83070" w:rsidRDefault="00D95ABE" w:rsidP="00D95ABE">
      <w:r w:rsidRPr="00B83070">
        <w:t>    [X</w:t>
      </w:r>
      <w:proofErr w:type="gramStart"/>
      <w:r w:rsidRPr="00B83070">
        <w:t>]  (</w:t>
      </w:r>
      <w:proofErr w:type="gramEnd"/>
      <w:r w:rsidRPr="00B83070">
        <w:t>40) 52.222-54, Employment Eligibility Verification (JAN 2025). (E.O. 12989). (Not applicable to the acquisition of commercially available off-the-shelf items or certain other types of commercial products or commercial services as prescribed in FAR 22.1803.) </w:t>
      </w:r>
    </w:p>
    <w:p w14:paraId="064CADC1" w14:textId="77777777" w:rsidR="00D95ABE" w:rsidRPr="00B83070" w:rsidRDefault="00D95ABE" w:rsidP="00D95ABE">
      <w:r w:rsidRPr="00B83070">
        <w:t>    </w:t>
      </w:r>
      <w:proofErr w:type="gramStart"/>
      <w:r w:rsidRPr="00B83070">
        <w:t>[]  (</w:t>
      </w:r>
      <w:proofErr w:type="gramEnd"/>
      <w:r w:rsidRPr="00B83070">
        <w:t>41)(i) 52.223-9, Estimate of Percentage of Recovered Material Content for EPA-Designated Items (MAY 2008) (42 U.S.C.6962(c)(3)(A)(ii)). (Not applicable to the acquisition of commercially available off-the-shelf items.) </w:t>
      </w:r>
    </w:p>
    <w:p w14:paraId="46B2730B" w14:textId="77777777" w:rsidR="00D95ABE" w:rsidRPr="00B83070" w:rsidRDefault="00D95ABE" w:rsidP="00D95ABE">
      <w:r w:rsidRPr="00B83070">
        <w:t>    </w:t>
      </w:r>
      <w:proofErr w:type="gramStart"/>
      <w:r w:rsidRPr="00B83070">
        <w:t>[]  (</w:t>
      </w:r>
      <w:proofErr w:type="gramEnd"/>
      <w:r w:rsidRPr="00B83070">
        <w:t>ii) Alternate I (MAY 2008) of 52.223-9 (42 U.S.C. 6962(i)(2)(C)). (Not applicable to the acquisition of commercially available off-the-shelf items.) </w:t>
      </w:r>
    </w:p>
    <w:p w14:paraId="46F45419" w14:textId="77777777" w:rsidR="00D95ABE" w:rsidRPr="00B83070" w:rsidRDefault="00D95ABE" w:rsidP="00D95ABE">
      <w:r w:rsidRPr="00B83070">
        <w:t>    </w:t>
      </w:r>
      <w:proofErr w:type="gramStart"/>
      <w:r w:rsidRPr="00B83070">
        <w:t>[]  (</w:t>
      </w:r>
      <w:proofErr w:type="gramEnd"/>
      <w:r w:rsidRPr="00B83070">
        <w:t>42) 52.223-11, Ozone-Depleting Substances and High Global Warming Potential Hydrofluorocarbons (MAY 2024) (42 U.S.C. 7671, </w:t>
      </w:r>
      <w:r w:rsidRPr="00B83070">
        <w:rPr>
          <w:i/>
          <w:iCs/>
        </w:rPr>
        <w:t>et seq</w:t>
      </w:r>
      <w:r w:rsidRPr="00B83070">
        <w:t>.). </w:t>
      </w:r>
    </w:p>
    <w:p w14:paraId="264B1A86" w14:textId="77777777" w:rsidR="00D95ABE" w:rsidRPr="00B83070" w:rsidRDefault="00D95ABE" w:rsidP="00D95ABE">
      <w:r w:rsidRPr="00B83070">
        <w:t>    </w:t>
      </w:r>
      <w:proofErr w:type="gramStart"/>
      <w:r w:rsidRPr="00B83070">
        <w:t>[]  (</w:t>
      </w:r>
      <w:proofErr w:type="gramEnd"/>
      <w:r w:rsidRPr="00B83070">
        <w:t>43) 52.223-12, Maintenance, Service, Repair, or Disposal of Refrigeration Equipment and Air Conditioners (MAY 2024) (42 U.S.C. 7671, </w:t>
      </w:r>
      <w:r w:rsidRPr="00B83070">
        <w:rPr>
          <w:i/>
          <w:iCs/>
        </w:rPr>
        <w:t>et seq</w:t>
      </w:r>
      <w:r w:rsidRPr="00B83070">
        <w:t>.). </w:t>
      </w:r>
    </w:p>
    <w:p w14:paraId="2A455F8C" w14:textId="77777777" w:rsidR="00D95ABE" w:rsidRPr="00B83070" w:rsidRDefault="00D95ABE" w:rsidP="00D95ABE">
      <w:r w:rsidRPr="00B83070">
        <w:t>    </w:t>
      </w:r>
      <w:proofErr w:type="gramStart"/>
      <w:r w:rsidRPr="00B83070">
        <w:t>[]  (</w:t>
      </w:r>
      <w:proofErr w:type="gramEnd"/>
      <w:r w:rsidRPr="00B83070">
        <w:t>44) [Reserved] </w:t>
      </w:r>
    </w:p>
    <w:p w14:paraId="426F41AB" w14:textId="77777777" w:rsidR="00D95ABE" w:rsidRPr="00B83070" w:rsidRDefault="00D95ABE" w:rsidP="00D95ABE">
      <w:r w:rsidRPr="00B83070">
        <w:t>    </w:t>
      </w:r>
      <w:proofErr w:type="gramStart"/>
      <w:r w:rsidRPr="00B83070">
        <w:t>[]  (</w:t>
      </w:r>
      <w:proofErr w:type="gramEnd"/>
      <w:r w:rsidRPr="00B83070">
        <w:t>45) [Reserved] </w:t>
      </w:r>
    </w:p>
    <w:p w14:paraId="413725B9" w14:textId="77777777" w:rsidR="00D95ABE" w:rsidRPr="00B83070" w:rsidRDefault="00D95ABE" w:rsidP="00D95ABE">
      <w:r w:rsidRPr="00B83070">
        <w:t>    </w:t>
      </w:r>
      <w:proofErr w:type="gramStart"/>
      <w:r w:rsidRPr="00B83070">
        <w:t>[]  (</w:t>
      </w:r>
      <w:proofErr w:type="gramEnd"/>
      <w:r w:rsidRPr="00B83070">
        <w:t>46) 52.223-23, Sustainable Products and Services (MAY 2024) (DEVIATION FEB 2025) (7 U.S.C. 8102, 42 U.S.C. 6962, 42 U.S.C. 8259b, and 42 U.S.C. 7671I). </w:t>
      </w:r>
    </w:p>
    <w:p w14:paraId="7BAEF38F" w14:textId="77777777" w:rsidR="00D95ABE" w:rsidRPr="00B83070" w:rsidRDefault="00D95ABE" w:rsidP="00D95ABE">
      <w:r w:rsidRPr="00B83070">
        <w:t>    </w:t>
      </w:r>
      <w:proofErr w:type="gramStart"/>
      <w:r w:rsidRPr="00B83070">
        <w:t>[]  (</w:t>
      </w:r>
      <w:proofErr w:type="gramEnd"/>
      <w:r w:rsidRPr="00B83070">
        <w:t>47)(i) 52.224-3, Privacy Training (JAN 2017) (5 U.S.C. 552a). </w:t>
      </w:r>
    </w:p>
    <w:p w14:paraId="01C2AE7D" w14:textId="77777777" w:rsidR="00D95ABE" w:rsidRPr="00B83070" w:rsidRDefault="00D95ABE" w:rsidP="00D95ABE">
      <w:r w:rsidRPr="00B83070">
        <w:t>    </w:t>
      </w:r>
      <w:proofErr w:type="gramStart"/>
      <w:r w:rsidRPr="00B83070">
        <w:t>[]  (</w:t>
      </w:r>
      <w:proofErr w:type="gramEnd"/>
      <w:r w:rsidRPr="00B83070">
        <w:t>ii) Alternate I (JAN 2017) of 52.224-3. </w:t>
      </w:r>
    </w:p>
    <w:p w14:paraId="24AC9680" w14:textId="77777777" w:rsidR="00D95ABE" w:rsidRPr="00B83070" w:rsidRDefault="00D95ABE" w:rsidP="00D95ABE">
      <w:r w:rsidRPr="00B83070">
        <w:t>    </w:t>
      </w:r>
      <w:proofErr w:type="gramStart"/>
      <w:r w:rsidRPr="00B83070">
        <w:t>[]  (</w:t>
      </w:r>
      <w:proofErr w:type="gramEnd"/>
      <w:r w:rsidRPr="00B83070">
        <w:t>48)(i) 52.225-1, Buy American—Supplies (OCT 2022) (41 U.S.C. chapter 83). </w:t>
      </w:r>
    </w:p>
    <w:p w14:paraId="0C1682F9" w14:textId="77777777" w:rsidR="00D95ABE" w:rsidRPr="00B83070" w:rsidRDefault="00D95ABE" w:rsidP="00D95ABE">
      <w:r w:rsidRPr="00B83070">
        <w:t>    </w:t>
      </w:r>
      <w:proofErr w:type="gramStart"/>
      <w:r w:rsidRPr="00B83070">
        <w:t>[]  (</w:t>
      </w:r>
      <w:proofErr w:type="gramEnd"/>
      <w:r w:rsidRPr="00B83070">
        <w:t>ii) Alternate I (OCT 2022) of 52.225-1. </w:t>
      </w:r>
    </w:p>
    <w:p w14:paraId="56AB4619" w14:textId="77777777" w:rsidR="00D95ABE" w:rsidRPr="00B83070" w:rsidRDefault="00D95ABE" w:rsidP="00D95ABE">
      <w:r w:rsidRPr="00B83070">
        <w:t>    </w:t>
      </w:r>
      <w:proofErr w:type="gramStart"/>
      <w:r w:rsidRPr="00B83070">
        <w:t>[]  (</w:t>
      </w:r>
      <w:proofErr w:type="gramEnd"/>
      <w:r w:rsidRPr="00B83070">
        <w:t>49)(i) 52.225-3, Buy American—Free Trade Agreements—Israeli Trade Act (NOV 2023) (19 U.S.C. 3301 note, 19 U.S.C. 2112 note, 19 U.S.C. 3805 note, 19 U.S.C. 4001 note, 19 U.S.C. chapter 29 (sections 4501-4732), Public Law 103-182, 108-77, 108-78, 108-286, 108-302, 109-53, 109-169, 109-283, 110-138, 112-41, 112-42, and 112-43. </w:t>
      </w:r>
    </w:p>
    <w:p w14:paraId="03AD1D67" w14:textId="77777777" w:rsidR="00D95ABE" w:rsidRPr="00B83070" w:rsidRDefault="00D95ABE" w:rsidP="00D95ABE">
      <w:r w:rsidRPr="00B83070">
        <w:lastRenderedPageBreak/>
        <w:t>    </w:t>
      </w:r>
      <w:proofErr w:type="gramStart"/>
      <w:r w:rsidRPr="00B83070">
        <w:t>[]  (</w:t>
      </w:r>
      <w:proofErr w:type="gramEnd"/>
      <w:r w:rsidRPr="00B83070">
        <w:t>ii) Alternate I [Reserved]. </w:t>
      </w:r>
    </w:p>
    <w:p w14:paraId="234DB69C" w14:textId="77777777" w:rsidR="00D95ABE" w:rsidRPr="00B83070" w:rsidRDefault="00D95ABE" w:rsidP="00D95ABE">
      <w:r w:rsidRPr="00B83070">
        <w:t>    </w:t>
      </w:r>
      <w:proofErr w:type="gramStart"/>
      <w:r w:rsidRPr="00B83070">
        <w:t>[]  (</w:t>
      </w:r>
      <w:proofErr w:type="gramEnd"/>
      <w:r w:rsidRPr="00B83070">
        <w:t>iii) Alternate II (JAN 2025) of 52.225-3. </w:t>
      </w:r>
    </w:p>
    <w:p w14:paraId="77634F5E" w14:textId="77777777" w:rsidR="00D95ABE" w:rsidRPr="00B83070" w:rsidRDefault="00D95ABE" w:rsidP="00D95ABE">
      <w:r w:rsidRPr="00B83070">
        <w:t>    </w:t>
      </w:r>
      <w:proofErr w:type="gramStart"/>
      <w:r w:rsidRPr="00B83070">
        <w:t>[]  (</w:t>
      </w:r>
      <w:proofErr w:type="gramEnd"/>
      <w:r w:rsidRPr="00B83070">
        <w:t>iv) Alternate III (FEB 2024) of 52.225-3. </w:t>
      </w:r>
    </w:p>
    <w:p w14:paraId="37E8BB0A" w14:textId="77777777" w:rsidR="00D95ABE" w:rsidRPr="00B83070" w:rsidRDefault="00D95ABE" w:rsidP="00D95ABE">
      <w:r w:rsidRPr="00B83070">
        <w:t>    </w:t>
      </w:r>
      <w:proofErr w:type="gramStart"/>
      <w:r w:rsidRPr="00B83070">
        <w:t>[]  (</w:t>
      </w:r>
      <w:proofErr w:type="gramEnd"/>
      <w:r w:rsidRPr="00B83070">
        <w:t>v) Alternate IV (OCT 2022) of 52.225-3. </w:t>
      </w:r>
    </w:p>
    <w:p w14:paraId="765C4C11" w14:textId="77777777" w:rsidR="00D95ABE" w:rsidRPr="00B83070" w:rsidRDefault="00D95ABE" w:rsidP="00D95ABE">
      <w:r w:rsidRPr="00B83070">
        <w:t>    </w:t>
      </w:r>
      <w:proofErr w:type="gramStart"/>
      <w:r w:rsidRPr="00B83070">
        <w:t>[]  (</w:t>
      </w:r>
      <w:proofErr w:type="gramEnd"/>
      <w:r w:rsidRPr="00B83070">
        <w:t>50) 52.225–5, Trade Agreements (NOV 2023) (19 U.S.C. 2501, </w:t>
      </w:r>
      <w:r w:rsidRPr="00B83070">
        <w:rPr>
          <w:i/>
          <w:iCs/>
        </w:rPr>
        <w:t>et seq</w:t>
      </w:r>
      <w:r w:rsidRPr="00B83070">
        <w:t>., 19 U.S.C. 3301 note </w:t>
      </w:r>
    </w:p>
    <w:p w14:paraId="4DDF156C" w14:textId="77777777" w:rsidR="00D95ABE" w:rsidRPr="00B83070" w:rsidRDefault="00D95ABE" w:rsidP="00D95ABE">
      <w:r w:rsidRPr="00B83070">
        <w:t>    </w:t>
      </w:r>
      <w:proofErr w:type="gramStart"/>
      <w:r w:rsidRPr="00B83070">
        <w:t>[]  (</w:t>
      </w:r>
      <w:proofErr w:type="gramEnd"/>
      <w:r w:rsidRPr="00B83070">
        <w:t>51) 52.225-13, Restrictions on Certain Foreign Purchases (FEB 2021) (E.O.'s, proclamations, and statutes administered by the Office of Foreign Assets Control of the Department of the Treasury). </w:t>
      </w:r>
    </w:p>
    <w:p w14:paraId="0245A3C9" w14:textId="77777777" w:rsidR="00D95ABE" w:rsidRPr="00B83070" w:rsidRDefault="00D95ABE" w:rsidP="00D95ABE">
      <w:r w:rsidRPr="00B83070">
        <w:t>    </w:t>
      </w:r>
      <w:proofErr w:type="gramStart"/>
      <w:r w:rsidRPr="00B83070">
        <w:t>[]  (</w:t>
      </w:r>
      <w:proofErr w:type="gramEnd"/>
      <w:r w:rsidRPr="00B83070">
        <w:t>52) 52.225–26, Contractors Performing Private Security Functions Outside the United States (OCT 2016) (Section 862, as amended, of the National Defense Authorization Act for Fiscal Year 2008; 10 U.S.C. Subtitle A, Part V, Subpart G Note). </w:t>
      </w:r>
    </w:p>
    <w:p w14:paraId="44A8F770" w14:textId="77777777" w:rsidR="00D95ABE" w:rsidRPr="00B83070" w:rsidRDefault="00D95ABE" w:rsidP="00D95ABE">
      <w:r w:rsidRPr="00B83070">
        <w:t>    </w:t>
      </w:r>
      <w:proofErr w:type="gramStart"/>
      <w:r w:rsidRPr="00B83070">
        <w:t>[]  (</w:t>
      </w:r>
      <w:proofErr w:type="gramEnd"/>
      <w:r w:rsidRPr="00B83070">
        <w:t>53) 52.226-4, Notice of Disaster or Emergency Area Set-Aside (NOV 2007) (42 U.S.C. 5150). </w:t>
      </w:r>
    </w:p>
    <w:p w14:paraId="21295DFB" w14:textId="77777777" w:rsidR="00D95ABE" w:rsidRPr="00B83070" w:rsidRDefault="00D95ABE" w:rsidP="00D95ABE">
      <w:r w:rsidRPr="00B83070">
        <w:t>    </w:t>
      </w:r>
      <w:proofErr w:type="gramStart"/>
      <w:r w:rsidRPr="00B83070">
        <w:t>[]  (</w:t>
      </w:r>
      <w:proofErr w:type="gramEnd"/>
      <w:r w:rsidRPr="00B83070">
        <w:t>54) 52.226-5, Restrictions on Subcontracting Outside Disaster or Emergency Area (NOV 2007) (42 U.S.C. 5150). </w:t>
      </w:r>
    </w:p>
    <w:p w14:paraId="4B072BF1" w14:textId="77777777" w:rsidR="00D95ABE" w:rsidRPr="00B83070" w:rsidRDefault="00D95ABE" w:rsidP="00D95ABE">
      <w:r w:rsidRPr="00B83070">
        <w:t>    [X</w:t>
      </w:r>
      <w:proofErr w:type="gramStart"/>
      <w:r w:rsidRPr="00B83070">
        <w:t>]  (</w:t>
      </w:r>
      <w:proofErr w:type="gramEnd"/>
      <w:r w:rsidRPr="00B83070">
        <w:t>55) 52.226-8, Encouraging Contractor Policies to Ban Text Messaging While Driving (MAY 2024) (E.O. 13513) </w:t>
      </w:r>
    </w:p>
    <w:p w14:paraId="6D2D9A82" w14:textId="77777777" w:rsidR="00D95ABE" w:rsidRPr="00B83070" w:rsidRDefault="00D95ABE" w:rsidP="00D95ABE">
      <w:r w:rsidRPr="00B83070">
        <w:t>    [X</w:t>
      </w:r>
      <w:proofErr w:type="gramStart"/>
      <w:r w:rsidRPr="00B83070">
        <w:t>]  (</w:t>
      </w:r>
      <w:proofErr w:type="gramEnd"/>
      <w:r w:rsidRPr="00B83070">
        <w:t>56) 52.229–12, Tax on Certain Foreign Procurements (FEB 2021). </w:t>
      </w:r>
    </w:p>
    <w:p w14:paraId="098D64E4" w14:textId="77777777" w:rsidR="00D95ABE" w:rsidRPr="00B83070" w:rsidRDefault="00D95ABE" w:rsidP="00D95ABE">
      <w:r w:rsidRPr="00B83070">
        <w:t>    </w:t>
      </w:r>
      <w:proofErr w:type="gramStart"/>
      <w:r w:rsidRPr="00B83070">
        <w:t>[]  (</w:t>
      </w:r>
      <w:proofErr w:type="gramEnd"/>
      <w:r w:rsidRPr="00B83070">
        <w:t>57) 52.232-29, Terms for Financing of Purchases of Commercial Products and Commercial Services (NOV 2021) (41 U.S.C. 4505, 10 U.S.C. 3805). </w:t>
      </w:r>
    </w:p>
    <w:p w14:paraId="10643574" w14:textId="77777777" w:rsidR="00D95ABE" w:rsidRPr="00B83070" w:rsidRDefault="00D95ABE" w:rsidP="00D95ABE">
      <w:r w:rsidRPr="00B83070">
        <w:t>    </w:t>
      </w:r>
      <w:proofErr w:type="gramStart"/>
      <w:r w:rsidRPr="00B83070">
        <w:t>[]  (</w:t>
      </w:r>
      <w:proofErr w:type="gramEnd"/>
      <w:r w:rsidRPr="00B83070">
        <w:t>58) 52.232-30, Installment Payments for Commercial Products and Commercial Services (NOV 2021) (41 U.S.C. 4505, 10 U.S.C. 3805). </w:t>
      </w:r>
    </w:p>
    <w:p w14:paraId="6F636693" w14:textId="77777777" w:rsidR="00D95ABE" w:rsidRPr="00B83070" w:rsidRDefault="00D95ABE" w:rsidP="00D95ABE">
      <w:r w:rsidRPr="00B83070">
        <w:t>    [X</w:t>
      </w:r>
      <w:proofErr w:type="gramStart"/>
      <w:r w:rsidRPr="00B83070">
        <w:t>]  (</w:t>
      </w:r>
      <w:proofErr w:type="gramEnd"/>
      <w:r w:rsidRPr="00B83070">
        <w:t>59) 52.232-33, Payment by Electronic Funds Transfer—System for Award Management (OCT 2018) (31 U.S.C. 3332). </w:t>
      </w:r>
    </w:p>
    <w:p w14:paraId="53630186" w14:textId="77777777" w:rsidR="00D95ABE" w:rsidRPr="00B83070" w:rsidRDefault="00D95ABE" w:rsidP="00D95ABE">
      <w:r w:rsidRPr="00B83070">
        <w:t>    </w:t>
      </w:r>
      <w:proofErr w:type="gramStart"/>
      <w:r w:rsidRPr="00B83070">
        <w:t>[]  (</w:t>
      </w:r>
      <w:proofErr w:type="gramEnd"/>
      <w:r w:rsidRPr="00B83070">
        <w:t>60) 52.232-34, Payment by Electronic Funds Transfer—Other than System for Award Management (JUL 2013) (31 U.S.C. 3332). </w:t>
      </w:r>
    </w:p>
    <w:p w14:paraId="183E4FB8" w14:textId="77777777" w:rsidR="00D95ABE" w:rsidRPr="00B83070" w:rsidRDefault="00D95ABE" w:rsidP="00D95ABE">
      <w:r w:rsidRPr="00B83070">
        <w:t>    </w:t>
      </w:r>
      <w:proofErr w:type="gramStart"/>
      <w:r w:rsidRPr="00B83070">
        <w:t>[]  (</w:t>
      </w:r>
      <w:proofErr w:type="gramEnd"/>
      <w:r w:rsidRPr="00B83070">
        <w:t>61) 52.232-36, Payment by Third Party (MAY 2014) (31 U.S.C. 3332). </w:t>
      </w:r>
    </w:p>
    <w:p w14:paraId="2984F7BF" w14:textId="77777777" w:rsidR="00D95ABE" w:rsidRPr="00B83070" w:rsidRDefault="00D95ABE" w:rsidP="00D95ABE">
      <w:r w:rsidRPr="00B83070">
        <w:t>    </w:t>
      </w:r>
      <w:proofErr w:type="gramStart"/>
      <w:r w:rsidRPr="00B83070">
        <w:t>[]  (</w:t>
      </w:r>
      <w:proofErr w:type="gramEnd"/>
      <w:r w:rsidRPr="00B83070">
        <w:t>62) 52.239-1, Privacy or Security Safeguards (AUG 1996) (5 U.S.C. 552a). </w:t>
      </w:r>
    </w:p>
    <w:p w14:paraId="6D21332D" w14:textId="77777777" w:rsidR="00D95ABE" w:rsidRPr="00B83070" w:rsidRDefault="00D95ABE" w:rsidP="00D95ABE">
      <w:r w:rsidRPr="00B83070">
        <w:t>    </w:t>
      </w:r>
      <w:proofErr w:type="gramStart"/>
      <w:r w:rsidRPr="00B83070">
        <w:t>[]  (</w:t>
      </w:r>
      <w:proofErr w:type="gramEnd"/>
      <w:r w:rsidRPr="00B83070">
        <w:t>63) 52.240–1, Prohibition on Unmanned Aircraft Systems Manufactured or Assembled by American Security Drone Act—Covered Foreign Entities (NOV 2024) (Sections 1821–1826, Pub. L. 118–31, 41 U.S.C. 3901 note prec.). </w:t>
      </w:r>
    </w:p>
    <w:p w14:paraId="2DB5288E" w14:textId="77777777" w:rsidR="00D95ABE" w:rsidRPr="00B83070" w:rsidRDefault="00D95ABE" w:rsidP="00D95ABE">
      <w:r w:rsidRPr="00B83070">
        <w:t>    </w:t>
      </w:r>
      <w:proofErr w:type="gramStart"/>
      <w:r w:rsidRPr="00B83070">
        <w:t>[]  (</w:t>
      </w:r>
      <w:proofErr w:type="gramEnd"/>
      <w:r w:rsidRPr="00B83070">
        <w:t>64) 52.242-5, Payments to Small Business Subcontractors (JAN </w:t>
      </w:r>
      <w:proofErr w:type="gramStart"/>
      <w:r w:rsidRPr="00B83070">
        <w:t>2017)(</w:t>
      </w:r>
      <w:proofErr w:type="gramEnd"/>
      <w:r w:rsidRPr="00B83070">
        <w:t>15 U.S.C. 637(d)(13)). </w:t>
      </w:r>
    </w:p>
    <w:p w14:paraId="19E195F2" w14:textId="77777777" w:rsidR="00D95ABE" w:rsidRPr="00B83070" w:rsidRDefault="00D95ABE" w:rsidP="00D95ABE">
      <w:r w:rsidRPr="00B83070">
        <w:lastRenderedPageBreak/>
        <w:t>    </w:t>
      </w:r>
      <w:proofErr w:type="gramStart"/>
      <w:r w:rsidRPr="00B83070">
        <w:t>[]  (</w:t>
      </w:r>
      <w:proofErr w:type="gramEnd"/>
      <w:r w:rsidRPr="00B83070">
        <w:t>65)(i) 52.247-64, Preference for Privately Owned U.S.-Flag Commercial Vessels (NOV 2021) (46 U.S.C. 55305 and 10 U.S.C. 2631). </w:t>
      </w:r>
    </w:p>
    <w:p w14:paraId="7E422DE4" w14:textId="77777777" w:rsidR="00D95ABE" w:rsidRPr="00B83070" w:rsidRDefault="00D95ABE" w:rsidP="00D95ABE">
      <w:r w:rsidRPr="00B83070">
        <w:t>    </w:t>
      </w:r>
      <w:proofErr w:type="gramStart"/>
      <w:r w:rsidRPr="00B83070">
        <w:t>[]  (</w:t>
      </w:r>
      <w:proofErr w:type="gramEnd"/>
      <w:r w:rsidRPr="00B83070">
        <w:t>ii) Alternate I (APR 2003) of 52.247-64. </w:t>
      </w:r>
    </w:p>
    <w:p w14:paraId="4BE780E2" w14:textId="77777777" w:rsidR="00D95ABE" w:rsidRPr="00B83070" w:rsidRDefault="00D95ABE" w:rsidP="00D95ABE">
      <w:r w:rsidRPr="00B83070">
        <w:t>    </w:t>
      </w:r>
      <w:proofErr w:type="gramStart"/>
      <w:r w:rsidRPr="00B83070">
        <w:t>[]  (</w:t>
      </w:r>
      <w:proofErr w:type="gramEnd"/>
      <w:r w:rsidRPr="00B83070">
        <w:t>iii) Alternate II (NOV 2021) of 52.247-64. </w:t>
      </w:r>
    </w:p>
    <w:p w14:paraId="0B483E17" w14:textId="77777777" w:rsidR="00D95ABE" w:rsidRPr="00B83070" w:rsidRDefault="00D95ABE" w:rsidP="00D95ABE">
      <w:r w:rsidRPr="00B83070">
        <w:t>  (c) The Contractor shall comply with the FAR clauses in this paragraph (c), applicable to commercial services, that the Contracting Officer has indicated as being incorporated in this contract by reference to implement provisions of law or Executive orders applicable to acquisitions of commercial products and commercial services: </w:t>
      </w:r>
    </w:p>
    <w:p w14:paraId="6D829F9E" w14:textId="77777777" w:rsidR="00D95ABE" w:rsidRPr="00B83070" w:rsidRDefault="00D95ABE" w:rsidP="00D95ABE">
      <w:r w:rsidRPr="00B83070">
        <w:t>    [X</w:t>
      </w:r>
      <w:proofErr w:type="gramStart"/>
      <w:r w:rsidRPr="00B83070">
        <w:t>]  (</w:t>
      </w:r>
      <w:proofErr w:type="gramEnd"/>
      <w:r w:rsidRPr="00B83070">
        <w:t>1) 52.222-41, Service Contract Labor Standards (AUG 2018) (41 U.S.C. chapter 67). </w:t>
      </w: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680"/>
      </w:tblGrid>
      <w:tr w:rsidR="00D95ABE" w:rsidRPr="00B83070" w14:paraId="12F3CD95" w14:textId="77777777" w:rsidTr="000F0166">
        <w:trPr>
          <w:trHeight w:val="300"/>
        </w:trPr>
        <w:tc>
          <w:tcPr>
            <w:tcW w:w="4680" w:type="dxa"/>
            <w:tcBorders>
              <w:top w:val="nil"/>
              <w:left w:val="nil"/>
              <w:bottom w:val="nil"/>
              <w:right w:val="nil"/>
            </w:tcBorders>
            <w:hideMark/>
          </w:tcPr>
          <w:p w14:paraId="47325121" w14:textId="77777777" w:rsidR="00D95ABE" w:rsidRPr="00B83070" w:rsidRDefault="00D95ABE" w:rsidP="000F0166">
            <w:r w:rsidRPr="00B83070">
              <w:t>    </w:t>
            </w:r>
            <w:proofErr w:type="gramStart"/>
            <w:r w:rsidRPr="00B83070">
              <w:t>[]  (</w:t>
            </w:r>
            <w:proofErr w:type="gramEnd"/>
            <w:r w:rsidRPr="00B83070">
              <w:t>2) 52.222-42, Statement of Equivalent Rates for Federal Hires (MAY 2014) (29 U.S.C. 206 and 41 U.S.C. chapter 67).  </w:t>
            </w:r>
          </w:p>
        </w:tc>
        <w:tc>
          <w:tcPr>
            <w:tcW w:w="4680" w:type="dxa"/>
            <w:tcBorders>
              <w:top w:val="nil"/>
              <w:left w:val="nil"/>
              <w:bottom w:val="nil"/>
              <w:right w:val="nil"/>
            </w:tcBorders>
            <w:hideMark/>
          </w:tcPr>
          <w:p w14:paraId="705F4C02" w14:textId="77777777" w:rsidR="00D95ABE" w:rsidRPr="00B83070" w:rsidRDefault="00D95ABE" w:rsidP="000F0166">
            <w:r w:rsidRPr="00B83070">
              <w:t> </w:t>
            </w:r>
          </w:p>
        </w:tc>
      </w:tr>
      <w:tr w:rsidR="00D95ABE" w:rsidRPr="00B83070" w14:paraId="0FD33206" w14:textId="77777777" w:rsidTr="000F0166">
        <w:trPr>
          <w:trHeight w:val="300"/>
        </w:trPr>
        <w:tc>
          <w:tcPr>
            <w:tcW w:w="4680" w:type="dxa"/>
            <w:tcBorders>
              <w:top w:val="nil"/>
              <w:left w:val="nil"/>
              <w:bottom w:val="nil"/>
              <w:right w:val="nil"/>
            </w:tcBorders>
            <w:hideMark/>
          </w:tcPr>
          <w:p w14:paraId="2E22937D" w14:textId="77777777" w:rsidR="00D95ABE" w:rsidRPr="00B83070" w:rsidRDefault="00D95ABE" w:rsidP="000F0166">
            <w:r w:rsidRPr="00B83070">
              <w:t> </w:t>
            </w:r>
          </w:p>
        </w:tc>
        <w:tc>
          <w:tcPr>
            <w:tcW w:w="4680" w:type="dxa"/>
            <w:tcBorders>
              <w:top w:val="nil"/>
              <w:left w:val="nil"/>
              <w:bottom w:val="nil"/>
              <w:right w:val="nil"/>
            </w:tcBorders>
            <w:hideMark/>
          </w:tcPr>
          <w:p w14:paraId="7F80EB63" w14:textId="77777777" w:rsidR="00D95ABE" w:rsidRPr="00B83070" w:rsidRDefault="00D95ABE" w:rsidP="000F0166">
            <w:r w:rsidRPr="00B83070">
              <w:t> </w:t>
            </w:r>
          </w:p>
        </w:tc>
      </w:tr>
      <w:tr w:rsidR="00D95ABE" w:rsidRPr="00B83070" w14:paraId="61091ED0" w14:textId="77777777" w:rsidTr="000F0166">
        <w:trPr>
          <w:trHeight w:val="300"/>
        </w:trPr>
        <w:tc>
          <w:tcPr>
            <w:tcW w:w="4680" w:type="dxa"/>
            <w:tcBorders>
              <w:top w:val="nil"/>
              <w:left w:val="nil"/>
              <w:bottom w:val="nil"/>
              <w:right w:val="nil"/>
            </w:tcBorders>
            <w:hideMark/>
          </w:tcPr>
          <w:p w14:paraId="3432C9CD" w14:textId="77777777" w:rsidR="00D95ABE" w:rsidRPr="00B83070" w:rsidRDefault="00D95ABE" w:rsidP="000F0166">
            <w:r w:rsidRPr="00B83070">
              <w:t> </w:t>
            </w:r>
          </w:p>
        </w:tc>
        <w:tc>
          <w:tcPr>
            <w:tcW w:w="4680" w:type="dxa"/>
            <w:tcBorders>
              <w:top w:val="nil"/>
              <w:left w:val="nil"/>
              <w:bottom w:val="nil"/>
              <w:right w:val="nil"/>
            </w:tcBorders>
            <w:hideMark/>
          </w:tcPr>
          <w:p w14:paraId="1B748B1A" w14:textId="77777777" w:rsidR="00D95ABE" w:rsidRPr="00B83070" w:rsidRDefault="00D95ABE" w:rsidP="000F0166">
            <w:r w:rsidRPr="00B83070">
              <w:t> </w:t>
            </w:r>
          </w:p>
        </w:tc>
      </w:tr>
      <w:tr w:rsidR="00D95ABE" w:rsidRPr="00B83070" w14:paraId="4CFBE5DD" w14:textId="77777777" w:rsidTr="000F0166">
        <w:trPr>
          <w:trHeight w:val="300"/>
        </w:trPr>
        <w:tc>
          <w:tcPr>
            <w:tcW w:w="4680" w:type="dxa"/>
            <w:tcBorders>
              <w:top w:val="nil"/>
              <w:left w:val="nil"/>
              <w:bottom w:val="nil"/>
              <w:right w:val="nil"/>
            </w:tcBorders>
            <w:hideMark/>
          </w:tcPr>
          <w:p w14:paraId="35EFFE82" w14:textId="77777777" w:rsidR="00D95ABE" w:rsidRPr="00B83070" w:rsidRDefault="00D95ABE" w:rsidP="000F0166">
            <w:r w:rsidRPr="00B83070">
              <w:t> </w:t>
            </w:r>
          </w:p>
        </w:tc>
        <w:tc>
          <w:tcPr>
            <w:tcW w:w="4680" w:type="dxa"/>
            <w:tcBorders>
              <w:top w:val="nil"/>
              <w:left w:val="nil"/>
              <w:bottom w:val="nil"/>
              <w:right w:val="nil"/>
            </w:tcBorders>
            <w:hideMark/>
          </w:tcPr>
          <w:p w14:paraId="53039F1C" w14:textId="77777777" w:rsidR="00D95ABE" w:rsidRPr="00B83070" w:rsidRDefault="00D95ABE" w:rsidP="000F0166">
            <w:r w:rsidRPr="00B83070">
              <w:t> </w:t>
            </w:r>
          </w:p>
        </w:tc>
      </w:tr>
      <w:tr w:rsidR="00D95ABE" w:rsidRPr="00B83070" w14:paraId="42372CA7" w14:textId="77777777" w:rsidTr="000F0166">
        <w:trPr>
          <w:trHeight w:val="300"/>
        </w:trPr>
        <w:tc>
          <w:tcPr>
            <w:tcW w:w="4680" w:type="dxa"/>
            <w:tcBorders>
              <w:top w:val="nil"/>
              <w:left w:val="nil"/>
              <w:bottom w:val="nil"/>
              <w:right w:val="nil"/>
            </w:tcBorders>
            <w:hideMark/>
          </w:tcPr>
          <w:p w14:paraId="76AE3050" w14:textId="77777777" w:rsidR="00D95ABE" w:rsidRPr="00B83070" w:rsidRDefault="00D95ABE" w:rsidP="000F0166">
            <w:r w:rsidRPr="00B83070">
              <w:t> </w:t>
            </w:r>
          </w:p>
        </w:tc>
        <w:tc>
          <w:tcPr>
            <w:tcW w:w="4680" w:type="dxa"/>
            <w:tcBorders>
              <w:top w:val="nil"/>
              <w:left w:val="nil"/>
              <w:bottom w:val="nil"/>
              <w:right w:val="nil"/>
            </w:tcBorders>
            <w:hideMark/>
          </w:tcPr>
          <w:p w14:paraId="138075E2" w14:textId="77777777" w:rsidR="00D95ABE" w:rsidRPr="00B83070" w:rsidRDefault="00D95ABE" w:rsidP="000F0166">
            <w:r w:rsidRPr="00B83070">
              <w:t> </w:t>
            </w:r>
          </w:p>
        </w:tc>
      </w:tr>
      <w:tr w:rsidR="00D95ABE" w:rsidRPr="00B83070" w14:paraId="637D3F0D" w14:textId="77777777" w:rsidTr="000F0166">
        <w:trPr>
          <w:trHeight w:val="300"/>
        </w:trPr>
        <w:tc>
          <w:tcPr>
            <w:tcW w:w="4680" w:type="dxa"/>
            <w:tcBorders>
              <w:top w:val="nil"/>
              <w:left w:val="nil"/>
              <w:bottom w:val="nil"/>
              <w:right w:val="nil"/>
            </w:tcBorders>
            <w:hideMark/>
          </w:tcPr>
          <w:p w14:paraId="59B8DC6E" w14:textId="77777777" w:rsidR="00D95ABE" w:rsidRPr="00B83070" w:rsidRDefault="00D95ABE" w:rsidP="000F0166">
            <w:r w:rsidRPr="00B83070">
              <w:t> </w:t>
            </w:r>
          </w:p>
        </w:tc>
        <w:tc>
          <w:tcPr>
            <w:tcW w:w="4680" w:type="dxa"/>
            <w:tcBorders>
              <w:top w:val="nil"/>
              <w:left w:val="nil"/>
              <w:bottom w:val="nil"/>
              <w:right w:val="nil"/>
            </w:tcBorders>
            <w:hideMark/>
          </w:tcPr>
          <w:p w14:paraId="23ED5908" w14:textId="77777777" w:rsidR="00D95ABE" w:rsidRPr="00B83070" w:rsidRDefault="00D95ABE" w:rsidP="000F0166">
            <w:r w:rsidRPr="00B83070">
              <w:t> </w:t>
            </w:r>
          </w:p>
        </w:tc>
      </w:tr>
    </w:tbl>
    <w:p w14:paraId="56E8C9EF" w14:textId="77777777" w:rsidR="00D95ABE" w:rsidRPr="00B83070" w:rsidRDefault="00D95ABE" w:rsidP="00D95ABE">
      <w:r w:rsidRPr="00B83070">
        <w:t>    [X</w:t>
      </w:r>
      <w:proofErr w:type="gramStart"/>
      <w:r w:rsidRPr="00B83070">
        <w:t>]  (</w:t>
      </w:r>
      <w:proofErr w:type="gramEnd"/>
      <w:r w:rsidRPr="00B83070">
        <w:t>3) 52.222-43, Fair Labor Standards Act and Service Contract Labor Standards—Price Adjustment (Multiple Year and Option Contracts) (AUG 2018) (29 U.S.C. 206 and 41 U.S.C. chapter 67). </w:t>
      </w:r>
    </w:p>
    <w:p w14:paraId="3B97CB76" w14:textId="77777777" w:rsidR="00D95ABE" w:rsidRPr="00B83070" w:rsidRDefault="00D95ABE" w:rsidP="00D95ABE">
      <w:r w:rsidRPr="00B83070">
        <w:t>    </w:t>
      </w:r>
      <w:proofErr w:type="gramStart"/>
      <w:r w:rsidRPr="00B83070">
        <w:t>[]  (</w:t>
      </w:r>
      <w:proofErr w:type="gramEnd"/>
      <w:r w:rsidRPr="00B83070">
        <w:t>4) 52.222-44, Fair Labor Standards Act and Service Contract Labor Standards—Price Adjustment (MAY 2014) (29 U.S.C 206 and 41 U.S.C. chapter 67). </w:t>
      </w:r>
    </w:p>
    <w:p w14:paraId="49654E73" w14:textId="77777777" w:rsidR="00D95ABE" w:rsidRPr="00B83070" w:rsidRDefault="00D95ABE" w:rsidP="00D95ABE">
      <w:r w:rsidRPr="00B83070">
        <w:t>    </w:t>
      </w:r>
      <w:proofErr w:type="gramStart"/>
      <w:r w:rsidRPr="00B83070">
        <w:t>[]  (</w:t>
      </w:r>
      <w:proofErr w:type="gramEnd"/>
      <w:r w:rsidRPr="00B83070">
        <w:t>5) 52.222-51, Exemption from Application of the Service Contract Labor Standards to Contracts for Maintenance, Calibration, or Repair of Certain Equipment—Requirements (MAY 2014) (41 U.S.C. chapter 67). </w:t>
      </w:r>
    </w:p>
    <w:p w14:paraId="4E7F70C9" w14:textId="77777777" w:rsidR="00D95ABE" w:rsidRPr="00B83070" w:rsidRDefault="00D95ABE" w:rsidP="00D95ABE">
      <w:r w:rsidRPr="00B83070">
        <w:t>    [X</w:t>
      </w:r>
      <w:proofErr w:type="gramStart"/>
      <w:r w:rsidRPr="00B83070">
        <w:t>]  (</w:t>
      </w:r>
      <w:proofErr w:type="gramEnd"/>
      <w:r w:rsidRPr="00B83070">
        <w:t>6) 52.222-53, Exemption from Application of the Service Contract Labor Standards to Contracts for Certain Services—Requirements (MAY 2014) (41 U.S.C. chapter 67). </w:t>
      </w:r>
    </w:p>
    <w:p w14:paraId="0A16B527" w14:textId="77777777" w:rsidR="00D95ABE" w:rsidRPr="00B83070" w:rsidRDefault="00D95ABE" w:rsidP="00D95ABE">
      <w:r w:rsidRPr="00B83070">
        <w:t>    [X</w:t>
      </w:r>
      <w:proofErr w:type="gramStart"/>
      <w:r w:rsidRPr="00B83070">
        <w:t>]  (</w:t>
      </w:r>
      <w:proofErr w:type="gramEnd"/>
      <w:r w:rsidRPr="00B83070">
        <w:t>7) 52.222-55, Minimum Wages for Contractor Workers Under Executive Order 14026 (JAN 2022). </w:t>
      </w:r>
    </w:p>
    <w:p w14:paraId="24303C63" w14:textId="77777777" w:rsidR="00D95ABE" w:rsidRPr="00B83070" w:rsidRDefault="00D95ABE" w:rsidP="00D95ABE">
      <w:r w:rsidRPr="00B83070">
        <w:t>    [X</w:t>
      </w:r>
      <w:proofErr w:type="gramStart"/>
      <w:r w:rsidRPr="00B83070">
        <w:t>]  (</w:t>
      </w:r>
      <w:proofErr w:type="gramEnd"/>
      <w:r w:rsidRPr="00B83070">
        <w:t>8) 52.222-62, Paid Sick Leave Under Executive Order 13706 (JAN 2022) (E.O. 13706). </w:t>
      </w:r>
    </w:p>
    <w:p w14:paraId="698963AD" w14:textId="77777777" w:rsidR="00D95ABE" w:rsidRPr="00B83070" w:rsidRDefault="00D95ABE" w:rsidP="00D95ABE">
      <w:r w:rsidRPr="00B83070">
        <w:t>    </w:t>
      </w:r>
      <w:proofErr w:type="gramStart"/>
      <w:r w:rsidRPr="00B83070">
        <w:t>[]  (</w:t>
      </w:r>
      <w:proofErr w:type="gramEnd"/>
      <w:r w:rsidRPr="00B83070">
        <w:t>9) 52.226-6, Promoting Excess Food Donation to Nonprofit Organizations (JUN 2020) (42 U.S.C. 1792). </w:t>
      </w:r>
    </w:p>
    <w:p w14:paraId="56C1C926" w14:textId="77777777" w:rsidR="00D95ABE" w:rsidRPr="00B83070" w:rsidRDefault="00D95ABE" w:rsidP="00D95ABE">
      <w:r w:rsidRPr="00B83070">
        <w:t>    </w:t>
      </w:r>
      <w:proofErr w:type="gramStart"/>
      <w:r w:rsidRPr="00B83070">
        <w:t>[]  (</w:t>
      </w:r>
      <w:proofErr w:type="gramEnd"/>
      <w:r w:rsidRPr="00B83070">
        <w:t>10) 52.247-69, Reporting Requirement for U.S.-Flag Air Carriers Regarding Training to Prevent Human Trafficking (JAN 2025) (49 U.S.C. 40118(g)). </w:t>
      </w:r>
    </w:p>
    <w:p w14:paraId="634EA6D2" w14:textId="77777777" w:rsidR="00D95ABE" w:rsidRPr="00B83070" w:rsidRDefault="00D95ABE" w:rsidP="00D95ABE">
      <w:r w:rsidRPr="00B83070">
        <w:lastRenderedPageBreak/>
        <w:t>  (d) Comptroller General Examination of Record. The Contractor shall comply with the provisions of this paragraph (d) if this contract was awarded using other than sealed bid, is in excess of the simplified acquisition threshold, as defined in FAR 2.101, on the date of award of this contract, and does not contain the clause at 52.215-2, Audit and Records—Negotiation. </w:t>
      </w:r>
    </w:p>
    <w:p w14:paraId="5B62B555" w14:textId="77777777" w:rsidR="00D95ABE" w:rsidRPr="00B83070" w:rsidRDefault="00D95ABE" w:rsidP="00D95ABE">
      <w:r w:rsidRPr="00B83070">
        <w:t>    (1) The Comptroller General of the United States, or an authorized representative of the Comptroller General, shall have access to and right to examine any of the Contractor's directly pertinent records involving transactions related to this contract. </w:t>
      </w:r>
    </w:p>
    <w:p w14:paraId="74D35F0F" w14:textId="77777777" w:rsidR="00D95ABE" w:rsidRPr="00B83070" w:rsidRDefault="00D95ABE" w:rsidP="00D95ABE">
      <w:r w:rsidRPr="00B83070">
        <w:t>    (2) The Contractor shall make available at its offices at all reasonable times the records, materials, and other evidence for examination, audit, or reproduction, until 3 years after final payment under this contract or for any shorter period specified in FAR Subpart 4.7, Contractor Records Retention, of the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 </w:t>
      </w:r>
    </w:p>
    <w:p w14:paraId="6BF2B2D7" w14:textId="77777777" w:rsidR="00D95ABE" w:rsidRPr="00B83070" w:rsidRDefault="00D95ABE" w:rsidP="00D95ABE">
      <w:r w:rsidRPr="00B83070">
        <w:t>    (3) As used in this clause, records include books, documents, accounting procedures and practices, and other data, regardless of type and regardless of form. This does not require the Contractor to create or maintain any record that the Contractor does not maintain in the ordinary course of business or pursuant to a provision of law. </w:t>
      </w:r>
    </w:p>
    <w:p w14:paraId="58C3CDA0" w14:textId="77777777" w:rsidR="00D95ABE" w:rsidRPr="00B83070" w:rsidRDefault="00D95ABE" w:rsidP="00D95ABE">
      <w:r w:rsidRPr="00B83070">
        <w:t>  (e)(1) Notwithstanding the requirements of the clauses in paragraphs (a), (b), (c), and (d) of this clause, the Contractor is not required to flow down any FAR clause, other than those in this paragraph (e)(1) in a subcontract for commercial products or commercial services. Unless otherwise indicated below, the extent of the flow down shall be as required by the clause— </w:t>
      </w:r>
    </w:p>
    <w:p w14:paraId="6AB46623" w14:textId="77777777" w:rsidR="00D95ABE" w:rsidRPr="00B83070" w:rsidRDefault="00D95ABE" w:rsidP="00D95ABE">
      <w:r w:rsidRPr="00B83070">
        <w:t>      (i) 52.203–13, Contractor Code of Business Ethics and Conduct (NOV 2021) (41 U.S.C. 3509). </w:t>
      </w:r>
    </w:p>
    <w:p w14:paraId="25BF45F3" w14:textId="77777777" w:rsidR="00D95ABE" w:rsidRPr="00B83070" w:rsidRDefault="00D95ABE" w:rsidP="00D95ABE">
      <w:r w:rsidRPr="00B83070">
        <w:t>      (ii) 52.203–17, Contractor Employee Whistleblower Rights (NOV 2023) (41 U.S.C. 4712). </w:t>
      </w:r>
    </w:p>
    <w:p w14:paraId="35EB5112" w14:textId="77777777" w:rsidR="00D95ABE" w:rsidRPr="00B83070" w:rsidRDefault="00D95ABE" w:rsidP="00D95ABE">
      <w:r w:rsidRPr="00B83070">
        <w:t>      (iii) 52.203-19, Prohibition on Requiring Certain Internal Confidentiality Agreements or Statements (JAN 2017) (section 743 of Division E, Title VII, of the Consolidated and Further Continuing Appropriations Act, 2015 (Pub. L. 113-235) and its successor provisions in subsequent appropriations acts (and as extended in continuing </w:t>
      </w:r>
      <w:proofErr w:type="gramStart"/>
      <w:r w:rsidRPr="00B83070">
        <w:t>resolutions))</w:t>
      </w:r>
      <w:proofErr w:type="gramEnd"/>
      <w:r w:rsidRPr="00B83070">
        <w:t>. </w:t>
      </w:r>
    </w:p>
    <w:p w14:paraId="1F91F88E" w14:textId="77777777" w:rsidR="00D95ABE" w:rsidRPr="00B83070" w:rsidRDefault="00D95ABE" w:rsidP="00D95ABE">
      <w:r w:rsidRPr="00B83070">
        <w:t>      (iv) 52.204–23, Prohibition on Contracting for Hardware, Software, and Services Developed or Provided by Kaspersky Lab Covered Entities (DEC 2023) (Section 1634 of Pub. L. 115–91). </w:t>
      </w:r>
    </w:p>
    <w:p w14:paraId="3DF93155" w14:textId="77777777" w:rsidR="00D95ABE" w:rsidRPr="00B83070" w:rsidRDefault="00D95ABE" w:rsidP="00D95ABE">
      <w:r w:rsidRPr="00B83070">
        <w:t>      (v) 52.204–25, Prohibition on Contracting for Certain Telecommunications and Video Surveillance Services or Equipment. (NOV 2021) (Section 889(a)(1)(A) of Pub. L. 115–232). </w:t>
      </w:r>
    </w:p>
    <w:p w14:paraId="1BE66A3D" w14:textId="77777777" w:rsidR="00D95ABE" w:rsidRPr="00B83070" w:rsidRDefault="00D95ABE" w:rsidP="00D95ABE">
      <w:r w:rsidRPr="00B83070">
        <w:t>      (vi) 52.204–27, Prohibition on a ByteDance Covered Application (JUN 2023) (Section 102 of Division R of Pub. L. 117–328). </w:t>
      </w:r>
    </w:p>
    <w:p w14:paraId="71867043" w14:textId="77777777" w:rsidR="00D95ABE" w:rsidRPr="00B83070" w:rsidRDefault="00D95ABE" w:rsidP="00D95ABE">
      <w:r w:rsidRPr="00B83070">
        <w:t>      (vii) (A) 52.204–30, Federal Acquisition Supply Chain Security Act Orders— Prohibition. (DEC 2023) (Pub. L. 115–390, title II). </w:t>
      </w:r>
    </w:p>
    <w:p w14:paraId="4D8DACD4" w14:textId="77777777" w:rsidR="00D95ABE" w:rsidRPr="00B83070" w:rsidRDefault="00D95ABE" w:rsidP="00D95ABE">
      <w:r w:rsidRPr="00B83070">
        <w:lastRenderedPageBreak/>
        <w:t>        (B) Alternate I (DEC 2023) of 52.204–30. </w:t>
      </w:r>
    </w:p>
    <w:p w14:paraId="4F2C2FD5" w14:textId="77777777" w:rsidR="00D95ABE" w:rsidRPr="00B83070" w:rsidRDefault="00D95ABE" w:rsidP="00D95ABE">
      <w:r w:rsidRPr="00B83070">
        <w:t>      (viii) 52.219–8, Utilization of Small Business Concerns (JAN 2025) (15 U.S.C. 637(d)(2) and (3)), in all subcontracts that offer further subcontracting opportunities. If the subcontract (except subcontracts to small business concerns) exceeds the applicable threshold specified in FAR 19.702(a) on the date of subcontract award, the subcontractor must include 52.219–8 in lower tier subcontracts that offer subcontracting opportunities. </w:t>
      </w:r>
    </w:p>
    <w:p w14:paraId="6D33F104" w14:textId="77777777" w:rsidR="00D95ABE" w:rsidRPr="00B83070" w:rsidRDefault="00D95ABE" w:rsidP="00D95ABE">
      <w:r w:rsidRPr="00B83070">
        <w:t>      (ix) [Reserved] </w:t>
      </w:r>
    </w:p>
    <w:p w14:paraId="7CB22335" w14:textId="77777777" w:rsidR="00D95ABE" w:rsidRPr="00B83070" w:rsidRDefault="00D95ABE" w:rsidP="00D95ABE">
      <w:r w:rsidRPr="00B83070">
        <w:t>      (x) [Reserved] </w:t>
      </w:r>
    </w:p>
    <w:p w14:paraId="58FD92BA" w14:textId="77777777" w:rsidR="00D95ABE" w:rsidRPr="00B83070" w:rsidRDefault="00D95ABE" w:rsidP="00D95ABE">
      <w:r w:rsidRPr="00B83070">
        <w:t>      (xi) 52.222–35, Equal Opportunity for Veterans (JUN 2020) (38 U.S.C. 4212). </w:t>
      </w:r>
    </w:p>
    <w:p w14:paraId="12F2C7C2" w14:textId="77777777" w:rsidR="00D95ABE" w:rsidRPr="00B83070" w:rsidRDefault="00D95ABE" w:rsidP="00D95ABE">
      <w:r w:rsidRPr="00B83070">
        <w:t>      (xii) 52.222–36, Equal Opportunity for Workers with Disabilities (JUN 2020) (29 U.S.C. 793). </w:t>
      </w:r>
    </w:p>
    <w:p w14:paraId="06E61D52" w14:textId="77777777" w:rsidR="00D95ABE" w:rsidRPr="00B83070" w:rsidRDefault="00D95ABE" w:rsidP="00D95ABE">
      <w:r w:rsidRPr="00B83070">
        <w:t>      (xiii) 52.222–37, Employment Reports on Veterans (JUN 2020) (38 U.S.C. 4212). </w:t>
      </w:r>
    </w:p>
    <w:p w14:paraId="44FF7CF9" w14:textId="77777777" w:rsidR="00D95ABE" w:rsidRPr="00B83070" w:rsidRDefault="00D95ABE" w:rsidP="00D95ABE">
      <w:r w:rsidRPr="00B83070">
        <w:t>      (xiv) 52.222-40, Notification of Employee Rights Under the National Labor Relations Act (DEC 2010) (E.O. 13496). Flow down required in accordance with paragraph (f) of FAR clause 52.222-40. </w:t>
      </w:r>
    </w:p>
    <w:p w14:paraId="186A406A" w14:textId="77777777" w:rsidR="00D95ABE" w:rsidRPr="00B83070" w:rsidRDefault="00D95ABE" w:rsidP="00D95ABE">
      <w:r w:rsidRPr="00B83070">
        <w:t>      (xv) 52.222-41, Service Contract Labor Standards (AUG 2018) (41 U.S.C. chapter 67). </w:t>
      </w:r>
    </w:p>
    <w:p w14:paraId="3F35E1D3" w14:textId="77777777" w:rsidR="00D95ABE" w:rsidRPr="00B83070" w:rsidRDefault="00D95ABE" w:rsidP="00D95ABE">
      <w:r w:rsidRPr="00B83070">
        <w:t>      (xvi)(A) 52.222-50, Combating Trafficking in Persons (OCT 2025) (22 U.S.C. chapter 78 and E.O. 13627). </w:t>
      </w:r>
    </w:p>
    <w:p w14:paraId="112521CA" w14:textId="77777777" w:rsidR="00D95ABE" w:rsidRPr="00B83070" w:rsidRDefault="00D95ABE" w:rsidP="00D95ABE">
      <w:r w:rsidRPr="00B83070">
        <w:t>        (B) Alternate I (MAR 2015) of 52.222-50 (22 U.S.C. chapter 78 and E.O. 13627). </w:t>
      </w:r>
    </w:p>
    <w:p w14:paraId="588DF675" w14:textId="77777777" w:rsidR="00D95ABE" w:rsidRPr="00B83070" w:rsidRDefault="00D95ABE" w:rsidP="00D95ABE">
      <w:r w:rsidRPr="00B83070">
        <w:t>      (xvii) 52.222-51, Exemption from Application of the Service Contract Labor Standards to Contracts for Maintenance, Calibration, or Repair of Certain Equipment—Requirements (MAY 2014) (41 U.S.C. chapter 67). </w:t>
      </w:r>
    </w:p>
    <w:p w14:paraId="5934C98F" w14:textId="77777777" w:rsidR="00D95ABE" w:rsidRPr="00B83070" w:rsidRDefault="00D95ABE" w:rsidP="00D95ABE">
      <w:r w:rsidRPr="00B83070">
        <w:t>      (xviii) 52.222-53, Exemption from Application of the Service Contract Labor Standards to Contracts for Certain Services—Requirements (MAY 2014) (41 U.S.C. chapter 67). </w:t>
      </w:r>
    </w:p>
    <w:p w14:paraId="592551BB" w14:textId="77777777" w:rsidR="00D95ABE" w:rsidRPr="00B83070" w:rsidRDefault="00D95ABE" w:rsidP="00D95ABE">
      <w:r w:rsidRPr="00B83070">
        <w:t>      (xix) 52.222-54, Employment Eligibility Verification (JAN 2025) (E.O. 12989). </w:t>
      </w:r>
    </w:p>
    <w:p w14:paraId="07BD6A86" w14:textId="77777777" w:rsidR="00D95ABE" w:rsidRPr="00B83070" w:rsidRDefault="00D95ABE" w:rsidP="00D95ABE">
      <w:r w:rsidRPr="00B83070">
        <w:t>      (xx) 52.222-55, Minimum Wages for Contractor Workers Under Executive Order 14026 (JAN 2022). </w:t>
      </w:r>
    </w:p>
    <w:p w14:paraId="08AC4643" w14:textId="77777777" w:rsidR="00D95ABE" w:rsidRPr="00B83070" w:rsidRDefault="00D95ABE" w:rsidP="00D95ABE">
      <w:r w:rsidRPr="00B83070">
        <w:t>      (xxi) 52.222-62 Paid Sick Leave Under Executive Order 13706 (JAN 2022) (E.O. 13706). </w:t>
      </w:r>
    </w:p>
    <w:p w14:paraId="541038ED" w14:textId="77777777" w:rsidR="00D95ABE" w:rsidRPr="00B83070" w:rsidRDefault="00D95ABE" w:rsidP="00D95ABE">
      <w:r w:rsidRPr="00B83070">
        <w:t>      (xxii)(A) 52.224-3, Privacy Training (JAN 2017) (5 U.S.C. 552a). </w:t>
      </w:r>
    </w:p>
    <w:p w14:paraId="0D64CBF8" w14:textId="77777777" w:rsidR="00D95ABE" w:rsidRPr="00B83070" w:rsidRDefault="00D95ABE" w:rsidP="00D95ABE">
      <w:r w:rsidRPr="00B83070">
        <w:t>        (B) Alternate I (JAN 2017) of 52.224-3. </w:t>
      </w:r>
    </w:p>
    <w:p w14:paraId="6EF1A3D6" w14:textId="77777777" w:rsidR="00D95ABE" w:rsidRPr="00B83070" w:rsidRDefault="00D95ABE" w:rsidP="00D95ABE">
      <w:r w:rsidRPr="00B83070">
        <w:t>      (xxiii) 52.225–26, Contractors Performing Private Security Functions Outside the United States (OCT 2016) (Section 862, as amended, of the National Defense Authorization Act for Fiscal Year 2008; 10 U.S.C. Subtitle A, Part V, Subpart G Note). </w:t>
      </w:r>
    </w:p>
    <w:p w14:paraId="4727322B" w14:textId="77777777" w:rsidR="00D95ABE" w:rsidRPr="00B83070" w:rsidRDefault="00D95ABE" w:rsidP="00D95ABE">
      <w:r w:rsidRPr="00B83070">
        <w:lastRenderedPageBreak/>
        <w:t>      (xxiv) 52.226–6, Promoting Excess Food Donation to Nonprofit Organizations (JUN 2020) (42 U.S.C. 1792). Flow down required in accordance with paragraph (e) of FAR clause 52.226-6. </w:t>
      </w:r>
    </w:p>
    <w:p w14:paraId="45BC64FA" w14:textId="77777777" w:rsidR="00D95ABE" w:rsidRPr="00B83070" w:rsidRDefault="00D95ABE" w:rsidP="00D95ABE">
      <w:r w:rsidRPr="00B83070">
        <w:t>      (xxv) 52.232–40, Providing Accelerated Payments to Small Business Subcontractors (MAR 2023) (31 U.S.C. 3903 and 10 U.S.C. 3801). Flow down required in accordance with paragraph (c) of 52.232–40. </w:t>
      </w:r>
    </w:p>
    <w:p w14:paraId="677A9DFD" w14:textId="77777777" w:rsidR="00D95ABE" w:rsidRPr="00B83070" w:rsidRDefault="00D95ABE" w:rsidP="00D95ABE">
      <w:r w:rsidRPr="00B83070">
        <w:t>      (xxvi) 52.240–1, Prohibition on Unmanned Aircraft Systems Manufactured or Assembled by American Security Drone Act—Covered Foreign Entities (NOV 2024) (Sections 1821–1826, Pub. L. 118–31, 41 U.S.C.3901 note prec.). </w:t>
      </w:r>
    </w:p>
    <w:p w14:paraId="660BE493" w14:textId="77777777" w:rsidR="00D95ABE" w:rsidRPr="00B83070" w:rsidRDefault="00D95ABE" w:rsidP="00D95ABE">
      <w:r w:rsidRPr="00B83070">
        <w:t>      (xxvii) 52.247-64, Preference for Privately Owned U.S.-Flag Commercial Vessels (NOV 2021) (46 U.S.C. 55305 and 10 U.S.C. 2631). Flow down required in accordance with paragraph (d) of FAR clause 52.247-64. </w:t>
      </w:r>
    </w:p>
    <w:p w14:paraId="714CCA4B" w14:textId="77777777" w:rsidR="00D95ABE" w:rsidRPr="00B83070" w:rsidRDefault="00D95ABE" w:rsidP="00D95ABE">
      <w:r w:rsidRPr="00B83070">
        <w:t>    (2) While not required, the Contractor may include in its subcontracts for commercial products and commercial services a minimal number of additional clauses necessary to satisfy its contractual obligations. </w:t>
      </w:r>
    </w:p>
    <w:p w14:paraId="29F998DB" w14:textId="77777777" w:rsidR="00D95ABE" w:rsidRPr="00B83070" w:rsidRDefault="00D95ABE" w:rsidP="00D95ABE">
      <w:pPr>
        <w:jc w:val="center"/>
      </w:pPr>
      <w:r w:rsidRPr="00B83070">
        <w:t>(End of Clause)</w:t>
      </w:r>
    </w:p>
    <w:p w14:paraId="6769DBE7" w14:textId="77777777" w:rsidR="00D95ABE" w:rsidRPr="00B83070" w:rsidRDefault="00D95ABE" w:rsidP="00D95ABE">
      <w:pPr>
        <w:pStyle w:val="Heading2"/>
      </w:pPr>
      <w:bookmarkStart w:id="27" w:name="_Toc243049850"/>
      <w:r w:rsidRPr="00B83070">
        <w:t>C.19 MANDATORY WRITTEN DISCLOSURES</w:t>
      </w:r>
      <w:bookmarkEnd w:id="27"/>
      <w:r w:rsidRPr="00B83070">
        <w:t> </w:t>
      </w:r>
    </w:p>
    <w:p w14:paraId="63261EA8" w14:textId="77777777" w:rsidR="00D95ABE" w:rsidRPr="00B83070" w:rsidRDefault="00D95ABE" w:rsidP="00D95ABE">
      <w:r w:rsidRPr="00B83070">
        <w:t>  Mandatory written disclosures required by FAR clause 52.203-13 to the Department of Veterans Affairs, Office of Inspector General (OIG) must be made electronically through the VA OIG Hotline at </w:t>
      </w:r>
      <w:hyperlink r:id="rId29" w:tgtFrame="_blank" w:history="1">
        <w:r w:rsidRPr="00B83070">
          <w:rPr>
            <w:rStyle w:val="Hyperlink"/>
          </w:rPr>
          <w:t>https://www.vaoig.gov/hotline/online-forms</w:t>
        </w:r>
      </w:hyperlink>
      <w:r w:rsidRPr="00B83070">
        <w:t> and clicking on "FAR clause 52.203-13 Reporting." If you </w:t>
      </w:r>
      <w:proofErr w:type="gramStart"/>
      <w:r w:rsidRPr="00B83070">
        <w:t>experience difficulty</w:t>
      </w:r>
      <w:proofErr w:type="gramEnd"/>
      <w:r w:rsidRPr="00B83070">
        <w:t> accessing the website, call the Hotline at 1-800-488-8244 for further instructions. </w:t>
      </w:r>
    </w:p>
    <w:p w14:paraId="487308E5" w14:textId="77777777" w:rsidR="00D95ABE" w:rsidRDefault="00D95ABE" w:rsidP="00D95ABE">
      <w:r>
        <w:br w:type="page"/>
      </w:r>
    </w:p>
    <w:p w14:paraId="00290852" w14:textId="77777777" w:rsidR="00D95ABE" w:rsidRDefault="00D95ABE" w:rsidP="00D95ABE">
      <w:pPr>
        <w:pageBreakBefore/>
      </w:pPr>
    </w:p>
    <w:p w14:paraId="4130DE12" w14:textId="77777777" w:rsidR="00D95ABE" w:rsidRDefault="00D95ABE" w:rsidP="00D95ABE">
      <w:pPr>
        <w:pStyle w:val="Heading1"/>
      </w:pPr>
      <w:bookmarkStart w:id="28" w:name="_Toc243049851"/>
      <w:r>
        <w:t>SECTION D - CONTRACT DOCUMENTS, EXHIBITS, OR ATTACHMENTS</w:t>
      </w:r>
      <w:bookmarkEnd w:id="28"/>
    </w:p>
    <w:p w14:paraId="0AC43FCC" w14:textId="77777777" w:rsidR="00D95ABE" w:rsidRDefault="00D95ABE" w:rsidP="00D95ABE">
      <w:pPr>
        <w:tabs>
          <w:tab w:val="left" w:pos="1620"/>
        </w:tabs>
      </w:pPr>
      <w:r>
        <w:tab/>
      </w:r>
    </w:p>
    <w:p w14:paraId="25D01C26" w14:textId="77777777" w:rsidR="00D95ABE" w:rsidRPr="00147CB0" w:rsidRDefault="00D95ABE" w:rsidP="00D95ABE">
      <w:pPr>
        <w:pStyle w:val="Heading2"/>
      </w:pPr>
      <w:bookmarkStart w:id="29" w:name="_Toc243049852"/>
      <w:proofErr w:type="gramStart"/>
      <w:r w:rsidRPr="00147CB0">
        <w:t>D.1</w:t>
      </w:r>
      <w:r w:rsidRPr="00147CB0">
        <w:rPr>
          <w:rStyle w:val="Heading2Char"/>
          <w:b/>
          <w:bCs/>
        </w:rPr>
        <w:t xml:space="preserve">  Attachment</w:t>
      </w:r>
      <w:proofErr w:type="gramEnd"/>
      <w:r w:rsidRPr="00147CB0">
        <w:rPr>
          <w:rStyle w:val="Heading2Char"/>
          <w:b/>
          <w:bCs/>
        </w:rPr>
        <w:t xml:space="preserve"> A - Exhibit 1 - Laws and Regulations</w:t>
      </w:r>
      <w:bookmarkEnd w:id="29"/>
      <w:r w:rsidRPr="00147CB0">
        <w:rPr>
          <w:rStyle w:val="Heading2Char"/>
          <w:b/>
          <w:bCs/>
        </w:rPr>
        <w:t xml:space="preserve"> </w:t>
      </w:r>
    </w:p>
    <w:p w14:paraId="3BD4A9A2" w14:textId="77777777" w:rsidR="00D95ABE" w:rsidRDefault="00D95ABE" w:rsidP="00D95ABE">
      <w:pPr>
        <w:ind w:left="360"/>
      </w:pPr>
      <w:r>
        <w:t xml:space="preserve">See attached document: Attachment </w:t>
      </w:r>
      <w:proofErr w:type="gramStart"/>
      <w:r>
        <w:t>A</w:t>
      </w:r>
      <w:proofErr w:type="gramEnd"/>
      <w:r>
        <w:t xml:space="preserve"> Exhibit 1 - Laws and Regulations.</w:t>
      </w:r>
    </w:p>
    <w:p w14:paraId="687C7ECC" w14:textId="77777777" w:rsidR="00D95ABE" w:rsidRPr="00147CB0" w:rsidRDefault="00D95ABE" w:rsidP="00D95ABE">
      <w:pPr>
        <w:pStyle w:val="Heading2"/>
        <w:rPr>
          <w:rStyle w:val="Heading2Char"/>
          <w:b/>
          <w:bCs/>
        </w:rPr>
      </w:pPr>
      <w:bookmarkStart w:id="30" w:name="_Toc243049853"/>
      <w:proofErr w:type="gramStart"/>
      <w:r w:rsidRPr="00147CB0">
        <w:t>D.2</w:t>
      </w:r>
      <w:r w:rsidRPr="00147CB0">
        <w:rPr>
          <w:rStyle w:val="Heading2Char"/>
          <w:b/>
          <w:bCs/>
        </w:rPr>
        <w:t xml:space="preserve">  Attachment</w:t>
      </w:r>
      <w:proofErr w:type="gramEnd"/>
      <w:r w:rsidRPr="00147CB0">
        <w:rPr>
          <w:rStyle w:val="Heading2Char"/>
          <w:b/>
          <w:bCs/>
        </w:rPr>
        <w:t xml:space="preserve"> B Exhibit 2 - Approved Training Course Providers</w:t>
      </w:r>
      <w:bookmarkEnd w:id="30"/>
      <w:r w:rsidRPr="00147CB0">
        <w:rPr>
          <w:rStyle w:val="Heading2Char"/>
          <w:b/>
          <w:bCs/>
        </w:rPr>
        <w:t xml:space="preserve"> </w:t>
      </w:r>
    </w:p>
    <w:p w14:paraId="0B1934E0" w14:textId="77777777" w:rsidR="00D95ABE" w:rsidRDefault="00D95ABE" w:rsidP="00D95ABE">
      <w:pPr>
        <w:ind w:left="360"/>
      </w:pPr>
      <w:r>
        <w:t>See attached document: Attachment B Exhibit 2 - Approved Training Course Providers.</w:t>
      </w:r>
    </w:p>
    <w:p w14:paraId="610E23E7" w14:textId="77777777" w:rsidR="00D95ABE" w:rsidRPr="00147CB0" w:rsidRDefault="00D95ABE" w:rsidP="00D95ABE">
      <w:pPr>
        <w:pStyle w:val="Heading2"/>
        <w:rPr>
          <w:rStyle w:val="Heading2Char"/>
          <w:b/>
          <w:bCs/>
        </w:rPr>
      </w:pPr>
      <w:bookmarkStart w:id="31" w:name="_Toc243049854"/>
      <w:proofErr w:type="gramStart"/>
      <w:r w:rsidRPr="00147CB0">
        <w:t>D.3</w:t>
      </w:r>
      <w:r w:rsidRPr="00147CB0">
        <w:rPr>
          <w:rStyle w:val="Heading2Char"/>
          <w:b/>
          <w:bCs/>
        </w:rPr>
        <w:t xml:space="preserve">  Attachment</w:t>
      </w:r>
      <w:proofErr w:type="gramEnd"/>
      <w:r w:rsidRPr="00147CB0">
        <w:rPr>
          <w:rStyle w:val="Heading2Char"/>
          <w:b/>
          <w:bCs/>
        </w:rPr>
        <w:t xml:space="preserve"> C Exhibit 3 - Individual COI &amp; NDA</w:t>
      </w:r>
      <w:bookmarkEnd w:id="31"/>
    </w:p>
    <w:p w14:paraId="76844D66" w14:textId="77777777" w:rsidR="00D95ABE" w:rsidRDefault="00D95ABE" w:rsidP="00D95ABE">
      <w:pPr>
        <w:ind w:left="360"/>
      </w:pPr>
      <w:r>
        <w:t>See attached document: Attachment C Exhibit 3 - Individual COI and NDA Revised 02.</w:t>
      </w:r>
    </w:p>
    <w:p w14:paraId="4C9A4541" w14:textId="77777777" w:rsidR="00D95ABE" w:rsidRPr="00206711" w:rsidRDefault="00D95ABE" w:rsidP="00D95ABE">
      <w:pPr>
        <w:pStyle w:val="Heading2"/>
        <w:rPr>
          <w:rStyle w:val="Heading2Char"/>
        </w:rPr>
      </w:pPr>
      <w:bookmarkStart w:id="32" w:name="_Toc243049855"/>
      <w:proofErr w:type="gramStart"/>
      <w:r>
        <w:t>D.4</w:t>
      </w:r>
      <w:r w:rsidRPr="00206711">
        <w:rPr>
          <w:rStyle w:val="Heading2Char"/>
        </w:rPr>
        <w:t xml:space="preserve">  </w:t>
      </w:r>
      <w:r w:rsidRPr="008A3AE5">
        <w:rPr>
          <w:rStyle w:val="Heading2Char"/>
        </w:rPr>
        <w:t>Attachment</w:t>
      </w:r>
      <w:proofErr w:type="gramEnd"/>
      <w:r w:rsidRPr="008A3AE5">
        <w:rPr>
          <w:rStyle w:val="Heading2Char"/>
        </w:rPr>
        <w:t xml:space="preserve"> D Exhibit 4 – OCI</w:t>
      </w:r>
      <w:bookmarkEnd w:id="32"/>
    </w:p>
    <w:p w14:paraId="555FAA8D" w14:textId="77777777" w:rsidR="00D95ABE" w:rsidRDefault="00D95ABE" w:rsidP="00D95ABE">
      <w:pPr>
        <w:ind w:left="360"/>
      </w:pPr>
      <w:r>
        <w:t>See attached document: Attachment D Exhibit 4 - OCI.</w:t>
      </w:r>
    </w:p>
    <w:p w14:paraId="521EB831" w14:textId="77777777" w:rsidR="00D95ABE" w:rsidRPr="008A3AE5" w:rsidRDefault="00D95ABE" w:rsidP="00D95ABE">
      <w:pPr>
        <w:pStyle w:val="Heading2"/>
        <w:rPr>
          <w:rStyle w:val="Heading2Char"/>
        </w:rPr>
      </w:pPr>
      <w:bookmarkStart w:id="33" w:name="_Toc243049856"/>
      <w:proofErr w:type="gramStart"/>
      <w:r>
        <w:t>D.5</w:t>
      </w:r>
      <w:r w:rsidRPr="00DA50D3">
        <w:rPr>
          <w:rStyle w:val="Heading2Char"/>
        </w:rPr>
        <w:t xml:space="preserve">  </w:t>
      </w:r>
      <w:r w:rsidRPr="008A3AE5">
        <w:rPr>
          <w:rStyle w:val="Heading2Char"/>
        </w:rPr>
        <w:t>Attachment</w:t>
      </w:r>
      <w:proofErr w:type="gramEnd"/>
      <w:r w:rsidRPr="008A3AE5">
        <w:rPr>
          <w:rStyle w:val="Heading2Char"/>
        </w:rPr>
        <w:t xml:space="preserve"> E Exhibit 5 – Forecast of Potential Broker Projects by Region</w:t>
      </w:r>
      <w:bookmarkEnd w:id="33"/>
    </w:p>
    <w:p w14:paraId="7F8D08E3" w14:textId="77777777" w:rsidR="00D95ABE" w:rsidRDefault="00D95ABE" w:rsidP="00D95ABE">
      <w:pPr>
        <w:ind w:left="360"/>
      </w:pPr>
      <w:r>
        <w:t>See attached document: Attachment E Exhibit 5 _ Forecast of Potential Broker Projects by Region.</w:t>
      </w:r>
    </w:p>
    <w:p w14:paraId="609AEB8B" w14:textId="77777777" w:rsidR="00D95ABE" w:rsidRDefault="00D95ABE" w:rsidP="00D95ABE">
      <w:pPr>
        <w:pStyle w:val="Heading2"/>
      </w:pPr>
      <w:bookmarkStart w:id="34" w:name="_Toc243049857"/>
      <w:proofErr w:type="gramStart"/>
      <w:r>
        <w:t>D.6</w:t>
      </w:r>
      <w:r w:rsidRPr="009A2FDE">
        <w:rPr>
          <w:rStyle w:val="Heading2Char"/>
        </w:rPr>
        <w:t xml:space="preserve">  </w:t>
      </w:r>
      <w:r w:rsidRPr="008A3AE5">
        <w:rPr>
          <w:rStyle w:val="Heading2Char"/>
        </w:rPr>
        <w:t>Attachment</w:t>
      </w:r>
      <w:proofErr w:type="gramEnd"/>
      <w:r w:rsidRPr="008A3AE5">
        <w:rPr>
          <w:rStyle w:val="Heading2Char"/>
        </w:rPr>
        <w:t xml:space="preserve"> F Exhibit 6 - Master Lease File Checklist</w:t>
      </w:r>
      <w:bookmarkEnd w:id="34"/>
    </w:p>
    <w:p w14:paraId="324B0FBC" w14:textId="77777777" w:rsidR="00D95ABE" w:rsidRDefault="00D95ABE" w:rsidP="00D95ABE">
      <w:pPr>
        <w:ind w:left="360"/>
      </w:pPr>
      <w:r>
        <w:t>See attached document: Attachment F Exhibit 6 - Master Lease File Checklist SEPT 2026.</w:t>
      </w:r>
    </w:p>
    <w:p w14:paraId="04A769C8" w14:textId="77777777" w:rsidR="00D95ABE" w:rsidRDefault="00D95ABE" w:rsidP="00D95ABE">
      <w:pPr>
        <w:pStyle w:val="Heading2"/>
      </w:pPr>
      <w:bookmarkStart w:id="35" w:name="_Toc243049858"/>
      <w:proofErr w:type="gramStart"/>
      <w:r>
        <w:t>D.7</w:t>
      </w:r>
      <w:r w:rsidRPr="00F42473">
        <w:rPr>
          <w:rStyle w:val="Heading2Char"/>
        </w:rPr>
        <w:t xml:space="preserve">  </w:t>
      </w:r>
      <w:r w:rsidRPr="008A3AE5">
        <w:rPr>
          <w:rStyle w:val="Heading2Char"/>
        </w:rPr>
        <w:t>Attachment</w:t>
      </w:r>
      <w:proofErr w:type="gramEnd"/>
      <w:r w:rsidRPr="008A3AE5">
        <w:rPr>
          <w:rStyle w:val="Heading2Char"/>
        </w:rPr>
        <w:t xml:space="preserve"> G Exhibit 7 - Consolidated QASP and Broker Evaluation Sheet – Template</w:t>
      </w:r>
      <w:bookmarkEnd w:id="35"/>
    </w:p>
    <w:p w14:paraId="2591BFE7" w14:textId="77777777" w:rsidR="00D95ABE" w:rsidRDefault="00D95ABE" w:rsidP="00D95ABE">
      <w:pPr>
        <w:ind w:left="360"/>
      </w:pPr>
      <w:r>
        <w:t>See attached document: Attachment G Exhibit 7 - Consolidated QASP and Broker Evaluation Sheet - Template.</w:t>
      </w:r>
    </w:p>
    <w:p w14:paraId="637BB4C4" w14:textId="77777777" w:rsidR="00D95ABE" w:rsidRDefault="00D95ABE" w:rsidP="00D95ABE">
      <w:pPr>
        <w:pStyle w:val="Heading2"/>
      </w:pPr>
      <w:bookmarkStart w:id="36" w:name="_Toc243049859"/>
      <w:proofErr w:type="gramStart"/>
      <w:r>
        <w:t>D.8</w:t>
      </w:r>
      <w:r w:rsidRPr="00217B3F">
        <w:rPr>
          <w:rStyle w:val="Heading2Char"/>
        </w:rPr>
        <w:t xml:space="preserve">  Attachment</w:t>
      </w:r>
      <w:proofErr w:type="gramEnd"/>
      <w:r w:rsidRPr="00217B3F">
        <w:rPr>
          <w:rStyle w:val="Heading2Char"/>
        </w:rPr>
        <w:t xml:space="preserve"> H – Broker Commission Agreement</w:t>
      </w:r>
      <w:bookmarkEnd w:id="36"/>
    </w:p>
    <w:p w14:paraId="1BD2B7B8" w14:textId="77777777" w:rsidR="00D95ABE" w:rsidRDefault="00D95ABE" w:rsidP="00D95ABE">
      <w:pPr>
        <w:ind w:left="360"/>
      </w:pPr>
      <w:r>
        <w:t>See attached document: Attachment H Exhibit 8 - Broker Commission Agreement - Template.</w:t>
      </w:r>
    </w:p>
    <w:p w14:paraId="7DDED2A0" w14:textId="77777777" w:rsidR="00D95ABE" w:rsidRDefault="00D95ABE" w:rsidP="00D95ABE">
      <w:pPr>
        <w:pStyle w:val="Heading2"/>
      </w:pPr>
      <w:bookmarkStart w:id="37" w:name="_Toc243049860"/>
      <w:proofErr w:type="gramStart"/>
      <w:r>
        <w:t>D.9  Attachment</w:t>
      </w:r>
      <w:proofErr w:type="gramEnd"/>
      <w:r>
        <w:t xml:space="preserve"> I – Exhibit 9 Commission Verification Worksheet</w:t>
      </w:r>
      <w:bookmarkEnd w:id="37"/>
    </w:p>
    <w:p w14:paraId="68433A96" w14:textId="77777777" w:rsidR="00D95ABE" w:rsidRDefault="00D95ABE" w:rsidP="00D95ABE">
      <w:pPr>
        <w:ind w:left="360"/>
      </w:pPr>
      <w:r>
        <w:t>See attached document: Attachment I Exhibit 9 - Commission Verification Worksheet.</w:t>
      </w:r>
    </w:p>
    <w:p w14:paraId="762B6D12" w14:textId="77777777" w:rsidR="00D95ABE" w:rsidRDefault="00D95ABE" w:rsidP="00D95ABE">
      <w:pPr>
        <w:ind w:left="360"/>
      </w:pPr>
    </w:p>
    <w:p w14:paraId="7B0450E8" w14:textId="77777777" w:rsidR="00D95ABE" w:rsidRDefault="00D95ABE" w:rsidP="00D95ABE">
      <w:pPr>
        <w:pStyle w:val="Heading2"/>
      </w:pPr>
      <w:bookmarkStart w:id="38" w:name="_Toc243049861"/>
      <w:proofErr w:type="gramStart"/>
      <w:r>
        <w:t>D.10  Attachment</w:t>
      </w:r>
      <w:proofErr w:type="gramEnd"/>
      <w:r>
        <w:t xml:space="preserve"> J – Past Performance Questionnaire</w:t>
      </w:r>
      <w:bookmarkEnd w:id="38"/>
      <w:r>
        <w:t xml:space="preserve"> </w:t>
      </w:r>
    </w:p>
    <w:p w14:paraId="6FA0E0C5" w14:textId="77777777" w:rsidR="00D95ABE" w:rsidRDefault="00D95ABE" w:rsidP="00D95ABE">
      <w:pPr>
        <w:ind w:left="360"/>
      </w:pPr>
      <w:r>
        <w:t>See attached document: Attachment J - Past Performance Questionnaire.</w:t>
      </w:r>
    </w:p>
    <w:p w14:paraId="09DBD596" w14:textId="77777777" w:rsidR="00D95ABE" w:rsidRDefault="00D95ABE" w:rsidP="00D95ABE">
      <w:pPr>
        <w:pStyle w:val="Heading2"/>
      </w:pPr>
      <w:bookmarkStart w:id="39" w:name="_Toc243049862"/>
      <w:proofErr w:type="gramStart"/>
      <w:r>
        <w:lastRenderedPageBreak/>
        <w:t>D.11  Attachment</w:t>
      </w:r>
      <w:proofErr w:type="gramEnd"/>
      <w:r>
        <w:t xml:space="preserve"> K – Region Coverage Areas</w:t>
      </w:r>
      <w:bookmarkEnd w:id="39"/>
    </w:p>
    <w:p w14:paraId="519DA43F" w14:textId="77777777" w:rsidR="00D95ABE" w:rsidRDefault="00D95ABE" w:rsidP="00D95ABE">
      <w:pPr>
        <w:ind w:left="360"/>
      </w:pPr>
      <w:r>
        <w:t>See attached document: Attachment K - Region Coverage Areas.</w:t>
      </w:r>
    </w:p>
    <w:p w14:paraId="27B2ED0A" w14:textId="77777777" w:rsidR="00D95ABE" w:rsidRDefault="00D95ABE" w:rsidP="00D95ABE">
      <w:pPr>
        <w:pStyle w:val="Heading2"/>
      </w:pPr>
      <w:bookmarkStart w:id="40" w:name="_Toc243049863"/>
      <w:proofErr w:type="gramStart"/>
      <w:r>
        <w:t>D.12  Attachment</w:t>
      </w:r>
      <w:proofErr w:type="gramEnd"/>
      <w:r>
        <w:t xml:space="preserve"> L – Licensing Lawful Authority Sheet</w:t>
      </w:r>
      <w:bookmarkEnd w:id="40"/>
    </w:p>
    <w:p w14:paraId="163C5E8B" w14:textId="77777777" w:rsidR="00D95ABE" w:rsidRDefault="00D95ABE" w:rsidP="00D95ABE">
      <w:pPr>
        <w:ind w:left="360"/>
      </w:pPr>
      <w:r>
        <w:t>See attached document: Attachment L - Licensing Lawful Authority Sheet.</w:t>
      </w:r>
    </w:p>
    <w:p w14:paraId="2503C008" w14:textId="77777777" w:rsidR="00D95ABE" w:rsidRDefault="00D95ABE" w:rsidP="00D95ABE">
      <w:pPr>
        <w:pStyle w:val="Heading2"/>
      </w:pPr>
      <w:bookmarkStart w:id="41" w:name="_Toc243049864"/>
      <w:proofErr w:type="gramStart"/>
      <w:r>
        <w:t>D.13  Attachment</w:t>
      </w:r>
      <w:proofErr w:type="gramEnd"/>
      <w:r>
        <w:t xml:space="preserve"> M </w:t>
      </w:r>
      <w:proofErr w:type="gramStart"/>
      <w:r>
        <w:t>–  RFP</w:t>
      </w:r>
      <w:proofErr w:type="gramEnd"/>
      <w:r>
        <w:t xml:space="preserve"> Questions Spreadsheet</w:t>
      </w:r>
      <w:bookmarkEnd w:id="41"/>
    </w:p>
    <w:p w14:paraId="1BEABBF7" w14:textId="77777777" w:rsidR="00D95ABE" w:rsidRDefault="00D95ABE" w:rsidP="00D95ABE">
      <w:pPr>
        <w:ind w:left="360"/>
      </w:pPr>
      <w:r>
        <w:t xml:space="preserve">See attached document: </w:t>
      </w:r>
      <w:proofErr w:type="spellStart"/>
      <w:r>
        <w:t>Firm_Name_Attachment</w:t>
      </w:r>
      <w:proofErr w:type="spellEnd"/>
      <w:r>
        <w:t xml:space="preserve"> M - RFP Questions.</w:t>
      </w:r>
    </w:p>
    <w:p w14:paraId="1739AA08" w14:textId="77777777" w:rsidR="00D95ABE" w:rsidRDefault="00D95ABE" w:rsidP="00D95ABE">
      <w:pPr>
        <w:pStyle w:val="Heading2"/>
      </w:pPr>
      <w:bookmarkStart w:id="42" w:name="_Toc243049865"/>
      <w:proofErr w:type="gramStart"/>
      <w:r>
        <w:t>D.14  Attachment</w:t>
      </w:r>
      <w:proofErr w:type="gramEnd"/>
      <w:r>
        <w:t xml:space="preserve"> N – Price/Cost Schedule Commission Rates</w:t>
      </w:r>
      <w:bookmarkEnd w:id="42"/>
    </w:p>
    <w:p w14:paraId="1A3CAA55" w14:textId="77777777" w:rsidR="00D95ABE" w:rsidRDefault="00D95ABE" w:rsidP="00D95ABE">
      <w:pPr>
        <w:ind w:left="360"/>
        <w:sectPr w:rsidR="00D95ABE" w:rsidSect="00D95ABE">
          <w:headerReference w:type="even" r:id="rId30"/>
          <w:headerReference w:type="default" r:id="rId31"/>
          <w:footerReference w:type="even" r:id="rId32"/>
          <w:footerReference w:type="default" r:id="rId33"/>
          <w:headerReference w:type="first" r:id="rId34"/>
          <w:footerReference w:type="first" r:id="rId35"/>
          <w:type w:val="continuous"/>
          <w:pgSz w:w="12240" w:h="15840"/>
          <w:pgMar w:top="1080" w:right="1440" w:bottom="1080" w:left="1440" w:header="360" w:footer="360" w:gutter="0"/>
          <w:cols w:space="720"/>
        </w:sectPr>
      </w:pPr>
      <w:r>
        <w:t>See attached document: Attachment N - Price Cost Schedule Commission Rates.</w:t>
      </w:r>
    </w:p>
    <w:p w14:paraId="245F45EA" w14:textId="77777777" w:rsidR="00D95ABE" w:rsidRDefault="00D95ABE" w:rsidP="00D95ABE">
      <w:pPr>
        <w:rPr>
          <w:rFonts w:asciiTheme="majorHAnsi" w:eastAsiaTheme="majorEastAsia" w:hAnsiTheme="majorHAnsi" w:cstheme="majorBidi"/>
          <w:b/>
          <w:bCs/>
          <w:color w:val="365F91" w:themeColor="accent1" w:themeShade="BF"/>
          <w:sz w:val="28"/>
          <w:szCs w:val="28"/>
        </w:rPr>
      </w:pPr>
      <w:bookmarkStart w:id="43" w:name="_Toc242108159"/>
      <w:r>
        <w:rPr>
          <w:rFonts w:asciiTheme="majorHAnsi" w:eastAsiaTheme="majorEastAsia" w:hAnsiTheme="majorHAnsi" w:cstheme="majorBidi"/>
          <w:b/>
          <w:bCs/>
          <w:color w:val="365F91" w:themeColor="accent1" w:themeShade="BF"/>
          <w:sz w:val="28"/>
          <w:szCs w:val="28"/>
        </w:rPr>
        <w:br w:type="page"/>
      </w:r>
    </w:p>
    <w:p w14:paraId="7609DCF9" w14:textId="77777777" w:rsidR="00D95ABE" w:rsidRPr="00F013B8" w:rsidRDefault="00D95ABE" w:rsidP="00D95ABE">
      <w:pPr>
        <w:keepNext/>
        <w:keepLines/>
        <w:spacing w:before="120" w:after="120"/>
        <w:outlineLvl w:val="0"/>
        <w:rPr>
          <w:rFonts w:asciiTheme="majorHAnsi" w:eastAsiaTheme="majorEastAsia" w:hAnsiTheme="majorHAnsi" w:cstheme="majorBidi"/>
          <w:b/>
          <w:bCs/>
          <w:color w:val="365F91" w:themeColor="accent1" w:themeShade="BF"/>
          <w:sz w:val="28"/>
          <w:szCs w:val="28"/>
        </w:rPr>
      </w:pPr>
      <w:bookmarkStart w:id="44" w:name="_Toc243049866"/>
      <w:r w:rsidRPr="00F013B8">
        <w:rPr>
          <w:rFonts w:asciiTheme="majorHAnsi" w:eastAsiaTheme="majorEastAsia" w:hAnsiTheme="majorHAnsi" w:cstheme="majorBidi"/>
          <w:b/>
          <w:bCs/>
          <w:color w:val="365F91" w:themeColor="accent1" w:themeShade="BF"/>
          <w:sz w:val="28"/>
          <w:szCs w:val="28"/>
        </w:rPr>
        <w:lastRenderedPageBreak/>
        <w:t>SECTION E - SOLICITATION PROVISIONS</w:t>
      </w:r>
      <w:bookmarkEnd w:id="43"/>
      <w:bookmarkEnd w:id="44"/>
    </w:p>
    <w:p w14:paraId="736F3AC9"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45" w:name="_Toc242108160"/>
      <w:bookmarkStart w:id="46" w:name="_Toc243049867"/>
      <w:r w:rsidRPr="00F013B8">
        <w:rPr>
          <w:rFonts w:asciiTheme="majorHAnsi" w:eastAsiaTheme="majorEastAsia" w:hAnsiTheme="majorHAnsi" w:cstheme="majorBidi"/>
          <w:b/>
          <w:bCs/>
          <w:color w:val="4F81BD" w:themeColor="accent1"/>
          <w:sz w:val="26"/>
          <w:szCs w:val="26"/>
        </w:rPr>
        <w:t>E.1 ADDENDUM to FAR 52.212-1 INSTRUCTIONS TO OFFERORS—COMMERCIAL PRODUCTS AND COMMERCIAL SERVICES</w:t>
      </w:r>
      <w:bookmarkEnd w:id="45"/>
      <w:bookmarkEnd w:id="46"/>
    </w:p>
    <w:p w14:paraId="0D2F1474" w14:textId="77777777" w:rsidR="00D95ABE" w:rsidRPr="00F013B8" w:rsidRDefault="00D95ABE" w:rsidP="00D95ABE">
      <w:pPr>
        <w:contextualSpacing/>
      </w:pPr>
      <w:r w:rsidRPr="00F013B8">
        <w:t>Provisions that are incorporated by reference (by Citation Number, Title, and Date), have the same force and effect as if they were given in full text. Upon request, the Contracting Officer will make their full text available.</w:t>
      </w:r>
    </w:p>
    <w:p w14:paraId="62305B1D" w14:textId="77777777" w:rsidR="00D95ABE" w:rsidRPr="00F013B8" w:rsidRDefault="00D95ABE" w:rsidP="00D95ABE">
      <w:pPr>
        <w:contextualSpacing/>
      </w:pPr>
    </w:p>
    <w:p w14:paraId="7424517B" w14:textId="77777777" w:rsidR="00D95ABE" w:rsidRPr="00F013B8" w:rsidRDefault="00D95ABE" w:rsidP="00D95ABE">
      <w:pPr>
        <w:contextualSpacing/>
      </w:pPr>
      <w:r w:rsidRPr="00F013B8">
        <w:t>The following provisions are incorporated into 52.212-1 as an addendum to this solicitation:</w:t>
      </w:r>
    </w:p>
    <w:p w14:paraId="3056D5BE" w14:textId="77777777" w:rsidR="00D95ABE" w:rsidRPr="00F013B8" w:rsidRDefault="00D95ABE" w:rsidP="00D95ABE">
      <w:pPr>
        <w:contextualSpacing/>
        <w:rPr>
          <w:rFonts w:ascii="Arial" w:hAnsi="Arial" w:cs="Arial"/>
          <w:b/>
          <w:bCs/>
        </w:rPr>
      </w:pPr>
    </w:p>
    <w:p w14:paraId="0E52AFD2" w14:textId="77777777" w:rsidR="00D95ABE" w:rsidRPr="00F013B8" w:rsidRDefault="00D95ABE" w:rsidP="00D95ABE">
      <w:pPr>
        <w:contextualSpacing/>
        <w:rPr>
          <w:rFonts w:ascii="Arial" w:hAnsi="Arial" w:cs="Arial"/>
          <w:b/>
          <w:bCs/>
        </w:rPr>
      </w:pPr>
      <w:r w:rsidRPr="00F013B8">
        <w:rPr>
          <w:rFonts w:ascii="Arial" w:hAnsi="Arial" w:cs="Arial"/>
          <w:b/>
          <w:bCs/>
        </w:rPr>
        <w:t>INSTRUCTIONS TO OFFERORS (ADDENDUM)</w:t>
      </w:r>
    </w:p>
    <w:p w14:paraId="152FBDF2" w14:textId="77777777" w:rsidR="00D95ABE" w:rsidRPr="00F013B8" w:rsidRDefault="00D95ABE" w:rsidP="00D95ABE">
      <w:pPr>
        <w:contextualSpacing/>
        <w:rPr>
          <w:rFonts w:ascii="Arial" w:hAnsi="Arial" w:cs="Arial"/>
        </w:rPr>
      </w:pPr>
      <w:r w:rsidRPr="00F013B8">
        <w:rPr>
          <w:rFonts w:ascii="Arial" w:hAnsi="Arial" w:cs="Arial"/>
        </w:rPr>
        <w:t>The instructions below provide guidance for the preparation and submission of proposals. The purpose is to establish requirements for the format and content of proposals, so that proposals are complete and contain all the essential information needed for evaluation.</w:t>
      </w:r>
    </w:p>
    <w:p w14:paraId="6396984C" w14:textId="77777777" w:rsidR="00D95ABE" w:rsidRPr="00F013B8" w:rsidRDefault="00D95ABE" w:rsidP="00D95ABE">
      <w:pPr>
        <w:contextualSpacing/>
        <w:rPr>
          <w:rFonts w:ascii="Arial" w:hAnsi="Arial" w:cs="Arial"/>
        </w:rPr>
      </w:pPr>
    </w:p>
    <w:p w14:paraId="235D7BF8" w14:textId="77777777" w:rsidR="00D95ABE" w:rsidRPr="00F013B8" w:rsidRDefault="00D95ABE" w:rsidP="00D95ABE">
      <w:pPr>
        <w:contextualSpacing/>
        <w:rPr>
          <w:rFonts w:ascii="Arial" w:hAnsi="Arial" w:cs="Arial"/>
        </w:rPr>
      </w:pPr>
      <w:r w:rsidRPr="00F013B8">
        <w:rPr>
          <w:rFonts w:ascii="Arial" w:hAnsi="Arial" w:cs="Arial"/>
        </w:rPr>
        <w:t xml:space="preserve">In reference to 52.212-1 (c) Period for acceptance of offers, the Offeror agrees to hold the commission rates in its proposal firm for 120 calendar days from the date specified for the receipt of offers, unless another </w:t>
      </w:r>
      <w:proofErr w:type="gramStart"/>
      <w:r w:rsidRPr="00F013B8">
        <w:rPr>
          <w:rFonts w:ascii="Arial" w:hAnsi="Arial" w:cs="Arial"/>
        </w:rPr>
        <w:t>time period</w:t>
      </w:r>
      <w:proofErr w:type="gramEnd"/>
      <w:r w:rsidRPr="00F013B8">
        <w:rPr>
          <w:rFonts w:ascii="Arial" w:hAnsi="Arial" w:cs="Arial"/>
        </w:rPr>
        <w:t xml:space="preserve"> is specified in an addendum to the solicitation.</w:t>
      </w:r>
    </w:p>
    <w:p w14:paraId="5469A332" w14:textId="77777777" w:rsidR="00D95ABE" w:rsidRPr="00F013B8" w:rsidRDefault="00D95ABE" w:rsidP="00D95ABE">
      <w:pPr>
        <w:contextualSpacing/>
        <w:rPr>
          <w:rFonts w:ascii="Arial" w:hAnsi="Arial" w:cs="Arial"/>
        </w:rPr>
      </w:pPr>
      <w:r w:rsidRPr="00F013B8">
        <w:rPr>
          <w:rFonts w:ascii="Arial" w:hAnsi="Arial" w:cs="Arial"/>
        </w:rPr>
        <w:t xml:space="preserve">No hand carried proposals will be accepted. All proposals must be submitted electronically. Large email attachments can be delayed during regular business hours. VA has an attachment size limit of 40 MB. Proposals not time stamped in the receiving email inbox, at or earlier than the due date and time, will be late and not accepted. The Request for Proposal (RFP) does not </w:t>
      </w:r>
      <w:proofErr w:type="gramStart"/>
      <w:r w:rsidRPr="00F013B8">
        <w:rPr>
          <w:rFonts w:ascii="Arial" w:hAnsi="Arial" w:cs="Arial"/>
        </w:rPr>
        <w:t>commit</w:t>
      </w:r>
      <w:proofErr w:type="gramEnd"/>
      <w:r w:rsidRPr="00F013B8">
        <w:rPr>
          <w:rFonts w:ascii="Arial" w:hAnsi="Arial" w:cs="Arial"/>
        </w:rPr>
        <w:t xml:space="preserve"> the Government to pay any costs incurred by Offerors, successful or unsuccessful, in the submission of any proposal.</w:t>
      </w:r>
    </w:p>
    <w:p w14:paraId="73A6A7A7" w14:textId="77777777" w:rsidR="00D95ABE" w:rsidRPr="00F013B8" w:rsidRDefault="00D95ABE" w:rsidP="00D95ABE">
      <w:pPr>
        <w:contextualSpacing/>
        <w:rPr>
          <w:rFonts w:ascii="Arial" w:hAnsi="Arial" w:cs="Arial"/>
          <w:b/>
          <w:bCs/>
        </w:rPr>
      </w:pPr>
    </w:p>
    <w:p w14:paraId="5B7AA07C" w14:textId="77777777" w:rsidR="00D95ABE" w:rsidRPr="00F013B8" w:rsidRDefault="00D95ABE" w:rsidP="00D95ABE">
      <w:pPr>
        <w:contextualSpacing/>
        <w:rPr>
          <w:rFonts w:ascii="Arial" w:hAnsi="Arial" w:cs="Arial"/>
          <w:b/>
          <w:bCs/>
        </w:rPr>
      </w:pPr>
      <w:r w:rsidRPr="00F013B8">
        <w:rPr>
          <w:rFonts w:ascii="Arial" w:hAnsi="Arial" w:cs="Arial"/>
          <w:b/>
          <w:bCs/>
        </w:rPr>
        <w:t>QUESTIONS CONCERNING THIS RFP</w:t>
      </w:r>
    </w:p>
    <w:p w14:paraId="0A6BA7C4" w14:textId="77777777" w:rsidR="00D95ABE" w:rsidRPr="00F013B8" w:rsidRDefault="00D95ABE" w:rsidP="00D95ABE">
      <w:pPr>
        <w:contextualSpacing/>
        <w:rPr>
          <w:rFonts w:ascii="Arial" w:hAnsi="Arial" w:cs="Arial"/>
        </w:rPr>
      </w:pPr>
      <w:r w:rsidRPr="00F013B8">
        <w:rPr>
          <w:rFonts w:ascii="Arial" w:hAnsi="Arial" w:cs="Arial"/>
        </w:rPr>
        <w:t xml:space="preserve">Questions concerning this RFP shall be submitted by email to </w:t>
      </w:r>
      <w:hyperlink r:id="rId36" w:history="1">
        <w:r w:rsidRPr="00F013B8">
          <w:rPr>
            <w:rFonts w:ascii="Arial" w:hAnsi="Arial" w:cs="Arial"/>
            <w:color w:val="0000FF"/>
            <w:u w:val="single"/>
          </w:rPr>
          <w:t>Kevin.Armillotti@va.gov</w:t>
        </w:r>
      </w:hyperlink>
      <w:r w:rsidRPr="00F013B8">
        <w:rPr>
          <w:rFonts w:ascii="Arial" w:hAnsi="Arial" w:cs="Arial"/>
        </w:rPr>
        <w:t xml:space="preserve">, </w:t>
      </w:r>
      <w:hyperlink r:id="rId37" w:history="1">
        <w:r w:rsidRPr="00F013B8">
          <w:rPr>
            <w:rFonts w:ascii="Arial" w:hAnsi="Arial" w:cs="Arial"/>
            <w:color w:val="0000FF"/>
            <w:u w:val="single"/>
          </w:rPr>
          <w:t>Danny.Killian@va.gov</w:t>
        </w:r>
      </w:hyperlink>
      <w:r w:rsidRPr="00F013B8">
        <w:rPr>
          <w:rFonts w:ascii="Arial" w:hAnsi="Arial" w:cs="Arial"/>
        </w:rPr>
        <w:t xml:space="preserve">, and </w:t>
      </w:r>
      <w:hyperlink r:id="rId38" w:history="1">
        <w:r w:rsidRPr="00F013B8">
          <w:rPr>
            <w:rFonts w:ascii="Arial" w:hAnsi="Arial" w:cs="Arial"/>
            <w:color w:val="0000FF"/>
            <w:u w:val="single"/>
          </w:rPr>
          <w:t>Fritz.Fabien@va.gov</w:t>
        </w:r>
      </w:hyperlink>
      <w:r w:rsidRPr="00F013B8">
        <w:rPr>
          <w:rFonts w:ascii="Arial" w:hAnsi="Arial" w:cs="Arial"/>
        </w:rPr>
        <w:t xml:space="preserve"> no later than the date and time stated in Block 20 of the SF 1449. Telephone inquiries will not be accepted.</w:t>
      </w:r>
    </w:p>
    <w:p w14:paraId="5F0FC133" w14:textId="77777777" w:rsidR="00D95ABE" w:rsidRPr="00F013B8" w:rsidRDefault="00D95ABE" w:rsidP="00D95ABE">
      <w:pPr>
        <w:contextualSpacing/>
        <w:rPr>
          <w:rFonts w:ascii="Arial" w:hAnsi="Arial" w:cs="Arial"/>
        </w:rPr>
      </w:pPr>
    </w:p>
    <w:p w14:paraId="7A73A7CD" w14:textId="77777777" w:rsidR="00D95ABE" w:rsidRPr="00F013B8" w:rsidRDefault="00D95ABE" w:rsidP="00D95ABE">
      <w:pPr>
        <w:contextualSpacing/>
        <w:rPr>
          <w:rFonts w:ascii="Arial" w:hAnsi="Arial" w:cs="Arial"/>
        </w:rPr>
      </w:pPr>
      <w:r w:rsidRPr="00F013B8">
        <w:rPr>
          <w:rFonts w:ascii="Arial" w:hAnsi="Arial" w:cs="Arial"/>
        </w:rPr>
        <w:t xml:space="preserve">Offerors shall submit questions using Attachment M, RFP Questions, in native Microsoft Excel format. The Offeror </w:t>
      </w:r>
      <w:proofErr w:type="gramStart"/>
      <w:r w:rsidRPr="00F013B8">
        <w:rPr>
          <w:rFonts w:ascii="Arial" w:hAnsi="Arial" w:cs="Arial"/>
        </w:rPr>
        <w:t>shall</w:t>
      </w:r>
      <w:proofErr w:type="gramEnd"/>
      <w:r w:rsidRPr="00F013B8">
        <w:rPr>
          <w:rFonts w:ascii="Arial" w:hAnsi="Arial" w:cs="Arial"/>
        </w:rPr>
        <w:t xml:space="preserve"> not alter the template’s format, columns, headings, formulas, worksheet name, or workbook structure. The completed template shall be submitted as an email attachment to all three Government email addresses. The email body shall contain no substantive content other than the required subject line and any standard automatic signature block or disclaimer. The email shall include no attachments other than the completed Attachment M, RFP Questions workbook.</w:t>
      </w:r>
    </w:p>
    <w:p w14:paraId="41F9615A" w14:textId="77777777" w:rsidR="00D95ABE" w:rsidRPr="00F013B8" w:rsidRDefault="00D95ABE" w:rsidP="00D95ABE">
      <w:pPr>
        <w:contextualSpacing/>
        <w:rPr>
          <w:rFonts w:ascii="Arial" w:hAnsi="Arial" w:cs="Arial"/>
        </w:rPr>
      </w:pPr>
    </w:p>
    <w:p w14:paraId="17189988" w14:textId="77777777" w:rsidR="00D95ABE" w:rsidRPr="00F013B8" w:rsidRDefault="00D95ABE" w:rsidP="00D95ABE">
      <w:pPr>
        <w:contextualSpacing/>
        <w:rPr>
          <w:rFonts w:ascii="Arial" w:hAnsi="Arial" w:cs="Arial"/>
        </w:rPr>
      </w:pPr>
      <w:r w:rsidRPr="00F013B8">
        <w:rPr>
          <w:rFonts w:ascii="Arial" w:hAnsi="Arial" w:cs="Arial"/>
        </w:rPr>
        <w:t>The subject line of the email shall state: 36C10F26R0045—RFP Questions— [Offeror Name]</w:t>
      </w:r>
    </w:p>
    <w:p w14:paraId="25C6B619" w14:textId="77777777" w:rsidR="00D95ABE" w:rsidRPr="00F013B8" w:rsidRDefault="00D95ABE" w:rsidP="00D95ABE">
      <w:pPr>
        <w:contextualSpacing/>
        <w:rPr>
          <w:rFonts w:ascii="Arial" w:hAnsi="Arial" w:cs="Arial"/>
        </w:rPr>
      </w:pPr>
      <w:r w:rsidRPr="00F013B8">
        <w:rPr>
          <w:rFonts w:ascii="Arial" w:hAnsi="Arial" w:cs="Arial"/>
        </w:rPr>
        <w:t>The Offeror shall identify its legal business name, point of contact, and email address once in the template header. Each question shall be entered in a separate row and shall identify the applicable solicitation section, paragraph or subparagraph, page number, attachment or exhibit, topic, and question.</w:t>
      </w:r>
    </w:p>
    <w:p w14:paraId="53449FB1" w14:textId="77777777" w:rsidR="00D95ABE" w:rsidRPr="00F013B8" w:rsidRDefault="00D95ABE" w:rsidP="00D95ABE">
      <w:pPr>
        <w:contextualSpacing/>
        <w:rPr>
          <w:rFonts w:ascii="Arial" w:hAnsi="Arial" w:cs="Arial"/>
        </w:rPr>
      </w:pPr>
    </w:p>
    <w:p w14:paraId="0AAF3580" w14:textId="77777777" w:rsidR="00D95ABE" w:rsidRPr="00F013B8" w:rsidRDefault="00D95ABE" w:rsidP="00D95ABE">
      <w:pPr>
        <w:contextualSpacing/>
        <w:rPr>
          <w:rFonts w:ascii="Arial" w:hAnsi="Arial" w:cs="Arial"/>
        </w:rPr>
      </w:pPr>
      <w:r w:rsidRPr="00F013B8">
        <w:rPr>
          <w:rFonts w:ascii="Arial" w:hAnsi="Arial" w:cs="Arial"/>
        </w:rPr>
        <w:t xml:space="preserve">Questions should not include offeror-identifying information, proprietary information, confidential information, business-sensitive information, source-selection-sensitive information, pricing </w:t>
      </w:r>
      <w:r w:rsidRPr="00F013B8">
        <w:rPr>
          <w:rFonts w:ascii="Arial" w:hAnsi="Arial" w:cs="Arial"/>
        </w:rPr>
        <w:lastRenderedPageBreak/>
        <w:t>information, or other information that the Offeror does not want disclosed in a consolidated Government questions-and-answers document. Offerors are responsible for ensuring that individual question entries are suitable for public release without attribution.</w:t>
      </w:r>
    </w:p>
    <w:p w14:paraId="7EA42E10" w14:textId="77777777" w:rsidR="00D95ABE" w:rsidRPr="00F013B8" w:rsidRDefault="00D95ABE" w:rsidP="00D95ABE">
      <w:pPr>
        <w:contextualSpacing/>
        <w:rPr>
          <w:rFonts w:ascii="Arial" w:hAnsi="Arial" w:cs="Arial"/>
        </w:rPr>
      </w:pPr>
      <w:r w:rsidRPr="00F013B8">
        <w:rPr>
          <w:rFonts w:ascii="Arial" w:hAnsi="Arial" w:cs="Arial"/>
        </w:rPr>
        <w:t>The Government may decline to answer questions received after the stated deadline, questions not submitted using the required template, or questions that do not identify the applicable solicitation provision with reasonable specificity. The Government may consolidate similar questions, revise questions for clarity, address only the core concern presented, respond by reference to an existing solicitation provision or previously issued Government response, or determine that no response is required.</w:t>
      </w:r>
    </w:p>
    <w:p w14:paraId="7B880F59" w14:textId="77777777" w:rsidR="00D95ABE" w:rsidRPr="00F013B8" w:rsidRDefault="00D95ABE" w:rsidP="00D95ABE">
      <w:pPr>
        <w:contextualSpacing/>
        <w:rPr>
          <w:rFonts w:ascii="Arial" w:hAnsi="Arial" w:cs="Arial"/>
        </w:rPr>
      </w:pPr>
    </w:p>
    <w:p w14:paraId="2DC1CD22" w14:textId="77777777" w:rsidR="00D95ABE" w:rsidRPr="00F013B8" w:rsidRDefault="00D95ABE" w:rsidP="00D95ABE">
      <w:pPr>
        <w:contextualSpacing/>
        <w:rPr>
          <w:rFonts w:ascii="Arial" w:hAnsi="Arial" w:cs="Arial"/>
        </w:rPr>
      </w:pPr>
      <w:r w:rsidRPr="00F013B8">
        <w:rPr>
          <w:rFonts w:ascii="Arial" w:hAnsi="Arial" w:cs="Arial"/>
        </w:rPr>
        <w:t>The Government will post responses, if any, through SAM.gov. Only written amendments or other written communications issued by the Contracting Officer are binding. Offerors are responsible for monitoring SAM.gov for amendments, questions and answers, and other solicitation updates.</w:t>
      </w:r>
    </w:p>
    <w:p w14:paraId="7EE7584E" w14:textId="77777777" w:rsidR="00D95ABE" w:rsidRPr="00F013B8" w:rsidRDefault="00D95ABE" w:rsidP="00D95ABE">
      <w:pPr>
        <w:contextualSpacing/>
        <w:rPr>
          <w:rFonts w:ascii="Arial" w:hAnsi="Arial" w:cs="Arial"/>
        </w:rPr>
      </w:pPr>
    </w:p>
    <w:p w14:paraId="0C33A911" w14:textId="77777777" w:rsidR="00D95ABE" w:rsidRPr="00F013B8" w:rsidRDefault="00D95ABE" w:rsidP="00D95ABE">
      <w:pPr>
        <w:contextualSpacing/>
        <w:rPr>
          <w:rFonts w:ascii="Arial" w:hAnsi="Arial" w:cs="Arial"/>
        </w:rPr>
      </w:pPr>
      <w:r w:rsidRPr="00F013B8">
        <w:rPr>
          <w:rFonts w:ascii="Arial" w:hAnsi="Arial" w:cs="Arial"/>
        </w:rPr>
        <w:t>In the event of a conflict between a Government response to a question and the terms of this solicitation, including its attachments and amendments, the solicitation, attachments, and amendments shall control unless the Government expressly revises the solicitation by written amendment issued by the CO. Offerors shall rely only on the final solicitation and any amendments issued through SAM.gov.</w:t>
      </w:r>
    </w:p>
    <w:p w14:paraId="34E9A70D" w14:textId="77777777" w:rsidR="00D95ABE" w:rsidRPr="00F013B8" w:rsidRDefault="00D95ABE" w:rsidP="00D95ABE">
      <w:pPr>
        <w:contextualSpacing/>
        <w:rPr>
          <w:rFonts w:ascii="Arial" w:hAnsi="Arial" w:cs="Arial"/>
          <w:b/>
          <w:bCs/>
        </w:rPr>
      </w:pPr>
    </w:p>
    <w:p w14:paraId="02BA6835" w14:textId="77777777" w:rsidR="00D95ABE" w:rsidRPr="00F013B8" w:rsidRDefault="00D95ABE" w:rsidP="00D95ABE">
      <w:pPr>
        <w:contextualSpacing/>
        <w:rPr>
          <w:rFonts w:ascii="Arial" w:hAnsi="Arial" w:cs="Arial"/>
          <w:b/>
          <w:bCs/>
        </w:rPr>
      </w:pPr>
      <w:r w:rsidRPr="00F013B8">
        <w:rPr>
          <w:rFonts w:ascii="Arial" w:hAnsi="Arial" w:cs="Arial"/>
          <w:b/>
          <w:bCs/>
        </w:rPr>
        <w:t>PROPOSAL DUE DATE</w:t>
      </w:r>
    </w:p>
    <w:p w14:paraId="443C5B7F" w14:textId="77777777" w:rsidR="00D95ABE" w:rsidRPr="00F013B8" w:rsidRDefault="00D95ABE" w:rsidP="00D95ABE">
      <w:pPr>
        <w:contextualSpacing/>
        <w:rPr>
          <w:rFonts w:ascii="Arial" w:hAnsi="Arial" w:cs="Arial"/>
        </w:rPr>
      </w:pPr>
      <w:r w:rsidRPr="00F013B8">
        <w:rPr>
          <w:rFonts w:ascii="Arial" w:hAnsi="Arial" w:cs="Arial"/>
        </w:rPr>
        <w:t xml:space="preserve">Responses are due no later than the date and time listed in section 8 of the 1449 with the subject: 36C10F26R0045 | Real Estate Acquisition Support Services (New Broker IDIQ) Responses shall be emailed to: </w:t>
      </w:r>
      <w:hyperlink r:id="rId39">
        <w:r w:rsidRPr="00F013B8">
          <w:rPr>
            <w:rFonts w:ascii="Arial" w:hAnsi="Arial" w:cs="Arial"/>
            <w:color w:val="0000FF"/>
            <w:u w:val="single"/>
          </w:rPr>
          <w:t>Kevin.Armillotti@va.gov</w:t>
        </w:r>
      </w:hyperlink>
      <w:r w:rsidRPr="00F013B8">
        <w:rPr>
          <w:rFonts w:ascii="Arial" w:hAnsi="Arial" w:cs="Arial"/>
        </w:rPr>
        <w:t xml:space="preserve">, </w:t>
      </w:r>
      <w:hyperlink r:id="rId40" w:history="1">
        <w:r w:rsidRPr="00F013B8">
          <w:rPr>
            <w:rFonts w:ascii="Arial" w:hAnsi="Arial" w:cs="Arial"/>
            <w:color w:val="0000FF"/>
            <w:u w:val="single"/>
          </w:rPr>
          <w:t>Danny.Killian@va.gov</w:t>
        </w:r>
      </w:hyperlink>
      <w:r w:rsidRPr="00F013B8">
        <w:rPr>
          <w:rFonts w:ascii="Arial" w:hAnsi="Arial" w:cs="Arial"/>
        </w:rPr>
        <w:t xml:space="preserve">, and </w:t>
      </w:r>
      <w:hyperlink r:id="rId41">
        <w:r w:rsidRPr="00F013B8">
          <w:rPr>
            <w:rFonts w:ascii="Arial" w:hAnsi="Arial" w:cs="Arial"/>
            <w:color w:val="0000FF"/>
            <w:u w:val="single"/>
          </w:rPr>
          <w:t>Fritz.Fabien@va.gov</w:t>
        </w:r>
      </w:hyperlink>
      <w:r w:rsidRPr="00F013B8">
        <w:t>.</w:t>
      </w:r>
    </w:p>
    <w:p w14:paraId="5A8EF15A" w14:textId="77777777" w:rsidR="00D95ABE" w:rsidRPr="00F013B8" w:rsidRDefault="00D95ABE" w:rsidP="00D95ABE">
      <w:pPr>
        <w:contextualSpacing/>
        <w:rPr>
          <w:rFonts w:ascii="Arial" w:hAnsi="Arial" w:cs="Arial"/>
          <w:b/>
        </w:rPr>
      </w:pPr>
    </w:p>
    <w:p w14:paraId="38CDEED9" w14:textId="77777777" w:rsidR="00D95ABE" w:rsidRPr="00F013B8" w:rsidRDefault="00D95ABE" w:rsidP="00D95ABE">
      <w:pPr>
        <w:contextualSpacing/>
        <w:rPr>
          <w:rFonts w:ascii="Arial" w:hAnsi="Arial" w:cs="Arial"/>
          <w:b/>
        </w:rPr>
      </w:pPr>
      <w:r w:rsidRPr="00F013B8">
        <w:rPr>
          <w:rFonts w:ascii="Arial" w:hAnsi="Arial" w:cs="Arial"/>
          <w:b/>
        </w:rPr>
        <w:t>FORMAT AND FILE-SUBMISSION REQUIREMENTS</w:t>
      </w:r>
    </w:p>
    <w:p w14:paraId="4F50DCEA" w14:textId="77777777" w:rsidR="00D95ABE" w:rsidRPr="00F013B8" w:rsidRDefault="00D95ABE" w:rsidP="00D95ABE">
      <w:pPr>
        <w:contextualSpacing/>
        <w:rPr>
          <w:rFonts w:ascii="Arial" w:hAnsi="Arial" w:cs="Arial"/>
        </w:rPr>
      </w:pPr>
      <w:r w:rsidRPr="00F013B8">
        <w:rPr>
          <w:rFonts w:ascii="Arial" w:hAnsi="Arial" w:cs="Arial"/>
        </w:rPr>
        <w:t>Offerors shall submit proposals electronically as exactly four (4) separate, searchable PDF proposal-volume files, plus only those Microsoft Excel workbooks or other supporting files specifically required by this solicitation. No other proposal files, annexes, appendices, attachments, or supplemental documents will be accepted unless expressly required by the solicitation. Compressed or zipped files will not be accepted.</w:t>
      </w:r>
    </w:p>
    <w:p w14:paraId="6C37CDEE" w14:textId="77777777" w:rsidR="00D95ABE" w:rsidRPr="00F013B8" w:rsidRDefault="00D95ABE" w:rsidP="00D95ABE">
      <w:pPr>
        <w:contextualSpacing/>
        <w:rPr>
          <w:rFonts w:ascii="Arial" w:hAnsi="Arial" w:cs="Arial"/>
        </w:rPr>
      </w:pPr>
      <w:r w:rsidRPr="00F013B8">
        <w:rPr>
          <w:rFonts w:ascii="Arial" w:hAnsi="Arial" w:cs="Arial"/>
        </w:rPr>
        <w:t>The required proposal-volume files names are:</w:t>
      </w:r>
    </w:p>
    <w:p w14:paraId="33E403E5" w14:textId="77777777" w:rsidR="00D95ABE" w:rsidRPr="00F013B8" w:rsidRDefault="00D95ABE" w:rsidP="00484551">
      <w:pPr>
        <w:numPr>
          <w:ilvl w:val="0"/>
          <w:numId w:val="1"/>
        </w:numPr>
        <w:contextualSpacing/>
        <w:rPr>
          <w:rFonts w:ascii="Arial" w:hAnsi="Arial" w:cs="Arial"/>
        </w:rPr>
      </w:pPr>
      <w:r w:rsidRPr="00F013B8">
        <w:rPr>
          <w:rFonts w:ascii="Arial" w:hAnsi="Arial" w:cs="Arial"/>
        </w:rPr>
        <w:t>[Offeror Name] _36C10F26R0045</w:t>
      </w:r>
      <w:r w:rsidRPr="00F013B8">
        <w:t>_</w:t>
      </w:r>
      <w:r w:rsidRPr="00F013B8">
        <w:rPr>
          <w:rFonts w:ascii="Arial" w:hAnsi="Arial" w:cs="Arial"/>
        </w:rPr>
        <w:t>Region [</w:t>
      </w:r>
      <w:proofErr w:type="gramStart"/>
      <w:r w:rsidRPr="00F013B8">
        <w:rPr>
          <w:rFonts w:ascii="Arial" w:hAnsi="Arial" w:cs="Arial"/>
        </w:rPr>
        <w:t>#]_</w:t>
      </w:r>
      <w:proofErr w:type="gramEnd"/>
      <w:r w:rsidRPr="00F013B8">
        <w:rPr>
          <w:rFonts w:ascii="Arial" w:hAnsi="Arial" w:cs="Arial"/>
        </w:rPr>
        <w:t xml:space="preserve">Volume </w:t>
      </w:r>
      <w:proofErr w:type="spellStart"/>
      <w:r w:rsidRPr="00F013B8">
        <w:rPr>
          <w:rFonts w:ascii="Arial" w:hAnsi="Arial" w:cs="Arial"/>
        </w:rPr>
        <w:t>I_Factor</w:t>
      </w:r>
      <w:proofErr w:type="spellEnd"/>
      <w:r w:rsidRPr="00F013B8">
        <w:rPr>
          <w:rFonts w:ascii="Arial" w:hAnsi="Arial" w:cs="Arial"/>
        </w:rPr>
        <w:t xml:space="preserve"> 1_Technical Approach.pdf</w:t>
      </w:r>
    </w:p>
    <w:p w14:paraId="4D763957" w14:textId="77777777" w:rsidR="00D95ABE" w:rsidRPr="00F013B8" w:rsidRDefault="00D95ABE" w:rsidP="00484551">
      <w:pPr>
        <w:numPr>
          <w:ilvl w:val="0"/>
          <w:numId w:val="1"/>
        </w:numPr>
        <w:contextualSpacing/>
        <w:rPr>
          <w:rFonts w:ascii="Arial" w:hAnsi="Arial" w:cs="Arial"/>
        </w:rPr>
      </w:pPr>
      <w:r w:rsidRPr="00F013B8">
        <w:rPr>
          <w:rFonts w:ascii="Arial" w:hAnsi="Arial" w:cs="Arial"/>
        </w:rPr>
        <w:t>[Offeror Name] _36C10F26R0045_Region [</w:t>
      </w:r>
      <w:proofErr w:type="gramStart"/>
      <w:r w:rsidRPr="00F013B8">
        <w:rPr>
          <w:rFonts w:ascii="Arial" w:hAnsi="Arial" w:cs="Arial"/>
        </w:rPr>
        <w:t>#]_</w:t>
      </w:r>
      <w:proofErr w:type="gramEnd"/>
      <w:r w:rsidRPr="00F013B8">
        <w:rPr>
          <w:rFonts w:ascii="Arial" w:hAnsi="Arial" w:cs="Arial"/>
        </w:rPr>
        <w:t xml:space="preserve">Volume </w:t>
      </w:r>
      <w:proofErr w:type="spellStart"/>
      <w:r w:rsidRPr="00F013B8">
        <w:rPr>
          <w:rFonts w:ascii="Arial" w:hAnsi="Arial" w:cs="Arial"/>
        </w:rPr>
        <w:t>II_Factor</w:t>
      </w:r>
      <w:proofErr w:type="spellEnd"/>
      <w:r w:rsidRPr="00F013B8">
        <w:rPr>
          <w:rFonts w:ascii="Arial" w:hAnsi="Arial" w:cs="Arial"/>
        </w:rPr>
        <w:t xml:space="preserve"> 2_Past Performance.pdf</w:t>
      </w:r>
    </w:p>
    <w:p w14:paraId="4B828D94" w14:textId="77777777" w:rsidR="00D95ABE" w:rsidRPr="00F013B8" w:rsidRDefault="00D95ABE" w:rsidP="00484551">
      <w:pPr>
        <w:numPr>
          <w:ilvl w:val="0"/>
          <w:numId w:val="1"/>
        </w:numPr>
        <w:contextualSpacing/>
        <w:rPr>
          <w:rFonts w:ascii="Arial" w:hAnsi="Arial" w:cs="Arial"/>
        </w:rPr>
      </w:pPr>
      <w:r w:rsidRPr="00F013B8">
        <w:rPr>
          <w:rFonts w:ascii="Arial" w:hAnsi="Arial" w:cs="Arial"/>
        </w:rPr>
        <w:t>[Offeror Name] _36C10F26R0045_Region [</w:t>
      </w:r>
      <w:proofErr w:type="gramStart"/>
      <w:r w:rsidRPr="00F013B8">
        <w:rPr>
          <w:rFonts w:ascii="Arial" w:hAnsi="Arial" w:cs="Arial"/>
        </w:rPr>
        <w:t>#]_</w:t>
      </w:r>
      <w:proofErr w:type="gramEnd"/>
      <w:r w:rsidRPr="00F013B8">
        <w:rPr>
          <w:rFonts w:ascii="Arial" w:hAnsi="Arial" w:cs="Arial"/>
        </w:rPr>
        <w:t xml:space="preserve">Volume </w:t>
      </w:r>
      <w:proofErr w:type="spellStart"/>
      <w:r w:rsidRPr="00F013B8">
        <w:rPr>
          <w:rFonts w:ascii="Arial" w:hAnsi="Arial" w:cs="Arial"/>
        </w:rPr>
        <w:t>III_Factor</w:t>
      </w:r>
      <w:proofErr w:type="spellEnd"/>
      <w:r w:rsidRPr="00F013B8">
        <w:rPr>
          <w:rFonts w:ascii="Arial" w:hAnsi="Arial" w:cs="Arial"/>
        </w:rPr>
        <w:t xml:space="preserve"> 3_Price.pdf</w:t>
      </w:r>
    </w:p>
    <w:p w14:paraId="6A7E51D6" w14:textId="77777777" w:rsidR="00D95ABE" w:rsidRPr="00F013B8" w:rsidRDefault="00D95ABE" w:rsidP="00484551">
      <w:pPr>
        <w:numPr>
          <w:ilvl w:val="0"/>
          <w:numId w:val="1"/>
        </w:numPr>
        <w:contextualSpacing/>
        <w:rPr>
          <w:rFonts w:ascii="Arial" w:hAnsi="Arial" w:cs="Arial"/>
        </w:rPr>
      </w:pPr>
      <w:r w:rsidRPr="00F013B8">
        <w:rPr>
          <w:rFonts w:ascii="Arial" w:hAnsi="Arial" w:cs="Arial"/>
        </w:rPr>
        <w:t>[Offeror Name] _36C10F26R0045_Region [</w:t>
      </w:r>
      <w:proofErr w:type="gramStart"/>
      <w:r w:rsidRPr="00F013B8">
        <w:rPr>
          <w:rFonts w:ascii="Arial" w:hAnsi="Arial" w:cs="Arial"/>
        </w:rPr>
        <w:t>#]_</w:t>
      </w:r>
      <w:proofErr w:type="gramEnd"/>
      <w:r w:rsidRPr="00F013B8">
        <w:rPr>
          <w:rFonts w:ascii="Arial" w:hAnsi="Arial" w:cs="Arial"/>
        </w:rPr>
        <w:t xml:space="preserve">Volume </w:t>
      </w:r>
      <w:proofErr w:type="spellStart"/>
      <w:r w:rsidRPr="00F013B8">
        <w:rPr>
          <w:rFonts w:ascii="Arial" w:hAnsi="Arial" w:cs="Arial"/>
        </w:rPr>
        <w:t>IV_Additional</w:t>
      </w:r>
      <w:proofErr w:type="spellEnd"/>
      <w:r w:rsidRPr="00F013B8">
        <w:rPr>
          <w:rFonts w:ascii="Arial" w:hAnsi="Arial" w:cs="Arial"/>
        </w:rPr>
        <w:t xml:space="preserve"> Submittals.pdf</w:t>
      </w:r>
    </w:p>
    <w:p w14:paraId="0B166E3D" w14:textId="77777777" w:rsidR="00D95ABE" w:rsidRPr="00F013B8" w:rsidRDefault="00D95ABE" w:rsidP="00D95ABE">
      <w:pPr>
        <w:contextualSpacing/>
        <w:rPr>
          <w:rFonts w:ascii="Arial" w:hAnsi="Arial" w:cs="Arial"/>
        </w:rPr>
      </w:pPr>
      <w:r w:rsidRPr="00F013B8">
        <w:rPr>
          <w:rFonts w:ascii="Arial" w:hAnsi="Arial" w:cs="Arial"/>
        </w:rPr>
        <w:t xml:space="preserve">The Offeror shall submit a separate and complete proposal package for each Region for which it seeks award. The Government will consider an Offeror for award only for a Region identified in the applicable proposal package. Region award determinations will be made as described in Section E.8—Evaluation—Commercial Products and Commercial Services, Basis for Award, Region-by-Region Evaluation and Award. The two-Region maximum-award limitation will be applied as </w:t>
      </w:r>
      <w:proofErr w:type="gramStart"/>
      <w:r w:rsidRPr="00F013B8">
        <w:rPr>
          <w:rFonts w:ascii="Arial" w:hAnsi="Arial" w:cs="Arial"/>
        </w:rPr>
        <w:t>Region</w:t>
      </w:r>
      <w:proofErr w:type="gramEnd"/>
      <w:r w:rsidRPr="00F013B8">
        <w:rPr>
          <w:rFonts w:ascii="Arial" w:hAnsi="Arial" w:cs="Arial"/>
        </w:rPr>
        <w:t xml:space="preserve"> award determinations are made.</w:t>
      </w:r>
    </w:p>
    <w:p w14:paraId="768FD86C" w14:textId="77777777" w:rsidR="00D95ABE" w:rsidRPr="00F013B8" w:rsidRDefault="00D95ABE" w:rsidP="00D95ABE">
      <w:pPr>
        <w:contextualSpacing/>
        <w:rPr>
          <w:rFonts w:ascii="Arial" w:hAnsi="Arial" w:cs="Arial"/>
        </w:rPr>
      </w:pPr>
    </w:p>
    <w:p w14:paraId="076EA544" w14:textId="77777777" w:rsidR="00D95ABE" w:rsidRPr="00F013B8" w:rsidRDefault="00D95ABE" w:rsidP="00D95ABE">
      <w:pPr>
        <w:contextualSpacing/>
        <w:rPr>
          <w:rFonts w:ascii="Arial" w:hAnsi="Arial" w:cs="Arial"/>
        </w:rPr>
      </w:pPr>
      <w:r w:rsidRPr="00F013B8">
        <w:rPr>
          <w:rFonts w:ascii="Arial" w:hAnsi="Arial" w:cs="Arial"/>
        </w:rPr>
        <w:lastRenderedPageBreak/>
        <w:t>Each PDF proposal volume shall be searchable and shall permit text searching, copying, and printing. Scanned documents that do not permit text searching are not acceptable.</w:t>
      </w:r>
    </w:p>
    <w:p w14:paraId="3AC6E943" w14:textId="77777777" w:rsidR="00D95ABE" w:rsidRPr="00F013B8" w:rsidRDefault="00D95ABE" w:rsidP="00D95ABE">
      <w:pPr>
        <w:contextualSpacing/>
        <w:rPr>
          <w:rFonts w:ascii="Arial" w:hAnsi="Arial" w:cs="Arial"/>
        </w:rPr>
      </w:pPr>
      <w:r w:rsidRPr="00F013B8">
        <w:rPr>
          <w:rFonts w:ascii="Arial" w:hAnsi="Arial" w:cs="Arial"/>
        </w:rPr>
        <w:t>Offerors shall submit each required Excel workbook as a separate, native Microsoft Excel file in the applicable .xlsx or .</w:t>
      </w:r>
      <w:proofErr w:type="spellStart"/>
      <w:r w:rsidRPr="00F013B8">
        <w:rPr>
          <w:rFonts w:ascii="Arial" w:hAnsi="Arial" w:cs="Arial"/>
        </w:rPr>
        <w:t>xls</w:t>
      </w:r>
      <w:proofErr w:type="spellEnd"/>
      <w:r w:rsidRPr="00F013B8">
        <w:rPr>
          <w:rFonts w:ascii="Arial" w:hAnsi="Arial" w:cs="Arial"/>
        </w:rPr>
        <w:t xml:space="preserve"> format. Each required workbook shall be named as specified in the applicable solicitation section, attachment, or workbook instructions. If no specific naming convention is provided, the Offeror shall use the following format:</w:t>
      </w:r>
    </w:p>
    <w:p w14:paraId="7BEF74B8" w14:textId="77777777" w:rsidR="00D95ABE" w:rsidRPr="00F013B8" w:rsidRDefault="00D95ABE" w:rsidP="00484551">
      <w:pPr>
        <w:numPr>
          <w:ilvl w:val="0"/>
          <w:numId w:val="2"/>
        </w:numPr>
        <w:contextualSpacing/>
        <w:rPr>
          <w:rFonts w:ascii="Arial" w:hAnsi="Arial" w:cs="Arial"/>
        </w:rPr>
      </w:pPr>
      <w:r w:rsidRPr="00F013B8">
        <w:rPr>
          <w:rFonts w:ascii="Arial" w:hAnsi="Arial" w:cs="Arial"/>
        </w:rPr>
        <w:t>[Offeror Name] _36C10F26R0045_ [Required Workbook Title].xlsx</w:t>
      </w:r>
    </w:p>
    <w:p w14:paraId="2C5DBEB1" w14:textId="77777777" w:rsidR="00D95ABE" w:rsidRPr="00F013B8" w:rsidRDefault="00D95ABE" w:rsidP="00D95ABE">
      <w:pPr>
        <w:contextualSpacing/>
        <w:rPr>
          <w:rFonts w:ascii="Arial" w:hAnsi="Arial" w:cs="Arial"/>
        </w:rPr>
      </w:pPr>
      <w:r w:rsidRPr="00F013B8">
        <w:rPr>
          <w:rFonts w:ascii="Arial" w:hAnsi="Arial" w:cs="Arial"/>
        </w:rPr>
        <w:t>Excel workbooks shall be complete, unlocked, free of password protection, and capable of being opened and reviewed using Microsoft Excel without modification, special permissions, macros, or access to external files. Offerors shall not alter Government-provided workbook structures, formulas, tabs, cell references, or instructions unless the workbook expressly permits the change.</w:t>
      </w:r>
    </w:p>
    <w:p w14:paraId="23694BEB" w14:textId="77777777" w:rsidR="00D95ABE" w:rsidRPr="00F013B8" w:rsidRDefault="00D95ABE" w:rsidP="00D95ABE">
      <w:pPr>
        <w:contextualSpacing/>
        <w:rPr>
          <w:rFonts w:ascii="Arial" w:hAnsi="Arial" w:cs="Arial"/>
        </w:rPr>
      </w:pPr>
    </w:p>
    <w:p w14:paraId="19923204" w14:textId="77777777" w:rsidR="00D95ABE" w:rsidRPr="00F013B8" w:rsidRDefault="00D95ABE" w:rsidP="00D95ABE">
      <w:pPr>
        <w:contextualSpacing/>
        <w:rPr>
          <w:rFonts w:ascii="Arial" w:hAnsi="Arial" w:cs="Arial"/>
        </w:rPr>
      </w:pPr>
      <w:r w:rsidRPr="00F013B8">
        <w:rPr>
          <w:rFonts w:ascii="Arial" w:hAnsi="Arial" w:cs="Arial"/>
        </w:rPr>
        <w:t>The Offeror shall not use hyperlinks, embedded files, embedded documents, password protection, encryption, macros, external links, or other features requiring the Government to access information outside the submitted proposal files. The Government will not review or evaluate information that is inaccessible, contained in hyperlinks, embedded files, external links, or separately submitted documents not required by this solicitation.</w:t>
      </w:r>
    </w:p>
    <w:p w14:paraId="18958D69" w14:textId="77777777" w:rsidR="00D95ABE" w:rsidRPr="00F013B8" w:rsidRDefault="00D95ABE" w:rsidP="00D95ABE">
      <w:pPr>
        <w:contextualSpacing/>
        <w:rPr>
          <w:rFonts w:ascii="Arial" w:hAnsi="Arial" w:cs="Arial"/>
        </w:rPr>
      </w:pPr>
    </w:p>
    <w:p w14:paraId="3C5EB356" w14:textId="77777777" w:rsidR="00D95ABE" w:rsidRPr="00F013B8" w:rsidRDefault="00D95ABE" w:rsidP="00D95ABE">
      <w:pPr>
        <w:contextualSpacing/>
        <w:rPr>
          <w:rFonts w:ascii="Arial" w:hAnsi="Arial" w:cs="Arial"/>
        </w:rPr>
      </w:pPr>
      <w:r w:rsidRPr="00F013B8">
        <w:rPr>
          <w:rFonts w:ascii="Arial" w:hAnsi="Arial" w:cs="Arial"/>
        </w:rPr>
        <w:t>Each PDF proposal volume shall:</w:t>
      </w:r>
    </w:p>
    <w:p w14:paraId="1812BAF1" w14:textId="77777777" w:rsidR="00D95ABE" w:rsidRPr="00F013B8" w:rsidRDefault="00D95ABE" w:rsidP="00484551">
      <w:pPr>
        <w:numPr>
          <w:ilvl w:val="0"/>
          <w:numId w:val="3"/>
        </w:numPr>
        <w:contextualSpacing/>
        <w:rPr>
          <w:rFonts w:ascii="Arial" w:hAnsi="Arial" w:cs="Arial"/>
        </w:rPr>
      </w:pPr>
      <w:r w:rsidRPr="00F013B8">
        <w:rPr>
          <w:rFonts w:ascii="Arial" w:hAnsi="Arial" w:cs="Arial"/>
        </w:rPr>
        <w:t>Be clearly marked with the complete Offeror name, solicitation number, volume title, and proposal submission due date;</w:t>
      </w:r>
    </w:p>
    <w:p w14:paraId="219A7B15" w14:textId="77777777" w:rsidR="00D95ABE" w:rsidRPr="00F013B8" w:rsidRDefault="00D95ABE" w:rsidP="00484551">
      <w:pPr>
        <w:numPr>
          <w:ilvl w:val="0"/>
          <w:numId w:val="3"/>
        </w:numPr>
        <w:contextualSpacing/>
        <w:rPr>
          <w:rFonts w:ascii="Arial" w:hAnsi="Arial" w:cs="Arial"/>
        </w:rPr>
      </w:pPr>
      <w:r w:rsidRPr="00F013B8">
        <w:rPr>
          <w:rFonts w:ascii="Arial" w:hAnsi="Arial" w:cs="Arial"/>
        </w:rPr>
        <w:t>Be logically organized and clearly indexed;</w:t>
      </w:r>
    </w:p>
    <w:p w14:paraId="3E708BB4" w14:textId="77777777" w:rsidR="00D95ABE" w:rsidRPr="00F013B8" w:rsidRDefault="00D95ABE" w:rsidP="00484551">
      <w:pPr>
        <w:numPr>
          <w:ilvl w:val="0"/>
          <w:numId w:val="3"/>
        </w:numPr>
        <w:contextualSpacing/>
        <w:rPr>
          <w:rFonts w:ascii="Arial" w:hAnsi="Arial" w:cs="Arial"/>
        </w:rPr>
      </w:pPr>
      <w:r w:rsidRPr="00F013B8">
        <w:rPr>
          <w:rFonts w:ascii="Arial" w:hAnsi="Arial" w:cs="Arial"/>
        </w:rPr>
        <w:t>Include consecutive page numbers;</w:t>
      </w:r>
    </w:p>
    <w:p w14:paraId="7EAC3F45" w14:textId="77777777" w:rsidR="00D95ABE" w:rsidRPr="00F013B8" w:rsidRDefault="00D95ABE" w:rsidP="00484551">
      <w:pPr>
        <w:numPr>
          <w:ilvl w:val="0"/>
          <w:numId w:val="3"/>
        </w:numPr>
        <w:contextualSpacing/>
        <w:rPr>
          <w:rFonts w:ascii="Arial" w:hAnsi="Arial" w:cs="Arial"/>
        </w:rPr>
      </w:pPr>
      <w:r w:rsidRPr="00F013B8">
        <w:rPr>
          <w:rFonts w:ascii="Arial" w:hAnsi="Arial" w:cs="Arial"/>
        </w:rPr>
        <w:t>Include a header of each page identifying the complete Offeror name, solicitation number, volume title, and Region Coverage Area name for which the proposal is submitted, exactly as stated in Attachment K; and</w:t>
      </w:r>
    </w:p>
    <w:p w14:paraId="310433D3" w14:textId="77777777" w:rsidR="00D95ABE" w:rsidRPr="00F013B8" w:rsidRDefault="00D95ABE" w:rsidP="00484551">
      <w:pPr>
        <w:numPr>
          <w:ilvl w:val="0"/>
          <w:numId w:val="3"/>
        </w:numPr>
        <w:contextualSpacing/>
        <w:rPr>
          <w:rFonts w:ascii="Arial" w:hAnsi="Arial" w:cs="Arial"/>
        </w:rPr>
      </w:pPr>
      <w:r w:rsidRPr="00F013B8">
        <w:rPr>
          <w:rFonts w:ascii="Arial" w:hAnsi="Arial" w:cs="Arial"/>
        </w:rPr>
        <w:t>Contain only the information required for that volume.</w:t>
      </w:r>
    </w:p>
    <w:p w14:paraId="094505F0" w14:textId="77777777" w:rsidR="00D95ABE" w:rsidRPr="00F013B8" w:rsidRDefault="00D95ABE" w:rsidP="00D95ABE">
      <w:pPr>
        <w:contextualSpacing/>
        <w:rPr>
          <w:rFonts w:ascii="Arial" w:hAnsi="Arial" w:cs="Arial"/>
        </w:rPr>
      </w:pPr>
      <w:r w:rsidRPr="00F013B8">
        <w:rPr>
          <w:rFonts w:ascii="Arial" w:hAnsi="Arial" w:cs="Arial"/>
        </w:rPr>
        <w:t>Except for Excel workbooks or another electronic format specifically required by this solicitation, each PDF proposal volume shall comply with the following formatting requirements:</w:t>
      </w:r>
    </w:p>
    <w:p w14:paraId="38018B53" w14:textId="77777777" w:rsidR="00D95ABE" w:rsidRPr="00F013B8" w:rsidRDefault="00D95ABE" w:rsidP="00484551">
      <w:pPr>
        <w:numPr>
          <w:ilvl w:val="0"/>
          <w:numId w:val="4"/>
        </w:numPr>
        <w:contextualSpacing/>
        <w:rPr>
          <w:rFonts w:ascii="Arial" w:hAnsi="Arial" w:cs="Arial"/>
        </w:rPr>
      </w:pPr>
      <w:r w:rsidRPr="00F013B8">
        <w:rPr>
          <w:rFonts w:ascii="Arial" w:hAnsi="Arial" w:cs="Arial"/>
        </w:rPr>
        <w:t>Margins shall be at least one inch on the top, bottom, left, and right sides;</w:t>
      </w:r>
    </w:p>
    <w:p w14:paraId="2E4ABF67" w14:textId="77777777" w:rsidR="00D95ABE" w:rsidRPr="00F013B8" w:rsidRDefault="00D95ABE" w:rsidP="00484551">
      <w:pPr>
        <w:numPr>
          <w:ilvl w:val="0"/>
          <w:numId w:val="4"/>
        </w:numPr>
        <w:contextualSpacing/>
        <w:rPr>
          <w:rFonts w:ascii="Arial" w:hAnsi="Arial" w:cs="Arial"/>
        </w:rPr>
      </w:pPr>
      <w:r w:rsidRPr="00F013B8">
        <w:rPr>
          <w:rFonts w:ascii="Arial" w:hAnsi="Arial" w:cs="Arial"/>
        </w:rPr>
        <w:t>Text shall use Arial font no smaller than 12-point;</w:t>
      </w:r>
    </w:p>
    <w:p w14:paraId="049D9A81" w14:textId="77777777" w:rsidR="00D95ABE" w:rsidRPr="00F013B8" w:rsidRDefault="00D95ABE" w:rsidP="00484551">
      <w:pPr>
        <w:numPr>
          <w:ilvl w:val="0"/>
          <w:numId w:val="4"/>
        </w:numPr>
        <w:contextualSpacing/>
        <w:rPr>
          <w:rFonts w:ascii="Arial" w:hAnsi="Arial" w:cs="Arial"/>
        </w:rPr>
      </w:pPr>
      <w:r w:rsidRPr="00F013B8">
        <w:rPr>
          <w:rFonts w:ascii="Arial" w:hAnsi="Arial" w:cs="Arial"/>
        </w:rPr>
        <w:t>Characters shall be set at normal spacing and 100 percent scale;</w:t>
      </w:r>
    </w:p>
    <w:p w14:paraId="2D3CF04D" w14:textId="77777777" w:rsidR="00D95ABE" w:rsidRPr="00F013B8" w:rsidRDefault="00D95ABE" w:rsidP="00484551">
      <w:pPr>
        <w:numPr>
          <w:ilvl w:val="0"/>
          <w:numId w:val="4"/>
        </w:numPr>
        <w:contextualSpacing/>
        <w:rPr>
          <w:rFonts w:ascii="Arial" w:hAnsi="Arial" w:cs="Arial"/>
        </w:rPr>
      </w:pPr>
      <w:r w:rsidRPr="00F013B8">
        <w:rPr>
          <w:rFonts w:ascii="Arial" w:hAnsi="Arial" w:cs="Arial"/>
        </w:rPr>
        <w:t>Line spacing shall be no less than single-spaced;</w:t>
      </w:r>
    </w:p>
    <w:p w14:paraId="15DB7E9C" w14:textId="77777777" w:rsidR="00D95ABE" w:rsidRPr="00F013B8" w:rsidRDefault="00D95ABE" w:rsidP="00484551">
      <w:pPr>
        <w:numPr>
          <w:ilvl w:val="0"/>
          <w:numId w:val="4"/>
        </w:numPr>
        <w:contextualSpacing/>
        <w:rPr>
          <w:rFonts w:ascii="Arial" w:hAnsi="Arial" w:cs="Arial"/>
        </w:rPr>
      </w:pPr>
      <w:r w:rsidRPr="00F013B8">
        <w:rPr>
          <w:rFonts w:ascii="Arial" w:hAnsi="Arial" w:cs="Arial"/>
        </w:rPr>
        <w:t>Paragraphs shall be separated by at least one blank line;</w:t>
      </w:r>
    </w:p>
    <w:p w14:paraId="2094E8D6" w14:textId="77777777" w:rsidR="00D95ABE" w:rsidRPr="00F013B8" w:rsidRDefault="00D95ABE" w:rsidP="00484551">
      <w:pPr>
        <w:numPr>
          <w:ilvl w:val="0"/>
          <w:numId w:val="4"/>
        </w:numPr>
        <w:contextualSpacing/>
        <w:rPr>
          <w:rFonts w:ascii="Arial" w:hAnsi="Arial" w:cs="Arial"/>
        </w:rPr>
      </w:pPr>
      <w:r w:rsidRPr="00F013B8">
        <w:rPr>
          <w:rFonts w:ascii="Arial" w:hAnsi="Arial" w:cs="Arial"/>
        </w:rPr>
        <w:t>Tables and illustrations may use font no smaller than 8-point and may be presented in landscape orientation; and</w:t>
      </w:r>
    </w:p>
    <w:p w14:paraId="0BB51C22" w14:textId="77777777" w:rsidR="00D95ABE" w:rsidRPr="00F013B8" w:rsidRDefault="00D95ABE" w:rsidP="00484551">
      <w:pPr>
        <w:numPr>
          <w:ilvl w:val="0"/>
          <w:numId w:val="4"/>
        </w:numPr>
        <w:contextualSpacing/>
        <w:rPr>
          <w:rFonts w:ascii="Arial" w:hAnsi="Arial" w:cs="Arial"/>
        </w:rPr>
      </w:pPr>
      <w:r w:rsidRPr="00F013B8">
        <w:rPr>
          <w:rFonts w:ascii="Arial" w:hAnsi="Arial" w:cs="Arial"/>
        </w:rPr>
        <w:t>Headers, footers, page numbers, and company logos may appear within the one-inch margin and are not subject to the 12-point font requirement.</w:t>
      </w:r>
    </w:p>
    <w:p w14:paraId="3E04F548" w14:textId="77777777" w:rsidR="00D95ABE" w:rsidRPr="00F013B8" w:rsidRDefault="00D95ABE" w:rsidP="00D95ABE">
      <w:pPr>
        <w:contextualSpacing/>
        <w:rPr>
          <w:rFonts w:ascii="Arial" w:hAnsi="Arial" w:cs="Arial"/>
        </w:rPr>
      </w:pPr>
      <w:r w:rsidRPr="00F013B8">
        <w:rPr>
          <w:rFonts w:ascii="Arial" w:hAnsi="Arial" w:cs="Arial"/>
        </w:rPr>
        <w:t>All proprietary, confidential, or business-sensitive information shall be clearly identified and marked. Footnotes are not permitted.</w:t>
      </w:r>
    </w:p>
    <w:p w14:paraId="5F429615" w14:textId="77777777" w:rsidR="00D95ABE" w:rsidRPr="00F013B8" w:rsidRDefault="00D95ABE" w:rsidP="00D95ABE">
      <w:pPr>
        <w:contextualSpacing/>
        <w:rPr>
          <w:rFonts w:ascii="Arial" w:hAnsi="Arial" w:cs="Arial"/>
        </w:rPr>
      </w:pPr>
    </w:p>
    <w:p w14:paraId="1884960C" w14:textId="77777777" w:rsidR="00D95ABE" w:rsidRPr="00F013B8" w:rsidRDefault="00D95ABE" w:rsidP="00D95ABE">
      <w:pPr>
        <w:contextualSpacing/>
        <w:rPr>
          <w:rFonts w:ascii="Arial" w:hAnsi="Arial" w:cs="Arial"/>
        </w:rPr>
      </w:pPr>
      <w:r w:rsidRPr="00F013B8">
        <w:rPr>
          <w:rFonts w:ascii="Arial" w:hAnsi="Arial" w:cs="Arial"/>
        </w:rPr>
        <w:t xml:space="preserve">Information shall be confined to the appropriate proposal volume or specifically required supporting workbook. The Offeror shall submit only information necessary to meet the solicitation requirements and provide an adequate basis for evaluation. Documents, annexes, appendices, or other material not specifically required by this solicitation will count against the </w:t>
      </w:r>
      <w:r w:rsidRPr="00F013B8">
        <w:rPr>
          <w:rFonts w:ascii="Arial" w:hAnsi="Arial" w:cs="Arial"/>
        </w:rPr>
        <w:lastRenderedPageBreak/>
        <w:t>page limitation for the applicable proposal volume, unless the solicitation expressly states otherwise.</w:t>
      </w:r>
    </w:p>
    <w:p w14:paraId="317D0BD9" w14:textId="77777777" w:rsidR="00D95ABE" w:rsidRPr="00F013B8" w:rsidRDefault="00D95ABE" w:rsidP="00D95ABE">
      <w:pPr>
        <w:contextualSpacing/>
        <w:rPr>
          <w:rFonts w:ascii="Arial" w:hAnsi="Arial" w:cs="Arial"/>
        </w:rPr>
      </w:pPr>
    </w:p>
    <w:p w14:paraId="253C543B" w14:textId="77777777" w:rsidR="00D95ABE" w:rsidRPr="00F013B8" w:rsidRDefault="00D95ABE" w:rsidP="00D95ABE">
      <w:pPr>
        <w:contextualSpacing/>
      </w:pPr>
      <w:r w:rsidRPr="00F013B8">
        <w:rPr>
          <w:rFonts w:ascii="Arial" w:hAnsi="Arial" w:cs="Arial"/>
        </w:rPr>
        <w:t>The Government will not evaluate pages that exceed an applicable page limitation. The Government will determine page count based on the order in which pages appear in the PDF file’s print-layout view.</w:t>
      </w:r>
    </w:p>
    <w:p w14:paraId="16783174" w14:textId="77777777" w:rsidR="00D95ABE" w:rsidRPr="00F013B8" w:rsidRDefault="00D95ABE" w:rsidP="00D95ABE">
      <w:pPr>
        <w:contextualSpacing/>
        <w:rPr>
          <w:rFonts w:ascii="Arial" w:hAnsi="Arial" w:cs="Arial"/>
          <w:b/>
          <w:bCs/>
        </w:rPr>
      </w:pPr>
    </w:p>
    <w:p w14:paraId="1C0DF6B3" w14:textId="77777777" w:rsidR="00D95ABE" w:rsidRPr="00F013B8" w:rsidRDefault="00D95ABE" w:rsidP="00D95ABE">
      <w:pPr>
        <w:contextualSpacing/>
        <w:rPr>
          <w:rFonts w:ascii="Arial" w:hAnsi="Arial" w:cs="Arial"/>
        </w:rPr>
      </w:pPr>
      <w:r w:rsidRPr="00F013B8">
        <w:rPr>
          <w:rFonts w:ascii="Arial" w:hAnsi="Arial" w:cs="Arial"/>
          <w:b/>
          <w:bCs/>
        </w:rPr>
        <w:t>PROPOSAL VOLUMES</w:t>
      </w:r>
    </w:p>
    <w:p w14:paraId="5EBDF669" w14:textId="77777777" w:rsidR="00D95ABE" w:rsidRPr="00F013B8" w:rsidRDefault="00D95ABE" w:rsidP="00D95ABE">
      <w:pPr>
        <w:contextualSpacing/>
        <w:rPr>
          <w:rFonts w:ascii="Arial" w:hAnsi="Arial" w:cs="Arial"/>
        </w:rPr>
      </w:pPr>
      <w:r w:rsidRPr="00F013B8">
        <w:rPr>
          <w:rFonts w:ascii="Arial" w:hAnsi="Arial" w:cs="Arial"/>
        </w:rPr>
        <w:t>Proposals submitted in response to this solicitation must</w:t>
      </w:r>
      <w:r w:rsidRPr="00F013B8">
        <w:t xml:space="preserve"> </w:t>
      </w:r>
      <w:r w:rsidRPr="00F013B8">
        <w:rPr>
          <w:rFonts w:ascii="Arial" w:hAnsi="Arial" w:cs="Arial"/>
        </w:rPr>
        <w:t>include the following four (4) searchable PDF volumes and only those native Microsoft Excel workbooks or other support files expressly required by this solicitation:</w:t>
      </w:r>
    </w:p>
    <w:p w14:paraId="38A2FBA1" w14:textId="77777777" w:rsidR="00D95ABE" w:rsidRPr="00F013B8" w:rsidRDefault="00D95ABE" w:rsidP="00484551">
      <w:pPr>
        <w:numPr>
          <w:ilvl w:val="0"/>
          <w:numId w:val="5"/>
        </w:numPr>
        <w:contextualSpacing/>
        <w:rPr>
          <w:rFonts w:ascii="Arial" w:hAnsi="Arial" w:cs="Arial"/>
        </w:rPr>
      </w:pPr>
      <w:r w:rsidRPr="00F013B8">
        <w:rPr>
          <w:rFonts w:ascii="Arial" w:hAnsi="Arial" w:cs="Arial"/>
        </w:rPr>
        <w:t>Volume I – Factor 1 – Technical Approach</w:t>
      </w:r>
    </w:p>
    <w:p w14:paraId="5F9C0F07" w14:textId="77777777" w:rsidR="00D95ABE" w:rsidRPr="00F013B8" w:rsidRDefault="00D95ABE" w:rsidP="00484551">
      <w:pPr>
        <w:numPr>
          <w:ilvl w:val="0"/>
          <w:numId w:val="5"/>
        </w:numPr>
        <w:contextualSpacing/>
        <w:rPr>
          <w:rFonts w:ascii="Arial" w:hAnsi="Arial" w:cs="Arial"/>
        </w:rPr>
      </w:pPr>
      <w:r w:rsidRPr="00F013B8">
        <w:rPr>
          <w:rFonts w:ascii="Arial" w:hAnsi="Arial" w:cs="Arial"/>
        </w:rPr>
        <w:t>Volume II – Factor 2 – Past Performance</w:t>
      </w:r>
    </w:p>
    <w:p w14:paraId="00F95A96" w14:textId="77777777" w:rsidR="00D95ABE" w:rsidRPr="00F013B8" w:rsidRDefault="00D95ABE" w:rsidP="00484551">
      <w:pPr>
        <w:numPr>
          <w:ilvl w:val="0"/>
          <w:numId w:val="5"/>
        </w:numPr>
        <w:contextualSpacing/>
        <w:rPr>
          <w:rFonts w:ascii="Arial" w:hAnsi="Arial" w:cs="Arial"/>
        </w:rPr>
      </w:pPr>
      <w:r w:rsidRPr="00F013B8">
        <w:rPr>
          <w:rFonts w:ascii="Arial" w:hAnsi="Arial" w:cs="Arial"/>
        </w:rPr>
        <w:t>Volume III – Factor 3 – Price</w:t>
      </w:r>
    </w:p>
    <w:p w14:paraId="7914D433" w14:textId="77777777" w:rsidR="00D95ABE" w:rsidRPr="00F013B8" w:rsidRDefault="00D95ABE" w:rsidP="00484551">
      <w:pPr>
        <w:numPr>
          <w:ilvl w:val="0"/>
          <w:numId w:val="5"/>
        </w:numPr>
        <w:contextualSpacing/>
        <w:rPr>
          <w:rFonts w:ascii="Arial" w:hAnsi="Arial" w:cs="Arial"/>
        </w:rPr>
      </w:pPr>
      <w:r w:rsidRPr="00F013B8">
        <w:rPr>
          <w:rFonts w:ascii="Arial" w:hAnsi="Arial" w:cs="Arial"/>
        </w:rPr>
        <w:t>Volume IV – Additional Submittals</w:t>
      </w:r>
    </w:p>
    <w:p w14:paraId="2F1DB313" w14:textId="77777777" w:rsidR="00D95ABE" w:rsidRPr="00F013B8" w:rsidRDefault="00D95ABE" w:rsidP="00D95ABE">
      <w:pPr>
        <w:contextualSpacing/>
      </w:pPr>
      <w:r w:rsidRPr="00F013B8">
        <w:rPr>
          <w:rFonts w:ascii="Arial" w:hAnsi="Arial" w:cs="Arial"/>
        </w:rPr>
        <w:t>The Offeror must not include price information in Volume I, Volume II, or Volume IV. Price information, including the completed Price/Cost Schedule and any other required price-related supporting documentation, must be included only in Volume III or in a specifically required price-related Excel workbook.</w:t>
      </w:r>
    </w:p>
    <w:p w14:paraId="216B9960" w14:textId="77777777" w:rsidR="00D95ABE" w:rsidRPr="00F013B8" w:rsidDel="0096372E" w:rsidRDefault="00D95ABE" w:rsidP="00D95ABE">
      <w:pPr>
        <w:contextualSpacing/>
        <w:rPr>
          <w:rFonts w:ascii="Arial" w:hAnsi="Arial" w:cs="Arial"/>
          <w:b/>
        </w:rPr>
      </w:pPr>
    </w:p>
    <w:p w14:paraId="37E7B791" w14:textId="77777777" w:rsidR="00D95ABE" w:rsidRPr="00F013B8" w:rsidRDefault="00D95ABE" w:rsidP="00D95ABE">
      <w:pPr>
        <w:contextualSpacing/>
        <w:rPr>
          <w:rFonts w:ascii="Arial" w:hAnsi="Arial" w:cs="Arial"/>
          <w:b/>
        </w:rPr>
      </w:pPr>
      <w:r w:rsidRPr="00F013B8">
        <w:rPr>
          <w:rFonts w:ascii="Arial" w:hAnsi="Arial" w:cs="Arial"/>
          <w:b/>
        </w:rPr>
        <w:t xml:space="preserve">VOLUME I </w:t>
      </w:r>
      <w:r w:rsidRPr="00F013B8">
        <w:rPr>
          <w:rFonts w:ascii="Arial" w:hAnsi="Arial" w:cs="Arial"/>
          <w:b/>
          <w:bCs/>
        </w:rPr>
        <w:t xml:space="preserve">– FACTOR 1 – </w:t>
      </w:r>
      <w:r w:rsidRPr="00F013B8" w:rsidDel="0014721B">
        <w:rPr>
          <w:rFonts w:ascii="Arial" w:hAnsi="Arial" w:cs="Arial"/>
          <w:b/>
        </w:rPr>
        <w:t>T</w:t>
      </w:r>
      <w:r w:rsidRPr="00F013B8">
        <w:rPr>
          <w:rFonts w:ascii="Arial" w:hAnsi="Arial" w:cs="Arial"/>
          <w:b/>
        </w:rPr>
        <w:t>ECHNICAL APPROACH</w:t>
      </w:r>
    </w:p>
    <w:p w14:paraId="4F79F849" w14:textId="77777777" w:rsidR="00D95ABE" w:rsidRPr="00F013B8" w:rsidRDefault="00D95ABE" w:rsidP="00D95ABE">
      <w:pPr>
        <w:contextualSpacing/>
        <w:rPr>
          <w:rFonts w:ascii="Arial" w:hAnsi="Arial" w:cs="Arial"/>
        </w:rPr>
      </w:pPr>
      <w:r w:rsidRPr="00F013B8">
        <w:rPr>
          <w:rFonts w:ascii="Arial" w:hAnsi="Arial" w:cs="Arial"/>
        </w:rPr>
        <w:t>Factor 1 – Technical Approach, including Subfactor 1a - Firm Experience and Subfactor 1b - Project Management Plan, is limited to forty-five (45) pages. Documents that exceed an applicable page limitation will not be evaluated. Documents not expressly excluded from the page limitation will count against the Volume I page limitation.</w:t>
      </w:r>
    </w:p>
    <w:p w14:paraId="1536F4B8" w14:textId="77777777" w:rsidR="00D95ABE" w:rsidRPr="00F013B8" w:rsidRDefault="00D95ABE" w:rsidP="00D95ABE">
      <w:pPr>
        <w:contextualSpacing/>
        <w:rPr>
          <w:rFonts w:ascii="Arial" w:eastAsiaTheme="minorHAnsi" w:hAnsi="Arial" w:cs="Arial"/>
          <w:b/>
        </w:rPr>
      </w:pPr>
      <w:r w:rsidRPr="00F013B8">
        <w:rPr>
          <w:rFonts w:ascii="Arial" w:eastAsiaTheme="minorHAnsi" w:hAnsi="Arial" w:cs="Arial"/>
          <w:b/>
        </w:rPr>
        <w:t>Subfactor 1a</w:t>
      </w:r>
      <w:r w:rsidRPr="00F013B8">
        <w:rPr>
          <w:rFonts w:ascii="Arial" w:eastAsiaTheme="minorHAnsi" w:hAnsi="Arial" w:cs="Arial"/>
          <w:b/>
          <w:bCs/>
        </w:rPr>
        <w:t xml:space="preserve"> – </w:t>
      </w:r>
      <w:r w:rsidRPr="00F013B8">
        <w:rPr>
          <w:rFonts w:ascii="Arial" w:eastAsiaTheme="minorHAnsi" w:hAnsi="Arial" w:cs="Arial"/>
          <w:b/>
        </w:rPr>
        <w:t>Firm Experience</w:t>
      </w:r>
    </w:p>
    <w:p w14:paraId="7856F568" w14:textId="77777777" w:rsidR="00D95ABE" w:rsidRPr="00F013B8" w:rsidRDefault="00D95ABE" w:rsidP="00D95ABE">
      <w:pPr>
        <w:contextualSpacing/>
        <w:rPr>
          <w:rFonts w:ascii="Arial" w:eastAsiaTheme="minorHAnsi" w:hAnsi="Arial" w:cs="Arial"/>
          <w:b/>
        </w:rPr>
      </w:pPr>
      <w:r w:rsidRPr="00F013B8">
        <w:rPr>
          <w:rFonts w:ascii="Arial" w:eastAsiaTheme="minorHAnsi" w:hAnsi="Arial" w:cs="Arial"/>
        </w:rPr>
        <w:t>The Offeror shall submit a maximum of five (5) relevant project examples that have been completed, awarded, or substantially performed within the seven (7) years preceding the proposal submission deadline. The submitted projects shall demonstrate the Offeror’s corporate experience performing services similar in scope, complexity, and magnitude to the requirements of the Performance Work Statement (PWS).</w:t>
      </w:r>
    </w:p>
    <w:p w14:paraId="3B118A52" w14:textId="77777777" w:rsidR="00D95ABE" w:rsidRPr="00F013B8" w:rsidRDefault="00D95ABE" w:rsidP="00D95ABE">
      <w:pPr>
        <w:contextualSpacing/>
        <w:rPr>
          <w:rFonts w:ascii="Arial" w:hAnsi="Arial" w:cs="Arial"/>
        </w:rPr>
      </w:pPr>
      <w:r w:rsidRPr="00F013B8">
        <w:rPr>
          <w:rFonts w:ascii="Arial" w:hAnsi="Arial" w:cs="Arial"/>
        </w:rPr>
        <w:t>For purposes of this solicitation, a project may be submitted if it is completed, ongoing, awarded but not commenced, canceled after substantial performance, terminated, or otherwise incomplete, provided it demonstrates relevant experience. An ongoing project that has not reached lease award must be at least seventy-five percent (75%) complete as to the Offeror’s stated scope of work. The Offeror shall identify the project status, services completed, services remaining, and any circumstances affecting completion.</w:t>
      </w:r>
    </w:p>
    <w:p w14:paraId="2AF4493A" w14:textId="77777777" w:rsidR="00D95ABE" w:rsidRPr="00F013B8" w:rsidRDefault="00D95ABE" w:rsidP="00D95ABE">
      <w:pPr>
        <w:contextualSpacing/>
        <w:rPr>
          <w:rFonts w:ascii="Arial" w:hAnsi="Arial" w:cs="Arial"/>
        </w:rPr>
      </w:pPr>
      <w:r w:rsidRPr="00F013B8">
        <w:rPr>
          <w:rFonts w:ascii="Arial" w:hAnsi="Arial" w:cs="Arial"/>
        </w:rPr>
        <w:t xml:space="preserve">Relevant experience includes commercial lease acquisition support, Federal lease acquisition, real estate brokerage, market research, market surveys, requirements development, RLP or lease-document preparation, offer and price analysis support, negotiation support, post award lease support, construction management, or comparable real property services. </w:t>
      </w:r>
    </w:p>
    <w:p w14:paraId="78A9FCF3" w14:textId="77777777" w:rsidR="00D95ABE" w:rsidRPr="00F013B8" w:rsidRDefault="00D95ABE" w:rsidP="00D95ABE">
      <w:pPr>
        <w:contextualSpacing/>
        <w:rPr>
          <w:rFonts w:ascii="Arial" w:hAnsi="Arial" w:cs="Arial"/>
        </w:rPr>
      </w:pPr>
    </w:p>
    <w:p w14:paraId="2C59F00A" w14:textId="77777777" w:rsidR="00D95ABE" w:rsidRPr="00F013B8" w:rsidRDefault="00D95ABE" w:rsidP="00D95ABE">
      <w:pPr>
        <w:contextualSpacing/>
        <w:rPr>
          <w:rFonts w:ascii="Arial" w:hAnsi="Arial" w:cs="Arial"/>
        </w:rPr>
      </w:pPr>
      <w:r w:rsidRPr="00F013B8">
        <w:rPr>
          <w:rFonts w:ascii="Arial" w:hAnsi="Arial" w:cs="Arial"/>
        </w:rPr>
        <w:t xml:space="preserve">Projects performed for Federal, state, local, commercial, nonprofit, or other clients may be submitted. The Government will evaluate each example based on relevance, recency, scope, magnitude, complexity, quality of performance, degree of completion, and the Offeror’s actual role and responsibility. Projects involving VA medical facilities, other Federal healthcare </w:t>
      </w:r>
      <w:r w:rsidRPr="00F013B8">
        <w:rPr>
          <w:rFonts w:ascii="Arial" w:hAnsi="Arial" w:cs="Arial"/>
        </w:rPr>
        <w:lastRenderedPageBreak/>
        <w:t>facilities, clinical facilities, specialized government facilities, or comparable regulated environments may be evaluated as more relevant.</w:t>
      </w:r>
    </w:p>
    <w:p w14:paraId="115A698E" w14:textId="77777777" w:rsidR="00D95ABE" w:rsidRPr="00F013B8" w:rsidRDefault="00D95ABE" w:rsidP="00D95ABE">
      <w:pPr>
        <w:contextualSpacing/>
        <w:rPr>
          <w:rFonts w:ascii="Arial" w:hAnsi="Arial" w:cs="Arial"/>
        </w:rPr>
      </w:pPr>
    </w:p>
    <w:p w14:paraId="54902FB9" w14:textId="77777777" w:rsidR="00D95ABE" w:rsidRPr="00F013B8" w:rsidRDefault="00D95ABE" w:rsidP="00D95ABE">
      <w:pPr>
        <w:contextualSpacing/>
        <w:rPr>
          <w:rFonts w:ascii="Arial" w:hAnsi="Arial" w:cs="Arial"/>
        </w:rPr>
      </w:pPr>
      <w:r w:rsidRPr="00F013B8">
        <w:rPr>
          <w:rFonts w:ascii="Arial" w:hAnsi="Arial" w:cs="Arial"/>
        </w:rPr>
        <w:t xml:space="preserve">The Offeror shall not represent project experience performed by another entity as its own corporate experience. The Government may consider the relevant experience of proposed subcontractors, </w:t>
      </w:r>
      <w:proofErr w:type="gramStart"/>
      <w:r w:rsidRPr="00F013B8">
        <w:rPr>
          <w:rFonts w:ascii="Arial" w:hAnsi="Arial" w:cs="Arial"/>
        </w:rPr>
        <w:t>teaming</w:t>
      </w:r>
      <w:proofErr w:type="gramEnd"/>
      <w:r w:rsidRPr="00F013B8">
        <w:rPr>
          <w:rFonts w:ascii="Arial" w:hAnsi="Arial" w:cs="Arial"/>
        </w:rPr>
        <w:t xml:space="preserve"> partners, affiliates, predecessor companies, and Key Personnel only to the extent that:</w:t>
      </w:r>
    </w:p>
    <w:p w14:paraId="3A839C75" w14:textId="77777777" w:rsidR="00D95ABE" w:rsidRPr="00F013B8" w:rsidRDefault="00D95ABE" w:rsidP="00D95ABE">
      <w:pPr>
        <w:contextualSpacing/>
        <w:rPr>
          <w:rFonts w:ascii="Arial" w:hAnsi="Arial" w:cs="Arial"/>
        </w:rPr>
      </w:pPr>
    </w:p>
    <w:p w14:paraId="6615FC95" w14:textId="77777777" w:rsidR="00D95ABE" w:rsidRPr="00F013B8" w:rsidRDefault="00D95ABE" w:rsidP="00484551">
      <w:pPr>
        <w:numPr>
          <w:ilvl w:val="0"/>
          <w:numId w:val="6"/>
        </w:numPr>
        <w:contextualSpacing/>
        <w:rPr>
          <w:rFonts w:ascii="Arial" w:hAnsi="Arial" w:cs="Arial"/>
        </w:rPr>
      </w:pPr>
      <w:r w:rsidRPr="00F013B8">
        <w:rPr>
          <w:rFonts w:ascii="Arial" w:hAnsi="Arial" w:cs="Arial"/>
        </w:rPr>
        <w:t>The Offeror clearly identifies the entity or individual that performed the work.</w:t>
      </w:r>
    </w:p>
    <w:p w14:paraId="7487D64A" w14:textId="77777777" w:rsidR="00D95ABE" w:rsidRPr="00F013B8" w:rsidRDefault="00D95ABE" w:rsidP="00484551">
      <w:pPr>
        <w:numPr>
          <w:ilvl w:val="0"/>
          <w:numId w:val="6"/>
        </w:numPr>
        <w:contextualSpacing/>
        <w:rPr>
          <w:rFonts w:ascii="Arial" w:hAnsi="Arial" w:cs="Arial"/>
        </w:rPr>
      </w:pPr>
      <w:r w:rsidRPr="00F013B8">
        <w:rPr>
          <w:rFonts w:ascii="Arial" w:hAnsi="Arial" w:cs="Arial"/>
        </w:rPr>
        <w:t xml:space="preserve">The Offeror describes </w:t>
      </w:r>
      <w:proofErr w:type="gramStart"/>
      <w:r w:rsidRPr="00F013B8">
        <w:rPr>
          <w:rFonts w:ascii="Arial" w:hAnsi="Arial" w:cs="Arial"/>
        </w:rPr>
        <w:t>that</w:t>
      </w:r>
      <w:proofErr w:type="gramEnd"/>
      <w:r w:rsidRPr="00F013B8">
        <w:rPr>
          <w:rFonts w:ascii="Arial" w:hAnsi="Arial" w:cs="Arial"/>
        </w:rPr>
        <w:t xml:space="preserve"> entities or individual’s precise role and level of responsibility.</w:t>
      </w:r>
    </w:p>
    <w:p w14:paraId="1A34BFE2" w14:textId="77777777" w:rsidR="00D95ABE" w:rsidRPr="00F013B8" w:rsidRDefault="00D95ABE" w:rsidP="00484551">
      <w:pPr>
        <w:numPr>
          <w:ilvl w:val="0"/>
          <w:numId w:val="6"/>
        </w:numPr>
        <w:contextualSpacing/>
        <w:rPr>
          <w:rFonts w:ascii="Arial" w:hAnsi="Arial" w:cs="Arial"/>
        </w:rPr>
      </w:pPr>
      <w:r w:rsidRPr="00F013B8">
        <w:rPr>
          <w:rFonts w:ascii="Arial" w:hAnsi="Arial" w:cs="Arial"/>
        </w:rPr>
        <w:t>The Offeror demonstrates that the entity or individual will have a meaningful role in performance of the resulting IDIQ Contract or applicable Task Order.</w:t>
      </w:r>
    </w:p>
    <w:p w14:paraId="74B20343" w14:textId="77777777" w:rsidR="00D95ABE" w:rsidRPr="00F013B8" w:rsidRDefault="00D95ABE" w:rsidP="00484551">
      <w:pPr>
        <w:numPr>
          <w:ilvl w:val="0"/>
          <w:numId w:val="6"/>
        </w:numPr>
        <w:contextualSpacing/>
        <w:rPr>
          <w:rFonts w:ascii="Arial" w:hAnsi="Arial" w:cs="Arial"/>
        </w:rPr>
      </w:pPr>
      <w:r w:rsidRPr="00F013B8">
        <w:rPr>
          <w:rFonts w:ascii="Arial" w:hAnsi="Arial" w:cs="Arial"/>
        </w:rPr>
        <w:t>The project information is adequately supported by the submitted documentation and, when applicable, client references.</w:t>
      </w:r>
    </w:p>
    <w:p w14:paraId="6C340A16" w14:textId="77777777" w:rsidR="00D95ABE" w:rsidRPr="00F013B8" w:rsidRDefault="00D95ABE" w:rsidP="00D95ABE">
      <w:pPr>
        <w:contextualSpacing/>
        <w:rPr>
          <w:highlight w:val="yellow"/>
        </w:rPr>
      </w:pPr>
    </w:p>
    <w:p w14:paraId="2373EBCD" w14:textId="77777777" w:rsidR="00D95ABE" w:rsidRPr="00F013B8" w:rsidRDefault="00D95ABE" w:rsidP="00D95ABE">
      <w:pPr>
        <w:contextualSpacing/>
        <w:rPr>
          <w:rFonts w:ascii="Arial" w:hAnsi="Arial" w:cs="Arial"/>
        </w:rPr>
      </w:pPr>
      <w:r w:rsidRPr="00F013B8">
        <w:rPr>
          <w:rFonts w:ascii="Arial" w:hAnsi="Arial" w:cs="Arial"/>
        </w:rPr>
        <w:t>Each project example shall be presented in a consistent format and shall include the information in the order listed below:</w:t>
      </w:r>
    </w:p>
    <w:p w14:paraId="3129CA0D"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Project Title and Client:</w:t>
      </w:r>
      <w:r w:rsidRPr="00F013B8">
        <w:rPr>
          <w:rFonts w:ascii="Arial" w:hAnsi="Arial" w:cs="Arial"/>
        </w:rPr>
        <w:t xml:space="preserve"> Project title; client name; and client type, such as Federal, state, local, commercial, nonprofit, or other.</w:t>
      </w:r>
    </w:p>
    <w:p w14:paraId="2B391F81"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 xml:space="preserve">Project Location: </w:t>
      </w:r>
      <w:r w:rsidRPr="00F013B8">
        <w:rPr>
          <w:rFonts w:ascii="Arial" w:hAnsi="Arial" w:cs="Arial"/>
        </w:rPr>
        <w:t>City, state, territory, District of Columbia, or other applicable geographic locations.</w:t>
      </w:r>
    </w:p>
    <w:p w14:paraId="497A55FB"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 xml:space="preserve">Period of Performance: </w:t>
      </w:r>
      <w:r w:rsidRPr="00F013B8">
        <w:rPr>
          <w:rFonts w:ascii="Arial" w:hAnsi="Arial" w:cs="Arial"/>
        </w:rPr>
        <w:t>Project start date, completion date, and current completion status, if the project is ongoing.</w:t>
      </w:r>
    </w:p>
    <w:p w14:paraId="754147E9"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 xml:space="preserve">Project Value and Magnitude: </w:t>
      </w:r>
      <w:r w:rsidRPr="00F013B8">
        <w:rPr>
          <w:rFonts w:ascii="Arial" w:hAnsi="Arial" w:cs="Arial"/>
        </w:rPr>
        <w:t>Contract value, lease value, annual rent, square footage, lease-size category, lease Program Classification, or other relevant measure of project magnitude, as applicable.</w:t>
      </w:r>
    </w:p>
    <w:p w14:paraId="6470ABA8"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Offeror’s Role:</w:t>
      </w:r>
      <w:r w:rsidRPr="00F013B8">
        <w:rPr>
          <w:rFonts w:ascii="Arial" w:hAnsi="Arial" w:cs="Arial"/>
        </w:rPr>
        <w:t xml:space="preserve"> Identify whether the Offeror performed as a prime Contractor, subcontractor, teaming partner, owner representative, tenant representative, or in another role.</w:t>
      </w:r>
    </w:p>
    <w:p w14:paraId="5176292B"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 xml:space="preserve">Services Performed: </w:t>
      </w:r>
      <w:r w:rsidRPr="00F013B8">
        <w:rPr>
          <w:rFonts w:ascii="Arial" w:hAnsi="Arial" w:cs="Arial"/>
        </w:rPr>
        <w:t>Describe the commercial real estate, lease acquisition, brokerage, real property, construction-management, or other relevant services performed by the Offeror.</w:t>
      </w:r>
    </w:p>
    <w:p w14:paraId="3D1627FE"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 xml:space="preserve">Project Complexity and Relevance: </w:t>
      </w:r>
      <w:r w:rsidRPr="00F013B8">
        <w:rPr>
          <w:rFonts w:ascii="Arial" w:hAnsi="Arial" w:cs="Arial"/>
        </w:rPr>
        <w:t xml:space="preserve">Describe the project’s complexity, special requirements, regulatory environment, space type, stakeholder coordination, geographic considerations, or other factors demonstrating relevance to the PWS. </w:t>
      </w:r>
    </w:p>
    <w:p w14:paraId="16091F28"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Project Results:</w:t>
      </w:r>
      <w:r w:rsidRPr="00F013B8">
        <w:rPr>
          <w:rFonts w:ascii="Arial" w:hAnsi="Arial" w:cs="Arial"/>
        </w:rPr>
        <w:t xml:space="preserve"> Describe the outcome of the project, including lease award, completion status, schedule performance, cost-control results, negotiated outcomes, market competition, or other measurable accomplishments, as applicable.</w:t>
      </w:r>
    </w:p>
    <w:p w14:paraId="76FCF9E0" w14:textId="77777777" w:rsidR="00D95ABE" w:rsidRPr="00F013B8" w:rsidRDefault="00D95ABE" w:rsidP="00484551">
      <w:pPr>
        <w:numPr>
          <w:ilvl w:val="0"/>
          <w:numId w:val="7"/>
        </w:numPr>
        <w:contextualSpacing/>
        <w:rPr>
          <w:rFonts w:ascii="Arial" w:hAnsi="Arial" w:cs="Arial"/>
        </w:rPr>
      </w:pPr>
      <w:r w:rsidRPr="00F013B8">
        <w:rPr>
          <w:rFonts w:ascii="Arial" w:hAnsi="Arial" w:cs="Arial"/>
          <w:b/>
          <w:bCs/>
        </w:rPr>
        <w:t>Client Reference:</w:t>
      </w:r>
      <w:r w:rsidRPr="00F013B8">
        <w:rPr>
          <w:rFonts w:ascii="Arial" w:hAnsi="Arial" w:cs="Arial"/>
        </w:rPr>
        <w:t xml:space="preserve"> Provide the name, title, organization, telephone number, and email address for a client representative who can verify the information provided, if available.</w:t>
      </w:r>
    </w:p>
    <w:p w14:paraId="620AF6FE" w14:textId="77777777" w:rsidR="00D95ABE" w:rsidRPr="00F013B8" w:rsidRDefault="00D95ABE" w:rsidP="00D95ABE">
      <w:pPr>
        <w:contextualSpacing/>
        <w:rPr>
          <w:rFonts w:ascii="Arial" w:eastAsia="Arial" w:hAnsi="Arial" w:cs="Arial"/>
          <w:b/>
          <w:bCs/>
        </w:rPr>
      </w:pPr>
      <w:r w:rsidRPr="00F013B8">
        <w:rPr>
          <w:rFonts w:ascii="Arial" w:eastAsia="Arial" w:hAnsi="Arial" w:cs="Arial"/>
          <w:b/>
          <w:bCs/>
        </w:rPr>
        <w:t xml:space="preserve">Subfactor 1b – </w:t>
      </w:r>
      <w:r w:rsidRPr="00F013B8">
        <w:rPr>
          <w:rFonts w:ascii="Arial" w:eastAsia="Arial" w:hAnsi="Arial" w:cs="Arial"/>
          <w:b/>
        </w:rPr>
        <w:t xml:space="preserve">Project Management Plan </w:t>
      </w:r>
    </w:p>
    <w:p w14:paraId="59B24869" w14:textId="77777777" w:rsidR="00D95ABE" w:rsidRPr="00F013B8" w:rsidRDefault="00D95ABE" w:rsidP="00D95ABE">
      <w:pPr>
        <w:contextualSpacing/>
        <w:rPr>
          <w:rFonts w:ascii="Arial" w:eastAsia="Arial" w:hAnsi="Arial" w:cs="Arial"/>
        </w:rPr>
      </w:pPr>
      <w:r w:rsidRPr="00F013B8">
        <w:rPr>
          <w:rFonts w:ascii="Arial" w:eastAsia="Arial" w:hAnsi="Arial" w:cs="Arial"/>
        </w:rPr>
        <w:t xml:space="preserve">The Offeror shall submit a Project Management Plan describing its approach to managing and performing the requirements of the Performance Work Statement (PWS). The Project Management Plan shall demonstrate a practical, integrated approach for providing qualified personnel, maintaining oversight of Contract performance, managing concurrent lease acquisition activities, ensuring quality and timeliness of deliverables, and complying with applicable Federal and VA requirements. </w:t>
      </w:r>
    </w:p>
    <w:p w14:paraId="2790D1B1" w14:textId="77777777" w:rsidR="00D95ABE" w:rsidRPr="00F013B8" w:rsidRDefault="00D95ABE" w:rsidP="00D95ABE">
      <w:pPr>
        <w:contextualSpacing/>
        <w:rPr>
          <w:rFonts w:ascii="Arial" w:eastAsia="Arial" w:hAnsi="Arial" w:cs="Arial"/>
        </w:rPr>
      </w:pPr>
    </w:p>
    <w:p w14:paraId="79C93C34" w14:textId="77777777" w:rsidR="00D95ABE" w:rsidRPr="00F013B8" w:rsidRDefault="00D95ABE" w:rsidP="00D95ABE">
      <w:pPr>
        <w:contextualSpacing/>
        <w:rPr>
          <w:rFonts w:ascii="Arial" w:eastAsia="Arial" w:hAnsi="Arial" w:cs="Arial"/>
        </w:rPr>
      </w:pPr>
      <w:r w:rsidRPr="00F013B8">
        <w:rPr>
          <w:rFonts w:ascii="Arial" w:eastAsia="Arial" w:hAnsi="Arial" w:cs="Arial"/>
        </w:rPr>
        <w:t xml:space="preserve">The Project Management Plan shall include the following sections in the order listed below: </w:t>
      </w:r>
    </w:p>
    <w:p w14:paraId="38178CFA" w14:textId="77777777" w:rsidR="00D95ABE" w:rsidRPr="00F013B8" w:rsidRDefault="00D95ABE" w:rsidP="00484551">
      <w:pPr>
        <w:numPr>
          <w:ilvl w:val="0"/>
          <w:numId w:val="8"/>
        </w:numPr>
        <w:contextualSpacing/>
        <w:rPr>
          <w:rFonts w:ascii="Arial" w:eastAsia="Arial" w:hAnsi="Arial" w:cs="Arial"/>
        </w:rPr>
      </w:pPr>
      <w:r w:rsidRPr="00F013B8">
        <w:rPr>
          <w:rFonts w:ascii="Arial" w:eastAsia="Arial" w:hAnsi="Arial" w:cs="Arial"/>
          <w:b/>
          <w:bCs/>
        </w:rPr>
        <w:t>Executive Summary:</w:t>
      </w:r>
      <w:r w:rsidRPr="00F013B8">
        <w:rPr>
          <w:rFonts w:ascii="Arial" w:eastAsia="Arial" w:hAnsi="Arial" w:cs="Arial"/>
        </w:rPr>
        <w:t xml:space="preserve"> A concise overview of the Offeror’s overall management approach, organizational capabilities, and approach to performing the Contract requirements. </w:t>
      </w:r>
    </w:p>
    <w:p w14:paraId="7A8836D9" w14:textId="77777777" w:rsidR="00D95ABE" w:rsidRPr="00F013B8" w:rsidRDefault="00D95ABE" w:rsidP="00484551">
      <w:pPr>
        <w:numPr>
          <w:ilvl w:val="0"/>
          <w:numId w:val="8"/>
        </w:numPr>
        <w:contextualSpacing/>
        <w:rPr>
          <w:rFonts w:ascii="Arial" w:eastAsia="Arial" w:hAnsi="Arial" w:cs="Arial"/>
        </w:rPr>
      </w:pPr>
      <w:r w:rsidRPr="00F013B8">
        <w:rPr>
          <w:rFonts w:ascii="Arial" w:eastAsia="Arial" w:hAnsi="Arial" w:cs="Arial"/>
          <w:b/>
          <w:bCs/>
        </w:rPr>
        <w:t>Organizational Structure and Staffing:</w:t>
      </w:r>
      <w:r w:rsidRPr="00F013B8">
        <w:rPr>
          <w:rFonts w:ascii="Arial" w:eastAsia="Arial" w:hAnsi="Arial" w:cs="Arial"/>
        </w:rPr>
        <w:t xml:space="preserve"> An organizational chart and staffing matrix identifying proposed Key Personnel, other proposed personnel, reporting relationships, functional responsibilities, and authority for Contract performance. The staffing matrix shall identify, at a minimum, </w:t>
      </w:r>
      <w:proofErr w:type="gramStart"/>
      <w:r w:rsidRPr="00F013B8">
        <w:rPr>
          <w:rFonts w:ascii="Arial" w:eastAsia="Arial" w:hAnsi="Arial" w:cs="Arial"/>
        </w:rPr>
        <w:t>each individual’s</w:t>
      </w:r>
      <w:proofErr w:type="gramEnd"/>
      <w:r w:rsidRPr="00F013B8">
        <w:rPr>
          <w:rFonts w:ascii="Arial" w:eastAsia="Arial" w:hAnsi="Arial" w:cs="Arial"/>
        </w:rPr>
        <w:t xml:space="preserve"> name, proposed role, employer or team member, primary work location, relevant experience, license or credential status, and anticipated availability or level of effort. The Offeror shall describe its ability to support geographically dispersed requirements and manage multiple concurrent TOs. The description shall address the Offeror’s approach to geographic coverage, staff availability and accessibility, workload management, continuity of operations, and use of subcontractors or other resources, as applicable.</w:t>
      </w:r>
    </w:p>
    <w:p w14:paraId="56AD0F7A" w14:textId="77777777" w:rsidR="00D95ABE" w:rsidRPr="00F013B8" w:rsidRDefault="00D95ABE" w:rsidP="00484551">
      <w:pPr>
        <w:numPr>
          <w:ilvl w:val="0"/>
          <w:numId w:val="8"/>
        </w:numPr>
        <w:contextualSpacing/>
        <w:rPr>
          <w:rFonts w:ascii="Arial" w:eastAsia="Arial" w:hAnsi="Arial" w:cs="Arial"/>
        </w:rPr>
      </w:pPr>
      <w:r w:rsidRPr="00F013B8">
        <w:rPr>
          <w:rFonts w:ascii="Arial" w:eastAsia="Arial" w:hAnsi="Arial" w:cs="Arial"/>
          <w:b/>
          <w:bCs/>
        </w:rPr>
        <w:t>Management and Operations Approach:</w:t>
      </w:r>
      <w:r w:rsidRPr="00F013B8">
        <w:rPr>
          <w:rFonts w:ascii="Arial" w:eastAsia="Arial" w:hAnsi="Arial" w:cs="Arial"/>
        </w:rPr>
        <w:t xml:space="preserve"> A description of the methods and procedures the Offeror will use to manage lease acquisition support services, coordinate personnel and resources, manage concurrent requirements, communicate with Government personnel, track schedules and deliverables, and maintain continuity of operations throughout Contract and TO performance. </w:t>
      </w:r>
    </w:p>
    <w:p w14:paraId="4837A3D8" w14:textId="77777777" w:rsidR="00D95ABE" w:rsidRPr="00F013B8" w:rsidRDefault="00D95ABE" w:rsidP="00484551">
      <w:pPr>
        <w:numPr>
          <w:ilvl w:val="0"/>
          <w:numId w:val="8"/>
        </w:numPr>
        <w:contextualSpacing/>
      </w:pPr>
      <w:r w:rsidRPr="00F013B8">
        <w:rPr>
          <w:rFonts w:ascii="Arial" w:eastAsia="Arial" w:hAnsi="Arial" w:cs="Arial"/>
          <w:b/>
          <w:bCs/>
        </w:rPr>
        <w:t>Geographic Coverage and Local-Market Capability:</w:t>
      </w:r>
      <w:r w:rsidRPr="00F013B8">
        <w:rPr>
          <w:rFonts w:ascii="Arial" w:eastAsia="Arial" w:hAnsi="Arial" w:cs="Arial"/>
        </w:rPr>
        <w:t xml:space="preserve"> A description of the Offeror’s approach for providing coverage across the geographic areas required under this Contract. The Offeror shall describe its local market knowledge, office presence, broker network, subcontractor resources, remote-work capabilities, travel approach, or other resources available to support lease requirements in urban, suburban, rural, remote, or other applicable markets. </w:t>
      </w:r>
    </w:p>
    <w:p w14:paraId="19957E39" w14:textId="77777777" w:rsidR="00D95ABE" w:rsidRPr="00F013B8" w:rsidRDefault="00D95ABE" w:rsidP="00484551">
      <w:pPr>
        <w:numPr>
          <w:ilvl w:val="0"/>
          <w:numId w:val="8"/>
        </w:numPr>
        <w:contextualSpacing/>
      </w:pPr>
      <w:r w:rsidRPr="00F013B8">
        <w:rPr>
          <w:rFonts w:ascii="Arial" w:eastAsia="Arial" w:hAnsi="Arial" w:cs="Arial"/>
          <w:b/>
          <w:bCs/>
        </w:rPr>
        <w:t>Region Coverage and Licensing/Lawful Authority:</w:t>
      </w:r>
      <w:r w:rsidRPr="00F013B8">
        <w:rPr>
          <w:rFonts w:ascii="Arial" w:eastAsia="Arial" w:hAnsi="Arial" w:cs="Arial"/>
        </w:rPr>
        <w:t xml:space="preserve"> For each Region for which the Offeror seeks award, the Offeror shall demonstrate its capability to support lease acquisition requirements throughout the applicable Region Coverage Area identified in Attachment K, Region Coverage Areas. </w:t>
      </w:r>
      <w:r w:rsidRPr="00F013B8">
        <w:t xml:space="preserve">The Offeror shall complete and submit Attachment L, Licensing Lawful Authority Sheet as a native Microsoft Excel workbook for each Region for which it seeks award. For each applicable jurisdiction within the proposed Region, the Offeror shall identify the Region; the jurisdiction; the jurisdictional broker-license or other lawful-authority requirement; compliance status; explanation and legal basis for the selected compliance status; license holder entity and name; licensure effective and expiration dates, as applicable; and supporting documentation included or referenced. The Offeror may demonstrate lawful authority to operate through </w:t>
      </w:r>
      <w:proofErr w:type="gramStart"/>
      <w:r w:rsidRPr="00F013B8">
        <w:t>its</w:t>
      </w:r>
      <w:proofErr w:type="gramEnd"/>
      <w:r w:rsidRPr="00F013B8">
        <w:t xml:space="preserve"> own broker license, an applicable exemption, a partnership agreement, co-brokerage agreement, subcontracting arrangement, or other arrangement permissible under applicable law. The Offeror shall clearly identify the legal basis and support documentation for each jurisdiction in which it does not hold a direct broker license. Supporting documentation identified in Attachment L, Licensing Lawful Authority Sheet shall be submitted in Volume I or as a separate supporting file clearly identified by Offeror name, solicitation number, Region, and jurisdiction. Supporting documentation does not count against the Volume I page limitation. An Offeror that fails to submit a complete Attachment L demonstrating required licensing or other lawful authority for the Region for which it seeks award may be found ineligible for award.</w:t>
      </w:r>
    </w:p>
    <w:p w14:paraId="171801A3" w14:textId="77777777" w:rsidR="00D95ABE" w:rsidRPr="00F013B8" w:rsidRDefault="00D95ABE" w:rsidP="00484551">
      <w:pPr>
        <w:numPr>
          <w:ilvl w:val="0"/>
          <w:numId w:val="8"/>
        </w:numPr>
        <w:contextualSpacing/>
        <w:rPr>
          <w:rFonts w:ascii="Arial" w:eastAsia="Arial" w:hAnsi="Arial" w:cs="Arial"/>
        </w:rPr>
      </w:pPr>
      <w:r w:rsidRPr="00F013B8">
        <w:rPr>
          <w:rFonts w:ascii="Arial" w:eastAsia="Arial" w:hAnsi="Arial" w:cs="Arial"/>
          <w:b/>
          <w:bCs/>
        </w:rPr>
        <w:lastRenderedPageBreak/>
        <w:t>Market Analysis and Acquisition Support Methods:</w:t>
      </w:r>
      <w:r w:rsidRPr="00F013B8">
        <w:rPr>
          <w:rFonts w:ascii="Arial" w:eastAsia="Arial" w:hAnsi="Arial" w:cs="Arial"/>
        </w:rPr>
        <w:t xml:space="preserve"> A description of the Offeror’s operational techniques, specialized methods, tools, data sources, and quality controls for conducting market research, analyzing local market conditions, supporting market surveys, preparing acquisition documentation, and providing other services required by the PWS. </w:t>
      </w:r>
    </w:p>
    <w:p w14:paraId="0F039525" w14:textId="77777777" w:rsidR="00D95ABE" w:rsidRPr="00F013B8" w:rsidRDefault="00D95ABE" w:rsidP="00484551">
      <w:pPr>
        <w:numPr>
          <w:ilvl w:val="0"/>
          <w:numId w:val="8"/>
        </w:numPr>
        <w:contextualSpacing/>
        <w:rPr>
          <w:rFonts w:ascii="Arial" w:eastAsia="Arial" w:hAnsi="Arial" w:cs="Arial"/>
        </w:rPr>
      </w:pPr>
      <w:r w:rsidRPr="00F013B8">
        <w:rPr>
          <w:rFonts w:ascii="Arial" w:eastAsia="Arial" w:hAnsi="Arial" w:cs="Arial"/>
          <w:b/>
          <w:bCs/>
        </w:rPr>
        <w:t>Contractor and Teaming Management:</w:t>
      </w:r>
      <w:r w:rsidRPr="00F013B8">
        <w:rPr>
          <w:rFonts w:ascii="Arial" w:eastAsia="Arial" w:hAnsi="Arial" w:cs="Arial"/>
        </w:rPr>
        <w:t xml:space="preserve"> A description of the Offeror’s approach for selecting, managing, monitoring, and overseeing subcontractors, </w:t>
      </w:r>
      <w:proofErr w:type="gramStart"/>
      <w:r w:rsidRPr="00F013B8">
        <w:rPr>
          <w:rFonts w:ascii="Arial" w:eastAsia="Arial" w:hAnsi="Arial" w:cs="Arial"/>
        </w:rPr>
        <w:t>teaming</w:t>
      </w:r>
      <w:proofErr w:type="gramEnd"/>
      <w:r w:rsidRPr="00F013B8">
        <w:rPr>
          <w:rFonts w:ascii="Arial" w:eastAsia="Arial" w:hAnsi="Arial" w:cs="Arial"/>
        </w:rPr>
        <w:t xml:space="preserve"> partners, affiliates, or other supporting entities. The Offeror shall describe how it will ensure that all such entities comply with applicable performance, licensure, training, conflict-of-interest, confidentiality, security, and communication requirements. </w:t>
      </w:r>
    </w:p>
    <w:p w14:paraId="177D787F" w14:textId="77777777" w:rsidR="00D95ABE" w:rsidRPr="00F013B8" w:rsidRDefault="00D95ABE" w:rsidP="00484551">
      <w:pPr>
        <w:numPr>
          <w:ilvl w:val="0"/>
          <w:numId w:val="8"/>
        </w:numPr>
        <w:contextualSpacing/>
        <w:rPr>
          <w:rFonts w:ascii="Arial" w:eastAsia="Arial" w:hAnsi="Arial" w:cs="Arial"/>
        </w:rPr>
      </w:pPr>
      <w:r w:rsidRPr="00F013B8">
        <w:rPr>
          <w:rFonts w:ascii="Arial" w:eastAsia="Arial" w:hAnsi="Arial" w:cs="Arial"/>
          <w:b/>
          <w:bCs/>
        </w:rPr>
        <w:t>Quality Control Plan:</w:t>
      </w:r>
      <w:r w:rsidRPr="00F013B8">
        <w:rPr>
          <w:rFonts w:ascii="Arial" w:eastAsia="Arial" w:hAnsi="Arial" w:cs="Arial"/>
        </w:rPr>
        <w:t xml:space="preserve"> The Offeror shall submit a Quality Control Plan (QCP) that describes the Offeror’s internal systems, staffing structure, quality-management processes, and controls used to ensure compliance with the PWS and the requirements of this solicitation. </w:t>
      </w:r>
    </w:p>
    <w:p w14:paraId="438461A0" w14:textId="77777777" w:rsidR="00D95ABE" w:rsidRPr="00F013B8" w:rsidRDefault="00D95ABE" w:rsidP="00D95ABE">
      <w:pPr>
        <w:ind w:left="720"/>
        <w:contextualSpacing/>
        <w:rPr>
          <w:rFonts w:ascii="Arial" w:eastAsia="Arial" w:hAnsi="Arial" w:cs="Arial"/>
          <w:b/>
          <w:bCs/>
        </w:rPr>
      </w:pPr>
    </w:p>
    <w:p w14:paraId="48A20786" w14:textId="77777777" w:rsidR="00D95ABE" w:rsidRPr="00F013B8" w:rsidRDefault="00D95ABE" w:rsidP="00D95ABE">
      <w:pPr>
        <w:ind w:left="720"/>
        <w:contextualSpacing/>
        <w:rPr>
          <w:rFonts w:ascii="Arial" w:eastAsia="Arial" w:hAnsi="Arial" w:cs="Arial"/>
        </w:rPr>
      </w:pPr>
      <w:r w:rsidRPr="00F013B8">
        <w:rPr>
          <w:rFonts w:ascii="Arial" w:eastAsia="Arial" w:hAnsi="Arial" w:cs="Arial"/>
        </w:rPr>
        <w:t>The QCP shall include:</w:t>
      </w:r>
    </w:p>
    <w:p w14:paraId="0B0775B3"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 xml:space="preserve">Identification of personnel with quality-control responsibilities and their authority to review, approve, correct, or escalate work products; </w:t>
      </w:r>
    </w:p>
    <w:p w14:paraId="383B1B96"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 xml:space="preserve">Quality-control procedures for project tasks, deliverables, personnel, documentation, and lease files; </w:t>
      </w:r>
    </w:p>
    <w:p w14:paraId="4E9E0EE0"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 xml:space="preserve">Internal controls for document accuracy, version control, completeness, timeliness, and compliance with Government requirements; </w:t>
      </w:r>
    </w:p>
    <w:p w14:paraId="20AD88DC"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 xml:space="preserve">Procedures for monitoring project schedules, milestones, deliverable status, and potential performance risks; </w:t>
      </w:r>
    </w:p>
    <w:p w14:paraId="3C681F76"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 xml:space="preserve">Procedures for identifying, documenting, correcting, and preventing deficient or nonconforming work; </w:t>
      </w:r>
    </w:p>
    <w:p w14:paraId="018BCCE9"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 xml:space="preserve">Processes for corrective actions and preventive actions; </w:t>
      </w:r>
    </w:p>
    <w:p w14:paraId="6B40AE5B"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 xml:space="preserve">Procedures for monitoring subcontractor performance and addressing subcontractor performance issues; </w:t>
      </w:r>
    </w:p>
    <w:p w14:paraId="2B6DBD3E"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 xml:space="preserve">Methods for maintaining records, tracking Government comments, and confirming resolution of required revisions; and </w:t>
      </w:r>
    </w:p>
    <w:p w14:paraId="2C01ACFF" w14:textId="77777777" w:rsidR="00D95ABE" w:rsidRPr="00F013B8" w:rsidRDefault="00D95ABE" w:rsidP="00484551">
      <w:pPr>
        <w:numPr>
          <w:ilvl w:val="1"/>
          <w:numId w:val="8"/>
        </w:numPr>
        <w:contextualSpacing/>
        <w:rPr>
          <w:rFonts w:ascii="Arial" w:eastAsia="Arial" w:hAnsi="Arial" w:cs="Arial"/>
        </w:rPr>
      </w:pPr>
      <w:r w:rsidRPr="00F013B8">
        <w:rPr>
          <w:rFonts w:ascii="Arial" w:eastAsia="Arial" w:hAnsi="Arial" w:cs="Arial"/>
        </w:rPr>
        <w:t>Oversight mechanisms to ensure compliance with procurement-integrity requirements, conflict-of-interest restrictions, confidentiality requirements, and Contract communication protocols.</w:t>
      </w:r>
    </w:p>
    <w:p w14:paraId="57567253" w14:textId="77777777" w:rsidR="00D95ABE" w:rsidRPr="00F013B8" w:rsidRDefault="00D95ABE" w:rsidP="00484551">
      <w:pPr>
        <w:numPr>
          <w:ilvl w:val="0"/>
          <w:numId w:val="8"/>
        </w:numPr>
        <w:contextualSpacing/>
      </w:pPr>
      <w:r w:rsidRPr="00F013B8">
        <w:rPr>
          <w:rFonts w:ascii="Arial" w:eastAsia="Arial" w:hAnsi="Arial" w:cs="Arial"/>
          <w:b/>
        </w:rPr>
        <w:t>Conflict-of-Interest Management:</w:t>
      </w:r>
      <w:r w:rsidRPr="00F013B8">
        <w:rPr>
          <w:rFonts w:ascii="Arial" w:eastAsia="Arial" w:hAnsi="Arial" w:cs="Arial"/>
        </w:rPr>
        <w:t xml:space="preserve"> A description of the Offeror’s methods for identifying, preventing, mitigating, documenting, escalating, and resolving actual, potential, or apparent organizational and personal conflicts of interest. The Offeror shall address internal controls applicable to the Offeror, its personnel, affiliates, teaming partners, and subcontractors. </w:t>
      </w:r>
      <w:r w:rsidRPr="00F013B8">
        <w:t xml:space="preserve">The Offeror should ensure that the QCP supports and is consistent with the broader Project Management Plan. The Project Management Plan, organizational structure, staffing matrix, and QCP shall collectively demonstrate the Offeror’s ability to manage Contract performance, maintain qualified and available personnel, provide geographic coverage, oversee subcontractors, produce accurate and timely deliverables, and comply with all applicable PWS requirements. </w:t>
      </w:r>
    </w:p>
    <w:p w14:paraId="2A6CC321" w14:textId="77777777" w:rsidR="00D95ABE" w:rsidRPr="00F013B8" w:rsidRDefault="00D95ABE" w:rsidP="00484551">
      <w:pPr>
        <w:numPr>
          <w:ilvl w:val="0"/>
          <w:numId w:val="8"/>
        </w:numPr>
        <w:contextualSpacing/>
        <w:rPr>
          <w:rFonts w:ascii="Arial" w:hAnsi="Arial" w:cs="Arial"/>
        </w:rPr>
      </w:pPr>
      <w:r w:rsidRPr="00F013B8">
        <w:rPr>
          <w:b/>
        </w:rPr>
        <w:t xml:space="preserve">Key Personnel Resumes and Credentials: </w:t>
      </w:r>
      <w:r w:rsidRPr="00F013B8">
        <w:rPr>
          <w:rFonts w:ascii="Arial" w:hAnsi="Arial" w:cs="Arial"/>
        </w:rPr>
        <w:t xml:space="preserve">The Offeror shall designate Key Personnel who are essential to the successful performance of this Contract. The Government does not prescribe specific job titles for Key Personnel. The Offeror shall identify and propose </w:t>
      </w:r>
      <w:r w:rsidRPr="00F013B8">
        <w:rPr>
          <w:rFonts w:ascii="Arial" w:hAnsi="Arial" w:cs="Arial"/>
        </w:rPr>
        <w:lastRenderedPageBreak/>
        <w:t xml:space="preserve">their own Key Personnel positions consistent with their internal organizational structure. However, all proposed Key Personnel must fully meet the qualification, licensing, and training requirements identified in this solicitation. </w:t>
      </w:r>
      <w:r w:rsidRPr="00F013B8">
        <w:t>The Offeror shall identify and propose Key Personnel who are experienced, licensed, trained, qualified, and available to perform the required services. For each proposed Key Personnel position, the Offeror shall submit a resume and applicable professional credentials in the format required below. The Offeror shall demonstrate that its proposed Key Personnel possess relevant experience in commercial real estate, local-market analysis, Federal leasing, lease acquisition, real estate or construction management, or comparable services relevant to the proposed role. The Offeror shall also identify personnel availability and accessibility for required on-site meetings, site visits, market surveys, and other Contract or TO activities.</w:t>
      </w:r>
      <w:r w:rsidRPr="00F013B8">
        <w:rPr>
          <w:rFonts w:ascii="Arial" w:hAnsi="Arial" w:cs="Arial"/>
        </w:rPr>
        <w:t xml:space="preserve"> </w:t>
      </w:r>
    </w:p>
    <w:p w14:paraId="29868ED3" w14:textId="77777777" w:rsidR="00D95ABE" w:rsidRPr="00F013B8" w:rsidRDefault="00D95ABE" w:rsidP="00D95ABE">
      <w:pPr>
        <w:ind w:left="720"/>
        <w:contextualSpacing/>
        <w:rPr>
          <w:b/>
        </w:rPr>
      </w:pPr>
    </w:p>
    <w:p w14:paraId="2A21F338" w14:textId="77777777" w:rsidR="00D95ABE" w:rsidRPr="00F013B8" w:rsidRDefault="00D95ABE" w:rsidP="00D95ABE">
      <w:pPr>
        <w:ind w:left="720"/>
        <w:contextualSpacing/>
        <w:rPr>
          <w:rFonts w:ascii="Arial" w:hAnsi="Arial" w:cs="Arial"/>
        </w:rPr>
      </w:pPr>
      <w:r w:rsidRPr="00F013B8">
        <w:rPr>
          <w:rFonts w:ascii="Arial" w:eastAsia="Arial" w:hAnsi="Arial" w:cs="Arial"/>
        </w:rPr>
        <w:t xml:space="preserve">Each Key Personnel resume shall present the following information in the order listed below, using the corresponding numbered headings identified below. If an item does not apply, the Offeror shall identify the item as “Not Applicable.” The Offeror shall not modify the order of the required headings. </w:t>
      </w:r>
    </w:p>
    <w:p w14:paraId="737C7884" w14:textId="77777777" w:rsidR="00D95ABE" w:rsidRPr="00F013B8" w:rsidRDefault="00D95ABE" w:rsidP="00D95ABE">
      <w:pPr>
        <w:ind w:left="720"/>
        <w:contextualSpacing/>
        <w:rPr>
          <w:rFonts w:ascii="Arial" w:hAnsi="Arial" w:cs="Arial"/>
        </w:rPr>
      </w:pPr>
      <w:r w:rsidRPr="00F013B8">
        <w:rPr>
          <w:rFonts w:ascii="Arial" w:eastAsia="Arial" w:hAnsi="Arial" w:cs="Arial"/>
        </w:rPr>
        <w:t xml:space="preserve"> </w:t>
      </w:r>
    </w:p>
    <w:p w14:paraId="0928639B" w14:textId="77777777" w:rsidR="00D95ABE" w:rsidRPr="00F013B8" w:rsidRDefault="00D95ABE" w:rsidP="00484551">
      <w:pPr>
        <w:numPr>
          <w:ilvl w:val="0"/>
          <w:numId w:val="9"/>
        </w:numPr>
        <w:ind w:left="1440"/>
        <w:contextualSpacing/>
        <w:rPr>
          <w:rFonts w:ascii="Arial" w:eastAsia="Arial" w:hAnsi="Arial" w:cs="Arial"/>
        </w:rPr>
      </w:pPr>
      <w:r w:rsidRPr="00F013B8">
        <w:rPr>
          <w:rFonts w:ascii="Arial" w:eastAsia="Arial" w:hAnsi="Arial" w:cs="Arial"/>
          <w:b/>
          <w:bCs/>
        </w:rPr>
        <w:t>Name and Proposed Role:</w:t>
      </w:r>
      <w:r w:rsidRPr="00F013B8">
        <w:rPr>
          <w:rFonts w:ascii="Arial" w:eastAsia="Arial" w:hAnsi="Arial" w:cs="Arial"/>
        </w:rPr>
        <w:t xml:space="preserve"> Individual’s name, proposed Contract position or role, and the geographic area or areas the individual is proposed to support, if applicable.</w:t>
      </w:r>
    </w:p>
    <w:p w14:paraId="6D81EA54" w14:textId="77777777" w:rsidR="00D95ABE" w:rsidRPr="00F013B8" w:rsidRDefault="00D95ABE" w:rsidP="00484551">
      <w:pPr>
        <w:numPr>
          <w:ilvl w:val="0"/>
          <w:numId w:val="9"/>
        </w:numPr>
        <w:ind w:left="1440"/>
        <w:contextualSpacing/>
        <w:rPr>
          <w:rFonts w:ascii="Arial" w:eastAsia="Arial" w:hAnsi="Arial" w:cs="Arial"/>
        </w:rPr>
      </w:pPr>
      <w:r w:rsidRPr="00F013B8">
        <w:rPr>
          <w:rFonts w:ascii="Arial" w:eastAsia="Arial" w:hAnsi="Arial" w:cs="Arial"/>
          <w:b/>
          <w:bCs/>
        </w:rPr>
        <w:t>Employer and Employment Status:</w:t>
      </w:r>
      <w:r w:rsidRPr="00F013B8">
        <w:rPr>
          <w:rFonts w:ascii="Arial" w:eastAsia="Arial" w:hAnsi="Arial" w:cs="Arial"/>
        </w:rPr>
        <w:t xml:space="preserve"> Current employer or organization and whether the individual is an employee of the Offeror, a proposed subcontractor, a </w:t>
      </w:r>
      <w:proofErr w:type="gramStart"/>
      <w:r w:rsidRPr="00F013B8">
        <w:rPr>
          <w:rFonts w:ascii="Arial" w:eastAsia="Arial" w:hAnsi="Arial" w:cs="Arial"/>
        </w:rPr>
        <w:t>teaming</w:t>
      </w:r>
      <w:proofErr w:type="gramEnd"/>
      <w:r w:rsidRPr="00F013B8">
        <w:rPr>
          <w:rFonts w:ascii="Arial" w:eastAsia="Arial" w:hAnsi="Arial" w:cs="Arial"/>
        </w:rPr>
        <w:t xml:space="preserve"> partner, or another entity.</w:t>
      </w:r>
    </w:p>
    <w:p w14:paraId="2C077B1F" w14:textId="77777777" w:rsidR="00D95ABE" w:rsidRPr="00F013B8" w:rsidRDefault="00D95ABE" w:rsidP="00484551">
      <w:pPr>
        <w:numPr>
          <w:ilvl w:val="0"/>
          <w:numId w:val="9"/>
        </w:numPr>
        <w:ind w:left="1440"/>
        <w:contextualSpacing/>
        <w:rPr>
          <w:rFonts w:ascii="Arial" w:eastAsia="Arial" w:hAnsi="Arial" w:cs="Arial"/>
        </w:rPr>
      </w:pPr>
      <w:r w:rsidRPr="00F013B8">
        <w:rPr>
          <w:rFonts w:ascii="Arial" w:eastAsia="Arial" w:hAnsi="Arial" w:cs="Arial"/>
          <w:b/>
          <w:bCs/>
        </w:rPr>
        <w:t>Professional Licenses and Credentials:</w:t>
      </w:r>
      <w:r w:rsidRPr="00F013B8">
        <w:rPr>
          <w:rFonts w:ascii="Arial" w:eastAsia="Arial" w:hAnsi="Arial" w:cs="Arial"/>
        </w:rPr>
        <w:t xml:space="preserve"> Applicable professional licenses, certifications, and credentials relevant to the proposed role, including jurisdiction of issuance, license or credential number, and expiration date, if applicable.</w:t>
      </w:r>
    </w:p>
    <w:p w14:paraId="360B2F9A" w14:textId="77777777" w:rsidR="00D95ABE" w:rsidRPr="00F013B8" w:rsidRDefault="00D95ABE" w:rsidP="00484551">
      <w:pPr>
        <w:numPr>
          <w:ilvl w:val="0"/>
          <w:numId w:val="9"/>
        </w:numPr>
        <w:ind w:left="1440"/>
        <w:contextualSpacing/>
        <w:rPr>
          <w:rFonts w:ascii="Arial" w:eastAsia="Arial" w:hAnsi="Arial" w:cs="Arial"/>
        </w:rPr>
      </w:pPr>
      <w:r w:rsidRPr="00F013B8">
        <w:rPr>
          <w:rFonts w:ascii="Arial" w:eastAsia="Arial" w:hAnsi="Arial" w:cs="Arial"/>
          <w:b/>
          <w:bCs/>
        </w:rPr>
        <w:t>Education and Relevant Training:</w:t>
      </w:r>
      <w:r w:rsidRPr="00F013B8">
        <w:rPr>
          <w:rFonts w:ascii="Arial" w:eastAsia="Arial" w:hAnsi="Arial" w:cs="Arial"/>
        </w:rPr>
        <w:t xml:space="preserve"> Relevant education, required training completed, and any applicable professional-development courses. For </w:t>
      </w:r>
      <w:proofErr w:type="gramStart"/>
      <w:r w:rsidRPr="00F013B8">
        <w:rPr>
          <w:rFonts w:ascii="Arial" w:eastAsia="Arial" w:hAnsi="Arial" w:cs="Arial"/>
        </w:rPr>
        <w:t>training completed</w:t>
      </w:r>
      <w:proofErr w:type="gramEnd"/>
      <w:r w:rsidRPr="00F013B8">
        <w:rPr>
          <w:rFonts w:ascii="Arial" w:eastAsia="Arial" w:hAnsi="Arial" w:cs="Arial"/>
        </w:rPr>
        <w:t>, identify the course title, provider, and completion date.</w:t>
      </w:r>
    </w:p>
    <w:p w14:paraId="662DEA87" w14:textId="77777777" w:rsidR="00D95ABE" w:rsidRPr="00F013B8" w:rsidRDefault="00D95ABE" w:rsidP="00484551">
      <w:pPr>
        <w:numPr>
          <w:ilvl w:val="0"/>
          <w:numId w:val="9"/>
        </w:numPr>
        <w:ind w:left="1440"/>
        <w:contextualSpacing/>
        <w:rPr>
          <w:rFonts w:ascii="Arial" w:eastAsia="Arial" w:hAnsi="Arial" w:cs="Arial"/>
        </w:rPr>
      </w:pPr>
      <w:r w:rsidRPr="00F013B8">
        <w:rPr>
          <w:rFonts w:ascii="Arial" w:eastAsia="Arial" w:hAnsi="Arial" w:cs="Arial"/>
          <w:b/>
          <w:bCs/>
        </w:rPr>
        <w:t>Relevant Experience:</w:t>
      </w:r>
      <w:r w:rsidRPr="00F013B8">
        <w:rPr>
          <w:rFonts w:ascii="Arial" w:eastAsia="Arial" w:hAnsi="Arial" w:cs="Arial"/>
        </w:rPr>
        <w:t xml:space="preserve"> Summary of experience relevant to the proposed role, including commercial real estate, Federal leasing, lease acquisition, market analysis, construction management, or comparable experience.</w:t>
      </w:r>
    </w:p>
    <w:p w14:paraId="0A8B371B" w14:textId="77777777" w:rsidR="00D95ABE" w:rsidRPr="00F013B8" w:rsidRDefault="00D95ABE" w:rsidP="00484551">
      <w:pPr>
        <w:numPr>
          <w:ilvl w:val="0"/>
          <w:numId w:val="9"/>
        </w:numPr>
        <w:ind w:left="1440"/>
        <w:contextualSpacing/>
        <w:rPr>
          <w:rFonts w:ascii="Arial" w:eastAsia="Arial" w:hAnsi="Arial" w:cs="Arial"/>
        </w:rPr>
      </w:pPr>
      <w:r w:rsidRPr="00F013B8">
        <w:rPr>
          <w:rFonts w:ascii="Arial" w:eastAsia="Arial" w:hAnsi="Arial" w:cs="Arial"/>
          <w:b/>
          <w:bCs/>
        </w:rPr>
        <w:t>Relevant Project Experience:</w:t>
      </w:r>
      <w:r w:rsidRPr="00F013B8">
        <w:rPr>
          <w:rFonts w:ascii="Arial" w:eastAsia="Arial" w:hAnsi="Arial" w:cs="Arial"/>
        </w:rPr>
        <w:t xml:space="preserve"> Description of relevant projects or assignments demonstrating experience with functions applicable to this Contract, such as market research, market surveys, RLP or lease-document preparation, offer analysis, negotiation support, post award support, or related activities.</w:t>
      </w:r>
    </w:p>
    <w:p w14:paraId="19CDB62A" w14:textId="77777777" w:rsidR="00D95ABE" w:rsidRPr="00F013B8" w:rsidRDefault="00D95ABE" w:rsidP="00484551">
      <w:pPr>
        <w:numPr>
          <w:ilvl w:val="0"/>
          <w:numId w:val="9"/>
        </w:numPr>
        <w:ind w:left="1440"/>
        <w:contextualSpacing/>
        <w:rPr>
          <w:rFonts w:ascii="Arial" w:eastAsia="Arial" w:hAnsi="Arial" w:cs="Arial"/>
        </w:rPr>
      </w:pPr>
      <w:r w:rsidRPr="00F013B8">
        <w:rPr>
          <w:rFonts w:ascii="Arial" w:eastAsia="Arial" w:hAnsi="Arial" w:cs="Arial"/>
          <w:b/>
          <w:bCs/>
        </w:rPr>
        <w:t>Proposed Responsibilities:</w:t>
      </w:r>
      <w:r w:rsidRPr="00F013B8">
        <w:rPr>
          <w:rFonts w:ascii="Arial" w:eastAsia="Arial" w:hAnsi="Arial" w:cs="Arial"/>
        </w:rPr>
        <w:t xml:space="preserve"> Description of the individual’s anticipated duties, responsibilities, decision-making authority, and role in supporting performance under the Contract.</w:t>
      </w:r>
    </w:p>
    <w:p w14:paraId="03D23B4F" w14:textId="77777777" w:rsidR="00D95ABE" w:rsidRPr="00F013B8" w:rsidRDefault="00D95ABE" w:rsidP="00484551">
      <w:pPr>
        <w:numPr>
          <w:ilvl w:val="0"/>
          <w:numId w:val="9"/>
        </w:numPr>
        <w:ind w:left="1440"/>
        <w:contextualSpacing/>
        <w:rPr>
          <w:rFonts w:ascii="Arial" w:eastAsia="Arial" w:hAnsi="Arial" w:cs="Arial"/>
        </w:rPr>
      </w:pPr>
      <w:r w:rsidRPr="00F013B8">
        <w:rPr>
          <w:rFonts w:ascii="Arial" w:eastAsia="Arial" w:hAnsi="Arial" w:cs="Arial"/>
          <w:b/>
          <w:bCs/>
        </w:rPr>
        <w:t>Availability and Location:</w:t>
      </w:r>
      <w:r w:rsidRPr="00F013B8">
        <w:rPr>
          <w:rFonts w:ascii="Arial" w:eastAsia="Arial" w:hAnsi="Arial" w:cs="Arial"/>
        </w:rPr>
        <w:t xml:space="preserve"> Primary physical work location, anticipated availability or level of effort for this Contract, other commitments that could affect availability, and ability to attend in-person meetings, site visits, market surveys, or other TO activities when required by the Government.</w:t>
      </w:r>
    </w:p>
    <w:p w14:paraId="3339F534" w14:textId="77777777" w:rsidR="00D95ABE" w:rsidRPr="00F013B8" w:rsidRDefault="00D95ABE" w:rsidP="00D95ABE">
      <w:pPr>
        <w:contextualSpacing/>
        <w:rPr>
          <w:rFonts w:ascii="Arial" w:hAnsi="Arial" w:cs="Arial"/>
          <w:b/>
        </w:rPr>
      </w:pPr>
      <w:r w:rsidRPr="00F013B8">
        <w:rPr>
          <w:rFonts w:ascii="Arial" w:hAnsi="Arial" w:cs="Arial"/>
          <w:b/>
        </w:rPr>
        <w:t>VOLUME II – FACTOR 2 – PAST PERFORMANCE</w:t>
      </w:r>
    </w:p>
    <w:p w14:paraId="5180ABDF" w14:textId="77777777" w:rsidR="00D95ABE" w:rsidRPr="00F013B8" w:rsidRDefault="00D95ABE" w:rsidP="00D95ABE">
      <w:pPr>
        <w:contextualSpacing/>
        <w:rPr>
          <w:rFonts w:ascii="Arial" w:hAnsi="Arial" w:cs="Arial"/>
          <w:b/>
          <w:bCs/>
        </w:rPr>
      </w:pPr>
    </w:p>
    <w:p w14:paraId="504E7E00" w14:textId="77777777" w:rsidR="00D95ABE" w:rsidRPr="00F013B8" w:rsidRDefault="00D95ABE" w:rsidP="00D95ABE">
      <w:pPr>
        <w:contextualSpacing/>
        <w:rPr>
          <w:rFonts w:ascii="Arial" w:hAnsi="Arial" w:cs="Arial"/>
        </w:rPr>
      </w:pPr>
      <w:r w:rsidRPr="00F013B8">
        <w:rPr>
          <w:rFonts w:ascii="Arial" w:hAnsi="Arial" w:cs="Arial"/>
          <w:b/>
          <w:bCs/>
        </w:rPr>
        <w:t>A. Past Performance Cover Page</w:t>
      </w:r>
    </w:p>
    <w:p w14:paraId="6E44A6BB" w14:textId="77777777" w:rsidR="00D95ABE" w:rsidRPr="00F013B8" w:rsidRDefault="00D95ABE" w:rsidP="00D95ABE">
      <w:pPr>
        <w:contextualSpacing/>
        <w:rPr>
          <w:rFonts w:ascii="Arial" w:hAnsi="Arial" w:cs="Arial"/>
        </w:rPr>
      </w:pPr>
      <w:r w:rsidRPr="00F013B8">
        <w:rPr>
          <w:rFonts w:ascii="Arial" w:hAnsi="Arial" w:cs="Arial"/>
        </w:rPr>
        <w:lastRenderedPageBreak/>
        <w:t>The Offeror shall submit a Factor 2 – Past Performance cover page, no more than one (1) page, identifying each submitted past performance project, the client or customer, the project or Contract identifier, and the client-reference name, title, organization, telephone number, and email address. The projects identified on the cover page shall correspond to the projects submitted under Volume I – Factor 1 – Technical Approach, Subfactor 1a - Firm Experience, and shall not include completed PPQs.</w:t>
      </w:r>
    </w:p>
    <w:p w14:paraId="5ABD40E1" w14:textId="77777777" w:rsidR="00D95ABE" w:rsidRPr="00F013B8" w:rsidRDefault="00D95ABE" w:rsidP="00D95ABE">
      <w:pPr>
        <w:contextualSpacing/>
        <w:rPr>
          <w:rFonts w:ascii="Arial" w:hAnsi="Arial" w:cs="Arial"/>
          <w:b/>
          <w:bCs/>
        </w:rPr>
      </w:pPr>
    </w:p>
    <w:p w14:paraId="296ED5C6" w14:textId="77777777" w:rsidR="00D95ABE" w:rsidRPr="00F013B8" w:rsidRDefault="00D95ABE" w:rsidP="00D95ABE">
      <w:pPr>
        <w:contextualSpacing/>
        <w:rPr>
          <w:rFonts w:ascii="Arial" w:hAnsi="Arial" w:cs="Arial"/>
          <w:b/>
          <w:bCs/>
        </w:rPr>
      </w:pPr>
      <w:r w:rsidRPr="00F013B8">
        <w:rPr>
          <w:rFonts w:ascii="Arial" w:hAnsi="Arial" w:cs="Arial"/>
          <w:b/>
          <w:bCs/>
        </w:rPr>
        <w:t>B. Past Performance Questionnaires (PPQs)</w:t>
      </w:r>
    </w:p>
    <w:p w14:paraId="1C0BE533" w14:textId="77777777" w:rsidR="00D95ABE" w:rsidRPr="00F013B8" w:rsidRDefault="00D95ABE" w:rsidP="00D95ABE">
      <w:pPr>
        <w:contextualSpacing/>
        <w:rPr>
          <w:rFonts w:ascii="Arial" w:hAnsi="Arial" w:cs="Arial"/>
          <w:b/>
        </w:rPr>
      </w:pPr>
      <w:r w:rsidRPr="00F013B8">
        <w:rPr>
          <w:rFonts w:ascii="Arial" w:hAnsi="Arial" w:cs="Arial"/>
        </w:rPr>
        <w:t xml:space="preserve">The Offeror shall instruct each client-reference to complete the Past Performance Questionnaire (PPQ) provided </w:t>
      </w:r>
      <w:proofErr w:type="gramStart"/>
      <w:r w:rsidRPr="00F013B8">
        <w:rPr>
          <w:rFonts w:ascii="Arial" w:hAnsi="Arial" w:cs="Arial"/>
        </w:rPr>
        <w:t>as</w:t>
      </w:r>
      <w:proofErr w:type="gramEnd"/>
      <w:r w:rsidRPr="00F013B8">
        <w:rPr>
          <w:rFonts w:ascii="Arial" w:hAnsi="Arial" w:cs="Arial"/>
        </w:rPr>
        <w:t xml:space="preserve"> Attachment J and submit the completed PPQ directly to the Government by the proposal due date and time. References shall submit PPQs in accordance with the submission instructions in Attachment J.  The Offeror is responsible for ensuring that each reference receives the PPQ and submission instructions. PPQs received after the proposal due date and time will not be accepted. The Government may contact the references identified by the Offeror and may conduct follow-up telephone interviews or obtain past performance information from other sources, as permitted by the solicitation.</w:t>
      </w:r>
    </w:p>
    <w:p w14:paraId="0F6487F5" w14:textId="77777777" w:rsidR="00D95ABE" w:rsidRPr="00F013B8" w:rsidRDefault="00D95ABE" w:rsidP="00D95ABE">
      <w:pPr>
        <w:contextualSpacing/>
        <w:rPr>
          <w:rFonts w:ascii="Arial" w:hAnsi="Arial" w:cs="Arial"/>
          <w:b/>
          <w:bCs/>
        </w:rPr>
      </w:pPr>
    </w:p>
    <w:p w14:paraId="1EC07ED9" w14:textId="77777777" w:rsidR="00D95ABE" w:rsidRPr="00F013B8" w:rsidRDefault="00D95ABE" w:rsidP="00D95ABE">
      <w:pPr>
        <w:contextualSpacing/>
        <w:rPr>
          <w:rFonts w:ascii="Arial" w:hAnsi="Arial" w:cs="Arial"/>
          <w:b/>
          <w:bCs/>
        </w:rPr>
      </w:pPr>
      <w:r w:rsidRPr="00F013B8">
        <w:rPr>
          <w:rFonts w:ascii="Arial" w:hAnsi="Arial" w:cs="Arial"/>
          <w:b/>
          <w:bCs/>
        </w:rPr>
        <w:t>VOLUME III – FACTOR 3 – PRICE</w:t>
      </w:r>
    </w:p>
    <w:p w14:paraId="59CF1130" w14:textId="77777777" w:rsidR="00D95ABE" w:rsidRPr="00F013B8" w:rsidRDefault="00D95ABE" w:rsidP="00D95ABE">
      <w:pPr>
        <w:contextualSpacing/>
        <w:rPr>
          <w:rFonts w:ascii="Arial" w:hAnsi="Arial" w:cs="Arial"/>
        </w:rPr>
      </w:pPr>
      <w:r w:rsidRPr="00F013B8">
        <w:rPr>
          <w:rFonts w:ascii="Arial" w:hAnsi="Arial" w:cs="Arial"/>
        </w:rPr>
        <w:t xml:space="preserve">The Offeror shall submit a completed Attachment N, Price/Cost Schedule Commission Rates, and </w:t>
      </w:r>
      <w:r w:rsidRPr="00F013B8">
        <w:rPr>
          <w:rFonts w:ascii="Arial" w:eastAsia="Arial" w:hAnsi="Arial" w:cs="Arial"/>
        </w:rPr>
        <w:t>propose a commission rate for each required lease-size category for Module 1 - Real Estate Acquisition Support Services</w:t>
      </w:r>
      <w:r w:rsidRPr="00F013B8">
        <w:rPr>
          <w:rFonts w:ascii="Arial" w:hAnsi="Arial" w:cs="Arial"/>
        </w:rPr>
        <w:t xml:space="preserve"> identified in Section B.3 – Price/Cost Schedule for the base period and each option period. The required lease-size categories are Micro, Small, Medium, and Large.</w:t>
      </w:r>
    </w:p>
    <w:p w14:paraId="77D34DC7" w14:textId="77777777" w:rsidR="00D95ABE" w:rsidRPr="00F013B8" w:rsidRDefault="00D95ABE" w:rsidP="00D95ABE">
      <w:pPr>
        <w:contextualSpacing/>
        <w:rPr>
          <w:rFonts w:ascii="Arial" w:hAnsi="Arial" w:cs="Arial"/>
          <w:b/>
        </w:rPr>
      </w:pPr>
    </w:p>
    <w:p w14:paraId="005BC85A" w14:textId="77777777" w:rsidR="00D95ABE" w:rsidRPr="00F013B8" w:rsidRDefault="00D95ABE" w:rsidP="00D95ABE">
      <w:pPr>
        <w:contextualSpacing/>
      </w:pPr>
      <w:r w:rsidRPr="00F013B8">
        <w:rPr>
          <w:rFonts w:ascii="Arial" w:hAnsi="Arial" w:cs="Arial"/>
        </w:rPr>
        <w:t>The Offeror shall submit Attachment N, Price Cost Schedule Commission Rates, as a separate, native Microsoft Excel workbook in accordance with the workbook-submission requirements of this Section. The Offeror shall not alter Government-provided workbook structures, formulas, tabs, cell references, or instructions, except where the workbook expressly permits changes.</w:t>
      </w:r>
    </w:p>
    <w:p w14:paraId="5C21DE50" w14:textId="77777777" w:rsidR="00D95ABE" w:rsidRPr="00F013B8" w:rsidRDefault="00D95ABE" w:rsidP="00D95ABE">
      <w:pPr>
        <w:contextualSpacing/>
        <w:rPr>
          <w:rFonts w:ascii="Arial" w:eastAsia="Arial" w:hAnsi="Arial" w:cs="Arial"/>
        </w:rPr>
      </w:pPr>
      <w:r w:rsidRPr="00F013B8">
        <w:rPr>
          <w:rFonts w:ascii="Arial" w:eastAsia="Arial" w:hAnsi="Arial" w:cs="Arial"/>
        </w:rPr>
        <w:t>Failure to propose a commission rate for each required lease-size category and Contract period may render the proposal unacceptable and ineligible for award.</w:t>
      </w:r>
    </w:p>
    <w:p w14:paraId="1A5A970E" w14:textId="77777777" w:rsidR="00D95ABE" w:rsidRPr="00F013B8" w:rsidRDefault="00D95ABE" w:rsidP="00D95ABE">
      <w:pPr>
        <w:contextualSpacing/>
        <w:rPr>
          <w:rFonts w:ascii="Arial" w:eastAsia="Arial" w:hAnsi="Arial" w:cs="Arial"/>
        </w:rPr>
      </w:pPr>
    </w:p>
    <w:p w14:paraId="2061BCD8" w14:textId="77777777" w:rsidR="00D95ABE" w:rsidRPr="00F013B8" w:rsidRDefault="00D95ABE" w:rsidP="00D95ABE">
      <w:pPr>
        <w:contextualSpacing/>
        <w:rPr>
          <w:rFonts w:ascii="Arial" w:eastAsia="Arial" w:hAnsi="Arial" w:cs="Arial"/>
        </w:rPr>
      </w:pPr>
      <w:r w:rsidRPr="00F013B8">
        <w:rPr>
          <w:rFonts w:ascii="Arial" w:eastAsia="Arial" w:hAnsi="Arial" w:cs="Arial"/>
        </w:rPr>
        <w:t>The proposed commission rates shall establish the not-to-exceed commission rate caps applicable to the resulting Contract. The Contractor shall not propose a commission rate at the TO level that exceeds the applicable awarded commission rate. The Contractor may propose a lower commission rate at the TO level at its discretion.</w:t>
      </w:r>
    </w:p>
    <w:p w14:paraId="60966C41" w14:textId="77777777" w:rsidR="00D95ABE" w:rsidRPr="00F013B8" w:rsidRDefault="00D95ABE" w:rsidP="00D95ABE">
      <w:pPr>
        <w:contextualSpacing/>
        <w:rPr>
          <w:rFonts w:ascii="Arial" w:eastAsia="Arial" w:hAnsi="Arial" w:cs="Arial"/>
        </w:rPr>
      </w:pPr>
    </w:p>
    <w:p w14:paraId="05C3E5E3" w14:textId="77777777" w:rsidR="00D95ABE" w:rsidRPr="00F013B8" w:rsidRDefault="00D95ABE" w:rsidP="00D95ABE">
      <w:pPr>
        <w:contextualSpacing/>
        <w:rPr>
          <w:rFonts w:ascii="Arial" w:eastAsia="Arial" w:hAnsi="Arial" w:cs="Arial"/>
        </w:rPr>
      </w:pPr>
      <w:r w:rsidRPr="00F013B8">
        <w:rPr>
          <w:rFonts w:ascii="Arial" w:eastAsia="Arial" w:hAnsi="Arial" w:cs="Arial"/>
        </w:rPr>
        <w:t>The Government will evaluate proposed commission rates in accordance with the evaluation methodology in Section E.8. The proposed commission rates will be evaluated for the base period and all option periods. The evaluation methodology, including the application of lease-size-category weights and calculation of the Overall Weighted Commission Rate, is stated in Section E.8.</w:t>
      </w:r>
    </w:p>
    <w:p w14:paraId="4756FB00" w14:textId="77777777" w:rsidR="00D95ABE" w:rsidRPr="00F013B8" w:rsidRDefault="00D95ABE" w:rsidP="00D95ABE">
      <w:pPr>
        <w:contextualSpacing/>
        <w:rPr>
          <w:rFonts w:ascii="Arial" w:hAnsi="Arial" w:cs="Arial"/>
          <w:b/>
        </w:rPr>
      </w:pPr>
    </w:p>
    <w:p w14:paraId="6EE7F80D" w14:textId="77777777" w:rsidR="00D95ABE" w:rsidRPr="00F013B8" w:rsidRDefault="00D95ABE" w:rsidP="00D95ABE">
      <w:pPr>
        <w:contextualSpacing/>
        <w:rPr>
          <w:rFonts w:ascii="Arial" w:hAnsi="Arial" w:cs="Arial"/>
          <w:b/>
        </w:rPr>
      </w:pPr>
      <w:r w:rsidRPr="00F013B8">
        <w:rPr>
          <w:rFonts w:ascii="Arial" w:hAnsi="Arial" w:cs="Arial"/>
          <w:b/>
        </w:rPr>
        <w:t>VOLUME I</w:t>
      </w:r>
      <w:r w:rsidRPr="00F013B8">
        <w:rPr>
          <w:rFonts w:ascii="Arial" w:hAnsi="Arial" w:cs="Arial"/>
          <w:b/>
          <w:bCs/>
        </w:rPr>
        <w:t>V</w:t>
      </w:r>
      <w:r w:rsidRPr="00F013B8">
        <w:rPr>
          <w:rFonts w:ascii="Arial" w:hAnsi="Arial" w:cs="Arial"/>
          <w:b/>
        </w:rPr>
        <w:t xml:space="preserve"> </w:t>
      </w:r>
      <w:r w:rsidRPr="00F013B8">
        <w:rPr>
          <w:rFonts w:ascii="Arial" w:hAnsi="Arial" w:cs="Arial"/>
          <w:b/>
          <w:bCs/>
        </w:rPr>
        <w:t>– ADDITIONAL SUBMITTALS</w:t>
      </w:r>
    </w:p>
    <w:p w14:paraId="54240EBF" w14:textId="77777777" w:rsidR="00D95ABE" w:rsidRPr="00F013B8" w:rsidRDefault="00D95ABE" w:rsidP="00D95ABE">
      <w:pPr>
        <w:contextualSpacing/>
        <w:rPr>
          <w:rFonts w:ascii="Arial" w:hAnsi="Arial" w:cs="Arial"/>
        </w:rPr>
      </w:pPr>
      <w:r w:rsidRPr="00F013B8">
        <w:rPr>
          <w:rFonts w:ascii="Arial" w:hAnsi="Arial" w:cs="Arial"/>
        </w:rPr>
        <w:t xml:space="preserve">Volume IV shall include the administrative documents, representations, certifications, and other materials required by this solicitation that are not otherwise required in Volumes I through III or in a specifically required native Microsoft Excel workbook. </w:t>
      </w:r>
    </w:p>
    <w:p w14:paraId="06569154" w14:textId="77777777" w:rsidR="00D95ABE" w:rsidRPr="00F013B8" w:rsidRDefault="00D95ABE" w:rsidP="00D95ABE">
      <w:pPr>
        <w:contextualSpacing/>
        <w:rPr>
          <w:rFonts w:ascii="Arial" w:hAnsi="Arial" w:cs="Arial"/>
          <w:b/>
          <w:bCs/>
        </w:rPr>
      </w:pPr>
    </w:p>
    <w:p w14:paraId="4211F21F" w14:textId="77777777" w:rsidR="00D95ABE" w:rsidRPr="00F013B8" w:rsidRDefault="00D95ABE" w:rsidP="00D95ABE">
      <w:pPr>
        <w:contextualSpacing/>
        <w:rPr>
          <w:rFonts w:ascii="Arial" w:hAnsi="Arial" w:cs="Arial"/>
          <w:b/>
          <w:bCs/>
        </w:rPr>
      </w:pPr>
      <w:r w:rsidRPr="00F013B8">
        <w:rPr>
          <w:rFonts w:ascii="Arial" w:hAnsi="Arial" w:cs="Arial"/>
          <w:b/>
          <w:bCs/>
        </w:rPr>
        <w:lastRenderedPageBreak/>
        <w:t>A. Offer and Amendment Acknowledgment</w:t>
      </w:r>
    </w:p>
    <w:p w14:paraId="4582685A" w14:textId="77777777" w:rsidR="00D95ABE" w:rsidRPr="00F013B8" w:rsidRDefault="00D95ABE" w:rsidP="00D95ABE">
      <w:pPr>
        <w:contextualSpacing/>
        <w:rPr>
          <w:rFonts w:ascii="Arial" w:hAnsi="Arial" w:cs="Arial"/>
          <w:b/>
        </w:rPr>
      </w:pPr>
      <w:r w:rsidRPr="00F013B8">
        <w:rPr>
          <w:rFonts w:ascii="Arial" w:hAnsi="Arial" w:cs="Arial"/>
        </w:rPr>
        <w:t>The Offeror shall submit:</w:t>
      </w:r>
    </w:p>
    <w:p w14:paraId="36EA1D69" w14:textId="77777777" w:rsidR="00D95ABE" w:rsidRPr="00F013B8" w:rsidRDefault="00D95ABE" w:rsidP="00484551">
      <w:pPr>
        <w:numPr>
          <w:ilvl w:val="0"/>
          <w:numId w:val="10"/>
        </w:numPr>
        <w:contextualSpacing/>
        <w:rPr>
          <w:rFonts w:ascii="Arial" w:hAnsi="Arial" w:cs="Arial"/>
        </w:rPr>
      </w:pPr>
      <w:r w:rsidRPr="00F013B8">
        <w:rPr>
          <w:rFonts w:ascii="Arial" w:hAnsi="Arial" w:cs="Arial"/>
        </w:rPr>
        <w:t>A completed and signed SF 1449, Solicitation/Contract/Order for Commercial Products and Commercial Services, if required by this solicitation.</w:t>
      </w:r>
    </w:p>
    <w:p w14:paraId="4E772161" w14:textId="77777777" w:rsidR="00D95ABE" w:rsidRPr="00F013B8" w:rsidRDefault="00D95ABE" w:rsidP="00484551">
      <w:pPr>
        <w:numPr>
          <w:ilvl w:val="0"/>
          <w:numId w:val="10"/>
        </w:numPr>
        <w:contextualSpacing/>
        <w:rPr>
          <w:rFonts w:ascii="Arial" w:hAnsi="Arial" w:cs="Arial"/>
        </w:rPr>
      </w:pPr>
      <w:r w:rsidRPr="00F013B8">
        <w:rPr>
          <w:rFonts w:ascii="Arial" w:hAnsi="Arial" w:cs="Arial"/>
        </w:rPr>
        <w:t>A completed section B.1 including acknowledgment of each solicitation amendment, if any, in the manner specified in the amendment or solicitation.</w:t>
      </w:r>
    </w:p>
    <w:p w14:paraId="4B487714" w14:textId="77777777" w:rsidR="00D95ABE" w:rsidRPr="00F013B8" w:rsidRDefault="00D95ABE" w:rsidP="00484551">
      <w:pPr>
        <w:numPr>
          <w:ilvl w:val="0"/>
          <w:numId w:val="10"/>
        </w:numPr>
        <w:contextualSpacing/>
        <w:rPr>
          <w:rFonts w:ascii="Arial" w:hAnsi="Arial" w:cs="Arial"/>
        </w:rPr>
      </w:pPr>
      <w:r w:rsidRPr="00F013B8">
        <w:rPr>
          <w:rFonts w:ascii="Arial" w:hAnsi="Arial" w:cs="Arial"/>
        </w:rPr>
        <w:t xml:space="preserve">Any other offer-execution document </w:t>
      </w:r>
      <w:proofErr w:type="gramStart"/>
      <w:r w:rsidRPr="00F013B8">
        <w:rPr>
          <w:rFonts w:ascii="Arial" w:hAnsi="Arial" w:cs="Arial"/>
        </w:rPr>
        <w:t>expressly</w:t>
      </w:r>
      <w:proofErr w:type="gramEnd"/>
      <w:r w:rsidRPr="00F013B8">
        <w:rPr>
          <w:rFonts w:ascii="Arial" w:hAnsi="Arial" w:cs="Arial"/>
        </w:rPr>
        <w:t xml:space="preserve"> required by the solicitation.</w:t>
      </w:r>
    </w:p>
    <w:p w14:paraId="360D293C" w14:textId="77777777" w:rsidR="00D95ABE" w:rsidRPr="00F013B8" w:rsidRDefault="00D95ABE" w:rsidP="00D95ABE">
      <w:pPr>
        <w:ind w:left="720"/>
        <w:contextualSpacing/>
        <w:rPr>
          <w:rFonts w:ascii="Arial" w:hAnsi="Arial" w:cs="Arial"/>
        </w:rPr>
      </w:pPr>
    </w:p>
    <w:p w14:paraId="31F3BD03" w14:textId="77777777" w:rsidR="00D95ABE" w:rsidRPr="00F013B8" w:rsidRDefault="00D95ABE" w:rsidP="00D95ABE">
      <w:pPr>
        <w:contextualSpacing/>
        <w:rPr>
          <w:rFonts w:ascii="Arial" w:hAnsi="Arial" w:cs="Arial"/>
          <w:b/>
          <w:bCs/>
        </w:rPr>
      </w:pPr>
      <w:r w:rsidRPr="00F013B8">
        <w:rPr>
          <w:rFonts w:ascii="Arial" w:hAnsi="Arial" w:cs="Arial"/>
          <w:b/>
          <w:bCs/>
        </w:rPr>
        <w:t>B. Offeror Identity and Registration</w:t>
      </w:r>
    </w:p>
    <w:p w14:paraId="6EA6EA3D" w14:textId="77777777" w:rsidR="00D95ABE" w:rsidRPr="00F013B8" w:rsidRDefault="00D95ABE" w:rsidP="00D95ABE">
      <w:pPr>
        <w:contextualSpacing/>
        <w:rPr>
          <w:rFonts w:ascii="Arial" w:hAnsi="Arial" w:cs="Arial"/>
        </w:rPr>
      </w:pPr>
      <w:r w:rsidRPr="00F013B8">
        <w:rPr>
          <w:rFonts w:ascii="Arial" w:hAnsi="Arial" w:cs="Arial"/>
        </w:rPr>
        <w:t>The Offeror shall provide:</w:t>
      </w:r>
    </w:p>
    <w:p w14:paraId="14751150" w14:textId="77777777" w:rsidR="00D95ABE" w:rsidRPr="00F013B8" w:rsidRDefault="00D95ABE" w:rsidP="00484551">
      <w:pPr>
        <w:numPr>
          <w:ilvl w:val="0"/>
          <w:numId w:val="11"/>
        </w:numPr>
        <w:contextualSpacing/>
        <w:rPr>
          <w:rFonts w:ascii="Arial" w:hAnsi="Arial" w:cs="Arial"/>
        </w:rPr>
      </w:pPr>
      <w:r w:rsidRPr="00F013B8">
        <w:rPr>
          <w:rFonts w:ascii="Arial" w:hAnsi="Arial" w:cs="Arial"/>
        </w:rPr>
        <w:t>The legal business name of the Offeror.</w:t>
      </w:r>
    </w:p>
    <w:p w14:paraId="6A25D3F2" w14:textId="77777777" w:rsidR="00D95ABE" w:rsidRPr="00F013B8" w:rsidRDefault="00D95ABE" w:rsidP="00484551">
      <w:pPr>
        <w:numPr>
          <w:ilvl w:val="0"/>
          <w:numId w:val="11"/>
        </w:numPr>
        <w:contextualSpacing/>
        <w:rPr>
          <w:rFonts w:ascii="Arial" w:hAnsi="Arial" w:cs="Arial"/>
        </w:rPr>
      </w:pPr>
      <w:r w:rsidRPr="00F013B8">
        <w:rPr>
          <w:rFonts w:ascii="Arial" w:hAnsi="Arial" w:cs="Arial"/>
        </w:rPr>
        <w:t>The Offeror’s Unique Entity Identifier (UEI).</w:t>
      </w:r>
    </w:p>
    <w:p w14:paraId="4840D95C" w14:textId="77777777" w:rsidR="00D95ABE" w:rsidRPr="00F013B8" w:rsidRDefault="00D95ABE" w:rsidP="00484551">
      <w:pPr>
        <w:numPr>
          <w:ilvl w:val="0"/>
          <w:numId w:val="11"/>
        </w:numPr>
        <w:contextualSpacing/>
        <w:rPr>
          <w:rFonts w:ascii="Arial" w:hAnsi="Arial" w:cs="Arial"/>
        </w:rPr>
      </w:pPr>
      <w:r w:rsidRPr="00F013B8">
        <w:rPr>
          <w:rFonts w:ascii="Arial" w:hAnsi="Arial" w:cs="Arial"/>
        </w:rPr>
        <w:t>The Offeror’s current SAM registration status and expiration date.</w:t>
      </w:r>
    </w:p>
    <w:p w14:paraId="7ADF6E38" w14:textId="77777777" w:rsidR="00D95ABE" w:rsidRPr="00F013B8" w:rsidRDefault="00D95ABE" w:rsidP="00484551">
      <w:pPr>
        <w:numPr>
          <w:ilvl w:val="0"/>
          <w:numId w:val="11"/>
        </w:numPr>
        <w:contextualSpacing/>
        <w:rPr>
          <w:rFonts w:ascii="Arial" w:hAnsi="Arial" w:cs="Arial"/>
        </w:rPr>
      </w:pPr>
      <w:r w:rsidRPr="00F013B8">
        <w:rPr>
          <w:rFonts w:ascii="Arial" w:hAnsi="Arial" w:cs="Arial"/>
        </w:rPr>
        <w:t xml:space="preserve">The Offeror’s Taxpayer Identification Number (TIN), only if required by </w:t>
      </w:r>
      <w:proofErr w:type="gramStart"/>
      <w:r w:rsidRPr="00F013B8">
        <w:rPr>
          <w:rFonts w:ascii="Arial" w:hAnsi="Arial" w:cs="Arial"/>
        </w:rPr>
        <w:t>the solicitation</w:t>
      </w:r>
      <w:proofErr w:type="gramEnd"/>
      <w:r w:rsidRPr="00F013B8">
        <w:rPr>
          <w:rFonts w:ascii="Arial" w:hAnsi="Arial" w:cs="Arial"/>
        </w:rPr>
        <w:t xml:space="preserve"> and submitted through the Government-designated secure method.</w:t>
      </w:r>
    </w:p>
    <w:p w14:paraId="68944557" w14:textId="77777777" w:rsidR="00D95ABE" w:rsidRPr="00F013B8" w:rsidRDefault="00D95ABE" w:rsidP="00484551">
      <w:pPr>
        <w:numPr>
          <w:ilvl w:val="0"/>
          <w:numId w:val="11"/>
        </w:numPr>
        <w:contextualSpacing/>
        <w:rPr>
          <w:rFonts w:ascii="Arial" w:hAnsi="Arial" w:cs="Arial"/>
        </w:rPr>
      </w:pPr>
      <w:r w:rsidRPr="00F013B8">
        <w:rPr>
          <w:rFonts w:ascii="Arial" w:hAnsi="Arial" w:cs="Arial"/>
        </w:rPr>
        <w:t xml:space="preserve">The legal entity name of the Offeror that will </w:t>
      </w:r>
      <w:proofErr w:type="gramStart"/>
      <w:r w:rsidRPr="00F013B8">
        <w:rPr>
          <w:rFonts w:ascii="Arial" w:hAnsi="Arial" w:cs="Arial"/>
        </w:rPr>
        <w:t>enter into</w:t>
      </w:r>
      <w:proofErr w:type="gramEnd"/>
      <w:r w:rsidRPr="00F013B8">
        <w:rPr>
          <w:rFonts w:ascii="Arial" w:hAnsi="Arial" w:cs="Arial"/>
        </w:rPr>
        <w:t xml:space="preserve"> the resulting IDIQ Contract, which must be consistent with the entity identified in SAM, SF 1449, price schedule, and all other proposal volumes.</w:t>
      </w:r>
    </w:p>
    <w:p w14:paraId="1B350322" w14:textId="77777777" w:rsidR="00D95ABE" w:rsidRPr="00F013B8" w:rsidRDefault="00D95ABE" w:rsidP="00D95ABE">
      <w:pPr>
        <w:contextualSpacing/>
        <w:rPr>
          <w:rFonts w:ascii="Arial" w:hAnsi="Arial" w:cs="Arial"/>
        </w:rPr>
      </w:pPr>
    </w:p>
    <w:p w14:paraId="5BC5F1BD" w14:textId="77777777" w:rsidR="00D95ABE" w:rsidRPr="00F013B8" w:rsidRDefault="00D95ABE" w:rsidP="00D95ABE">
      <w:pPr>
        <w:contextualSpacing/>
        <w:rPr>
          <w:rFonts w:ascii="Arial" w:hAnsi="Arial" w:cs="Arial"/>
          <w:b/>
          <w:bCs/>
        </w:rPr>
      </w:pPr>
      <w:r w:rsidRPr="00F013B8">
        <w:rPr>
          <w:rFonts w:ascii="Arial" w:hAnsi="Arial" w:cs="Arial"/>
          <w:b/>
          <w:bCs/>
        </w:rPr>
        <w:t xml:space="preserve">C. Socioeconomic Status and SBA </w:t>
      </w:r>
      <w:proofErr w:type="spellStart"/>
      <w:r w:rsidRPr="00F013B8">
        <w:rPr>
          <w:rFonts w:ascii="Arial" w:hAnsi="Arial" w:cs="Arial"/>
          <w:b/>
          <w:bCs/>
        </w:rPr>
        <w:t>VetCert</w:t>
      </w:r>
      <w:proofErr w:type="spellEnd"/>
      <w:r w:rsidRPr="00F013B8">
        <w:rPr>
          <w:rFonts w:ascii="Arial" w:hAnsi="Arial" w:cs="Arial"/>
          <w:b/>
          <w:bCs/>
        </w:rPr>
        <w:t xml:space="preserve"> Documentation</w:t>
      </w:r>
    </w:p>
    <w:p w14:paraId="53D7B6F3" w14:textId="77777777" w:rsidR="00D95ABE" w:rsidRPr="00F013B8" w:rsidRDefault="00D95ABE" w:rsidP="00D95ABE">
      <w:pPr>
        <w:contextualSpacing/>
        <w:rPr>
          <w:rFonts w:ascii="Arial" w:hAnsi="Arial" w:cs="Arial"/>
        </w:rPr>
      </w:pPr>
      <w:r w:rsidRPr="00F013B8">
        <w:rPr>
          <w:rFonts w:ascii="Arial" w:hAnsi="Arial" w:cs="Arial"/>
        </w:rPr>
        <w:t xml:space="preserve">The Offeror shall submit the socioeconomic-status documentation required by this solicitation. When applicable, the Offeror shall provide current SBA </w:t>
      </w:r>
      <w:proofErr w:type="spellStart"/>
      <w:r w:rsidRPr="00F013B8">
        <w:rPr>
          <w:rFonts w:ascii="Arial" w:hAnsi="Arial" w:cs="Arial"/>
        </w:rPr>
        <w:t>VetCert</w:t>
      </w:r>
      <w:proofErr w:type="spellEnd"/>
      <w:r w:rsidRPr="00F013B8">
        <w:rPr>
          <w:rFonts w:ascii="Arial" w:hAnsi="Arial" w:cs="Arial"/>
        </w:rPr>
        <w:t xml:space="preserve"> documentation showing the Offeror’s Service-Disabled Veteran-Owned Small Business (SDVOSB) or Veteran-Owned Small Business (VOSB) status, legal business name, UEI, and certification status.</w:t>
      </w:r>
    </w:p>
    <w:p w14:paraId="15927992" w14:textId="77777777" w:rsidR="00D95ABE" w:rsidRPr="00F013B8" w:rsidRDefault="00D95ABE" w:rsidP="00D95ABE">
      <w:pPr>
        <w:contextualSpacing/>
        <w:rPr>
          <w:rFonts w:ascii="Arial" w:hAnsi="Arial" w:cs="Arial"/>
        </w:rPr>
      </w:pPr>
      <w:r w:rsidRPr="00F013B8">
        <w:rPr>
          <w:rFonts w:ascii="Arial" w:hAnsi="Arial" w:cs="Arial"/>
        </w:rPr>
        <w:t>If the solicitation is issued as an unrestricted procurement, socioeconomic documentation shall be submitted only to the extent required for evaluation, preference, subcontracting, or other stated solicitation purposes. If the solicitation is issued as an SDVOSB or VOSB set-aside, the Offeror must meet the applicable eligibility and certification requirements as of the proposal-submission deadline and at the time of award.</w:t>
      </w:r>
    </w:p>
    <w:p w14:paraId="2F4EA218" w14:textId="77777777" w:rsidR="00D95ABE" w:rsidRPr="00F013B8" w:rsidRDefault="00D95ABE" w:rsidP="00D95ABE">
      <w:pPr>
        <w:contextualSpacing/>
        <w:rPr>
          <w:rFonts w:ascii="Arial" w:hAnsi="Arial" w:cs="Arial"/>
        </w:rPr>
      </w:pPr>
    </w:p>
    <w:p w14:paraId="76AD3434" w14:textId="77777777" w:rsidR="00D95ABE" w:rsidRPr="00F013B8" w:rsidRDefault="00D95ABE" w:rsidP="00D95ABE">
      <w:pPr>
        <w:contextualSpacing/>
        <w:rPr>
          <w:rFonts w:ascii="Arial" w:hAnsi="Arial" w:cs="Arial"/>
          <w:b/>
          <w:bCs/>
        </w:rPr>
      </w:pPr>
      <w:r w:rsidRPr="00F013B8">
        <w:rPr>
          <w:rFonts w:ascii="Arial" w:hAnsi="Arial" w:cs="Arial"/>
          <w:b/>
          <w:bCs/>
        </w:rPr>
        <w:t>D. Representations and Certifications</w:t>
      </w:r>
    </w:p>
    <w:p w14:paraId="6DB8A5A6" w14:textId="77777777" w:rsidR="00D95ABE" w:rsidRPr="00F013B8" w:rsidRDefault="00D95ABE" w:rsidP="00D95ABE">
      <w:pPr>
        <w:contextualSpacing/>
        <w:rPr>
          <w:rFonts w:ascii="Arial" w:hAnsi="Arial" w:cs="Arial"/>
        </w:rPr>
      </w:pPr>
      <w:r w:rsidRPr="00F013B8">
        <w:rPr>
          <w:rFonts w:ascii="Arial" w:hAnsi="Arial" w:cs="Arial"/>
        </w:rPr>
        <w:t xml:space="preserve">The Offeror shall complete the representations and certifications required by FAR 52.212-3, Offeror Representations and Certifications - Commercial Products and Commercial Services, and any other representations, certifications, or </w:t>
      </w:r>
      <w:proofErr w:type="gramStart"/>
      <w:r w:rsidRPr="00F013B8">
        <w:rPr>
          <w:rFonts w:ascii="Arial" w:hAnsi="Arial" w:cs="Arial"/>
        </w:rPr>
        <w:t>disclosures expressly</w:t>
      </w:r>
      <w:proofErr w:type="gramEnd"/>
      <w:r w:rsidRPr="00F013B8">
        <w:rPr>
          <w:rFonts w:ascii="Arial" w:hAnsi="Arial" w:cs="Arial"/>
        </w:rPr>
        <w:t xml:space="preserve"> required by this solicitation.</w:t>
      </w:r>
    </w:p>
    <w:p w14:paraId="5FB7CDC2" w14:textId="77777777" w:rsidR="00D95ABE" w:rsidRPr="00F013B8" w:rsidRDefault="00D95ABE" w:rsidP="00D95ABE">
      <w:pPr>
        <w:contextualSpacing/>
        <w:rPr>
          <w:rFonts w:ascii="Arial" w:hAnsi="Arial" w:cs="Arial"/>
        </w:rPr>
      </w:pPr>
    </w:p>
    <w:p w14:paraId="295D8071" w14:textId="77777777" w:rsidR="00D95ABE" w:rsidRPr="00F013B8" w:rsidRDefault="00D95ABE" w:rsidP="00D95ABE">
      <w:pPr>
        <w:contextualSpacing/>
        <w:rPr>
          <w:rFonts w:ascii="Arial" w:hAnsi="Arial" w:cs="Arial"/>
        </w:rPr>
      </w:pPr>
      <w:r w:rsidRPr="00F013B8">
        <w:rPr>
          <w:rFonts w:ascii="Arial" w:hAnsi="Arial" w:cs="Arial"/>
        </w:rPr>
        <w:t xml:space="preserve">If the Offeror has completed its annual representations and certifications electronically in SAM, the Offeror shall complete the applicable portion of FAR 52.212-3 and identify any changes to its SAM representations and certifications. If the Offeror has not completed annual representations and certifications in SAM, the Offeror shall complete all applicable portions of FAR 52.212-3 as required by the solicitation. </w:t>
      </w:r>
    </w:p>
    <w:p w14:paraId="03153749" w14:textId="77777777" w:rsidR="00D95ABE" w:rsidRPr="00F013B8" w:rsidRDefault="00D95ABE" w:rsidP="00D95ABE">
      <w:pPr>
        <w:contextualSpacing/>
        <w:rPr>
          <w:rFonts w:ascii="Arial" w:hAnsi="Arial" w:cs="Arial"/>
        </w:rPr>
      </w:pPr>
    </w:p>
    <w:p w14:paraId="5FF6A2E4" w14:textId="77777777" w:rsidR="00D95ABE" w:rsidRPr="00F013B8" w:rsidRDefault="00D95ABE" w:rsidP="00D95ABE">
      <w:pPr>
        <w:contextualSpacing/>
        <w:rPr>
          <w:rFonts w:ascii="Arial" w:hAnsi="Arial" w:cs="Arial"/>
          <w:b/>
          <w:bCs/>
        </w:rPr>
      </w:pPr>
      <w:r w:rsidRPr="00F013B8">
        <w:rPr>
          <w:rFonts w:ascii="Arial" w:hAnsi="Arial" w:cs="Arial"/>
          <w:b/>
          <w:bCs/>
        </w:rPr>
        <w:t>E. Joint Venture, Contractor Team Arrangement, and Contractor Documentation</w:t>
      </w:r>
    </w:p>
    <w:p w14:paraId="13D3E797" w14:textId="77777777" w:rsidR="00D95ABE" w:rsidRPr="00F013B8" w:rsidRDefault="00D95ABE" w:rsidP="00D95ABE">
      <w:pPr>
        <w:contextualSpacing/>
        <w:rPr>
          <w:rFonts w:ascii="Arial" w:hAnsi="Arial" w:cs="Arial"/>
          <w:b/>
          <w:bCs/>
        </w:rPr>
      </w:pPr>
      <w:r w:rsidRPr="00F013B8">
        <w:rPr>
          <w:rFonts w:ascii="Arial" w:hAnsi="Arial" w:cs="Arial"/>
        </w:rPr>
        <w:t>If the Offeror proposes as a Joint Venture (JV), Contractor Team Arrangement (CTA), prime Contractor with subcontractors, or another teaming arrangement, the Offeror shall submit the applicable executed agreement or other documentation supporting the proposed arrangement.</w:t>
      </w:r>
    </w:p>
    <w:p w14:paraId="43683F68" w14:textId="77777777" w:rsidR="00D95ABE" w:rsidRPr="00F013B8" w:rsidRDefault="00D95ABE" w:rsidP="00D95ABE">
      <w:pPr>
        <w:contextualSpacing/>
        <w:rPr>
          <w:rFonts w:ascii="Arial" w:hAnsi="Arial" w:cs="Arial"/>
        </w:rPr>
      </w:pPr>
      <w:r w:rsidRPr="00F013B8">
        <w:rPr>
          <w:rFonts w:ascii="Arial" w:hAnsi="Arial" w:cs="Arial"/>
        </w:rPr>
        <w:t>The documentation shall identify:</w:t>
      </w:r>
    </w:p>
    <w:p w14:paraId="1155516D" w14:textId="77777777" w:rsidR="00D95ABE" w:rsidRPr="00F013B8" w:rsidRDefault="00D95ABE" w:rsidP="00484551">
      <w:pPr>
        <w:numPr>
          <w:ilvl w:val="0"/>
          <w:numId w:val="12"/>
        </w:numPr>
        <w:contextualSpacing/>
        <w:rPr>
          <w:rFonts w:ascii="Arial" w:hAnsi="Arial" w:cs="Arial"/>
        </w:rPr>
      </w:pPr>
      <w:r w:rsidRPr="00F013B8">
        <w:rPr>
          <w:rFonts w:ascii="Arial" w:hAnsi="Arial" w:cs="Arial"/>
        </w:rPr>
        <w:lastRenderedPageBreak/>
        <w:t>The legal entity submitting the proposal and, for a JV, the legal JV entity.</w:t>
      </w:r>
    </w:p>
    <w:p w14:paraId="11217182" w14:textId="77777777" w:rsidR="00D95ABE" w:rsidRPr="00F013B8" w:rsidRDefault="00D95ABE" w:rsidP="00484551">
      <w:pPr>
        <w:numPr>
          <w:ilvl w:val="0"/>
          <w:numId w:val="12"/>
        </w:numPr>
        <w:contextualSpacing/>
        <w:rPr>
          <w:rFonts w:ascii="Arial" w:hAnsi="Arial" w:cs="Arial"/>
        </w:rPr>
      </w:pPr>
      <w:r w:rsidRPr="00F013B8">
        <w:rPr>
          <w:rFonts w:ascii="Arial" w:hAnsi="Arial" w:cs="Arial"/>
        </w:rPr>
        <w:t>All members, partners, subcontractors, affiliates, co-brokers, or other participating entities.</w:t>
      </w:r>
    </w:p>
    <w:p w14:paraId="4B0C3076" w14:textId="77777777" w:rsidR="00D95ABE" w:rsidRPr="00F013B8" w:rsidRDefault="00D95ABE" w:rsidP="00484551">
      <w:pPr>
        <w:numPr>
          <w:ilvl w:val="0"/>
          <w:numId w:val="12"/>
        </w:numPr>
        <w:contextualSpacing/>
        <w:rPr>
          <w:rFonts w:ascii="Arial" w:hAnsi="Arial" w:cs="Arial"/>
        </w:rPr>
      </w:pPr>
      <w:r w:rsidRPr="00F013B8">
        <w:rPr>
          <w:rFonts w:ascii="Arial" w:hAnsi="Arial" w:cs="Arial"/>
        </w:rPr>
        <w:t>The managing venturer, managing partner, prime Contractor, or team lead, as applicable.</w:t>
      </w:r>
    </w:p>
    <w:p w14:paraId="2DAC0D76" w14:textId="77777777" w:rsidR="00D95ABE" w:rsidRPr="00F013B8" w:rsidRDefault="00D95ABE" w:rsidP="00484551">
      <w:pPr>
        <w:numPr>
          <w:ilvl w:val="0"/>
          <w:numId w:val="12"/>
        </w:numPr>
        <w:contextualSpacing/>
        <w:rPr>
          <w:rFonts w:ascii="Arial" w:hAnsi="Arial" w:cs="Arial"/>
        </w:rPr>
      </w:pPr>
      <w:proofErr w:type="gramStart"/>
      <w:r w:rsidRPr="00F013B8">
        <w:rPr>
          <w:rFonts w:ascii="Arial" w:hAnsi="Arial" w:cs="Arial"/>
        </w:rPr>
        <w:t>The</w:t>
      </w:r>
      <w:proofErr w:type="gramEnd"/>
      <w:r w:rsidRPr="00F013B8">
        <w:rPr>
          <w:rFonts w:ascii="Arial" w:hAnsi="Arial" w:cs="Arial"/>
        </w:rPr>
        <w:t xml:space="preserve"> individual or entity with authority to bind the Offeror and each participating entity, as applicable.</w:t>
      </w:r>
    </w:p>
    <w:p w14:paraId="3C8D459A" w14:textId="77777777" w:rsidR="00D95ABE" w:rsidRPr="00F013B8" w:rsidRDefault="00D95ABE" w:rsidP="00484551">
      <w:pPr>
        <w:numPr>
          <w:ilvl w:val="0"/>
          <w:numId w:val="12"/>
        </w:numPr>
        <w:contextualSpacing/>
        <w:rPr>
          <w:rFonts w:ascii="Arial" w:hAnsi="Arial" w:cs="Arial"/>
        </w:rPr>
      </w:pPr>
      <w:r w:rsidRPr="00F013B8">
        <w:rPr>
          <w:rFonts w:ascii="Arial" w:hAnsi="Arial" w:cs="Arial"/>
        </w:rPr>
        <w:t>The roles, responsibilities, and division of work for each participating entity.</w:t>
      </w:r>
    </w:p>
    <w:p w14:paraId="12B407B4" w14:textId="77777777" w:rsidR="00D95ABE" w:rsidRPr="00F013B8" w:rsidRDefault="00D95ABE" w:rsidP="00484551">
      <w:pPr>
        <w:numPr>
          <w:ilvl w:val="0"/>
          <w:numId w:val="12"/>
        </w:numPr>
        <w:contextualSpacing/>
        <w:rPr>
          <w:rFonts w:ascii="Arial" w:hAnsi="Arial" w:cs="Arial"/>
        </w:rPr>
      </w:pPr>
      <w:r w:rsidRPr="00F013B8">
        <w:rPr>
          <w:rFonts w:ascii="Arial" w:hAnsi="Arial" w:cs="Arial"/>
        </w:rPr>
        <w:t>The proposed approach for managing performance, communication, quality control, licensing/lawful authority, conflicts of interest, confidentiality, and subcontractor oversight.</w:t>
      </w:r>
    </w:p>
    <w:p w14:paraId="1F98474E" w14:textId="77777777" w:rsidR="00D95ABE" w:rsidRPr="00F013B8" w:rsidRDefault="00D95ABE" w:rsidP="00484551">
      <w:pPr>
        <w:numPr>
          <w:ilvl w:val="0"/>
          <w:numId w:val="12"/>
        </w:numPr>
        <w:contextualSpacing/>
        <w:rPr>
          <w:rFonts w:ascii="Arial" w:hAnsi="Arial" w:cs="Arial"/>
        </w:rPr>
      </w:pPr>
      <w:r w:rsidRPr="00F013B8">
        <w:rPr>
          <w:rFonts w:ascii="Arial" w:hAnsi="Arial" w:cs="Arial"/>
        </w:rPr>
        <w:t>The proposed pricing and invoicing responsibilities, if applicable.</w:t>
      </w:r>
    </w:p>
    <w:p w14:paraId="2FF436AE" w14:textId="77777777" w:rsidR="00D95ABE" w:rsidRPr="00F013B8" w:rsidRDefault="00D95ABE" w:rsidP="00D95ABE">
      <w:pPr>
        <w:contextualSpacing/>
        <w:rPr>
          <w:rFonts w:ascii="Arial" w:hAnsi="Arial" w:cs="Arial"/>
        </w:rPr>
      </w:pPr>
    </w:p>
    <w:p w14:paraId="46E285A8" w14:textId="77777777" w:rsidR="00D95ABE" w:rsidRPr="00F013B8" w:rsidRDefault="00D95ABE" w:rsidP="00D95ABE">
      <w:pPr>
        <w:contextualSpacing/>
        <w:rPr>
          <w:rFonts w:ascii="Arial" w:hAnsi="Arial" w:cs="Arial"/>
        </w:rPr>
      </w:pPr>
      <w:r w:rsidRPr="00F013B8">
        <w:rPr>
          <w:rFonts w:ascii="Arial" w:hAnsi="Arial" w:cs="Arial"/>
        </w:rPr>
        <w:t>The Offeror shall ensure that all required proposal forms, representations, certifications, and pricing documents are submitted in the name of the legal entity eligible for award. A Contractor Team Arrangement may include a JV acting as a potential prime Contractor or a prime Contractor using one or more subcontractors, consistent with FAR 9.601.</w:t>
      </w:r>
    </w:p>
    <w:p w14:paraId="7B2E4CB4" w14:textId="77777777" w:rsidR="00D95ABE" w:rsidRPr="00F013B8" w:rsidRDefault="00D95ABE" w:rsidP="00D95ABE">
      <w:pPr>
        <w:contextualSpacing/>
        <w:rPr>
          <w:rFonts w:ascii="Arial" w:hAnsi="Arial" w:cs="Arial"/>
        </w:rPr>
      </w:pPr>
    </w:p>
    <w:p w14:paraId="3A418AF4" w14:textId="77777777" w:rsidR="00D95ABE" w:rsidRPr="00F013B8" w:rsidRDefault="00D95ABE" w:rsidP="00D95ABE">
      <w:pPr>
        <w:contextualSpacing/>
        <w:rPr>
          <w:rFonts w:ascii="Arial" w:hAnsi="Arial" w:cs="Arial"/>
          <w:b/>
          <w:bCs/>
        </w:rPr>
      </w:pPr>
      <w:r w:rsidRPr="00F013B8">
        <w:rPr>
          <w:rFonts w:ascii="Arial" w:hAnsi="Arial" w:cs="Arial"/>
          <w:b/>
          <w:bCs/>
        </w:rPr>
        <w:t>F. Additional Required Documents</w:t>
      </w:r>
    </w:p>
    <w:p w14:paraId="7F7C8C54" w14:textId="77777777" w:rsidR="00D95ABE" w:rsidRPr="00F013B8" w:rsidRDefault="00D95ABE" w:rsidP="00D95ABE">
      <w:pPr>
        <w:contextualSpacing/>
        <w:rPr>
          <w:rFonts w:ascii="Arial" w:hAnsi="Arial" w:cs="Arial"/>
        </w:rPr>
      </w:pPr>
      <w:r w:rsidRPr="00F013B8">
        <w:rPr>
          <w:rFonts w:ascii="Arial" w:hAnsi="Arial" w:cs="Arial"/>
        </w:rPr>
        <w:t>The Offeror shall include all other documents, certifications, disclosures, or completed forms specifically identified by this solicitation for inclusion in Volume IV. The Offeror shall not include marketing brochures, unsolicited attachments, or other material not expressly required or permitted by this solicitation.</w:t>
      </w:r>
    </w:p>
    <w:p w14:paraId="68205C9D" w14:textId="77777777" w:rsidR="00D95ABE" w:rsidRPr="00F013B8" w:rsidRDefault="00D95ABE" w:rsidP="00D95ABE">
      <w:pPr>
        <w:contextualSpacing/>
        <w:rPr>
          <w:rFonts w:ascii="Arial" w:hAnsi="Arial" w:cs="Arial"/>
        </w:rPr>
      </w:pPr>
    </w:p>
    <w:p w14:paraId="3C8DD4AB" w14:textId="77777777" w:rsidR="00D95ABE" w:rsidRPr="00F013B8" w:rsidRDefault="00D95ABE" w:rsidP="00D95ABE">
      <w:pPr>
        <w:contextualSpacing/>
        <w:rPr>
          <w:rFonts w:ascii="Arial" w:hAnsi="Arial" w:cs="Arial"/>
          <w:b/>
          <w:bCs/>
        </w:rPr>
      </w:pPr>
      <w:r w:rsidRPr="00F013B8">
        <w:rPr>
          <w:rFonts w:ascii="Arial" w:hAnsi="Arial" w:cs="Arial"/>
          <w:b/>
          <w:bCs/>
        </w:rPr>
        <w:t>Offerors are hereby advised that any Offeror imposed terms and conditions and/or assumptions which deviate from the Government’s material terms and conditions established by the solicitation will render the proposal unacceptable, and thus ineligible for award.</w:t>
      </w:r>
    </w:p>
    <w:p w14:paraId="28247199" w14:textId="77777777" w:rsidR="00D95ABE" w:rsidRPr="00F013B8" w:rsidRDefault="00D95ABE" w:rsidP="00D95ABE">
      <w:pPr>
        <w:contextualSpacing/>
        <w:rPr>
          <w:rFonts w:ascii="Arial" w:hAnsi="Arial" w:cs="Arial"/>
        </w:rPr>
      </w:pPr>
    </w:p>
    <w:p w14:paraId="1926CD61" w14:textId="77777777" w:rsidR="00D95ABE" w:rsidRPr="00F013B8" w:rsidRDefault="00D95ABE" w:rsidP="00D95ABE">
      <w:pPr>
        <w:contextualSpacing/>
        <w:jc w:val="center"/>
        <w:rPr>
          <w:rFonts w:ascii="Arial" w:hAnsi="Arial" w:cs="Arial"/>
        </w:rPr>
      </w:pPr>
      <w:r w:rsidRPr="00F013B8">
        <w:rPr>
          <w:rFonts w:ascii="Arial" w:hAnsi="Arial" w:cs="Arial"/>
        </w:rPr>
        <w:t>(End of Provision)</w:t>
      </w:r>
    </w:p>
    <w:p w14:paraId="00A1D111"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47" w:name="_Toc242108161"/>
      <w:bookmarkStart w:id="48" w:name="_Toc243049868"/>
      <w:r w:rsidRPr="00F013B8">
        <w:rPr>
          <w:rFonts w:asciiTheme="majorHAnsi" w:eastAsiaTheme="majorEastAsia" w:hAnsiTheme="majorHAnsi" w:cstheme="majorBidi"/>
          <w:b/>
          <w:bCs/>
          <w:color w:val="4F81BD" w:themeColor="accent1"/>
          <w:sz w:val="26"/>
          <w:szCs w:val="26"/>
        </w:rPr>
        <w:t>E.2 52.209-7 INFORMATION REGARDING RESPONSIBILITY MATTERS (OCT 2018)</w:t>
      </w:r>
      <w:bookmarkEnd w:id="47"/>
      <w:bookmarkEnd w:id="48"/>
    </w:p>
    <w:p w14:paraId="5ADE2FF2" w14:textId="77777777" w:rsidR="00D95ABE" w:rsidRPr="00F013B8" w:rsidRDefault="00D95ABE" w:rsidP="00D95ABE">
      <w:r w:rsidRPr="00F013B8">
        <w:t xml:space="preserve">  (a) </w:t>
      </w:r>
      <w:r w:rsidRPr="00F013B8">
        <w:rPr>
          <w:i/>
        </w:rPr>
        <w:t>Definitions.</w:t>
      </w:r>
      <w:r w:rsidRPr="00F013B8">
        <w:t xml:space="preserve"> As used in this provision—</w:t>
      </w:r>
    </w:p>
    <w:p w14:paraId="18E24EA7" w14:textId="77777777" w:rsidR="00D95ABE" w:rsidRPr="00F013B8" w:rsidRDefault="00D95ABE" w:rsidP="00D95ABE">
      <w:r w:rsidRPr="00F013B8">
        <w:t xml:space="preserve">  "Administrative proceeding" means a non-judicial process that is adjudicatory in nature </w:t>
      </w:r>
      <w:proofErr w:type="gramStart"/>
      <w:r w:rsidRPr="00F013B8">
        <w:t>in order to</w:t>
      </w:r>
      <w:proofErr w:type="gramEnd"/>
      <w:r w:rsidRPr="00F013B8">
        <w:t xml:space="preserve"> </w:t>
      </w:r>
      <w:proofErr w:type="gramStart"/>
      <w:r w:rsidRPr="00F013B8">
        <w:t>make a determination</w:t>
      </w:r>
      <w:proofErr w:type="gramEnd"/>
      <w:r w:rsidRPr="00F013B8">
        <w:t xml:space="preserve"> of fault or liability (e.g.,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Federal Contract or grant. It does not include agency actions such as Contract audits, site visits, corrective plans, or inspection of deliverables.</w:t>
      </w:r>
    </w:p>
    <w:p w14:paraId="3CF025A6" w14:textId="77777777" w:rsidR="00D95ABE" w:rsidRPr="00F013B8" w:rsidRDefault="00D95ABE" w:rsidP="00D95ABE">
      <w:r w:rsidRPr="00F013B8">
        <w:t xml:space="preserve">  "Federal Contracts and grants with total value greater than $10,000,000" means—</w:t>
      </w:r>
    </w:p>
    <w:p w14:paraId="63E127FF" w14:textId="77777777" w:rsidR="00D95ABE" w:rsidRPr="00F013B8" w:rsidRDefault="00D95ABE" w:rsidP="00D95ABE">
      <w:r w:rsidRPr="00F013B8">
        <w:t xml:space="preserve">    (1) The total value of all current, active Contracts and grants, including all priced options; and</w:t>
      </w:r>
    </w:p>
    <w:p w14:paraId="4FC8418B" w14:textId="77777777" w:rsidR="00D95ABE" w:rsidRPr="00F013B8" w:rsidRDefault="00D95ABE" w:rsidP="00D95ABE">
      <w:r w:rsidRPr="00F013B8">
        <w:lastRenderedPageBreak/>
        <w:t xml:space="preserve">    (2) The total value of all current, active orders including all priced options under indefinite-delivery, indefinite-quantity, 8(a), or requirements Contracts (including task and delivery and multiple-award Schedules).</w:t>
      </w:r>
    </w:p>
    <w:p w14:paraId="50875E84" w14:textId="77777777" w:rsidR="00D95ABE" w:rsidRPr="00F013B8" w:rsidRDefault="00D95ABE" w:rsidP="00D95ABE">
      <w:r w:rsidRPr="00F013B8">
        <w:t xml:space="preserve">  "Principal" means an officer, director, owner, partner, or a person having primary management or supervisory responsibilities within a business entity (e.g., general manager; plant manager; head of a division or business segment; and similar positions).</w:t>
      </w:r>
    </w:p>
    <w:p w14:paraId="7441D2CE" w14:textId="77777777" w:rsidR="00D95ABE" w:rsidRPr="00F013B8" w:rsidRDefault="00D95ABE" w:rsidP="00D95ABE">
      <w:r w:rsidRPr="00F013B8">
        <w:t xml:space="preserve">  (b) The Offeror </w:t>
      </w:r>
      <w:proofErr w:type="gramStart"/>
      <w:r w:rsidRPr="00F013B8">
        <w:t>[  ]</w:t>
      </w:r>
      <w:proofErr w:type="gramEnd"/>
      <w:r w:rsidRPr="00F013B8">
        <w:t xml:space="preserve"> has </w:t>
      </w:r>
      <w:proofErr w:type="gramStart"/>
      <w:r w:rsidRPr="00F013B8">
        <w:t>[  ]</w:t>
      </w:r>
      <w:proofErr w:type="gramEnd"/>
      <w:r w:rsidRPr="00F013B8">
        <w:t xml:space="preserve"> does not have current active Federal Contracts and grants with total value greater than $10,000,000.</w:t>
      </w:r>
    </w:p>
    <w:p w14:paraId="1C411569" w14:textId="77777777" w:rsidR="00D95ABE" w:rsidRPr="00F013B8" w:rsidRDefault="00D95ABE" w:rsidP="00D95ABE">
      <w:r w:rsidRPr="00F013B8">
        <w:t xml:space="preserve">  (c)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07DF1844" w14:textId="77777777" w:rsidR="00D95ABE" w:rsidRPr="00F013B8" w:rsidRDefault="00D95ABE" w:rsidP="00D95ABE">
      <w:r w:rsidRPr="00F013B8">
        <w:t xml:space="preserve">    (1) Whether the Offeror, and/or any of its principals, has or has not, within the last five years, in connection with the award to or performance by the Offeror of a Federal Contract or grant, been the subject of a proceeding, at the Federal or State level that resulted in any of the following dispositions:</w:t>
      </w:r>
    </w:p>
    <w:p w14:paraId="14B2A83F" w14:textId="77777777" w:rsidR="00D95ABE" w:rsidRPr="00F013B8" w:rsidRDefault="00D95ABE" w:rsidP="00D95ABE">
      <w:r w:rsidRPr="00F013B8">
        <w:t xml:space="preserve">      (i) In a criminal proceeding, a conviction.</w:t>
      </w:r>
    </w:p>
    <w:p w14:paraId="24ED2D90" w14:textId="77777777" w:rsidR="00D95ABE" w:rsidRPr="00F013B8" w:rsidRDefault="00D95ABE" w:rsidP="00D95ABE">
      <w:r w:rsidRPr="00F013B8">
        <w:t xml:space="preserve">      (ii) In a civil proceeding, a finding of fault and </w:t>
      </w:r>
      <w:proofErr w:type="gramStart"/>
      <w:r w:rsidRPr="00F013B8">
        <w:t>liability that</w:t>
      </w:r>
      <w:proofErr w:type="gramEnd"/>
      <w:r w:rsidRPr="00F013B8">
        <w:t xml:space="preserve"> results in the payment of a monetary fine, penalty, reimbursement, restitution, or damages of $5,000 or more.</w:t>
      </w:r>
    </w:p>
    <w:p w14:paraId="39F9BB63" w14:textId="77777777" w:rsidR="00D95ABE" w:rsidRPr="00F013B8" w:rsidRDefault="00D95ABE" w:rsidP="00D95ABE">
      <w:r w:rsidRPr="00F013B8">
        <w:t xml:space="preserve">      (iii) In an administrative proceeding, a finding of fault and liability that results in—</w:t>
      </w:r>
    </w:p>
    <w:p w14:paraId="3C96A925" w14:textId="77777777" w:rsidR="00D95ABE" w:rsidRPr="00F013B8" w:rsidRDefault="00D95ABE" w:rsidP="00D95ABE">
      <w:r w:rsidRPr="00F013B8">
        <w:t xml:space="preserve">        (A) The payment of a monetary fine or penalty of $5,000 or more; or</w:t>
      </w:r>
    </w:p>
    <w:p w14:paraId="7AE3C4A8" w14:textId="77777777" w:rsidR="00D95ABE" w:rsidRPr="00F013B8" w:rsidRDefault="00D95ABE" w:rsidP="00D95ABE">
      <w:r w:rsidRPr="00F013B8">
        <w:t xml:space="preserve">        (B) The payment of </w:t>
      </w:r>
      <w:proofErr w:type="gramStart"/>
      <w:r w:rsidRPr="00F013B8">
        <w:t>a reimbursement</w:t>
      </w:r>
      <w:proofErr w:type="gramEnd"/>
      <w:r w:rsidRPr="00F013B8">
        <w:t xml:space="preserve">, restitution, or damages </w:t>
      </w:r>
      <w:proofErr w:type="gramStart"/>
      <w:r w:rsidRPr="00F013B8">
        <w:t>in excess of</w:t>
      </w:r>
      <w:proofErr w:type="gramEnd"/>
      <w:r w:rsidRPr="00F013B8">
        <w:t xml:space="preserve"> $100,000.</w:t>
      </w:r>
    </w:p>
    <w:p w14:paraId="0EFC6788" w14:textId="77777777" w:rsidR="00D95ABE" w:rsidRPr="00F013B8" w:rsidRDefault="00D95ABE" w:rsidP="00D95ABE">
      <w:r w:rsidRPr="00F013B8">
        <w:t xml:space="preserve">      (iv)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041C81AF" w14:textId="77777777" w:rsidR="00D95ABE" w:rsidRPr="00F013B8" w:rsidRDefault="00D95ABE" w:rsidP="00D95ABE">
      <w:r w:rsidRPr="00F013B8">
        <w:t xml:space="preserve">    (2) If the Offeror has been involved in the last five years in any of the occurrences listed in (c)(1) of this provision, whether the Offeror has provided the requested information </w:t>
      </w:r>
      <w:proofErr w:type="gramStart"/>
      <w:r w:rsidRPr="00F013B8">
        <w:t>with regard to</w:t>
      </w:r>
      <w:proofErr w:type="gramEnd"/>
      <w:r w:rsidRPr="00F013B8">
        <w:t xml:space="preserve"> each occurrence.</w:t>
      </w:r>
    </w:p>
    <w:p w14:paraId="54A7CFAB" w14:textId="77777777" w:rsidR="00D95ABE" w:rsidRPr="00F013B8" w:rsidRDefault="00D95ABE" w:rsidP="00D95ABE">
      <w:r w:rsidRPr="00F013B8">
        <w:t xml:space="preserve">  (d) The Offeror shall post the information in paragraphs (c)(1)(i) through (c)(1)(iv) of this provision in FAPIIS as required through maintaining an active registration in the System for Award Management, which can be accessed via </w:t>
      </w:r>
      <w:hyperlink r:id="rId42" w:history="1">
        <w:r w:rsidRPr="00F013B8">
          <w:rPr>
            <w:i/>
            <w:color w:val="0000FF"/>
            <w:u w:val="single"/>
          </w:rPr>
          <w:t>https://www.sam.gov</w:t>
        </w:r>
      </w:hyperlink>
      <w:r w:rsidRPr="00F013B8">
        <w:t xml:space="preserve"> (see 52.204-7).</w:t>
      </w:r>
    </w:p>
    <w:p w14:paraId="44D6BCB2" w14:textId="77777777" w:rsidR="00D95ABE" w:rsidRPr="00F013B8" w:rsidRDefault="00D95ABE" w:rsidP="00D95ABE">
      <w:pPr>
        <w:jc w:val="center"/>
      </w:pPr>
      <w:r w:rsidRPr="00F013B8">
        <w:t>(End of Provision)</w:t>
      </w:r>
    </w:p>
    <w:p w14:paraId="7D11CFE1"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49" w:name="_Toc242108162"/>
      <w:bookmarkStart w:id="50" w:name="_Toc243049869"/>
      <w:r w:rsidRPr="00F013B8">
        <w:rPr>
          <w:rFonts w:asciiTheme="majorHAnsi" w:eastAsiaTheme="majorEastAsia" w:hAnsiTheme="majorHAnsi" w:cstheme="majorBidi"/>
          <w:b/>
          <w:bCs/>
          <w:color w:val="4F81BD" w:themeColor="accent1"/>
          <w:sz w:val="26"/>
          <w:szCs w:val="26"/>
        </w:rPr>
        <w:t>E.3 52.216-1 TYPE OF CONTRACT (NOV 2025) (DEVIATION)</w:t>
      </w:r>
      <w:bookmarkEnd w:id="49"/>
      <w:bookmarkEnd w:id="50"/>
    </w:p>
    <w:p w14:paraId="2F60D510" w14:textId="77777777" w:rsidR="00D95ABE" w:rsidRPr="00F013B8" w:rsidRDefault="00D95ABE" w:rsidP="00D95ABE">
      <w:r w:rsidRPr="00F013B8">
        <w:t>The Government contemplates award of a Firm-Fixed-Price Contract resulting from this solicitation.</w:t>
      </w:r>
    </w:p>
    <w:p w14:paraId="30DA9710" w14:textId="77777777" w:rsidR="00D95ABE" w:rsidRPr="00F013B8" w:rsidRDefault="00D95ABE" w:rsidP="00D95ABE">
      <w:pPr>
        <w:jc w:val="center"/>
      </w:pPr>
      <w:r w:rsidRPr="00F013B8">
        <w:t>(End of Provision)</w:t>
      </w:r>
    </w:p>
    <w:p w14:paraId="4CE208E5"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51" w:name="_Toc242108163"/>
      <w:bookmarkStart w:id="52" w:name="_Toc243049870"/>
      <w:r w:rsidRPr="00F013B8">
        <w:rPr>
          <w:rFonts w:asciiTheme="majorHAnsi" w:eastAsiaTheme="majorEastAsia" w:hAnsiTheme="majorHAnsi" w:cstheme="majorBidi"/>
          <w:b/>
          <w:bCs/>
          <w:color w:val="4F81BD" w:themeColor="accent1"/>
          <w:sz w:val="26"/>
          <w:szCs w:val="26"/>
        </w:rPr>
        <w:lastRenderedPageBreak/>
        <w:t>E.4 52.222-35 EQUAL OPPORTUNITY FOR VETERANS (DEVIATION)</w:t>
      </w:r>
      <w:bookmarkEnd w:id="51"/>
      <w:bookmarkEnd w:id="52"/>
      <w:r w:rsidRPr="00F013B8">
        <w:rPr>
          <w:rFonts w:asciiTheme="majorHAnsi" w:eastAsiaTheme="majorEastAsia" w:hAnsiTheme="majorHAnsi" w:cstheme="majorBidi"/>
          <w:b/>
          <w:bCs/>
          <w:color w:val="4F81BD" w:themeColor="accent1"/>
          <w:sz w:val="26"/>
          <w:szCs w:val="26"/>
        </w:rPr>
        <w:t xml:space="preserve"> </w:t>
      </w:r>
    </w:p>
    <w:p w14:paraId="167C08FE" w14:textId="77777777" w:rsidR="00D95ABE" w:rsidRPr="00F013B8" w:rsidRDefault="00D95ABE" w:rsidP="00D95ABE">
      <w:r w:rsidRPr="00F013B8">
        <w:rPr>
          <w:color w:val="C00000"/>
        </w:rPr>
        <w:t xml:space="preserve"> </w:t>
      </w:r>
      <w:r w:rsidRPr="00F013B8">
        <w:t xml:space="preserve">  (a) </w:t>
      </w:r>
      <w:r w:rsidRPr="00F013B8">
        <w:rPr>
          <w:i/>
        </w:rPr>
        <w:t>Definitions</w:t>
      </w:r>
      <w:r w:rsidRPr="00F013B8">
        <w:t>. As used in this clause—</w:t>
      </w:r>
    </w:p>
    <w:p w14:paraId="2F71BCE9" w14:textId="77777777" w:rsidR="00D95ABE" w:rsidRPr="00F013B8" w:rsidRDefault="00D95ABE" w:rsidP="00D95ABE">
      <w:r w:rsidRPr="00F013B8">
        <w:t xml:space="preserve">  “</w:t>
      </w:r>
      <w:proofErr w:type="gramStart"/>
      <w:r w:rsidRPr="00F013B8">
        <w:t>Active duty</w:t>
      </w:r>
      <w:proofErr w:type="gramEnd"/>
      <w:r w:rsidRPr="00F013B8">
        <w:t xml:space="preserve"> wartime or campaign badge veteran,” “Armed Forces service medal veteran,” “disabled veteran,” “protected veteran,” “qualified disabled veteran,” and “recently separated veteran” have the meanings given at Federal Acquisition Regulation (FAR) 22.1301.</w:t>
      </w:r>
    </w:p>
    <w:p w14:paraId="3968F8CF" w14:textId="77777777" w:rsidR="00D95ABE" w:rsidRPr="00F013B8" w:rsidRDefault="00D95ABE" w:rsidP="00D95ABE">
      <w:r w:rsidRPr="00F013B8">
        <w:t xml:space="preserve">  (b) </w:t>
      </w:r>
      <w:r w:rsidRPr="00F013B8">
        <w:rPr>
          <w:iCs/>
        </w:rPr>
        <w:t>Equal opportunity requirements.</w:t>
      </w:r>
      <w:r w:rsidRPr="00F013B8">
        <w:t xml:space="preserve"> The Contractor must abide by the requirements of 38 U.S.C. 4212(a)(1) and (2). These requirements prohibit discrimination against qualified protected </w:t>
      </w:r>
      <w:proofErr w:type="gramStart"/>
      <w:r w:rsidRPr="00F013B8">
        <w:t>veterans, and</w:t>
      </w:r>
      <w:proofErr w:type="gramEnd"/>
      <w:r w:rsidRPr="00F013B8">
        <w:t xml:space="preserve"> requires affirmative action by the Contractor to employ and advance in employment qualified protected veterans.</w:t>
      </w:r>
    </w:p>
    <w:p w14:paraId="0B1DDF97" w14:textId="77777777" w:rsidR="00D95ABE" w:rsidRPr="00F013B8" w:rsidRDefault="00D95ABE" w:rsidP="00D95ABE">
      <w:r w:rsidRPr="00F013B8">
        <w:t xml:space="preserve">  (c) </w:t>
      </w:r>
      <w:r w:rsidRPr="00F013B8">
        <w:rPr>
          <w:i/>
        </w:rPr>
        <w:t>Subcontracts</w:t>
      </w:r>
      <w:r w:rsidRPr="00F013B8">
        <w:t xml:space="preserve">. The Contractor must insert the terms of this clause in subcontracts valued at or above the threshold specified in FAR 22.1302-1(a)(2) on the date of subcontract award, unless exempted by rules, regulations, or orders of the Secretary of Labor. The Contractor must act as specified by the Director, Office of Federal Contract Compliance Programs, to enforce the terms, including action for noncompliance. Such necessary changes in language may be made as </w:t>
      </w:r>
      <w:proofErr w:type="gramStart"/>
      <w:r w:rsidRPr="00F013B8">
        <w:t>shall</w:t>
      </w:r>
      <w:proofErr w:type="gramEnd"/>
      <w:r w:rsidRPr="00F013B8">
        <w:t xml:space="preserve"> be appropriate to identify properly the parties and their undertakings.</w:t>
      </w:r>
    </w:p>
    <w:p w14:paraId="141754C9" w14:textId="77777777" w:rsidR="00D95ABE" w:rsidRPr="00F013B8" w:rsidRDefault="00D95ABE" w:rsidP="00D95ABE">
      <w:pPr>
        <w:jc w:val="center"/>
      </w:pPr>
      <w:r w:rsidRPr="00F013B8">
        <w:t>(End of Clause)</w:t>
      </w:r>
    </w:p>
    <w:p w14:paraId="5E1C6DF2"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53" w:name="_Toc242108164"/>
      <w:bookmarkStart w:id="54" w:name="_Toc243049871"/>
      <w:r w:rsidRPr="00F013B8">
        <w:rPr>
          <w:rFonts w:asciiTheme="majorHAnsi" w:eastAsiaTheme="majorEastAsia" w:hAnsiTheme="majorHAnsi" w:cstheme="majorBidi"/>
          <w:b/>
          <w:bCs/>
          <w:color w:val="4F81BD" w:themeColor="accent1"/>
          <w:sz w:val="26"/>
          <w:szCs w:val="26"/>
        </w:rPr>
        <w:t>E.5 52.233-2 SERVICE OF PROTEST (SEP 2006)</w:t>
      </w:r>
      <w:bookmarkEnd w:id="53"/>
      <w:bookmarkEnd w:id="54"/>
    </w:p>
    <w:p w14:paraId="03B2CF55" w14:textId="77777777" w:rsidR="00D95ABE" w:rsidRPr="00F013B8" w:rsidRDefault="00D95ABE" w:rsidP="00D95ABE">
      <w:r w:rsidRPr="00F013B8">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acknowledgment of receipt from:</w:t>
      </w:r>
    </w:p>
    <w:p w14:paraId="7DC8B15D" w14:textId="77777777" w:rsidR="00D95ABE" w:rsidRPr="00F013B8" w:rsidRDefault="00D95ABE" w:rsidP="00D95ABE">
      <w:r w:rsidRPr="00F013B8">
        <w:t xml:space="preserve">          Hand-Carried Address:</w:t>
      </w:r>
    </w:p>
    <w:p w14:paraId="1749338D" w14:textId="77777777" w:rsidR="00D95ABE" w:rsidRPr="00F013B8" w:rsidRDefault="00D95ABE" w:rsidP="00D95ABE">
      <w:pPr>
        <w:ind w:left="634"/>
        <w:contextualSpacing/>
      </w:pPr>
      <w:r w:rsidRPr="00F013B8">
        <w:t>Department of Veterans Affairs</w:t>
      </w:r>
    </w:p>
    <w:p w14:paraId="6E4B57F3" w14:textId="77777777" w:rsidR="00D95ABE" w:rsidRPr="00F013B8" w:rsidRDefault="00D95ABE" w:rsidP="00D95ABE">
      <w:pPr>
        <w:ind w:left="634"/>
        <w:contextualSpacing/>
      </w:pPr>
      <w:r w:rsidRPr="00F013B8">
        <w:t>Office of Construction and Facilities Management (00CFM3B1)</w:t>
      </w:r>
    </w:p>
    <w:p w14:paraId="5B79FA2A" w14:textId="77777777" w:rsidR="00D95ABE" w:rsidRPr="00F013B8" w:rsidRDefault="00D95ABE" w:rsidP="00D95ABE">
      <w:pPr>
        <w:ind w:left="634"/>
        <w:contextualSpacing/>
      </w:pPr>
      <w:r w:rsidRPr="00F013B8">
        <w:t>1800 G Street, NW</w:t>
      </w:r>
    </w:p>
    <w:p w14:paraId="717F04E2" w14:textId="77777777" w:rsidR="00D95ABE" w:rsidRPr="00F013B8" w:rsidRDefault="00D95ABE" w:rsidP="00D95ABE">
      <w:pPr>
        <w:ind w:left="630"/>
      </w:pPr>
      <w:r w:rsidRPr="00F013B8">
        <w:t xml:space="preserve">Washington, DC 20006  </w:t>
      </w:r>
    </w:p>
    <w:p w14:paraId="30EB33F6" w14:textId="77777777" w:rsidR="00D95ABE" w:rsidRPr="00F013B8" w:rsidRDefault="00D95ABE" w:rsidP="00D95ABE">
      <w:pPr>
        <w:ind w:left="630"/>
      </w:pPr>
      <w:r w:rsidRPr="00F013B8">
        <w:t>Mailing Address:</w:t>
      </w:r>
    </w:p>
    <w:p w14:paraId="4A352089" w14:textId="77777777" w:rsidR="00D95ABE" w:rsidRPr="00F013B8" w:rsidRDefault="00D95ABE" w:rsidP="00D95ABE">
      <w:pPr>
        <w:ind w:left="634"/>
        <w:contextualSpacing/>
      </w:pPr>
      <w:r w:rsidRPr="00F013B8">
        <w:t>Department of Veterans Affairs</w:t>
      </w:r>
    </w:p>
    <w:p w14:paraId="732DFC23" w14:textId="77777777" w:rsidR="00D95ABE" w:rsidRPr="00F013B8" w:rsidRDefault="00D95ABE" w:rsidP="00D95ABE">
      <w:pPr>
        <w:ind w:left="634"/>
        <w:contextualSpacing/>
      </w:pPr>
      <w:r w:rsidRPr="00F013B8">
        <w:t>Office of Construction and Facilities Management (00CFM3B1)</w:t>
      </w:r>
    </w:p>
    <w:p w14:paraId="462EB8C9" w14:textId="77777777" w:rsidR="00D95ABE" w:rsidRPr="00F013B8" w:rsidRDefault="00D95ABE" w:rsidP="00D95ABE">
      <w:pPr>
        <w:ind w:left="634"/>
        <w:contextualSpacing/>
      </w:pPr>
      <w:r w:rsidRPr="00F013B8">
        <w:t>811 Vermont Ave, NW</w:t>
      </w:r>
    </w:p>
    <w:p w14:paraId="0973CA6B" w14:textId="77777777" w:rsidR="00D95ABE" w:rsidRPr="00F013B8" w:rsidRDefault="00D95ABE" w:rsidP="00D95ABE">
      <w:pPr>
        <w:ind w:left="634"/>
        <w:contextualSpacing/>
      </w:pPr>
      <w:r w:rsidRPr="00F013B8">
        <w:t>Washington, DC 20420</w:t>
      </w:r>
    </w:p>
    <w:p w14:paraId="3A2924B7" w14:textId="77777777" w:rsidR="00D95ABE" w:rsidRPr="00F013B8" w:rsidRDefault="00D95ABE" w:rsidP="00D95ABE">
      <w:pPr>
        <w:ind w:left="634"/>
        <w:contextualSpacing/>
      </w:pPr>
    </w:p>
    <w:p w14:paraId="57726303" w14:textId="77777777" w:rsidR="00D95ABE" w:rsidRPr="00F013B8" w:rsidRDefault="00D95ABE" w:rsidP="00D95ABE">
      <w:r w:rsidRPr="00F013B8">
        <w:t>The copy of any protest shall be received in the office designated above within one day of     filing a protest with the GAO.</w:t>
      </w:r>
    </w:p>
    <w:p w14:paraId="5A4D3E75" w14:textId="77777777" w:rsidR="00D95ABE" w:rsidRPr="00F013B8" w:rsidRDefault="00D95ABE" w:rsidP="00D95ABE">
      <w:pPr>
        <w:jc w:val="center"/>
      </w:pPr>
      <w:r w:rsidRPr="00F013B8">
        <w:t>(End of Provision)</w:t>
      </w:r>
    </w:p>
    <w:p w14:paraId="6061FC92"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55" w:name="_Toc242108165"/>
      <w:bookmarkStart w:id="56" w:name="_Toc243049872"/>
      <w:r w:rsidRPr="00F013B8">
        <w:rPr>
          <w:rFonts w:asciiTheme="majorHAnsi" w:eastAsiaTheme="majorEastAsia" w:hAnsiTheme="majorHAnsi" w:cstheme="majorBidi"/>
          <w:b/>
          <w:bCs/>
          <w:color w:val="4F81BD" w:themeColor="accent1"/>
          <w:sz w:val="26"/>
          <w:szCs w:val="26"/>
        </w:rPr>
        <w:lastRenderedPageBreak/>
        <w:t>E.6 VAAR 852.233-71 ALTERNATE PROTEST PROCEDURE (OCT 2018)</w:t>
      </w:r>
      <w:bookmarkEnd w:id="55"/>
      <w:bookmarkEnd w:id="56"/>
    </w:p>
    <w:p w14:paraId="2A2366B9" w14:textId="77777777" w:rsidR="00D95ABE" w:rsidRPr="00F013B8" w:rsidRDefault="00D95ABE" w:rsidP="00D95ABE">
      <w:r w:rsidRPr="00F013B8">
        <w:t xml:space="preserve">  (a) As an alternative to filing a protest with the Contracting Officer, an interested party may file a protest by mail or electronically with: Executive Director, Office of Acquisition and Logistics, Risk Management and Compliance Service (003A2C), Department of Veterans Affairs, 810 Vermont Avenue NW, Washington, DC 20420 or Email: </w:t>
      </w:r>
      <w:r w:rsidRPr="00F013B8">
        <w:rPr>
          <w:rFonts w:cstheme="minorHAnsi"/>
          <w:i/>
          <w:iCs/>
        </w:rPr>
        <w:t>EDProtests@va.gov.</w:t>
      </w:r>
    </w:p>
    <w:p w14:paraId="2B28A073" w14:textId="77777777" w:rsidR="00D95ABE" w:rsidRPr="00F013B8" w:rsidRDefault="00D95ABE" w:rsidP="00D95ABE">
      <w:r w:rsidRPr="00F013B8">
        <w:t xml:space="preserve">  (b) The protest will not be considered if the interested party has a protest on the same or similar issue(s) pending with the Contracting Officer.</w:t>
      </w:r>
    </w:p>
    <w:p w14:paraId="50A01C11" w14:textId="77777777" w:rsidR="00D95ABE" w:rsidRPr="00F013B8" w:rsidRDefault="00D95ABE" w:rsidP="00D95ABE">
      <w:pPr>
        <w:jc w:val="center"/>
      </w:pPr>
      <w:r w:rsidRPr="00F013B8">
        <w:t>(End of Provision)</w:t>
      </w:r>
    </w:p>
    <w:p w14:paraId="29618C2C" w14:textId="77777777" w:rsidR="00D95ABE" w:rsidRPr="00F013B8" w:rsidRDefault="00D95ABE" w:rsidP="00D95ABE">
      <w:r w:rsidRPr="00F013B8">
        <w:t xml:space="preserve">  PLEASE NOTE: The correct mailing information for filing alternate protests is as follows:</w:t>
      </w:r>
    </w:p>
    <w:p w14:paraId="1E4B3F37" w14:textId="77777777" w:rsidR="00D95ABE" w:rsidRPr="00F013B8" w:rsidRDefault="00D95ABE" w:rsidP="00D95ABE">
      <w:pPr>
        <w:tabs>
          <w:tab w:val="left" w:pos="675"/>
        </w:tabs>
        <w:spacing w:after="0" w:line="240" w:lineRule="auto"/>
        <w:rPr>
          <w:rFonts w:eastAsiaTheme="minorHAnsi"/>
        </w:rPr>
      </w:pPr>
      <w:r w:rsidRPr="00F013B8">
        <w:rPr>
          <w:rFonts w:eastAsiaTheme="minorHAnsi"/>
        </w:rPr>
        <w:tab/>
        <w:t>Department of Veterans Affairs</w:t>
      </w:r>
      <w:r w:rsidRPr="00F013B8">
        <w:rPr>
          <w:rFonts w:eastAsiaTheme="minorHAnsi"/>
        </w:rPr>
        <w:tab/>
      </w:r>
    </w:p>
    <w:p w14:paraId="47C4E28B" w14:textId="77777777" w:rsidR="00D95ABE" w:rsidRPr="00F013B8" w:rsidRDefault="00D95ABE" w:rsidP="00D95ABE">
      <w:pPr>
        <w:tabs>
          <w:tab w:val="left" w:pos="675"/>
        </w:tabs>
        <w:spacing w:after="0" w:line="240" w:lineRule="auto"/>
        <w:rPr>
          <w:rFonts w:eastAsiaTheme="minorHAnsi"/>
        </w:rPr>
      </w:pPr>
      <w:r w:rsidRPr="00F013B8">
        <w:rPr>
          <w:rFonts w:eastAsiaTheme="minorHAnsi"/>
        </w:rPr>
        <w:tab/>
        <w:t xml:space="preserve">Deputy Assistant Secretary for Acquisition and Logistics, Risk Management Team, </w:t>
      </w:r>
    </w:p>
    <w:p w14:paraId="6733C5DC" w14:textId="77777777" w:rsidR="00D95ABE" w:rsidRPr="00F013B8" w:rsidRDefault="00D95ABE" w:rsidP="00D95ABE">
      <w:pPr>
        <w:tabs>
          <w:tab w:val="left" w:pos="675"/>
        </w:tabs>
        <w:spacing w:after="0" w:line="240" w:lineRule="auto"/>
        <w:rPr>
          <w:rFonts w:eastAsiaTheme="minorHAnsi"/>
        </w:rPr>
      </w:pPr>
      <w:r w:rsidRPr="00F013B8">
        <w:rPr>
          <w:rFonts w:eastAsiaTheme="minorHAnsi"/>
        </w:rPr>
        <w:tab/>
        <w:t>810 Vermont Avenue, NW</w:t>
      </w:r>
    </w:p>
    <w:p w14:paraId="483A812E" w14:textId="77777777" w:rsidR="00D95ABE" w:rsidRPr="00F013B8" w:rsidRDefault="00D95ABE" w:rsidP="00D95ABE">
      <w:pPr>
        <w:tabs>
          <w:tab w:val="left" w:pos="675"/>
        </w:tabs>
        <w:spacing w:after="0" w:line="240" w:lineRule="auto"/>
        <w:rPr>
          <w:rFonts w:eastAsiaTheme="minorHAnsi"/>
        </w:rPr>
      </w:pPr>
      <w:r w:rsidRPr="00F013B8">
        <w:rPr>
          <w:rFonts w:eastAsiaTheme="minorHAnsi"/>
        </w:rPr>
        <w:tab/>
        <w:t>Washington, DC 20420</w:t>
      </w:r>
    </w:p>
    <w:p w14:paraId="077AB002" w14:textId="77777777" w:rsidR="00D95ABE" w:rsidRPr="00F013B8" w:rsidRDefault="00D95ABE" w:rsidP="00D95ABE">
      <w:pPr>
        <w:tabs>
          <w:tab w:val="left" w:pos="675"/>
        </w:tabs>
        <w:spacing w:after="0" w:line="240" w:lineRule="auto"/>
        <w:rPr>
          <w:rFonts w:eastAsiaTheme="minorHAnsi"/>
        </w:rPr>
      </w:pPr>
    </w:p>
    <w:p w14:paraId="08BEFE98" w14:textId="77777777" w:rsidR="00D95ABE" w:rsidRPr="00F013B8" w:rsidRDefault="00D95ABE" w:rsidP="00D95ABE">
      <w:r w:rsidRPr="00F013B8">
        <w:t xml:space="preserve">  Or for solicitations issued by the Office of Construction and Facilities Management:</w:t>
      </w:r>
    </w:p>
    <w:p w14:paraId="2239B3BC" w14:textId="77777777" w:rsidR="00D95ABE" w:rsidRPr="00F013B8" w:rsidRDefault="00D95ABE" w:rsidP="00D95ABE">
      <w:pPr>
        <w:tabs>
          <w:tab w:val="left" w:pos="675"/>
        </w:tabs>
        <w:spacing w:after="0" w:line="240" w:lineRule="auto"/>
        <w:rPr>
          <w:rFonts w:eastAsiaTheme="minorHAnsi"/>
        </w:rPr>
      </w:pPr>
      <w:r w:rsidRPr="00F013B8">
        <w:rPr>
          <w:rFonts w:eastAsiaTheme="minorHAnsi"/>
        </w:rPr>
        <w:tab/>
        <w:t>Department of Veterans Affairs</w:t>
      </w:r>
      <w:r w:rsidRPr="00F013B8">
        <w:rPr>
          <w:rFonts w:eastAsiaTheme="minorHAnsi"/>
        </w:rPr>
        <w:tab/>
      </w:r>
    </w:p>
    <w:p w14:paraId="1AB0F4B6" w14:textId="77777777" w:rsidR="00D95ABE" w:rsidRPr="00F013B8" w:rsidRDefault="00D95ABE" w:rsidP="00D95ABE">
      <w:pPr>
        <w:tabs>
          <w:tab w:val="left" w:pos="675"/>
        </w:tabs>
        <w:spacing w:after="0" w:line="240" w:lineRule="auto"/>
        <w:rPr>
          <w:rFonts w:eastAsiaTheme="minorHAnsi"/>
        </w:rPr>
      </w:pPr>
      <w:r w:rsidRPr="00F013B8">
        <w:rPr>
          <w:rFonts w:eastAsiaTheme="minorHAnsi"/>
        </w:rPr>
        <w:tab/>
        <w:t>Associate Executive Director, Office of Construction and Facilities Management</w:t>
      </w:r>
    </w:p>
    <w:p w14:paraId="11A8B38D" w14:textId="77777777" w:rsidR="00D95ABE" w:rsidRPr="00F013B8" w:rsidRDefault="00D95ABE" w:rsidP="00D95ABE">
      <w:pPr>
        <w:tabs>
          <w:tab w:val="left" w:pos="675"/>
        </w:tabs>
        <w:spacing w:after="0" w:line="240" w:lineRule="auto"/>
        <w:rPr>
          <w:rFonts w:eastAsiaTheme="minorHAnsi"/>
        </w:rPr>
      </w:pPr>
      <w:r w:rsidRPr="00F013B8">
        <w:rPr>
          <w:rFonts w:eastAsiaTheme="minorHAnsi"/>
        </w:rPr>
        <w:tab/>
        <w:t>811 G Street, NW</w:t>
      </w:r>
    </w:p>
    <w:p w14:paraId="0FFCDC00" w14:textId="77777777" w:rsidR="00D95ABE" w:rsidRPr="00F013B8" w:rsidRDefault="00D95ABE" w:rsidP="00D95ABE">
      <w:pPr>
        <w:tabs>
          <w:tab w:val="left" w:pos="675"/>
        </w:tabs>
        <w:spacing w:after="0" w:line="240" w:lineRule="auto"/>
        <w:rPr>
          <w:rFonts w:eastAsiaTheme="minorHAnsi"/>
        </w:rPr>
      </w:pPr>
      <w:r w:rsidRPr="00F013B8">
        <w:rPr>
          <w:rFonts w:eastAsiaTheme="minorHAnsi"/>
        </w:rPr>
        <w:tab/>
        <w:t>Washington, DC 20006</w:t>
      </w:r>
    </w:p>
    <w:p w14:paraId="7290B32E" w14:textId="77777777" w:rsidR="00D95ABE" w:rsidRPr="00F013B8" w:rsidRDefault="00D95ABE" w:rsidP="00D95ABE"/>
    <w:p w14:paraId="3436DAFB"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57" w:name="_Toc242108166"/>
      <w:bookmarkStart w:id="58" w:name="_Toc243049873"/>
      <w:r w:rsidRPr="00F013B8">
        <w:rPr>
          <w:rFonts w:asciiTheme="majorHAnsi" w:eastAsiaTheme="majorEastAsia" w:hAnsiTheme="majorHAnsi" w:cstheme="majorBidi"/>
          <w:b/>
          <w:bCs/>
          <w:color w:val="4F81BD" w:themeColor="accent1"/>
          <w:sz w:val="26"/>
          <w:szCs w:val="26"/>
        </w:rPr>
        <w:t>E.7 52.252-1 SOLICITATION PROVISIONS INCORPORATED BY REFERENCE (FEB 1998)</w:t>
      </w:r>
      <w:bookmarkEnd w:id="57"/>
      <w:bookmarkEnd w:id="58"/>
    </w:p>
    <w:p w14:paraId="377B9EFC" w14:textId="77777777" w:rsidR="00D95ABE" w:rsidRPr="00F013B8" w:rsidRDefault="00D95ABE" w:rsidP="00D95ABE">
      <w:r w:rsidRPr="00F013B8">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1C8EEE2F" w14:textId="77777777" w:rsidR="00D95ABE" w:rsidRPr="00F013B8" w:rsidRDefault="00D95ABE" w:rsidP="00484551">
      <w:pPr>
        <w:numPr>
          <w:ilvl w:val="0"/>
          <w:numId w:val="260"/>
        </w:numPr>
        <w:spacing w:before="160" w:after="0" w:line="240" w:lineRule="auto"/>
        <w:rPr>
          <w:rFonts w:eastAsiaTheme="minorHAnsi"/>
        </w:rPr>
      </w:pPr>
      <w:hyperlink r:id="rId43" w:anchor="FAR_52_252_1" w:history="1">
        <w:r w:rsidRPr="00F013B8">
          <w:rPr>
            <w:rFonts w:eastAsiaTheme="minorHAnsi"/>
            <w:color w:val="0000FF"/>
            <w:u w:val="single"/>
          </w:rPr>
          <w:t>https://www.acquisition.gov/far-overhaul/far-part-deviation-guide/far-overhaul-part-52#FAR_52_252_1</w:t>
        </w:r>
      </w:hyperlink>
    </w:p>
    <w:p w14:paraId="3254433D" w14:textId="77777777" w:rsidR="00D95ABE" w:rsidRPr="00F013B8" w:rsidRDefault="00D95ABE" w:rsidP="00484551">
      <w:pPr>
        <w:numPr>
          <w:ilvl w:val="0"/>
          <w:numId w:val="260"/>
        </w:numPr>
        <w:spacing w:after="0" w:line="240" w:lineRule="auto"/>
        <w:rPr>
          <w:rFonts w:eastAsiaTheme="minorHAnsi"/>
        </w:rPr>
      </w:pPr>
      <w:hyperlink r:id="rId44" w:history="1">
        <w:r w:rsidRPr="00F013B8">
          <w:rPr>
            <w:rFonts w:eastAsiaTheme="minorHAnsi"/>
            <w:color w:val="0000FF"/>
            <w:u w:val="single"/>
          </w:rPr>
          <w:t>https://www.va.gov/oal/library/vaar/</w:t>
        </w:r>
      </w:hyperlink>
    </w:p>
    <w:p w14:paraId="65A43D8B" w14:textId="77777777" w:rsidR="00D95ABE" w:rsidRPr="00F013B8" w:rsidRDefault="00D95ABE" w:rsidP="00D95ABE">
      <w:pPr>
        <w:spacing w:after="0" w:line="240" w:lineRule="auto"/>
        <w:rPr>
          <w:rFonts w:eastAsiaTheme="minorHAnsi"/>
        </w:rPr>
      </w:pPr>
    </w:p>
    <w:p w14:paraId="68D9FB26" w14:textId="77777777" w:rsidR="00D95ABE" w:rsidRPr="00F013B8" w:rsidRDefault="00D95ABE" w:rsidP="00D95ABE">
      <w:pPr>
        <w:spacing w:after="0" w:line="240" w:lineRule="auto"/>
        <w:rPr>
          <w:rFonts w:eastAsiaTheme="minorHAnsi"/>
        </w:rPr>
      </w:pPr>
      <w:r w:rsidRPr="00F013B8">
        <w:rPr>
          <w:rFonts w:eastAsiaTheme="minorHAnsi"/>
        </w:rPr>
        <w:t xml:space="preserve">  </w:t>
      </w:r>
    </w:p>
    <w:p w14:paraId="0D84D21A" w14:textId="77777777" w:rsidR="00D95ABE" w:rsidRPr="00F013B8" w:rsidRDefault="00D95ABE" w:rsidP="00D95ABE">
      <w:pPr>
        <w:jc w:val="center"/>
      </w:pPr>
      <w:r w:rsidRPr="00F013B8">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95ABE" w:rsidRPr="00F013B8" w14:paraId="4A9064E6" w14:textId="77777777" w:rsidTr="000F0166">
        <w:tc>
          <w:tcPr>
            <w:tcW w:w="1440" w:type="dxa"/>
          </w:tcPr>
          <w:p w14:paraId="3B7CD523" w14:textId="77777777" w:rsidR="00D95ABE" w:rsidRPr="00F013B8" w:rsidRDefault="00D95ABE" w:rsidP="000F0166">
            <w:r w:rsidRPr="00F013B8">
              <w:rPr>
                <w:b/>
                <w:u w:val="single"/>
              </w:rPr>
              <w:t>FAR Number</w:t>
            </w:r>
          </w:p>
        </w:tc>
        <w:tc>
          <w:tcPr>
            <w:tcW w:w="6192" w:type="dxa"/>
          </w:tcPr>
          <w:p w14:paraId="3F096134" w14:textId="77777777" w:rsidR="00D95ABE" w:rsidRPr="00F013B8" w:rsidRDefault="00D95ABE" w:rsidP="000F0166">
            <w:r w:rsidRPr="00F013B8">
              <w:rPr>
                <w:b/>
                <w:u w:val="single"/>
              </w:rPr>
              <w:t>Title</w:t>
            </w:r>
          </w:p>
        </w:tc>
        <w:tc>
          <w:tcPr>
            <w:tcW w:w="1440" w:type="dxa"/>
          </w:tcPr>
          <w:p w14:paraId="65E2D849" w14:textId="77777777" w:rsidR="00D95ABE" w:rsidRPr="00F013B8" w:rsidRDefault="00D95ABE" w:rsidP="000F0166">
            <w:r w:rsidRPr="00F013B8">
              <w:rPr>
                <w:b/>
                <w:u w:val="single"/>
              </w:rPr>
              <w:t>Date</w:t>
            </w:r>
          </w:p>
        </w:tc>
      </w:tr>
      <w:tr w:rsidR="00D95ABE" w:rsidRPr="00F013B8" w14:paraId="13F154EB" w14:textId="77777777" w:rsidTr="000F0166">
        <w:tc>
          <w:tcPr>
            <w:tcW w:w="1440" w:type="dxa"/>
          </w:tcPr>
          <w:p w14:paraId="207BB97A" w14:textId="77777777" w:rsidR="00D95ABE" w:rsidRPr="00F013B8" w:rsidRDefault="00D95ABE" w:rsidP="000F0166">
            <w:r w:rsidRPr="00F013B8">
              <w:t>52.203-11</w:t>
            </w:r>
          </w:p>
        </w:tc>
        <w:tc>
          <w:tcPr>
            <w:tcW w:w="6192" w:type="dxa"/>
          </w:tcPr>
          <w:p w14:paraId="458742B4" w14:textId="77777777" w:rsidR="00D95ABE" w:rsidRPr="00F013B8" w:rsidRDefault="00D95ABE" w:rsidP="000F0166">
            <w:r w:rsidRPr="00F013B8">
              <w:t>CERTIFICATION AND DISCLOSURE REGARDING PAYMENTS TO INFLUENCE CERTAIN FEDERAL TRANSACTIONS</w:t>
            </w:r>
          </w:p>
        </w:tc>
        <w:tc>
          <w:tcPr>
            <w:tcW w:w="1440" w:type="dxa"/>
          </w:tcPr>
          <w:p w14:paraId="7116D4DF" w14:textId="77777777" w:rsidR="00D95ABE" w:rsidRPr="00F013B8" w:rsidRDefault="00D95ABE" w:rsidP="000F0166">
            <w:r w:rsidRPr="00F013B8">
              <w:t>SEP 2024</w:t>
            </w:r>
          </w:p>
        </w:tc>
      </w:tr>
      <w:tr w:rsidR="00D95ABE" w:rsidRPr="00F013B8" w14:paraId="0CC72A25" w14:textId="77777777" w:rsidTr="000F0166">
        <w:tc>
          <w:tcPr>
            <w:tcW w:w="1440" w:type="dxa"/>
          </w:tcPr>
          <w:p w14:paraId="2C53700C" w14:textId="77777777" w:rsidR="00D95ABE" w:rsidRPr="00F013B8" w:rsidRDefault="00D95ABE" w:rsidP="000F0166">
            <w:r w:rsidRPr="00F013B8">
              <w:lastRenderedPageBreak/>
              <w:t>52.203-18</w:t>
            </w:r>
          </w:p>
          <w:p w14:paraId="17FE4A70" w14:textId="77777777" w:rsidR="00D95ABE" w:rsidRPr="00F013B8" w:rsidRDefault="00D95ABE" w:rsidP="000F0166"/>
          <w:p w14:paraId="117A6882" w14:textId="77777777" w:rsidR="00D95ABE" w:rsidRPr="00F013B8" w:rsidRDefault="00D95ABE" w:rsidP="000F0166"/>
          <w:p w14:paraId="2007F116" w14:textId="77777777" w:rsidR="00D95ABE" w:rsidRPr="00F013B8" w:rsidRDefault="00D95ABE" w:rsidP="000F0166">
            <w:r w:rsidRPr="00F013B8">
              <w:t>52.204-7</w:t>
            </w:r>
          </w:p>
          <w:p w14:paraId="6BB892C2" w14:textId="77777777" w:rsidR="00D95ABE" w:rsidRPr="00F013B8" w:rsidRDefault="00D95ABE" w:rsidP="000F0166"/>
          <w:p w14:paraId="22E31E68" w14:textId="77777777" w:rsidR="00D95ABE" w:rsidRPr="00F013B8" w:rsidRDefault="00D95ABE" w:rsidP="000F0166">
            <w:r w:rsidRPr="00F013B8">
              <w:t>52.216-27</w:t>
            </w:r>
          </w:p>
        </w:tc>
        <w:tc>
          <w:tcPr>
            <w:tcW w:w="6192" w:type="dxa"/>
          </w:tcPr>
          <w:p w14:paraId="7E122E0E" w14:textId="77777777" w:rsidR="00D95ABE" w:rsidRPr="00F013B8" w:rsidRDefault="00D95ABE" w:rsidP="000F0166">
            <w:r w:rsidRPr="00F013B8">
              <w:t>PROHIBITION ON CONTRACTING WITH ENTITIES THAT REQUIRE CERTAIN INTERNAL CONFIDENTIALITY AGREEMENTS OR STATEMENTS REPRESENTATION</w:t>
            </w:r>
          </w:p>
          <w:p w14:paraId="1A7DCAB8" w14:textId="77777777" w:rsidR="00D95ABE" w:rsidRPr="00F013B8" w:rsidRDefault="00D95ABE" w:rsidP="000F0166">
            <w:r w:rsidRPr="00F013B8">
              <w:t>SYSTEM FOR AWARD MANAGEMENT—REGISTRATION (DEVIATION)</w:t>
            </w:r>
          </w:p>
          <w:p w14:paraId="66D6C397" w14:textId="77777777" w:rsidR="00D95ABE" w:rsidRPr="00F013B8" w:rsidRDefault="00D95ABE" w:rsidP="000F0166">
            <w:r w:rsidRPr="00F013B8">
              <w:t>SINGLE OR MULTIPLE AWARDS</w:t>
            </w:r>
          </w:p>
        </w:tc>
        <w:tc>
          <w:tcPr>
            <w:tcW w:w="1440" w:type="dxa"/>
          </w:tcPr>
          <w:p w14:paraId="581A7463" w14:textId="77777777" w:rsidR="00D95ABE" w:rsidRPr="00F013B8" w:rsidRDefault="00D95ABE" w:rsidP="000F0166">
            <w:r w:rsidRPr="00F013B8">
              <w:t>JAN 2017</w:t>
            </w:r>
          </w:p>
          <w:p w14:paraId="09EFCF76" w14:textId="77777777" w:rsidR="00D95ABE" w:rsidRPr="00F013B8" w:rsidRDefault="00D95ABE" w:rsidP="000F0166"/>
          <w:p w14:paraId="4FF69F02" w14:textId="77777777" w:rsidR="00D95ABE" w:rsidRPr="00F013B8" w:rsidRDefault="00D95ABE" w:rsidP="000F0166"/>
          <w:p w14:paraId="433EF1F5" w14:textId="77777777" w:rsidR="00D95ABE" w:rsidRPr="00F013B8" w:rsidRDefault="00D95ABE" w:rsidP="000F0166">
            <w:r w:rsidRPr="00F013B8">
              <w:t>NOV 2025</w:t>
            </w:r>
          </w:p>
          <w:p w14:paraId="60D522DD" w14:textId="77777777" w:rsidR="00D95ABE" w:rsidRPr="00F013B8" w:rsidRDefault="00D95ABE" w:rsidP="000F0166"/>
          <w:p w14:paraId="6BA75079" w14:textId="77777777" w:rsidR="00D95ABE" w:rsidRPr="00F013B8" w:rsidRDefault="00D95ABE" w:rsidP="000F0166">
            <w:r w:rsidRPr="00F013B8">
              <w:t>OCT 1995</w:t>
            </w:r>
          </w:p>
        </w:tc>
      </w:tr>
      <w:tr w:rsidR="00D95ABE" w:rsidRPr="00F013B8" w14:paraId="2088BCB1" w14:textId="77777777" w:rsidTr="000F0166">
        <w:tc>
          <w:tcPr>
            <w:tcW w:w="1440" w:type="dxa"/>
          </w:tcPr>
          <w:p w14:paraId="4FA88E67" w14:textId="77777777" w:rsidR="00D95ABE" w:rsidRPr="00F013B8" w:rsidRDefault="00D95ABE" w:rsidP="000F0166">
            <w:r w:rsidRPr="00F013B8">
              <w:t>52.222-36</w:t>
            </w:r>
          </w:p>
        </w:tc>
        <w:tc>
          <w:tcPr>
            <w:tcW w:w="6192" w:type="dxa"/>
          </w:tcPr>
          <w:p w14:paraId="106BF1C4" w14:textId="77777777" w:rsidR="00D95ABE" w:rsidRPr="00F013B8" w:rsidRDefault="00D95ABE" w:rsidP="000F0166">
            <w:r w:rsidRPr="00F013B8">
              <w:t>EQUAL OPPORTUNITY FOR WORKERS WITH DISABILITIES (DEVIATION)</w:t>
            </w:r>
          </w:p>
        </w:tc>
        <w:tc>
          <w:tcPr>
            <w:tcW w:w="1440" w:type="dxa"/>
          </w:tcPr>
          <w:p w14:paraId="1826B8B5" w14:textId="77777777" w:rsidR="00D95ABE" w:rsidRPr="00F013B8" w:rsidRDefault="00D95ABE" w:rsidP="000F0166">
            <w:r w:rsidRPr="00F013B8">
              <w:t>NOV 2025</w:t>
            </w:r>
          </w:p>
        </w:tc>
      </w:tr>
      <w:tr w:rsidR="00D95ABE" w:rsidRPr="00F013B8" w14:paraId="4210DBD8" w14:textId="77777777" w:rsidTr="000F0166">
        <w:tc>
          <w:tcPr>
            <w:tcW w:w="1440" w:type="dxa"/>
          </w:tcPr>
          <w:p w14:paraId="38BB89F9" w14:textId="77777777" w:rsidR="00D95ABE" w:rsidRPr="00F013B8" w:rsidRDefault="00D95ABE" w:rsidP="000F0166">
            <w:r w:rsidRPr="00F013B8">
              <w:t>52.222-37</w:t>
            </w:r>
          </w:p>
        </w:tc>
        <w:tc>
          <w:tcPr>
            <w:tcW w:w="6192" w:type="dxa"/>
          </w:tcPr>
          <w:p w14:paraId="0DA8EDBA" w14:textId="77777777" w:rsidR="00D95ABE" w:rsidRPr="00F013B8" w:rsidRDefault="00D95ABE" w:rsidP="000F0166">
            <w:r w:rsidRPr="00F013B8">
              <w:t>EMPLOYMENT REPORTS ON VETERANS (DEVIATION)</w:t>
            </w:r>
          </w:p>
        </w:tc>
        <w:tc>
          <w:tcPr>
            <w:tcW w:w="1440" w:type="dxa"/>
          </w:tcPr>
          <w:p w14:paraId="24B4AB00" w14:textId="77777777" w:rsidR="00D95ABE" w:rsidRPr="00F013B8" w:rsidRDefault="00D95ABE" w:rsidP="000F0166">
            <w:r w:rsidRPr="00F013B8">
              <w:t>NOV 2025</w:t>
            </w:r>
          </w:p>
        </w:tc>
      </w:tr>
      <w:tr w:rsidR="00D95ABE" w:rsidRPr="00F013B8" w14:paraId="0D88636D" w14:textId="77777777" w:rsidTr="000F0166">
        <w:tc>
          <w:tcPr>
            <w:tcW w:w="1440" w:type="dxa"/>
          </w:tcPr>
          <w:p w14:paraId="1BCEB3D4" w14:textId="77777777" w:rsidR="00D95ABE" w:rsidRPr="00F013B8" w:rsidRDefault="00D95ABE" w:rsidP="000F0166">
            <w:r w:rsidRPr="00F013B8">
              <w:t>52.222-40</w:t>
            </w:r>
          </w:p>
        </w:tc>
        <w:tc>
          <w:tcPr>
            <w:tcW w:w="6192" w:type="dxa"/>
          </w:tcPr>
          <w:p w14:paraId="63D594FE" w14:textId="77777777" w:rsidR="00D95ABE" w:rsidRPr="00F013B8" w:rsidRDefault="00D95ABE" w:rsidP="000F0166">
            <w:r w:rsidRPr="00F013B8">
              <w:t>NOTIFICATION OF EMPLOYEE RIGHTS UNDER THE NATIONAL LABOR RELATIONS ACT (DEVIATION)</w:t>
            </w:r>
          </w:p>
        </w:tc>
        <w:tc>
          <w:tcPr>
            <w:tcW w:w="1440" w:type="dxa"/>
          </w:tcPr>
          <w:p w14:paraId="13C1D155" w14:textId="77777777" w:rsidR="00D95ABE" w:rsidRPr="00F013B8" w:rsidRDefault="00D95ABE" w:rsidP="000F0166">
            <w:r w:rsidRPr="00F013B8">
              <w:t>NOV 2025</w:t>
            </w:r>
          </w:p>
        </w:tc>
      </w:tr>
      <w:tr w:rsidR="00D95ABE" w:rsidRPr="00F013B8" w14:paraId="03FC47F5" w14:textId="77777777" w:rsidTr="000F0166">
        <w:tc>
          <w:tcPr>
            <w:tcW w:w="1440" w:type="dxa"/>
          </w:tcPr>
          <w:p w14:paraId="445B1341" w14:textId="77777777" w:rsidR="00D95ABE" w:rsidRPr="00F013B8" w:rsidRDefault="00D95ABE" w:rsidP="000F0166">
            <w:r w:rsidRPr="00F013B8">
              <w:t>52.222-50</w:t>
            </w:r>
          </w:p>
        </w:tc>
        <w:tc>
          <w:tcPr>
            <w:tcW w:w="6192" w:type="dxa"/>
          </w:tcPr>
          <w:p w14:paraId="74FE8977" w14:textId="77777777" w:rsidR="00D95ABE" w:rsidRPr="00F013B8" w:rsidRDefault="00D95ABE" w:rsidP="000F0166">
            <w:r w:rsidRPr="00F013B8">
              <w:t>COMBATING TRAFFICKING IN PERSONS (DEVIATION)</w:t>
            </w:r>
          </w:p>
        </w:tc>
        <w:tc>
          <w:tcPr>
            <w:tcW w:w="1440" w:type="dxa"/>
          </w:tcPr>
          <w:p w14:paraId="63EC86CD" w14:textId="77777777" w:rsidR="00D95ABE" w:rsidRPr="00F013B8" w:rsidRDefault="00D95ABE" w:rsidP="000F0166">
            <w:r w:rsidRPr="00F013B8">
              <w:t>NOV 2025</w:t>
            </w:r>
          </w:p>
        </w:tc>
      </w:tr>
      <w:tr w:rsidR="00D95ABE" w:rsidRPr="00F013B8" w14:paraId="71F906A8" w14:textId="77777777" w:rsidTr="000F0166">
        <w:tc>
          <w:tcPr>
            <w:tcW w:w="1440" w:type="dxa"/>
          </w:tcPr>
          <w:p w14:paraId="0061418C" w14:textId="77777777" w:rsidR="00D95ABE" w:rsidRPr="00F013B8" w:rsidRDefault="00D95ABE" w:rsidP="000F0166">
            <w:r w:rsidRPr="00F013B8">
              <w:t>52.229-11</w:t>
            </w:r>
          </w:p>
          <w:p w14:paraId="2E1C4C89" w14:textId="77777777" w:rsidR="00D95ABE" w:rsidRPr="00F013B8" w:rsidRDefault="00D95ABE" w:rsidP="000F0166"/>
          <w:p w14:paraId="0EB0F1DA" w14:textId="77777777" w:rsidR="00D95ABE" w:rsidRPr="00F013B8" w:rsidRDefault="00D95ABE" w:rsidP="000F0166">
            <w:r w:rsidRPr="00F013B8">
              <w:t>52.240-90</w:t>
            </w:r>
          </w:p>
        </w:tc>
        <w:tc>
          <w:tcPr>
            <w:tcW w:w="6192" w:type="dxa"/>
          </w:tcPr>
          <w:p w14:paraId="353ADE09" w14:textId="77777777" w:rsidR="00D95ABE" w:rsidRPr="00F013B8" w:rsidRDefault="00D95ABE" w:rsidP="000F0166">
            <w:r w:rsidRPr="00F013B8">
              <w:t>TAX ON CERTAIN FOREIGN PROCUREMENTS—NOTICE AND REPRESENTATION</w:t>
            </w:r>
          </w:p>
          <w:p w14:paraId="2E64CEB2" w14:textId="77777777" w:rsidR="00D95ABE" w:rsidRPr="00F013B8" w:rsidRDefault="00D95ABE" w:rsidP="000F0166">
            <w:r w:rsidRPr="00F013B8">
              <w:t>SECURITY PROHIBITIONS AND EXCLUSIONS REPRESENTATIONS AND CERTIFICATIONS</w:t>
            </w:r>
          </w:p>
          <w:p w14:paraId="6C5A4AD1" w14:textId="77777777" w:rsidR="00D95ABE" w:rsidRPr="00F013B8" w:rsidRDefault="00D95ABE" w:rsidP="000F0166">
            <w:pPr>
              <w:ind w:hanging="1445"/>
            </w:pPr>
          </w:p>
          <w:p w14:paraId="5EF5310E" w14:textId="77777777" w:rsidR="00D95ABE" w:rsidRPr="00F013B8" w:rsidRDefault="00D95ABE" w:rsidP="000F0166">
            <w:pPr>
              <w:ind w:hanging="1445"/>
            </w:pPr>
          </w:p>
        </w:tc>
        <w:tc>
          <w:tcPr>
            <w:tcW w:w="1440" w:type="dxa"/>
          </w:tcPr>
          <w:p w14:paraId="7F67CD1C" w14:textId="77777777" w:rsidR="00D95ABE" w:rsidRPr="00F013B8" w:rsidRDefault="00D95ABE" w:rsidP="000F0166">
            <w:r w:rsidRPr="00F013B8">
              <w:t>JUN 2020</w:t>
            </w:r>
          </w:p>
          <w:p w14:paraId="4C34A202" w14:textId="77777777" w:rsidR="00D95ABE" w:rsidRPr="00F013B8" w:rsidRDefault="00D95ABE" w:rsidP="000F0166"/>
          <w:p w14:paraId="1A3803DD" w14:textId="77777777" w:rsidR="00D95ABE" w:rsidRPr="00F013B8" w:rsidRDefault="00D95ABE" w:rsidP="000F0166">
            <w:r w:rsidRPr="00F013B8">
              <w:t>FAR OVERHAUL</w:t>
            </w:r>
          </w:p>
        </w:tc>
      </w:tr>
      <w:tr w:rsidR="00D95ABE" w:rsidRPr="00F013B8" w14:paraId="5709C0F6" w14:textId="77777777" w:rsidTr="000F0166">
        <w:tc>
          <w:tcPr>
            <w:tcW w:w="1440" w:type="dxa"/>
          </w:tcPr>
          <w:p w14:paraId="79813EE8" w14:textId="77777777" w:rsidR="00D95ABE" w:rsidRPr="00F013B8" w:rsidRDefault="00D95ABE" w:rsidP="000F0166">
            <w:r w:rsidRPr="00F013B8">
              <w:t>852.233-70</w:t>
            </w:r>
          </w:p>
        </w:tc>
        <w:tc>
          <w:tcPr>
            <w:tcW w:w="6192" w:type="dxa"/>
          </w:tcPr>
          <w:p w14:paraId="6E574F6D" w14:textId="77777777" w:rsidR="00D95ABE" w:rsidRPr="00F013B8" w:rsidRDefault="00D95ABE" w:rsidP="000F0166">
            <w:r w:rsidRPr="00F013B8">
              <w:t>PROTEST CONTENT/ALTERNATIVE DISPUTE RESOLUTION</w:t>
            </w:r>
          </w:p>
        </w:tc>
        <w:tc>
          <w:tcPr>
            <w:tcW w:w="1440" w:type="dxa"/>
          </w:tcPr>
          <w:p w14:paraId="268F0043" w14:textId="77777777" w:rsidR="00D95ABE" w:rsidRPr="00F013B8" w:rsidRDefault="00D95ABE" w:rsidP="000F0166">
            <w:r w:rsidRPr="00F013B8">
              <w:t>OCT 2018</w:t>
            </w:r>
          </w:p>
        </w:tc>
      </w:tr>
      <w:tr w:rsidR="00D95ABE" w:rsidRPr="00F013B8" w14:paraId="70FFC816" w14:textId="77777777" w:rsidTr="000F0166">
        <w:tc>
          <w:tcPr>
            <w:tcW w:w="1440" w:type="dxa"/>
          </w:tcPr>
          <w:p w14:paraId="2C3C872B" w14:textId="77777777" w:rsidR="00D95ABE" w:rsidRPr="00F013B8" w:rsidRDefault="00D95ABE" w:rsidP="000F0166">
            <w:r w:rsidRPr="00F013B8">
              <w:t>852.239-75</w:t>
            </w:r>
          </w:p>
        </w:tc>
        <w:tc>
          <w:tcPr>
            <w:tcW w:w="6192" w:type="dxa"/>
          </w:tcPr>
          <w:p w14:paraId="291A4262" w14:textId="77777777" w:rsidR="00D95ABE" w:rsidRPr="00F013B8" w:rsidRDefault="00D95ABE" w:rsidP="000F0166">
            <w:r w:rsidRPr="00F013B8">
              <w:t>INFORMATION AND COMMUNICATION TECHNOLOGY ACCESSIBILITY NOTICE</w:t>
            </w:r>
          </w:p>
          <w:p w14:paraId="6F716132" w14:textId="77777777" w:rsidR="00D95ABE" w:rsidRPr="00F013B8" w:rsidRDefault="00D95ABE" w:rsidP="000F0166"/>
          <w:p w14:paraId="6BAAB2D2" w14:textId="77777777" w:rsidR="00D95ABE" w:rsidRPr="00F013B8" w:rsidRDefault="00D95ABE" w:rsidP="000F0166">
            <w:pPr>
              <w:ind w:hanging="1445"/>
            </w:pPr>
          </w:p>
        </w:tc>
        <w:tc>
          <w:tcPr>
            <w:tcW w:w="1440" w:type="dxa"/>
          </w:tcPr>
          <w:p w14:paraId="0E9B25A4" w14:textId="77777777" w:rsidR="00D95ABE" w:rsidRPr="00F013B8" w:rsidRDefault="00D95ABE" w:rsidP="000F0166">
            <w:r w:rsidRPr="00F013B8">
              <w:t>FEB 2023</w:t>
            </w:r>
          </w:p>
        </w:tc>
      </w:tr>
    </w:tbl>
    <w:p w14:paraId="1FABE716" w14:textId="77777777" w:rsidR="00D95ABE" w:rsidRPr="00F013B8" w:rsidRDefault="00D95ABE" w:rsidP="00D95ABE">
      <w:pPr>
        <w:tabs>
          <w:tab w:val="left" w:pos="3240"/>
        </w:tabs>
      </w:pPr>
      <w:r w:rsidRPr="00F013B8">
        <w:tab/>
        <w:t>(End of Addendum to 52.212-1)</w:t>
      </w:r>
    </w:p>
    <w:p w14:paraId="20CCEA78"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59" w:name="_Toc242108167"/>
      <w:bookmarkStart w:id="60" w:name="_Toc243049874"/>
      <w:r w:rsidRPr="00F013B8">
        <w:rPr>
          <w:rFonts w:asciiTheme="majorHAnsi" w:eastAsiaTheme="majorEastAsia" w:hAnsiTheme="majorHAnsi" w:cstheme="majorBidi"/>
          <w:b/>
          <w:bCs/>
          <w:color w:val="4F81BD" w:themeColor="accent1"/>
          <w:sz w:val="26"/>
          <w:szCs w:val="26"/>
        </w:rPr>
        <w:t>E.8 52.212-2 EVALUATION—COMMERCIAL PRODUCTS AND COMMERCIAL SERVICES (NOV 2021)</w:t>
      </w:r>
      <w:bookmarkEnd w:id="59"/>
      <w:bookmarkEnd w:id="60"/>
    </w:p>
    <w:p w14:paraId="704BCF43" w14:textId="77777777" w:rsidR="00D95ABE" w:rsidRPr="00F013B8" w:rsidRDefault="00D95ABE" w:rsidP="00D95ABE">
      <w:pPr>
        <w:rPr>
          <w:rFonts w:ascii="Arial" w:hAnsi="Arial" w:cs="Arial"/>
          <w:b/>
          <w:bCs/>
        </w:rPr>
      </w:pPr>
      <w:r w:rsidRPr="00F013B8">
        <w:rPr>
          <w:rFonts w:ascii="Arial" w:hAnsi="Arial" w:cs="Arial"/>
          <w:b/>
          <w:bCs/>
        </w:rPr>
        <w:t>BASIS FOR AWARD</w:t>
      </w:r>
    </w:p>
    <w:p w14:paraId="275B3D18" w14:textId="77777777" w:rsidR="00D95ABE" w:rsidRPr="00F013B8" w:rsidRDefault="00D95ABE" w:rsidP="00D95ABE">
      <w:pPr>
        <w:contextualSpacing/>
        <w:rPr>
          <w:rFonts w:ascii="Arial" w:hAnsi="Arial" w:cs="Arial"/>
        </w:rPr>
      </w:pPr>
      <w:r w:rsidRPr="00F013B8">
        <w:rPr>
          <w:rFonts w:ascii="Arial" w:hAnsi="Arial" w:cs="Arial"/>
          <w:b/>
          <w:bCs/>
        </w:rPr>
        <w:t>1. Multiple-Award Intent.</w:t>
      </w:r>
      <w:r w:rsidRPr="00F013B8">
        <w:rPr>
          <w:rFonts w:ascii="Arial" w:hAnsi="Arial" w:cs="Arial"/>
        </w:rPr>
        <w:t xml:space="preserve"> </w:t>
      </w:r>
    </w:p>
    <w:p w14:paraId="72439004" w14:textId="77777777" w:rsidR="00D95ABE" w:rsidRPr="00F013B8" w:rsidRDefault="00D95ABE" w:rsidP="00D95ABE">
      <w:pPr>
        <w:contextualSpacing/>
        <w:rPr>
          <w:rFonts w:ascii="Arial" w:hAnsi="Arial" w:cs="Arial"/>
        </w:rPr>
      </w:pPr>
      <w:r w:rsidRPr="00F013B8">
        <w:rPr>
          <w:rFonts w:ascii="Arial" w:hAnsi="Arial" w:cs="Arial"/>
        </w:rPr>
        <w:t xml:space="preserve">VA intends to establish multiple-award, firm-fixed price Indefinite Delivery, Indefinite Quantity (IDIQ) Contract(s) for broker services within each Region identified in Attachment K, Region Coverage Areas. The Government intends to award two (2) IDIQ Contracts for each Region, for a total of up to ten (10) awards. </w:t>
      </w:r>
    </w:p>
    <w:p w14:paraId="24F8E28A" w14:textId="77777777" w:rsidR="00D95ABE" w:rsidRPr="00F013B8" w:rsidRDefault="00D95ABE" w:rsidP="00D95ABE">
      <w:pPr>
        <w:rPr>
          <w:rFonts w:ascii="Arial" w:hAnsi="Arial" w:cs="Arial"/>
        </w:rPr>
      </w:pPr>
      <w:r w:rsidRPr="00F013B8">
        <w:rPr>
          <w:rFonts w:ascii="Arial" w:hAnsi="Arial" w:cs="Arial"/>
          <w:b/>
          <w:bCs/>
        </w:rPr>
        <w:t>2. Regional Eligibility and Award Cap.</w:t>
      </w:r>
      <w:r w:rsidRPr="00F013B8">
        <w:rPr>
          <w:rFonts w:ascii="Arial" w:hAnsi="Arial" w:cs="Arial"/>
        </w:rPr>
        <w:t xml:space="preserve"> </w:t>
      </w:r>
    </w:p>
    <w:p w14:paraId="7B178FFC" w14:textId="77777777" w:rsidR="00D95ABE" w:rsidRPr="00F013B8" w:rsidRDefault="00D95ABE" w:rsidP="00D95ABE">
      <w:pPr>
        <w:rPr>
          <w:rFonts w:ascii="Arial" w:hAnsi="Arial" w:cs="Arial"/>
        </w:rPr>
      </w:pPr>
      <w:r w:rsidRPr="00F013B8">
        <w:rPr>
          <w:rFonts w:ascii="Arial" w:hAnsi="Arial" w:cs="Arial"/>
        </w:rPr>
        <w:lastRenderedPageBreak/>
        <w:t xml:space="preserve">An Offeror may submit a proposal for one or more Regions; however, no Offeror will receive awards for more than two (2) Regions, subject to the Affiliation, Multiple Submissions, and Circumvention of Regional Award Limits provision below. If an Offeror is otherwise eligible for award in more than two (2) Regions, the Government will limit that Offeror to no more than two (2) Region awards. For each remaining Region in which that Offeror would otherwise have been selected for award, the Government will evaluate the proposals of the remaining eligible Offerors and make award to the Offeror whose proposal represents the next best value to the Government for that Region, consistent with the solicitation’s evaluation criteria and best-value tradeoff determination. Awards will be selected using FAR Part 15 procedures and the best value trade-off process, based on proposals deemed to offer the best value to the Government for the Region or Regions for which award is made. </w:t>
      </w:r>
    </w:p>
    <w:p w14:paraId="51FBBE2B" w14:textId="77777777" w:rsidR="00D95ABE" w:rsidRPr="00F013B8" w:rsidRDefault="00D95ABE" w:rsidP="00D95ABE">
      <w:pPr>
        <w:rPr>
          <w:rFonts w:ascii="Arial" w:hAnsi="Arial" w:cs="Arial"/>
          <w:b/>
          <w:bCs/>
        </w:rPr>
      </w:pPr>
      <w:r w:rsidRPr="00F013B8">
        <w:rPr>
          <w:rFonts w:ascii="Arial" w:hAnsi="Arial" w:cs="Arial"/>
          <w:b/>
          <w:bCs/>
        </w:rPr>
        <w:t xml:space="preserve">3. Region-by-Region Evaluation and Award. </w:t>
      </w:r>
    </w:p>
    <w:p w14:paraId="41BB48C5" w14:textId="77777777" w:rsidR="00D95ABE" w:rsidRPr="00F013B8" w:rsidRDefault="00D95ABE" w:rsidP="00D95ABE">
      <w:r w:rsidRPr="00F013B8">
        <w:rPr>
          <w:rFonts w:ascii="Arial" w:hAnsi="Arial" w:cs="Arial"/>
        </w:rPr>
        <w:t>The Government will evaluate proposals and make award determinations independently for each Region identified in Attachment K, Region Coverage Areas. An Offeror’s proposal for one Region will not be evaluated by comparison with, or receive a rating based on, the Offeror’s proposal for another Region. The Government will evaluate each Region using the evaluation factors and relative importance stated in this solicitation.</w:t>
      </w:r>
    </w:p>
    <w:p w14:paraId="48E37C8A" w14:textId="77777777" w:rsidR="00D95ABE" w:rsidRPr="00F013B8" w:rsidRDefault="00D95ABE" w:rsidP="00D95ABE">
      <w:pPr>
        <w:rPr>
          <w:rFonts w:ascii="Arial" w:hAnsi="Arial" w:cs="Arial"/>
        </w:rPr>
      </w:pPr>
      <w:r w:rsidRPr="00F013B8">
        <w:rPr>
          <w:rFonts w:ascii="Arial" w:hAnsi="Arial" w:cs="Arial"/>
        </w:rPr>
        <w:t xml:space="preserve">The Government will conduct Region award determinations sequentially in the following order: </w:t>
      </w:r>
    </w:p>
    <w:tbl>
      <w:tblPr>
        <w:tblW w:w="2115" w:type="pct"/>
        <w:jc w:val="center"/>
        <w:tblCellMar>
          <w:left w:w="0" w:type="dxa"/>
          <w:right w:w="0" w:type="dxa"/>
        </w:tblCellMar>
        <w:tblLook w:val="04A0" w:firstRow="1" w:lastRow="0" w:firstColumn="1" w:lastColumn="0" w:noHBand="0" w:noVBand="1"/>
      </w:tblPr>
      <w:tblGrid>
        <w:gridCol w:w="2859"/>
        <w:gridCol w:w="93"/>
        <w:gridCol w:w="1109"/>
      </w:tblGrid>
      <w:tr w:rsidR="00D95ABE" w:rsidRPr="00F013B8" w14:paraId="20E6B33C" w14:textId="77777777" w:rsidTr="000F0166">
        <w:trPr>
          <w:tblHeader/>
          <w:jc w:val="center"/>
        </w:trPr>
        <w:tc>
          <w:tcPr>
            <w:tcW w:w="3634" w:type="pct"/>
            <w:gridSpan w:val="2"/>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hideMark/>
          </w:tcPr>
          <w:p w14:paraId="5A2DA534" w14:textId="77777777" w:rsidR="00D95ABE" w:rsidRPr="00F013B8" w:rsidRDefault="00D95ABE" w:rsidP="000F0166">
            <w:pPr>
              <w:spacing w:after="0" w:line="240" w:lineRule="auto"/>
              <w:jc w:val="center"/>
              <w:rPr>
                <w:rFonts w:eastAsia="Aptos" w:cstheme="minorHAnsi"/>
                <w:b/>
                <w:bCs/>
                <w:sz w:val="20"/>
                <w:szCs w:val="20"/>
              </w:rPr>
            </w:pPr>
            <w:r w:rsidRPr="00F013B8">
              <w:rPr>
                <w:rFonts w:eastAsia="Aptos" w:cstheme="minorHAnsi"/>
                <w:b/>
                <w:bCs/>
                <w:color w:val="000000"/>
                <w:sz w:val="20"/>
                <w:szCs w:val="20"/>
              </w:rPr>
              <w:t>Award Determination Order</w:t>
            </w:r>
          </w:p>
        </w:tc>
        <w:tc>
          <w:tcPr>
            <w:tcW w:w="1366" w:type="pct"/>
            <w:tcBorders>
              <w:top w:val="single" w:sz="8" w:space="0" w:color="DDDDDD"/>
              <w:left w:val="nil"/>
              <w:bottom w:val="single" w:sz="8" w:space="0" w:color="DDDDDD"/>
              <w:right w:val="single" w:sz="8" w:space="0" w:color="DDDDDD"/>
            </w:tcBorders>
            <w:shd w:val="clear" w:color="auto" w:fill="F2F2F2"/>
            <w:tcMar>
              <w:top w:w="120" w:type="dxa"/>
              <w:left w:w="120" w:type="dxa"/>
              <w:bottom w:w="120" w:type="dxa"/>
              <w:right w:w="120" w:type="dxa"/>
            </w:tcMar>
            <w:vAlign w:val="center"/>
            <w:hideMark/>
          </w:tcPr>
          <w:p w14:paraId="2427AB63" w14:textId="77777777" w:rsidR="00D95ABE" w:rsidRPr="00F013B8" w:rsidRDefault="00D95ABE" w:rsidP="000F0166">
            <w:pPr>
              <w:spacing w:after="0" w:line="240" w:lineRule="auto"/>
              <w:jc w:val="center"/>
              <w:rPr>
                <w:rFonts w:eastAsia="Aptos" w:cstheme="minorHAnsi"/>
                <w:b/>
                <w:bCs/>
                <w:sz w:val="20"/>
                <w:szCs w:val="20"/>
              </w:rPr>
            </w:pPr>
            <w:r w:rsidRPr="00F013B8">
              <w:rPr>
                <w:rFonts w:eastAsia="Aptos" w:cstheme="minorHAnsi"/>
                <w:b/>
                <w:bCs/>
                <w:color w:val="000000"/>
                <w:sz w:val="20"/>
                <w:szCs w:val="20"/>
              </w:rPr>
              <w:t>Region</w:t>
            </w:r>
          </w:p>
        </w:tc>
      </w:tr>
      <w:tr w:rsidR="00D95ABE" w:rsidRPr="00F013B8" w14:paraId="2A56EB02" w14:textId="77777777" w:rsidTr="000F0166">
        <w:trPr>
          <w:jc w:val="center"/>
        </w:trPr>
        <w:tc>
          <w:tcPr>
            <w:tcW w:w="3519" w:type="pct"/>
            <w:tcBorders>
              <w:top w:val="nil"/>
              <w:left w:val="single" w:sz="8" w:space="0" w:color="DDDDDD"/>
              <w:bottom w:val="single" w:sz="8" w:space="0" w:color="DDDDDD"/>
              <w:right w:val="single" w:sz="8" w:space="0" w:color="DDDDDD"/>
            </w:tcBorders>
            <w:tcMar>
              <w:top w:w="120" w:type="dxa"/>
              <w:left w:w="120" w:type="dxa"/>
              <w:bottom w:w="120" w:type="dxa"/>
              <w:right w:w="120" w:type="dxa"/>
            </w:tcMar>
            <w:vAlign w:val="center"/>
            <w:hideMark/>
          </w:tcPr>
          <w:p w14:paraId="4D76B619"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1</w:t>
            </w:r>
          </w:p>
        </w:tc>
        <w:tc>
          <w:tcPr>
            <w:tcW w:w="1481" w:type="pct"/>
            <w:gridSpan w:val="2"/>
            <w:tcBorders>
              <w:top w:val="nil"/>
              <w:left w:val="nil"/>
              <w:bottom w:val="single" w:sz="8" w:space="0" w:color="DDDDDD"/>
              <w:right w:val="single" w:sz="8" w:space="0" w:color="DDDDDD"/>
            </w:tcBorders>
            <w:tcMar>
              <w:top w:w="120" w:type="dxa"/>
              <w:left w:w="120" w:type="dxa"/>
              <w:bottom w:w="120" w:type="dxa"/>
              <w:right w:w="120" w:type="dxa"/>
            </w:tcMar>
            <w:vAlign w:val="center"/>
            <w:hideMark/>
          </w:tcPr>
          <w:p w14:paraId="5E34CADA"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Region 4</w:t>
            </w:r>
          </w:p>
        </w:tc>
      </w:tr>
      <w:tr w:rsidR="00D95ABE" w:rsidRPr="00F013B8" w14:paraId="15966187" w14:textId="77777777" w:rsidTr="000F0166">
        <w:trPr>
          <w:jc w:val="center"/>
        </w:trPr>
        <w:tc>
          <w:tcPr>
            <w:tcW w:w="3519" w:type="pct"/>
            <w:tcBorders>
              <w:top w:val="nil"/>
              <w:left w:val="single" w:sz="8" w:space="0" w:color="DDDDDD"/>
              <w:bottom w:val="single" w:sz="8" w:space="0" w:color="DDDDDD"/>
              <w:right w:val="single" w:sz="8" w:space="0" w:color="DDDDDD"/>
            </w:tcBorders>
            <w:tcMar>
              <w:top w:w="120" w:type="dxa"/>
              <w:left w:w="120" w:type="dxa"/>
              <w:bottom w:w="120" w:type="dxa"/>
              <w:right w:w="120" w:type="dxa"/>
            </w:tcMar>
            <w:vAlign w:val="center"/>
            <w:hideMark/>
          </w:tcPr>
          <w:p w14:paraId="63826F16"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2</w:t>
            </w:r>
          </w:p>
        </w:tc>
        <w:tc>
          <w:tcPr>
            <w:tcW w:w="1481" w:type="pct"/>
            <w:gridSpan w:val="2"/>
            <w:tcBorders>
              <w:top w:val="nil"/>
              <w:left w:val="nil"/>
              <w:bottom w:val="single" w:sz="8" w:space="0" w:color="DDDDDD"/>
              <w:right w:val="single" w:sz="8" w:space="0" w:color="DDDDDD"/>
            </w:tcBorders>
            <w:tcMar>
              <w:top w:w="120" w:type="dxa"/>
              <w:left w:w="120" w:type="dxa"/>
              <w:bottom w:w="120" w:type="dxa"/>
              <w:right w:w="120" w:type="dxa"/>
            </w:tcMar>
            <w:vAlign w:val="center"/>
            <w:hideMark/>
          </w:tcPr>
          <w:p w14:paraId="1DEC8426"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Region 2</w:t>
            </w:r>
          </w:p>
        </w:tc>
      </w:tr>
      <w:tr w:rsidR="00D95ABE" w:rsidRPr="00F013B8" w14:paraId="18FFB050" w14:textId="77777777" w:rsidTr="000F0166">
        <w:trPr>
          <w:jc w:val="center"/>
        </w:trPr>
        <w:tc>
          <w:tcPr>
            <w:tcW w:w="3519" w:type="pct"/>
            <w:tcBorders>
              <w:top w:val="nil"/>
              <w:left w:val="single" w:sz="8" w:space="0" w:color="DDDDDD"/>
              <w:bottom w:val="single" w:sz="8" w:space="0" w:color="DDDDDD"/>
              <w:right w:val="single" w:sz="8" w:space="0" w:color="DDDDDD"/>
            </w:tcBorders>
            <w:tcMar>
              <w:top w:w="120" w:type="dxa"/>
              <w:left w:w="120" w:type="dxa"/>
              <w:bottom w:w="120" w:type="dxa"/>
              <w:right w:w="120" w:type="dxa"/>
            </w:tcMar>
            <w:vAlign w:val="center"/>
            <w:hideMark/>
          </w:tcPr>
          <w:p w14:paraId="4528229A"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3</w:t>
            </w:r>
          </w:p>
        </w:tc>
        <w:tc>
          <w:tcPr>
            <w:tcW w:w="1481" w:type="pct"/>
            <w:gridSpan w:val="2"/>
            <w:tcBorders>
              <w:top w:val="nil"/>
              <w:left w:val="nil"/>
              <w:bottom w:val="single" w:sz="8" w:space="0" w:color="DDDDDD"/>
              <w:right w:val="single" w:sz="8" w:space="0" w:color="DDDDDD"/>
            </w:tcBorders>
            <w:tcMar>
              <w:top w:w="120" w:type="dxa"/>
              <w:left w:w="120" w:type="dxa"/>
              <w:bottom w:w="120" w:type="dxa"/>
              <w:right w:w="120" w:type="dxa"/>
            </w:tcMar>
            <w:vAlign w:val="center"/>
            <w:hideMark/>
          </w:tcPr>
          <w:p w14:paraId="2FC44E61"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Region 3</w:t>
            </w:r>
          </w:p>
        </w:tc>
      </w:tr>
      <w:tr w:rsidR="00D95ABE" w:rsidRPr="00F013B8" w14:paraId="155ED145" w14:textId="77777777" w:rsidTr="000F0166">
        <w:trPr>
          <w:jc w:val="center"/>
        </w:trPr>
        <w:tc>
          <w:tcPr>
            <w:tcW w:w="3519" w:type="pct"/>
            <w:tcBorders>
              <w:top w:val="nil"/>
              <w:left w:val="single" w:sz="8" w:space="0" w:color="DDDDDD"/>
              <w:bottom w:val="single" w:sz="8" w:space="0" w:color="DDDDDD"/>
              <w:right w:val="single" w:sz="8" w:space="0" w:color="DDDDDD"/>
            </w:tcBorders>
            <w:tcMar>
              <w:top w:w="120" w:type="dxa"/>
              <w:left w:w="120" w:type="dxa"/>
              <w:bottom w:w="120" w:type="dxa"/>
              <w:right w:w="120" w:type="dxa"/>
            </w:tcMar>
            <w:vAlign w:val="center"/>
            <w:hideMark/>
          </w:tcPr>
          <w:p w14:paraId="241BB512"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4</w:t>
            </w:r>
          </w:p>
        </w:tc>
        <w:tc>
          <w:tcPr>
            <w:tcW w:w="1481" w:type="pct"/>
            <w:gridSpan w:val="2"/>
            <w:tcBorders>
              <w:top w:val="nil"/>
              <w:left w:val="nil"/>
              <w:bottom w:val="single" w:sz="8" w:space="0" w:color="DDDDDD"/>
              <w:right w:val="single" w:sz="8" w:space="0" w:color="DDDDDD"/>
            </w:tcBorders>
            <w:tcMar>
              <w:top w:w="120" w:type="dxa"/>
              <w:left w:w="120" w:type="dxa"/>
              <w:bottom w:w="120" w:type="dxa"/>
              <w:right w:w="120" w:type="dxa"/>
            </w:tcMar>
            <w:vAlign w:val="center"/>
            <w:hideMark/>
          </w:tcPr>
          <w:p w14:paraId="55FE3C5E"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Region 5</w:t>
            </w:r>
          </w:p>
        </w:tc>
      </w:tr>
      <w:tr w:rsidR="00D95ABE" w:rsidRPr="00F013B8" w14:paraId="3A148934" w14:textId="77777777" w:rsidTr="000F0166">
        <w:trPr>
          <w:jc w:val="center"/>
        </w:trPr>
        <w:tc>
          <w:tcPr>
            <w:tcW w:w="3519" w:type="pct"/>
            <w:tcBorders>
              <w:top w:val="nil"/>
              <w:left w:val="single" w:sz="8" w:space="0" w:color="DDDDDD"/>
              <w:bottom w:val="single" w:sz="8" w:space="0" w:color="DDDDDD"/>
              <w:right w:val="single" w:sz="8" w:space="0" w:color="DDDDDD"/>
            </w:tcBorders>
            <w:tcMar>
              <w:top w:w="120" w:type="dxa"/>
              <w:left w:w="120" w:type="dxa"/>
              <w:bottom w:w="120" w:type="dxa"/>
              <w:right w:w="120" w:type="dxa"/>
            </w:tcMar>
            <w:vAlign w:val="center"/>
            <w:hideMark/>
          </w:tcPr>
          <w:p w14:paraId="718F05DA"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5</w:t>
            </w:r>
          </w:p>
        </w:tc>
        <w:tc>
          <w:tcPr>
            <w:tcW w:w="1481" w:type="pct"/>
            <w:gridSpan w:val="2"/>
            <w:tcBorders>
              <w:top w:val="nil"/>
              <w:left w:val="nil"/>
              <w:bottom w:val="single" w:sz="8" w:space="0" w:color="DDDDDD"/>
              <w:right w:val="single" w:sz="8" w:space="0" w:color="DDDDDD"/>
            </w:tcBorders>
            <w:tcMar>
              <w:top w:w="120" w:type="dxa"/>
              <w:left w:w="120" w:type="dxa"/>
              <w:bottom w:w="120" w:type="dxa"/>
              <w:right w:w="120" w:type="dxa"/>
            </w:tcMar>
            <w:vAlign w:val="center"/>
            <w:hideMark/>
          </w:tcPr>
          <w:p w14:paraId="16E06878" w14:textId="77777777" w:rsidR="00D95ABE" w:rsidRPr="00F013B8" w:rsidRDefault="00D95ABE" w:rsidP="000F0166">
            <w:pPr>
              <w:spacing w:after="0" w:line="240" w:lineRule="auto"/>
              <w:jc w:val="center"/>
              <w:rPr>
                <w:rFonts w:eastAsia="Aptos" w:cstheme="minorHAnsi"/>
                <w:sz w:val="20"/>
                <w:szCs w:val="20"/>
              </w:rPr>
            </w:pPr>
            <w:r w:rsidRPr="00F013B8">
              <w:rPr>
                <w:rFonts w:eastAsia="Aptos" w:cstheme="minorHAnsi"/>
                <w:sz w:val="20"/>
                <w:szCs w:val="20"/>
              </w:rPr>
              <w:t>Region 1</w:t>
            </w:r>
          </w:p>
        </w:tc>
      </w:tr>
    </w:tbl>
    <w:p w14:paraId="40E05FEA" w14:textId="77777777" w:rsidR="00D95ABE" w:rsidRPr="00F013B8" w:rsidRDefault="00D95ABE" w:rsidP="00D95ABE">
      <w:pPr>
        <w:rPr>
          <w:rFonts w:ascii="Arial" w:hAnsi="Arial" w:cs="Arial"/>
        </w:rPr>
      </w:pPr>
    </w:p>
    <w:p w14:paraId="7ACC6D8B" w14:textId="77777777" w:rsidR="00D95ABE" w:rsidRPr="00F013B8" w:rsidRDefault="00D95ABE" w:rsidP="00D95ABE">
      <w:pPr>
        <w:rPr>
          <w:rFonts w:ascii="Arial" w:hAnsi="Arial" w:cs="Arial"/>
        </w:rPr>
      </w:pPr>
      <w:r w:rsidRPr="00F013B8">
        <w:rPr>
          <w:rFonts w:ascii="Arial" w:hAnsi="Arial" w:cs="Arial"/>
        </w:rPr>
        <w:t xml:space="preserve">The two-Region maximum award limitation will be applied as award determinations are made. Accordingly, if an Offeror is selected for award in </w:t>
      </w:r>
      <w:proofErr w:type="gramStart"/>
      <w:r w:rsidRPr="00F013B8">
        <w:rPr>
          <w:rFonts w:ascii="Arial" w:hAnsi="Arial" w:cs="Arial"/>
        </w:rPr>
        <w:t>Regions</w:t>
      </w:r>
      <w:proofErr w:type="gramEnd"/>
      <w:r w:rsidRPr="00F013B8">
        <w:rPr>
          <w:rFonts w:ascii="Arial" w:hAnsi="Arial" w:cs="Arial"/>
        </w:rPr>
        <w:t xml:space="preserve"> 4 and 2, that Offeror will not be eligible for award in </w:t>
      </w:r>
      <w:proofErr w:type="gramStart"/>
      <w:r w:rsidRPr="00F013B8">
        <w:rPr>
          <w:rFonts w:ascii="Arial" w:hAnsi="Arial" w:cs="Arial"/>
        </w:rPr>
        <w:t>Regions</w:t>
      </w:r>
      <w:proofErr w:type="gramEnd"/>
      <w:r w:rsidRPr="00F013B8">
        <w:rPr>
          <w:rFonts w:ascii="Arial" w:hAnsi="Arial" w:cs="Arial"/>
        </w:rPr>
        <w:t xml:space="preserve"> 1, 3 or 5. For each remaining Region, the Government will select the remaining eligible Offeror or Offerors whose proposals represent the best value to the Government, consistent with the solicitation’s evaluation criteria and best-value tradeoff determination.</w:t>
      </w:r>
    </w:p>
    <w:p w14:paraId="0F937006" w14:textId="77777777" w:rsidR="00D95ABE" w:rsidRPr="00F013B8" w:rsidRDefault="00D95ABE" w:rsidP="00D95ABE">
      <w:pPr>
        <w:rPr>
          <w:rFonts w:ascii="Arial" w:hAnsi="Arial" w:cs="Arial"/>
          <w:b/>
          <w:bCs/>
        </w:rPr>
      </w:pPr>
      <w:r w:rsidRPr="00F013B8">
        <w:rPr>
          <w:rFonts w:ascii="Arial" w:hAnsi="Arial" w:cs="Arial"/>
          <w:b/>
          <w:bCs/>
        </w:rPr>
        <w:t>4. Affiliation, Multiple Submissions, and Circumvention of Regional Award Limits</w:t>
      </w:r>
    </w:p>
    <w:p w14:paraId="263D59D8" w14:textId="77777777" w:rsidR="00D95ABE" w:rsidRPr="00F013B8" w:rsidRDefault="00D95ABE" w:rsidP="00484551">
      <w:pPr>
        <w:numPr>
          <w:ilvl w:val="0"/>
          <w:numId w:val="262"/>
        </w:numPr>
        <w:contextualSpacing/>
      </w:pPr>
      <w:r w:rsidRPr="00F013B8">
        <w:rPr>
          <w:b/>
        </w:rPr>
        <w:t>Limitation on Regional Awards.</w:t>
      </w:r>
      <w:r w:rsidRPr="00F013B8">
        <w:t xml:space="preserve"> For purposes of applying the two (2) Region award limitations, the Government may treat affiliated or related entities as a single Offeror.</w:t>
      </w:r>
    </w:p>
    <w:p w14:paraId="1AAC67C5" w14:textId="77777777" w:rsidR="00D95ABE" w:rsidRPr="00F013B8" w:rsidRDefault="00D95ABE" w:rsidP="00484551">
      <w:pPr>
        <w:numPr>
          <w:ilvl w:val="0"/>
          <w:numId w:val="262"/>
        </w:numPr>
        <w:contextualSpacing/>
      </w:pPr>
      <w:r w:rsidRPr="00F013B8">
        <w:rPr>
          <w:b/>
        </w:rPr>
        <w:t>Mandatory Offeror Certification.</w:t>
      </w:r>
      <w:r w:rsidRPr="00F013B8">
        <w:t xml:space="preserve"> By submitting an offer, the Offeror certifies, under penalty of perjury and in accordance with 48 C.F.R. §§ 52.203-13 and 52.209-5, that the Offeror has fully disclosed all affiliates, parents, subsidiaries, joint ventures, mentor-</w:t>
      </w:r>
      <w:r w:rsidRPr="00F013B8">
        <w:lastRenderedPageBreak/>
        <w:t>protégé relationships, common ownership interests, common management structures, or shared personnel that may create direct or indirect affiliation.</w:t>
      </w:r>
    </w:p>
    <w:p w14:paraId="6315C229" w14:textId="77777777" w:rsidR="00D95ABE" w:rsidRPr="00F013B8" w:rsidRDefault="00D95ABE" w:rsidP="00484551">
      <w:pPr>
        <w:numPr>
          <w:ilvl w:val="0"/>
          <w:numId w:val="262"/>
        </w:numPr>
        <w:contextualSpacing/>
      </w:pPr>
      <w:r w:rsidRPr="00F013B8">
        <w:rPr>
          <w:b/>
        </w:rPr>
        <w:t xml:space="preserve">Government Authority </w:t>
      </w:r>
      <w:proofErr w:type="gramStart"/>
      <w:r w:rsidRPr="00F013B8">
        <w:rPr>
          <w:b/>
        </w:rPr>
        <w:t>To</w:t>
      </w:r>
      <w:proofErr w:type="gramEnd"/>
      <w:r w:rsidRPr="00F013B8">
        <w:rPr>
          <w:b/>
        </w:rPr>
        <w:t xml:space="preserve"> Determine Affiliation.</w:t>
      </w:r>
      <w:r w:rsidRPr="00F013B8">
        <w:t xml:space="preserve"> The Government, at its sole discretion, may determine whether entities are affiliated or related for the purpose of enforcing regional award limitations. The Government may request additional documentation, including corporate ownership records, operating agreements, joint venture agreements, mentor-protégé agreements, or personnel rosters. Failure to produce requested documentation may result in rejection of the offer. </w:t>
      </w:r>
    </w:p>
    <w:p w14:paraId="54C697AE" w14:textId="77777777" w:rsidR="00D95ABE" w:rsidRPr="00F013B8" w:rsidRDefault="00D95ABE" w:rsidP="00D95ABE">
      <w:pPr>
        <w:rPr>
          <w:rFonts w:ascii="Arial" w:hAnsi="Arial" w:cs="Arial"/>
          <w:b/>
          <w:bCs/>
        </w:rPr>
      </w:pPr>
      <w:r w:rsidRPr="00F013B8">
        <w:rPr>
          <w:rFonts w:ascii="Arial" w:hAnsi="Arial" w:cs="Arial"/>
          <w:b/>
          <w:bCs/>
        </w:rPr>
        <w:t xml:space="preserve">5. Intent </w:t>
      </w:r>
      <w:proofErr w:type="gramStart"/>
      <w:r w:rsidRPr="00F013B8">
        <w:rPr>
          <w:rFonts w:ascii="Arial" w:hAnsi="Arial" w:cs="Arial"/>
          <w:b/>
          <w:bCs/>
        </w:rPr>
        <w:t>to</w:t>
      </w:r>
      <w:proofErr w:type="gramEnd"/>
      <w:r w:rsidRPr="00F013B8">
        <w:rPr>
          <w:rFonts w:ascii="Arial" w:hAnsi="Arial" w:cs="Arial"/>
          <w:b/>
          <w:bCs/>
        </w:rPr>
        <w:t xml:space="preserve"> Award Without Discussions; Exchanges.</w:t>
      </w:r>
    </w:p>
    <w:p w14:paraId="61B5C08E" w14:textId="77777777" w:rsidR="00D95ABE" w:rsidRPr="00F013B8" w:rsidRDefault="00D95ABE" w:rsidP="00D95ABE">
      <w:pPr>
        <w:rPr>
          <w:rFonts w:ascii="Arial" w:hAnsi="Arial" w:cs="Arial"/>
        </w:rPr>
      </w:pPr>
      <w:r w:rsidRPr="00F013B8">
        <w:rPr>
          <w:rFonts w:ascii="Arial" w:hAnsi="Arial" w:cs="Arial"/>
        </w:rPr>
        <w:t>The Government intends to evaluate proposals and award a Contract without negotiations per FAR 15.203 with Offerors (except clarifications as described in FAR 15.202(a)(2)). Therefore, the Offeror’s initial proposal should contain the Offeror’s best terms from a cost or price and technical standpoint. The Government reserves the right to conduct negotiations if the Contracting Officer later determines them to be necessary.</w:t>
      </w:r>
    </w:p>
    <w:p w14:paraId="14A8F954" w14:textId="77777777" w:rsidR="00D95ABE" w:rsidRPr="00F013B8" w:rsidRDefault="00D95ABE" w:rsidP="00D95ABE">
      <w:pPr>
        <w:rPr>
          <w:rFonts w:ascii="Arial" w:hAnsi="Arial" w:cs="Arial"/>
        </w:rPr>
      </w:pPr>
      <w:r w:rsidRPr="00F013B8">
        <w:rPr>
          <w:rFonts w:ascii="Arial" w:hAnsi="Arial" w:cs="Arial"/>
        </w:rPr>
        <w:t>In accordance with FAR 15.204-1(b), if the Contracting Officer determines that the number of proposals that would otherwise be in the competitive range exceeds the number at which an efficient competition can be conducted, the Contracting Officer may limit the number of proposals in the competitive range to the greatest number that will permit an efficient competition among the most highly rated proposals. In accordance with FAR 15.204-1(c), written notice must be provided to unsuccessful Offerors as stated in FAR 15.206-1(a).</w:t>
      </w:r>
    </w:p>
    <w:p w14:paraId="3171DB04" w14:textId="77777777" w:rsidR="00D95ABE" w:rsidRPr="00F013B8" w:rsidRDefault="00D95ABE" w:rsidP="00D95ABE">
      <w:pPr>
        <w:rPr>
          <w:rFonts w:ascii="Arial" w:hAnsi="Arial" w:cs="Arial"/>
          <w:b/>
          <w:bCs/>
        </w:rPr>
      </w:pPr>
      <w:r w:rsidRPr="00F013B8">
        <w:rPr>
          <w:rFonts w:ascii="Arial" w:hAnsi="Arial" w:cs="Arial"/>
          <w:b/>
          <w:bCs/>
        </w:rPr>
        <w:t xml:space="preserve">6. Evaluation Factors and Relative Importance. </w:t>
      </w:r>
    </w:p>
    <w:p w14:paraId="77EBF793" w14:textId="77777777" w:rsidR="00D95ABE" w:rsidRPr="00F013B8" w:rsidRDefault="00D95ABE" w:rsidP="00D95ABE">
      <w:pPr>
        <w:rPr>
          <w:rFonts w:ascii="Arial" w:hAnsi="Arial" w:cs="Arial"/>
        </w:rPr>
      </w:pPr>
      <w:r w:rsidRPr="00F013B8">
        <w:rPr>
          <w:rFonts w:ascii="Arial" w:hAnsi="Arial" w:cs="Arial"/>
        </w:rPr>
        <w:t>The Government will make award to responsible Offerors whose eligible and acceptable proposals represent the best value to the Government after evaluation of technical approach, past performance, and proposed commission rates for the base period and all option periods, as evaluated under the Price factor. Offerors must meet/exceed the requirements of the solicitation and proposals must be submitted in the requested format and adhere to the specified page limitations.</w:t>
      </w:r>
    </w:p>
    <w:p w14:paraId="3285BB6A" w14:textId="77777777" w:rsidR="00D95ABE" w:rsidRPr="00F013B8" w:rsidRDefault="00D95ABE" w:rsidP="00D95ABE">
      <w:pPr>
        <w:rPr>
          <w:rFonts w:ascii="Arial" w:hAnsi="Arial" w:cs="Arial"/>
        </w:rPr>
      </w:pPr>
      <w:r w:rsidRPr="00F013B8">
        <w:rPr>
          <w:rFonts w:ascii="Arial" w:hAnsi="Arial" w:cs="Arial"/>
        </w:rPr>
        <w:t>The non-price evaluation factors are listed in descending order of importance. Technical Approach is more important than Past Performance. When combined, Technical Approach and Past Performance are more important than Price. As the non-price evaluations become more equal, Price will become increasingly important in the best-value tradeoff decision. The Government may make tradeoffs between Price and non-price merit when it determines that the benefits of a higher-rated proposal warrant any associated price premium.</w:t>
      </w:r>
    </w:p>
    <w:p w14:paraId="4F739278" w14:textId="77777777" w:rsidR="00D95ABE" w:rsidRPr="00F013B8" w:rsidRDefault="00D95ABE" w:rsidP="00D95ABE">
      <w:pPr>
        <w:rPr>
          <w:rFonts w:ascii="Arial" w:hAnsi="Arial" w:cs="Arial"/>
          <w:b/>
        </w:rPr>
      </w:pPr>
      <w:r w:rsidRPr="00F013B8">
        <w:rPr>
          <w:rFonts w:ascii="Arial" w:hAnsi="Arial" w:cs="Arial"/>
          <w:b/>
        </w:rPr>
        <w:t>FACTORS TO BE EVALUATED</w:t>
      </w:r>
      <w:r w:rsidRPr="00F013B8">
        <w:rPr>
          <w:rFonts w:ascii="Arial" w:hAnsi="Arial" w:cs="Arial"/>
          <w:b/>
          <w:bCs/>
        </w:rPr>
        <w:t xml:space="preserve"> AND BASIS FOR AWARD</w:t>
      </w:r>
    </w:p>
    <w:p w14:paraId="1FC6F1F1" w14:textId="77777777" w:rsidR="00D95ABE" w:rsidRPr="00F013B8" w:rsidRDefault="00D95ABE" w:rsidP="00484551">
      <w:pPr>
        <w:numPr>
          <w:ilvl w:val="0"/>
          <w:numId w:val="261"/>
        </w:numPr>
        <w:contextualSpacing/>
        <w:rPr>
          <w:rFonts w:ascii="Arial" w:hAnsi="Arial" w:cs="Arial"/>
        </w:rPr>
      </w:pPr>
      <w:r w:rsidRPr="00F013B8">
        <w:rPr>
          <w:rFonts w:ascii="Arial" w:hAnsi="Arial" w:cs="Arial"/>
        </w:rPr>
        <w:t>Factor 1 – Technical Approach</w:t>
      </w:r>
    </w:p>
    <w:p w14:paraId="2E3C770E" w14:textId="77777777" w:rsidR="00D95ABE" w:rsidRPr="00F013B8" w:rsidRDefault="00D95ABE" w:rsidP="00484551">
      <w:pPr>
        <w:numPr>
          <w:ilvl w:val="1"/>
          <w:numId w:val="261"/>
        </w:numPr>
        <w:contextualSpacing/>
        <w:rPr>
          <w:rFonts w:ascii="Arial" w:hAnsi="Arial" w:cs="Arial"/>
        </w:rPr>
      </w:pPr>
      <w:r w:rsidRPr="00F013B8">
        <w:rPr>
          <w:rFonts w:ascii="Arial" w:hAnsi="Arial" w:cs="Arial"/>
        </w:rPr>
        <w:t>Subfactor 1a - Firm Experience</w:t>
      </w:r>
    </w:p>
    <w:p w14:paraId="60B01905" w14:textId="77777777" w:rsidR="00D95ABE" w:rsidRPr="00F013B8" w:rsidRDefault="00D95ABE" w:rsidP="00484551">
      <w:pPr>
        <w:numPr>
          <w:ilvl w:val="1"/>
          <w:numId w:val="261"/>
        </w:numPr>
        <w:contextualSpacing/>
        <w:rPr>
          <w:rFonts w:ascii="Arial" w:hAnsi="Arial" w:cs="Arial"/>
        </w:rPr>
      </w:pPr>
      <w:r w:rsidRPr="00F013B8">
        <w:rPr>
          <w:rFonts w:ascii="Arial" w:hAnsi="Arial" w:cs="Arial"/>
        </w:rPr>
        <w:t>Subfactor 1b - Project Management Plan</w:t>
      </w:r>
    </w:p>
    <w:p w14:paraId="5EBCB2DA" w14:textId="77777777" w:rsidR="00D95ABE" w:rsidRPr="00F013B8" w:rsidRDefault="00D95ABE" w:rsidP="00484551">
      <w:pPr>
        <w:numPr>
          <w:ilvl w:val="0"/>
          <w:numId w:val="261"/>
        </w:numPr>
        <w:contextualSpacing/>
        <w:rPr>
          <w:rFonts w:ascii="Arial" w:hAnsi="Arial" w:cs="Arial"/>
        </w:rPr>
      </w:pPr>
      <w:r w:rsidRPr="00F013B8">
        <w:rPr>
          <w:rFonts w:ascii="Arial" w:hAnsi="Arial" w:cs="Arial"/>
        </w:rPr>
        <w:t>Factor 2 – Past Performance</w:t>
      </w:r>
    </w:p>
    <w:p w14:paraId="08262D77" w14:textId="77777777" w:rsidR="00D95ABE" w:rsidRPr="00F013B8" w:rsidRDefault="00D95ABE" w:rsidP="00484551">
      <w:pPr>
        <w:numPr>
          <w:ilvl w:val="0"/>
          <w:numId w:val="261"/>
        </w:numPr>
        <w:contextualSpacing/>
        <w:rPr>
          <w:rFonts w:ascii="Arial" w:hAnsi="Arial" w:cs="Arial"/>
        </w:rPr>
      </w:pPr>
      <w:r w:rsidRPr="00F013B8">
        <w:rPr>
          <w:rFonts w:ascii="Arial" w:hAnsi="Arial" w:cs="Arial"/>
        </w:rPr>
        <w:t>Factor 3 – Price</w:t>
      </w:r>
    </w:p>
    <w:p w14:paraId="3BAAE0A8" w14:textId="77777777" w:rsidR="00D95ABE" w:rsidRPr="00F013B8" w:rsidRDefault="00D95ABE" w:rsidP="00D95ABE">
      <w:pPr>
        <w:rPr>
          <w:rFonts w:ascii="Arial" w:hAnsi="Arial" w:cs="Arial"/>
        </w:rPr>
      </w:pPr>
      <w:r w:rsidRPr="00F013B8">
        <w:rPr>
          <w:rFonts w:ascii="Arial" w:hAnsi="Arial" w:cs="Arial"/>
        </w:rPr>
        <w:t xml:space="preserve">Volume IV – Additional Submittals will be reviewed to determine whether the Offeror has submitted the required administrative documentation, representations, certifications, amendment acknowledgments, and eligibility information. Volume IV is not a separately </w:t>
      </w:r>
      <w:r w:rsidRPr="00F013B8">
        <w:rPr>
          <w:rFonts w:ascii="Arial" w:hAnsi="Arial" w:cs="Arial"/>
        </w:rPr>
        <w:lastRenderedPageBreak/>
        <w:t>weighted evaluation factor. However, failure to submit required documents or demonstrate required eligibility, licensure or lawful authority, socioeconomic status, or other solicitation compliance may render a proposal unacceptable or ineligible for award.</w:t>
      </w:r>
    </w:p>
    <w:p w14:paraId="2579703D" w14:textId="77777777" w:rsidR="00D95ABE" w:rsidRPr="00F013B8" w:rsidRDefault="00D95ABE" w:rsidP="00D95ABE">
      <w:pPr>
        <w:rPr>
          <w:rFonts w:ascii="Arial" w:hAnsi="Arial" w:cs="Arial"/>
        </w:rPr>
      </w:pPr>
      <w:r w:rsidRPr="00F013B8">
        <w:rPr>
          <w:rFonts w:ascii="Arial" w:hAnsi="Arial" w:cs="Arial"/>
        </w:rPr>
        <w:t xml:space="preserve">The non-price evaluation factors are listed in descending order of importance. Factor 1 – Technical Approach is more important than Factor 2 – Past Performance. When combined, Factors 1 and 2 are more important than Factor 3 – Price. As the non-price proposals become more equal, </w:t>
      </w:r>
      <w:proofErr w:type="gramStart"/>
      <w:r w:rsidRPr="00F013B8">
        <w:rPr>
          <w:rFonts w:ascii="Arial" w:hAnsi="Arial" w:cs="Arial"/>
        </w:rPr>
        <w:t>price</w:t>
      </w:r>
      <w:proofErr w:type="gramEnd"/>
      <w:r w:rsidRPr="00F013B8">
        <w:rPr>
          <w:rFonts w:ascii="Arial" w:hAnsi="Arial" w:cs="Arial"/>
        </w:rPr>
        <w:t xml:space="preserve"> will become increasingly important in the best-value trade-off decision.</w:t>
      </w:r>
    </w:p>
    <w:p w14:paraId="3ED39A85" w14:textId="77777777" w:rsidR="00D95ABE" w:rsidRPr="00F013B8" w:rsidRDefault="00D95ABE" w:rsidP="00D95ABE">
      <w:pPr>
        <w:rPr>
          <w:rFonts w:ascii="Arial" w:hAnsi="Arial" w:cs="Arial"/>
        </w:rPr>
      </w:pPr>
      <w:r w:rsidRPr="00F013B8">
        <w:rPr>
          <w:rFonts w:ascii="Arial" w:hAnsi="Arial" w:cs="Arial"/>
        </w:rPr>
        <w:t xml:space="preserve">The Government will make award to the </w:t>
      </w:r>
      <w:proofErr w:type="gramStart"/>
      <w:r w:rsidRPr="00F013B8">
        <w:rPr>
          <w:rFonts w:ascii="Arial" w:hAnsi="Arial" w:cs="Arial"/>
        </w:rPr>
        <w:t>responsible Offeror</w:t>
      </w:r>
      <w:proofErr w:type="gramEnd"/>
      <w:r w:rsidRPr="00F013B8">
        <w:rPr>
          <w:rFonts w:ascii="Arial" w:hAnsi="Arial" w:cs="Arial"/>
        </w:rPr>
        <w:t xml:space="preserve"> whose eligible and acceptable proposal represents the best value to the Government, considering Technical Approach, Past Performance, and Price. The Government may make tradeoffs between price and non-price evaluation factors when the perceived benefit of a higher-rated non-price proposal warrants the associated price premium.</w:t>
      </w:r>
    </w:p>
    <w:p w14:paraId="56DBA94C" w14:textId="77777777" w:rsidR="00D95ABE" w:rsidRPr="00F013B8" w:rsidRDefault="00D95ABE" w:rsidP="00D95ABE">
      <w:pPr>
        <w:rPr>
          <w:rFonts w:ascii="Arial" w:hAnsi="Arial" w:cs="Arial"/>
        </w:rPr>
      </w:pPr>
      <w:r w:rsidRPr="00F013B8">
        <w:rPr>
          <w:rFonts w:ascii="Arial" w:hAnsi="Arial" w:cs="Arial"/>
          <w:b/>
          <w:bCs/>
        </w:rPr>
        <w:t>Factor 1 – Technical Approach</w:t>
      </w:r>
    </w:p>
    <w:p w14:paraId="43FA9F4D" w14:textId="77777777" w:rsidR="00D95ABE" w:rsidRPr="00F013B8" w:rsidRDefault="00D95ABE" w:rsidP="00D95ABE">
      <w:pPr>
        <w:rPr>
          <w:rFonts w:ascii="Arial" w:hAnsi="Arial" w:cs="Arial"/>
          <w:b/>
          <w:bCs/>
        </w:rPr>
      </w:pPr>
      <w:r w:rsidRPr="00F013B8">
        <w:rPr>
          <w:rFonts w:ascii="Arial" w:hAnsi="Arial" w:cs="Arial"/>
          <w:b/>
          <w:bCs/>
        </w:rPr>
        <w:t xml:space="preserve">Subfactor 1a - Firm Experience </w:t>
      </w:r>
    </w:p>
    <w:p w14:paraId="00BE2CE3" w14:textId="77777777" w:rsidR="00D95ABE" w:rsidRPr="00F013B8" w:rsidRDefault="00D95ABE" w:rsidP="00D95ABE">
      <w:pPr>
        <w:rPr>
          <w:rFonts w:ascii="Arial" w:hAnsi="Arial" w:cs="Arial"/>
        </w:rPr>
      </w:pPr>
      <w:r w:rsidRPr="00F013B8">
        <w:rPr>
          <w:rFonts w:ascii="Arial" w:hAnsi="Arial" w:cs="Arial"/>
        </w:rPr>
        <w:t xml:space="preserve">The Government will evaluate the extent to which the Offeror’s submitted project examples demonstrate recent, relevant, and successful corporate experience performing services comparable to the scope, complexity, magnitude, and risk of the PWS. </w:t>
      </w:r>
    </w:p>
    <w:p w14:paraId="1ACCA0C3" w14:textId="77777777" w:rsidR="00D95ABE" w:rsidRPr="00F013B8" w:rsidRDefault="00D95ABE" w:rsidP="00D95ABE">
      <w:pPr>
        <w:rPr>
          <w:rFonts w:ascii="Arial" w:hAnsi="Arial" w:cs="Arial"/>
        </w:rPr>
      </w:pPr>
      <w:r w:rsidRPr="00F013B8">
        <w:rPr>
          <w:rFonts w:ascii="Arial" w:hAnsi="Arial" w:cs="Arial"/>
        </w:rPr>
        <w:t xml:space="preserve">The Government will consider the similarity of the services performed; project size, value, square footage, and other indicators of magnitude; technical and regulatory requirements; facility type; geographic and market conditions; stakeholder coordination; project results; degree of completion; and the Offeror’s actual role and responsibility. </w:t>
      </w:r>
    </w:p>
    <w:p w14:paraId="37401755" w14:textId="77777777" w:rsidR="00D95ABE" w:rsidRPr="00F013B8" w:rsidRDefault="00D95ABE" w:rsidP="00D95ABE">
      <w:pPr>
        <w:rPr>
          <w:rFonts w:ascii="Arial" w:hAnsi="Arial" w:cs="Arial"/>
        </w:rPr>
      </w:pPr>
      <w:r w:rsidRPr="00F013B8">
        <w:rPr>
          <w:rFonts w:ascii="Arial" w:hAnsi="Arial" w:cs="Arial"/>
        </w:rPr>
        <w:t>The Government will evaluate more favorably experience demonstrating complex lease acquisition support or comparable real property work, including large-scale, major medical, healthcare, clinical, specialized, federally regulated, tenant-improvement-intensive, geographically dispersed, or multi-stakeholder projects when relevant to the PWS. The Government will also consider the completeness, accuracy, credibility, and verifiability of submitted project information.</w:t>
      </w:r>
    </w:p>
    <w:p w14:paraId="30CBE997" w14:textId="77777777" w:rsidR="00D95ABE" w:rsidRPr="00F013B8" w:rsidRDefault="00D95ABE" w:rsidP="00D95ABE">
      <w:pPr>
        <w:rPr>
          <w:rFonts w:ascii="Arial" w:hAnsi="Arial" w:cs="Arial"/>
        </w:rPr>
      </w:pPr>
      <w:r w:rsidRPr="00F013B8">
        <w:rPr>
          <w:rFonts w:ascii="Arial" w:hAnsi="Arial" w:cs="Arial"/>
        </w:rPr>
        <w:t xml:space="preserve">A project canceled, terminated, reduced in scope, or not commenced because of a </w:t>
      </w:r>
      <w:proofErr w:type="gramStart"/>
      <w:r w:rsidRPr="00F013B8">
        <w:rPr>
          <w:rFonts w:ascii="Arial" w:hAnsi="Arial" w:cs="Arial"/>
        </w:rPr>
        <w:t>Government</w:t>
      </w:r>
      <w:proofErr w:type="gramEnd"/>
      <w:r w:rsidRPr="00F013B8">
        <w:rPr>
          <w:rFonts w:ascii="Arial" w:hAnsi="Arial" w:cs="Arial"/>
        </w:rPr>
        <w:t>, client, funding, program, or facility decision will not be evaluated unfavorably solely for that reason, provided the Offeror clearly identifies the project status and demonstrates satisfactory relevant performance before the project ended.</w:t>
      </w:r>
    </w:p>
    <w:p w14:paraId="19CD0F96" w14:textId="77777777" w:rsidR="00D95ABE" w:rsidRPr="00F013B8" w:rsidRDefault="00D95ABE" w:rsidP="00D95ABE">
      <w:pPr>
        <w:rPr>
          <w:rFonts w:ascii="Arial" w:hAnsi="Arial" w:cs="Arial"/>
          <w:b/>
          <w:bCs/>
        </w:rPr>
      </w:pPr>
      <w:r w:rsidRPr="00F013B8">
        <w:rPr>
          <w:rFonts w:ascii="Arial" w:hAnsi="Arial" w:cs="Arial"/>
          <w:b/>
          <w:bCs/>
        </w:rPr>
        <w:t xml:space="preserve">Subfactor 1b – Project Management Plan </w:t>
      </w:r>
    </w:p>
    <w:p w14:paraId="6ADBBD24" w14:textId="77777777" w:rsidR="00D95ABE" w:rsidRPr="00F013B8" w:rsidRDefault="00D95ABE" w:rsidP="00D95ABE">
      <w:pPr>
        <w:rPr>
          <w:rFonts w:ascii="Arial" w:hAnsi="Arial" w:cs="Arial"/>
        </w:rPr>
      </w:pPr>
      <w:r w:rsidRPr="00F013B8">
        <w:rPr>
          <w:rFonts w:ascii="Arial" w:hAnsi="Arial" w:cs="Arial"/>
        </w:rPr>
        <w:t xml:space="preserve">The Government will evaluate the extent to which the Offeror’s Project Management Plan demonstrates a practical, integrated, and credible approach to managing and performing the PWS requirements and resulting Task Orders throughout the Contract. </w:t>
      </w:r>
    </w:p>
    <w:p w14:paraId="0AF3EB25" w14:textId="77777777" w:rsidR="00D95ABE" w:rsidRPr="00F013B8" w:rsidRDefault="00D95ABE" w:rsidP="00D95ABE">
      <w:pPr>
        <w:rPr>
          <w:rFonts w:ascii="Arial" w:hAnsi="Arial" w:cs="Arial"/>
        </w:rPr>
      </w:pPr>
      <w:r w:rsidRPr="00F013B8">
        <w:rPr>
          <w:rFonts w:ascii="Arial" w:hAnsi="Arial" w:cs="Arial"/>
        </w:rPr>
        <w:t xml:space="preserve">The Government will assess the Offeror’s proposed organizational structure; staffing and Key Personnel qualifications, authority, availability, and accessibility; ability to manage multiple concurrent and geographically dispersed Task Orders; local-market capability; licensure or other </w:t>
      </w:r>
      <w:r w:rsidRPr="00F013B8">
        <w:rPr>
          <w:rFonts w:ascii="Arial" w:hAnsi="Arial" w:cs="Arial"/>
        </w:rPr>
        <w:lastRenderedPageBreak/>
        <w:t xml:space="preserve">lawful authority; market-analysis and lease-acquisition support methods; subcontractor and teaming management; quality-control processes; and conflict-of-interest management. </w:t>
      </w:r>
    </w:p>
    <w:p w14:paraId="4A908EA2" w14:textId="77777777" w:rsidR="00D95ABE" w:rsidRPr="00F013B8" w:rsidRDefault="00D95ABE" w:rsidP="00D95ABE">
      <w:pPr>
        <w:rPr>
          <w:rFonts w:ascii="Arial" w:hAnsi="Arial" w:cs="Arial"/>
        </w:rPr>
      </w:pPr>
      <w:r w:rsidRPr="00F013B8">
        <w:rPr>
          <w:rFonts w:ascii="Arial" w:hAnsi="Arial" w:cs="Arial"/>
        </w:rPr>
        <w:t xml:space="preserve">The Government will consider whether the proposed approach provides reasonable assurance that the Offeror can furnish qualified personnel, maintain required regional coverage and lawful authority, protect procurement-sensitive and other nonpublic information, manage subcontractors, produce accurate and timely deliverables, address performance risks and Government comments, and comply with the PWS, and applicable Federal and VA requirements. </w:t>
      </w:r>
    </w:p>
    <w:p w14:paraId="26BCAC6D" w14:textId="77777777" w:rsidR="00D95ABE" w:rsidRPr="00F013B8" w:rsidRDefault="00D95ABE" w:rsidP="00D95ABE">
      <w:pPr>
        <w:rPr>
          <w:rFonts w:ascii="Arial" w:hAnsi="Arial" w:cs="Arial"/>
        </w:rPr>
      </w:pPr>
      <w:r w:rsidRPr="00F013B8">
        <w:rPr>
          <w:rFonts w:ascii="Arial" w:hAnsi="Arial" w:cs="Arial"/>
        </w:rPr>
        <w:t>The Government will evaluate the Project Management Plan as a whole and is not required to assign a separate rating to each element identified in the proposal instructions.</w:t>
      </w:r>
    </w:p>
    <w:p w14:paraId="2F2FA7B1" w14:textId="77777777" w:rsidR="00D95ABE" w:rsidRPr="00F013B8" w:rsidRDefault="00D95ABE" w:rsidP="00D95ABE">
      <w:pPr>
        <w:rPr>
          <w:rFonts w:ascii="Arial" w:hAnsi="Arial" w:cs="Arial"/>
          <w:b/>
          <w:bCs/>
        </w:rPr>
      </w:pPr>
      <w:r w:rsidRPr="00F013B8">
        <w:rPr>
          <w:rFonts w:ascii="Arial" w:hAnsi="Arial" w:cs="Arial"/>
          <w:b/>
          <w:bCs/>
        </w:rPr>
        <w:t xml:space="preserve">Factor 2 - Past Performance </w:t>
      </w:r>
    </w:p>
    <w:p w14:paraId="5240FFD3" w14:textId="77777777" w:rsidR="00D95ABE" w:rsidRPr="00F013B8" w:rsidRDefault="00D95ABE" w:rsidP="00D95ABE">
      <w:pPr>
        <w:rPr>
          <w:rFonts w:ascii="Arial" w:hAnsi="Arial" w:cs="Arial"/>
        </w:rPr>
      </w:pPr>
      <w:r w:rsidRPr="00F013B8">
        <w:rPr>
          <w:rFonts w:ascii="Arial" w:hAnsi="Arial" w:cs="Arial"/>
        </w:rPr>
        <w:t xml:space="preserve">The Government will evaluate the Offeror’s record of recent and relevant past performance to assess the Government’s confidence in the Offeror’s ability to successfully perform the requirements of the PWS. </w:t>
      </w:r>
    </w:p>
    <w:p w14:paraId="22A32948" w14:textId="77777777" w:rsidR="00D95ABE" w:rsidRPr="00F013B8" w:rsidRDefault="00D95ABE" w:rsidP="00D95ABE">
      <w:pPr>
        <w:rPr>
          <w:rFonts w:ascii="Arial" w:hAnsi="Arial" w:cs="Arial"/>
          <w:b/>
          <w:bCs/>
        </w:rPr>
      </w:pPr>
      <w:r w:rsidRPr="00F013B8">
        <w:rPr>
          <w:rFonts w:ascii="Arial" w:hAnsi="Arial" w:cs="Arial"/>
        </w:rPr>
        <w:t>The Government will consider the recency, relevance, quality, and context of the Offeror’s past performance; the Offeror’s record of timeliness, quality and accuracy of deliverables, responsiveness, communication, problem solving, management effectiveness, compliance, and results; and information obtained from submitted Past Performance Questionnaires, CPARS, client references, Government personnel, and other sources reasonably available to the Government.</w:t>
      </w:r>
    </w:p>
    <w:p w14:paraId="68736AA6" w14:textId="77777777" w:rsidR="00D95ABE" w:rsidRPr="00F013B8" w:rsidRDefault="00D95ABE" w:rsidP="00D95ABE">
      <w:pPr>
        <w:rPr>
          <w:rFonts w:ascii="Arial" w:hAnsi="Arial" w:cs="Arial"/>
        </w:rPr>
      </w:pPr>
      <w:r w:rsidRPr="00F013B8">
        <w:rPr>
          <w:rFonts w:ascii="Arial" w:hAnsi="Arial" w:cs="Arial"/>
        </w:rPr>
        <w:t xml:space="preserve">The Government will assess relevance based on similarity to the PWS, including lease-acquisition support, brokerage, market research, market surveys, acquisition documentation, technical and price-evaluation support, negotiation support, </w:t>
      </w:r>
      <w:r w:rsidRPr="00F013B8" w:rsidDel="008E0D2B">
        <w:rPr>
          <w:rFonts w:ascii="Arial" w:hAnsi="Arial" w:cs="Arial"/>
        </w:rPr>
        <w:t>post</w:t>
      </w:r>
      <w:r w:rsidRPr="00F013B8">
        <w:rPr>
          <w:rFonts w:ascii="Arial" w:hAnsi="Arial" w:cs="Arial"/>
        </w:rPr>
        <w:t xml:space="preserve"> award support, lease file management, concurrent requirements, geographic dispersion, and Federal, medical, clinical, specialized, or other regulated real-property environments. The Government will consider the Offeror’s actual role and degree of responsibility, as well as any performance problems and corrective actions.</w:t>
      </w:r>
    </w:p>
    <w:p w14:paraId="2ECF44B0" w14:textId="77777777" w:rsidR="00D95ABE" w:rsidRPr="00F013B8" w:rsidRDefault="00D95ABE" w:rsidP="00D95ABE">
      <w:pPr>
        <w:rPr>
          <w:rFonts w:ascii="Arial" w:hAnsi="Arial" w:cs="Arial"/>
        </w:rPr>
      </w:pPr>
      <w:r w:rsidRPr="00F013B8">
        <w:rPr>
          <w:rFonts w:ascii="Arial" w:hAnsi="Arial" w:cs="Arial"/>
        </w:rPr>
        <w:t xml:space="preserve">Offerors without a record of recent and relevant past performance, or for whom past performance information is not available, will receive a Neutral Confidence rating. </w:t>
      </w:r>
      <w:proofErr w:type="gramStart"/>
      <w:r w:rsidRPr="00F013B8">
        <w:rPr>
          <w:rFonts w:ascii="Arial" w:hAnsi="Arial" w:cs="Arial"/>
        </w:rPr>
        <w:t>A Neutral</w:t>
      </w:r>
      <w:proofErr w:type="gramEnd"/>
      <w:r w:rsidRPr="00F013B8">
        <w:rPr>
          <w:rFonts w:ascii="Arial" w:hAnsi="Arial" w:cs="Arial"/>
        </w:rPr>
        <w:t xml:space="preserve"> Confidence rating is neither favorable nor unfavorable.</w:t>
      </w:r>
    </w:p>
    <w:p w14:paraId="608ADA5E" w14:textId="77777777" w:rsidR="00D95ABE" w:rsidRPr="00F013B8" w:rsidRDefault="00D95ABE" w:rsidP="00D95ABE">
      <w:pPr>
        <w:rPr>
          <w:rFonts w:ascii="Arial" w:hAnsi="Arial" w:cs="Arial"/>
        </w:rPr>
      </w:pPr>
      <w:r w:rsidRPr="00F013B8">
        <w:rPr>
          <w:rFonts w:ascii="Arial" w:hAnsi="Arial" w:cs="Arial"/>
        </w:rPr>
        <w:t xml:space="preserve">FAR 15.305 identifies past performance as an indicator of an offeror’s ability to perform successfully and requires the Government to consider its currency, relevance, source, context, and general trends. </w:t>
      </w:r>
    </w:p>
    <w:p w14:paraId="49E83E76" w14:textId="77777777" w:rsidR="00D95ABE" w:rsidRPr="00F013B8" w:rsidRDefault="00D95ABE" w:rsidP="00D95ABE">
      <w:pPr>
        <w:rPr>
          <w:rFonts w:ascii="Arial" w:hAnsi="Arial" w:cs="Arial"/>
        </w:rPr>
      </w:pPr>
      <w:r w:rsidRPr="00F013B8">
        <w:rPr>
          <w:rFonts w:ascii="Arial" w:hAnsi="Arial" w:cs="Arial"/>
        </w:rPr>
        <w:t>For purposes of Factor 2, recent performance is performance occurring within the seven (7) years preceding the proposal submission deadline. Projects may be completed, ongoing, awarded but not commenced, canceled after substantial performance, terminated, or otherwise incomplete, provided the Offeror identifies the project status and the services performed. For an ongoing project that has not reached lease award, the Offeror must have completed at least seventy-five percent (75%) of its stated scope of responsibility.</w:t>
      </w:r>
    </w:p>
    <w:p w14:paraId="6DB10770" w14:textId="77777777" w:rsidR="00D95ABE" w:rsidRPr="00F013B8" w:rsidRDefault="00D95ABE" w:rsidP="00D95ABE">
      <w:pPr>
        <w:rPr>
          <w:rFonts w:ascii="Arial" w:hAnsi="Arial" w:cs="Arial"/>
          <w:b/>
          <w:bCs/>
        </w:rPr>
      </w:pPr>
      <w:r w:rsidRPr="00F013B8">
        <w:rPr>
          <w:rFonts w:ascii="Arial" w:hAnsi="Arial" w:cs="Arial"/>
          <w:b/>
          <w:bCs/>
        </w:rPr>
        <w:t>Factor 3 – Price</w:t>
      </w:r>
    </w:p>
    <w:p w14:paraId="3B7733F9" w14:textId="77777777" w:rsidR="00D95ABE" w:rsidRPr="00F013B8" w:rsidRDefault="00D95ABE" w:rsidP="00D95ABE">
      <w:pPr>
        <w:rPr>
          <w:rFonts w:ascii="Arial" w:hAnsi="Arial" w:cs="Arial"/>
        </w:rPr>
      </w:pPr>
      <w:r w:rsidRPr="00F013B8">
        <w:rPr>
          <w:rFonts w:ascii="Arial" w:hAnsi="Arial" w:cs="Arial"/>
        </w:rPr>
        <w:lastRenderedPageBreak/>
        <w:t>The Government will evaluate the proposed commission rates submitted in Attachment N, Price Cost Schedule Commission Rates, for each required lease-size category and for the base period and all option periods. The Offeror must propose a commission rate for each required lease-size category and Contract period. Failure to propose a required rate may render the proposal unacceptable and ineligible for award.</w:t>
      </w:r>
    </w:p>
    <w:p w14:paraId="67119AAA" w14:textId="77777777" w:rsidR="00D95ABE" w:rsidRPr="00F013B8" w:rsidRDefault="00D95ABE" w:rsidP="00D95ABE">
      <w:pPr>
        <w:rPr>
          <w:rFonts w:ascii="Arial" w:hAnsi="Arial" w:cs="Arial"/>
        </w:rPr>
      </w:pPr>
      <w:r w:rsidRPr="00F013B8">
        <w:rPr>
          <w:rFonts w:ascii="Arial" w:hAnsi="Arial" w:cs="Arial"/>
        </w:rPr>
        <w:t>For evaluation purposes, the Government will apply the lease-size-category weights below to the proposed commission rates for each Contract period:</w:t>
      </w:r>
    </w:p>
    <w:tbl>
      <w:tblPr>
        <w:tblStyle w:val="TableGrid"/>
        <w:tblW w:w="0" w:type="auto"/>
        <w:tblLook w:val="04A0" w:firstRow="1" w:lastRow="0" w:firstColumn="1" w:lastColumn="0" w:noHBand="0" w:noVBand="1"/>
      </w:tblPr>
      <w:tblGrid>
        <w:gridCol w:w="4785"/>
        <w:gridCol w:w="4791"/>
      </w:tblGrid>
      <w:tr w:rsidR="00D95ABE" w:rsidRPr="00F013B8" w14:paraId="79A674D9" w14:textId="77777777" w:rsidTr="000F0166">
        <w:trPr>
          <w:trHeight w:val="300"/>
        </w:trPr>
        <w:tc>
          <w:tcPr>
            <w:tcW w:w="4896" w:type="dxa"/>
            <w:tcBorders>
              <w:top w:val="single" w:sz="8" w:space="0" w:color="auto"/>
              <w:left w:val="single" w:sz="8" w:space="0" w:color="auto"/>
              <w:bottom w:val="single" w:sz="8" w:space="0" w:color="auto"/>
              <w:right w:val="single" w:sz="8" w:space="0" w:color="auto"/>
            </w:tcBorders>
            <w:shd w:val="clear" w:color="auto" w:fill="C6D9F1" w:themeFill="text2" w:themeFillTint="33"/>
            <w:tcMar>
              <w:left w:w="108" w:type="dxa"/>
              <w:right w:w="108" w:type="dxa"/>
            </w:tcMar>
            <w:vAlign w:val="center"/>
          </w:tcPr>
          <w:p w14:paraId="29676957" w14:textId="77777777" w:rsidR="00D95ABE" w:rsidRPr="00F013B8" w:rsidRDefault="00D95ABE" w:rsidP="000F0166">
            <w:pPr>
              <w:rPr>
                <w:rFonts w:ascii="Arial" w:eastAsia="Arial" w:hAnsi="Arial" w:cs="Arial"/>
                <w:b/>
                <w:color w:val="000000" w:themeColor="text1"/>
              </w:rPr>
            </w:pPr>
            <w:r w:rsidRPr="00F013B8">
              <w:rPr>
                <w:rFonts w:ascii="Arial" w:eastAsia="Arial" w:hAnsi="Arial" w:cs="Arial"/>
                <w:b/>
                <w:color w:val="000000" w:themeColor="text1"/>
              </w:rPr>
              <w:t>Lease-size category</w:t>
            </w:r>
          </w:p>
        </w:tc>
        <w:tc>
          <w:tcPr>
            <w:tcW w:w="4896" w:type="dxa"/>
            <w:tcBorders>
              <w:top w:val="single" w:sz="8" w:space="0" w:color="auto"/>
              <w:left w:val="single" w:sz="8" w:space="0" w:color="auto"/>
              <w:bottom w:val="single" w:sz="8" w:space="0" w:color="auto"/>
              <w:right w:val="single" w:sz="8" w:space="0" w:color="auto"/>
            </w:tcBorders>
            <w:shd w:val="clear" w:color="auto" w:fill="C6D9F1" w:themeFill="text2" w:themeFillTint="33"/>
            <w:tcMar>
              <w:left w:w="108" w:type="dxa"/>
              <w:right w:w="108" w:type="dxa"/>
            </w:tcMar>
            <w:vAlign w:val="center"/>
          </w:tcPr>
          <w:p w14:paraId="7F40F290" w14:textId="77777777" w:rsidR="00D95ABE" w:rsidRPr="00F013B8" w:rsidRDefault="00D95ABE" w:rsidP="000F0166">
            <w:pPr>
              <w:rPr>
                <w:rFonts w:ascii="Arial" w:eastAsia="Arial" w:hAnsi="Arial" w:cs="Arial"/>
                <w:b/>
                <w:color w:val="000000" w:themeColor="text1"/>
              </w:rPr>
            </w:pPr>
            <w:r w:rsidRPr="00F013B8">
              <w:rPr>
                <w:rFonts w:ascii="Arial" w:eastAsia="Arial" w:hAnsi="Arial" w:cs="Arial"/>
                <w:b/>
                <w:color w:val="000000" w:themeColor="text1"/>
              </w:rPr>
              <w:t>Evaluation weight</w:t>
            </w:r>
          </w:p>
        </w:tc>
      </w:tr>
      <w:tr w:rsidR="00D95ABE" w:rsidRPr="00F013B8" w14:paraId="732C1DAC" w14:textId="77777777" w:rsidTr="000F0166">
        <w:trPr>
          <w:trHeight w:val="300"/>
        </w:trPr>
        <w:tc>
          <w:tcPr>
            <w:tcW w:w="4896" w:type="dxa"/>
            <w:tcBorders>
              <w:top w:val="single" w:sz="8" w:space="0" w:color="auto"/>
              <w:left w:val="single" w:sz="8" w:space="0" w:color="auto"/>
              <w:bottom w:val="single" w:sz="8" w:space="0" w:color="auto"/>
              <w:right w:val="single" w:sz="8" w:space="0" w:color="auto"/>
            </w:tcBorders>
            <w:tcMar>
              <w:left w:w="108" w:type="dxa"/>
              <w:right w:w="108" w:type="dxa"/>
            </w:tcMar>
          </w:tcPr>
          <w:p w14:paraId="01DD9076" w14:textId="77777777" w:rsidR="00D95ABE" w:rsidRPr="00F013B8" w:rsidRDefault="00D95ABE" w:rsidP="000F0166">
            <w:pPr>
              <w:rPr>
                <w:rFonts w:ascii="Arial" w:eastAsia="Arial" w:hAnsi="Arial" w:cs="Arial"/>
              </w:rPr>
            </w:pPr>
            <w:r w:rsidRPr="00F013B8">
              <w:rPr>
                <w:rFonts w:ascii="Arial" w:eastAsia="Arial" w:hAnsi="Arial" w:cs="Arial"/>
              </w:rPr>
              <w:t>Micro</w:t>
            </w:r>
          </w:p>
        </w:tc>
        <w:tc>
          <w:tcPr>
            <w:tcW w:w="4896" w:type="dxa"/>
            <w:tcBorders>
              <w:top w:val="single" w:sz="8" w:space="0" w:color="auto"/>
              <w:left w:val="single" w:sz="8" w:space="0" w:color="auto"/>
              <w:bottom w:val="single" w:sz="8" w:space="0" w:color="auto"/>
              <w:right w:val="single" w:sz="8" w:space="0" w:color="auto"/>
            </w:tcBorders>
            <w:tcMar>
              <w:left w:w="108" w:type="dxa"/>
              <w:right w:w="108" w:type="dxa"/>
            </w:tcMar>
          </w:tcPr>
          <w:p w14:paraId="2BFBBA70" w14:textId="77777777" w:rsidR="00D95ABE" w:rsidRPr="00F013B8" w:rsidRDefault="00D95ABE" w:rsidP="000F0166">
            <w:pPr>
              <w:rPr>
                <w:rFonts w:ascii="Arial" w:eastAsia="Arial" w:hAnsi="Arial" w:cs="Arial"/>
              </w:rPr>
            </w:pPr>
            <w:r w:rsidRPr="00F013B8">
              <w:rPr>
                <w:rFonts w:ascii="Arial" w:eastAsia="Arial" w:hAnsi="Arial" w:cs="Arial"/>
              </w:rPr>
              <w:t>10 percent</w:t>
            </w:r>
          </w:p>
        </w:tc>
      </w:tr>
      <w:tr w:rsidR="00D95ABE" w:rsidRPr="00F013B8" w14:paraId="0EDE28E8" w14:textId="77777777" w:rsidTr="000F0166">
        <w:trPr>
          <w:trHeight w:val="300"/>
        </w:trPr>
        <w:tc>
          <w:tcPr>
            <w:tcW w:w="4896" w:type="dxa"/>
            <w:tcBorders>
              <w:top w:val="single" w:sz="8" w:space="0" w:color="auto"/>
              <w:left w:val="single" w:sz="8" w:space="0" w:color="auto"/>
              <w:bottom w:val="single" w:sz="8" w:space="0" w:color="auto"/>
              <w:right w:val="single" w:sz="8" w:space="0" w:color="auto"/>
            </w:tcBorders>
            <w:tcMar>
              <w:left w:w="108" w:type="dxa"/>
              <w:right w:w="108" w:type="dxa"/>
            </w:tcMar>
          </w:tcPr>
          <w:p w14:paraId="7E7B4F29" w14:textId="77777777" w:rsidR="00D95ABE" w:rsidRPr="00F013B8" w:rsidRDefault="00D95ABE" w:rsidP="000F0166">
            <w:pPr>
              <w:rPr>
                <w:rFonts w:ascii="Arial" w:eastAsia="Arial" w:hAnsi="Arial" w:cs="Arial"/>
              </w:rPr>
            </w:pPr>
            <w:r w:rsidRPr="00F013B8">
              <w:rPr>
                <w:rFonts w:ascii="Arial" w:eastAsia="Arial" w:hAnsi="Arial" w:cs="Arial"/>
              </w:rPr>
              <w:t>Small</w:t>
            </w:r>
          </w:p>
        </w:tc>
        <w:tc>
          <w:tcPr>
            <w:tcW w:w="4896" w:type="dxa"/>
            <w:tcBorders>
              <w:top w:val="single" w:sz="8" w:space="0" w:color="auto"/>
              <w:left w:val="single" w:sz="8" w:space="0" w:color="auto"/>
              <w:bottom w:val="single" w:sz="8" w:space="0" w:color="auto"/>
              <w:right w:val="single" w:sz="8" w:space="0" w:color="auto"/>
            </w:tcBorders>
            <w:tcMar>
              <w:left w:w="108" w:type="dxa"/>
              <w:right w:w="108" w:type="dxa"/>
            </w:tcMar>
          </w:tcPr>
          <w:p w14:paraId="5B98C583" w14:textId="77777777" w:rsidR="00D95ABE" w:rsidRPr="00F013B8" w:rsidRDefault="00D95ABE" w:rsidP="000F0166">
            <w:pPr>
              <w:rPr>
                <w:rFonts w:ascii="Arial" w:eastAsia="Arial" w:hAnsi="Arial" w:cs="Arial"/>
              </w:rPr>
            </w:pPr>
            <w:r w:rsidRPr="00F013B8">
              <w:rPr>
                <w:rFonts w:ascii="Arial" w:eastAsia="Arial" w:hAnsi="Arial" w:cs="Arial"/>
              </w:rPr>
              <w:t>20 percent</w:t>
            </w:r>
          </w:p>
        </w:tc>
      </w:tr>
      <w:tr w:rsidR="00D95ABE" w:rsidRPr="00F013B8" w14:paraId="662A76DF" w14:textId="77777777" w:rsidTr="000F0166">
        <w:trPr>
          <w:trHeight w:val="300"/>
        </w:trPr>
        <w:tc>
          <w:tcPr>
            <w:tcW w:w="4896" w:type="dxa"/>
            <w:tcBorders>
              <w:top w:val="single" w:sz="8" w:space="0" w:color="auto"/>
              <w:left w:val="single" w:sz="8" w:space="0" w:color="auto"/>
              <w:bottom w:val="single" w:sz="8" w:space="0" w:color="auto"/>
              <w:right w:val="single" w:sz="8" w:space="0" w:color="auto"/>
            </w:tcBorders>
            <w:tcMar>
              <w:left w:w="108" w:type="dxa"/>
              <w:right w:w="108" w:type="dxa"/>
            </w:tcMar>
          </w:tcPr>
          <w:p w14:paraId="7BD3F87C" w14:textId="77777777" w:rsidR="00D95ABE" w:rsidRPr="00F013B8" w:rsidRDefault="00D95ABE" w:rsidP="000F0166">
            <w:pPr>
              <w:rPr>
                <w:rFonts w:ascii="Arial" w:eastAsia="Arial" w:hAnsi="Arial" w:cs="Arial"/>
              </w:rPr>
            </w:pPr>
            <w:r w:rsidRPr="00F013B8">
              <w:rPr>
                <w:rFonts w:ascii="Arial" w:eastAsia="Arial" w:hAnsi="Arial" w:cs="Arial"/>
              </w:rPr>
              <w:t>Medium</w:t>
            </w:r>
          </w:p>
        </w:tc>
        <w:tc>
          <w:tcPr>
            <w:tcW w:w="4896" w:type="dxa"/>
            <w:tcBorders>
              <w:top w:val="single" w:sz="8" w:space="0" w:color="auto"/>
              <w:left w:val="single" w:sz="8" w:space="0" w:color="auto"/>
              <w:bottom w:val="single" w:sz="8" w:space="0" w:color="auto"/>
              <w:right w:val="single" w:sz="8" w:space="0" w:color="auto"/>
            </w:tcBorders>
            <w:tcMar>
              <w:left w:w="108" w:type="dxa"/>
              <w:right w:w="108" w:type="dxa"/>
            </w:tcMar>
          </w:tcPr>
          <w:p w14:paraId="0DF0B3B2" w14:textId="77777777" w:rsidR="00D95ABE" w:rsidRPr="00F013B8" w:rsidRDefault="00D95ABE" w:rsidP="000F0166">
            <w:pPr>
              <w:rPr>
                <w:rFonts w:ascii="Arial" w:eastAsia="Arial" w:hAnsi="Arial" w:cs="Arial"/>
              </w:rPr>
            </w:pPr>
            <w:r w:rsidRPr="00F013B8">
              <w:rPr>
                <w:rFonts w:ascii="Arial" w:eastAsia="Arial" w:hAnsi="Arial" w:cs="Arial"/>
              </w:rPr>
              <w:t>30 percent</w:t>
            </w:r>
          </w:p>
        </w:tc>
      </w:tr>
      <w:tr w:rsidR="00D95ABE" w:rsidRPr="00F013B8" w14:paraId="5CDB29E2" w14:textId="77777777" w:rsidTr="000F0166">
        <w:trPr>
          <w:trHeight w:val="300"/>
        </w:trPr>
        <w:tc>
          <w:tcPr>
            <w:tcW w:w="4896" w:type="dxa"/>
            <w:tcBorders>
              <w:top w:val="single" w:sz="8" w:space="0" w:color="auto"/>
              <w:left w:val="single" w:sz="8" w:space="0" w:color="auto"/>
              <w:bottom w:val="single" w:sz="8" w:space="0" w:color="auto"/>
              <w:right w:val="single" w:sz="8" w:space="0" w:color="auto"/>
            </w:tcBorders>
            <w:tcMar>
              <w:left w:w="108" w:type="dxa"/>
              <w:right w:w="108" w:type="dxa"/>
            </w:tcMar>
          </w:tcPr>
          <w:p w14:paraId="061F4698" w14:textId="77777777" w:rsidR="00D95ABE" w:rsidRPr="00F013B8" w:rsidRDefault="00D95ABE" w:rsidP="000F0166">
            <w:pPr>
              <w:rPr>
                <w:rFonts w:ascii="Arial" w:eastAsia="Arial" w:hAnsi="Arial" w:cs="Arial"/>
              </w:rPr>
            </w:pPr>
            <w:r w:rsidRPr="00F013B8">
              <w:rPr>
                <w:rFonts w:ascii="Arial" w:eastAsia="Arial" w:hAnsi="Arial" w:cs="Arial"/>
              </w:rPr>
              <w:t>Large</w:t>
            </w:r>
          </w:p>
        </w:tc>
        <w:tc>
          <w:tcPr>
            <w:tcW w:w="4896" w:type="dxa"/>
            <w:tcBorders>
              <w:top w:val="single" w:sz="8" w:space="0" w:color="auto"/>
              <w:left w:val="single" w:sz="8" w:space="0" w:color="auto"/>
              <w:bottom w:val="single" w:sz="8" w:space="0" w:color="auto"/>
              <w:right w:val="single" w:sz="8" w:space="0" w:color="auto"/>
            </w:tcBorders>
            <w:tcMar>
              <w:left w:w="108" w:type="dxa"/>
              <w:right w:w="108" w:type="dxa"/>
            </w:tcMar>
          </w:tcPr>
          <w:p w14:paraId="78E3F92D" w14:textId="77777777" w:rsidR="00D95ABE" w:rsidRPr="00F013B8" w:rsidRDefault="00D95ABE" w:rsidP="000F0166">
            <w:pPr>
              <w:rPr>
                <w:rFonts w:ascii="Arial" w:eastAsia="Arial" w:hAnsi="Arial" w:cs="Arial"/>
              </w:rPr>
            </w:pPr>
            <w:r w:rsidRPr="00F013B8">
              <w:rPr>
                <w:rFonts w:ascii="Arial" w:eastAsia="Arial" w:hAnsi="Arial" w:cs="Arial"/>
              </w:rPr>
              <w:t>40 percent</w:t>
            </w:r>
          </w:p>
        </w:tc>
      </w:tr>
    </w:tbl>
    <w:p w14:paraId="5EE2AABA" w14:textId="77777777" w:rsidR="00D95ABE" w:rsidRPr="00F013B8" w:rsidRDefault="00D95ABE" w:rsidP="00D95ABE">
      <w:pPr>
        <w:spacing w:after="0" w:line="240" w:lineRule="auto"/>
        <w:rPr>
          <w:rFonts w:eastAsiaTheme="minorHAnsi"/>
        </w:rPr>
      </w:pPr>
    </w:p>
    <w:p w14:paraId="38BC836D" w14:textId="77777777" w:rsidR="00D95ABE" w:rsidRPr="00F013B8" w:rsidRDefault="00D95ABE" w:rsidP="00D95ABE">
      <w:pPr>
        <w:rPr>
          <w:rFonts w:ascii="Arial" w:hAnsi="Arial" w:cs="Arial"/>
        </w:rPr>
      </w:pPr>
      <w:r w:rsidRPr="00F013B8">
        <w:rPr>
          <w:rFonts w:ascii="Arial" w:hAnsi="Arial" w:cs="Arial"/>
        </w:rPr>
        <w:t>For each Offeror, the Government will calculate an Overall Weighted Commission. For the base period and each option period, the Government will multiply the proposed maximum commission rate for each lease-size category by the corresponding evaluation weight identified in Attachment N. A lower Overall Weighted Commission Rate will receive a more favorable Price evaluation.</w:t>
      </w:r>
    </w:p>
    <w:p w14:paraId="330ACEFB" w14:textId="77777777" w:rsidR="00D95ABE" w:rsidRPr="00F013B8" w:rsidRDefault="00D95ABE" w:rsidP="00D95ABE">
      <w:pPr>
        <w:rPr>
          <w:rFonts w:ascii="Arial" w:hAnsi="Arial" w:cs="Arial"/>
        </w:rPr>
      </w:pPr>
      <w:r w:rsidRPr="00F013B8">
        <w:rPr>
          <w:rFonts w:ascii="Arial" w:hAnsi="Arial" w:cs="Arial"/>
        </w:rPr>
        <w:t xml:space="preserve">The Government will evaluate each proposed commission rate for completeness, arithmetic accuracy, and price reasonableness. The Government will also evaluate the proposed commission rates for potential material unbalancing among lease-size categories and among the base period and option periods. A proposal is materially unbalanced when one or more proposed commission rates are significantly overstated or </w:t>
      </w:r>
      <w:proofErr w:type="gramStart"/>
      <w:r w:rsidRPr="00F013B8">
        <w:rPr>
          <w:rFonts w:ascii="Arial" w:hAnsi="Arial" w:cs="Arial"/>
        </w:rPr>
        <w:t>understated</w:t>
      </w:r>
      <w:proofErr w:type="gramEnd"/>
      <w:r w:rsidRPr="00F013B8">
        <w:rPr>
          <w:rFonts w:ascii="Arial" w:hAnsi="Arial" w:cs="Arial"/>
        </w:rPr>
        <w:t xml:space="preserve"> and the imbalance creates an unacceptable risk to the Government. If the Contracting Officer determines that the risk is unacceptable, the proposal may be rejected. The evaluation weights are used solely for evaluation and do not represent a guarantee of Task Order volume, value, distribution, or option exercise.</w:t>
      </w:r>
    </w:p>
    <w:p w14:paraId="40B3399E" w14:textId="77777777" w:rsidR="00D95ABE" w:rsidRPr="00F013B8" w:rsidRDefault="00D95ABE" w:rsidP="00D95ABE">
      <w:pPr>
        <w:rPr>
          <w:rFonts w:ascii="Arial" w:hAnsi="Arial" w:cs="Arial"/>
        </w:rPr>
      </w:pPr>
    </w:p>
    <w:p w14:paraId="36B63259" w14:textId="77777777" w:rsidR="00D95ABE" w:rsidRPr="00F013B8" w:rsidRDefault="00D95ABE" w:rsidP="00D95ABE">
      <w:pPr>
        <w:rPr>
          <w:rFonts w:ascii="Arial" w:hAnsi="Arial" w:cs="Arial"/>
          <w:b/>
          <w:bCs/>
        </w:rPr>
      </w:pPr>
      <w:r w:rsidRPr="00F013B8">
        <w:rPr>
          <w:rFonts w:ascii="Arial" w:hAnsi="Arial" w:cs="Arial"/>
          <w:b/>
          <w:bCs/>
        </w:rPr>
        <w:t>Volume IV – Additional Submittals</w:t>
      </w:r>
    </w:p>
    <w:p w14:paraId="06B652E8" w14:textId="77777777" w:rsidR="00D95ABE" w:rsidRPr="00F013B8" w:rsidRDefault="00D95ABE" w:rsidP="00D95ABE">
      <w:pPr>
        <w:rPr>
          <w:rFonts w:ascii="Arial" w:hAnsi="Arial" w:cs="Arial"/>
          <w:b/>
          <w:bCs/>
        </w:rPr>
      </w:pPr>
      <w:r w:rsidRPr="00F013B8">
        <w:rPr>
          <w:rFonts w:ascii="Arial" w:hAnsi="Arial" w:cs="Arial"/>
          <w:b/>
          <w:bCs/>
        </w:rPr>
        <w:t>Proposal Acceptability, Eligibility, and Administrative Compliance</w:t>
      </w:r>
    </w:p>
    <w:p w14:paraId="1B974834" w14:textId="77777777" w:rsidR="00D95ABE" w:rsidRPr="00F013B8" w:rsidRDefault="00D95ABE" w:rsidP="00D95ABE">
      <w:pPr>
        <w:rPr>
          <w:rFonts w:ascii="Arial" w:hAnsi="Arial" w:cs="Arial"/>
        </w:rPr>
      </w:pPr>
      <w:r w:rsidRPr="00F013B8">
        <w:rPr>
          <w:rFonts w:ascii="Arial" w:hAnsi="Arial" w:cs="Arial"/>
        </w:rPr>
        <w:t xml:space="preserve">The Government will review Volume IV and other required submissions to determine whether the Offeror has submitted all required administrative documents and has demonstrated eligibility for award. This review may include, as applicable, signed solicitation forms, amendment acknowledgments, SAM registration, UEI, representations and certifications, socioeconomic-status documentation, SBA </w:t>
      </w:r>
      <w:proofErr w:type="spellStart"/>
      <w:r w:rsidRPr="00F013B8">
        <w:rPr>
          <w:rFonts w:ascii="Arial" w:hAnsi="Arial" w:cs="Arial"/>
        </w:rPr>
        <w:t>VetCert</w:t>
      </w:r>
      <w:proofErr w:type="spellEnd"/>
      <w:r w:rsidRPr="00F013B8">
        <w:rPr>
          <w:rFonts w:ascii="Arial" w:hAnsi="Arial" w:cs="Arial"/>
        </w:rPr>
        <w:t xml:space="preserve"> status when required, Joint Venture or </w:t>
      </w:r>
      <w:proofErr w:type="gramStart"/>
      <w:r w:rsidRPr="00F013B8">
        <w:rPr>
          <w:rFonts w:ascii="Arial" w:hAnsi="Arial" w:cs="Arial"/>
        </w:rPr>
        <w:t>Contractor Team</w:t>
      </w:r>
      <w:proofErr w:type="gramEnd"/>
      <w:r w:rsidRPr="00F013B8">
        <w:rPr>
          <w:rFonts w:ascii="Arial" w:hAnsi="Arial" w:cs="Arial"/>
        </w:rPr>
        <w:t xml:space="preserve"> Arrangement documentation, licensing/lawful-authority documentation, and other required forms or certifications.</w:t>
      </w:r>
    </w:p>
    <w:p w14:paraId="15B9B607" w14:textId="77777777" w:rsidR="00D95ABE" w:rsidRPr="00F013B8" w:rsidRDefault="00D95ABE" w:rsidP="00D95ABE">
      <w:pPr>
        <w:rPr>
          <w:rFonts w:ascii="Arial" w:hAnsi="Arial" w:cs="Arial"/>
        </w:rPr>
      </w:pPr>
      <w:r w:rsidRPr="00F013B8">
        <w:rPr>
          <w:rFonts w:ascii="Arial" w:hAnsi="Arial" w:cs="Arial"/>
        </w:rPr>
        <w:lastRenderedPageBreak/>
        <w:t>Failure to submit required information, failure to acknowledge a material solicitation amendment, submission of materially inconsistent information, failure to demonstrate required eligibility or lawful authority, or inclusion of material exceptions to the solicitation may render a proposal unacceptable or ineligible for award. The Government may request clarifications consistent with applicable law and the solicitation but is not obligated to do so.</w:t>
      </w:r>
    </w:p>
    <w:p w14:paraId="1088FACB" w14:textId="77777777" w:rsidR="00D95ABE" w:rsidRPr="00F013B8" w:rsidRDefault="00D95ABE" w:rsidP="00D95ABE">
      <w:pPr>
        <w:jc w:val="center"/>
        <w:rPr>
          <w:rFonts w:ascii="Arial" w:hAnsi="Arial" w:cs="Arial"/>
        </w:rPr>
      </w:pPr>
      <w:r w:rsidRPr="00F013B8">
        <w:rPr>
          <w:rFonts w:ascii="Arial" w:hAnsi="Arial" w:cs="Arial"/>
        </w:rPr>
        <w:t>(End of Provision)</w:t>
      </w:r>
    </w:p>
    <w:p w14:paraId="720A05D3"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61" w:name="_Toc242108168"/>
      <w:bookmarkStart w:id="62" w:name="_Toc243049875"/>
      <w:r w:rsidRPr="00F013B8">
        <w:rPr>
          <w:rFonts w:asciiTheme="majorHAnsi" w:eastAsiaTheme="majorEastAsia" w:hAnsiTheme="majorHAnsi" w:cstheme="majorBidi"/>
          <w:b/>
          <w:bCs/>
          <w:color w:val="4F81BD" w:themeColor="accent1"/>
          <w:sz w:val="26"/>
          <w:szCs w:val="26"/>
        </w:rPr>
        <w:t>E.9 52.212-3 OFFEROR REPRESENTATIONS AND CERTIFICATIONS—COMMERCIAL PRODUCTS AND COMMERCIAL SERVICES (OCT 2025) (DEVIATION FEB 2025)</w:t>
      </w:r>
      <w:bookmarkEnd w:id="61"/>
      <w:bookmarkEnd w:id="62"/>
    </w:p>
    <w:p w14:paraId="058E65D1" w14:textId="77777777" w:rsidR="00D95ABE" w:rsidRPr="00F013B8" w:rsidRDefault="00D95ABE" w:rsidP="00D95ABE">
      <w:pPr>
        <w:rPr>
          <w:rFonts w:cstheme="minorHAnsi"/>
        </w:rPr>
      </w:pPr>
      <w:r w:rsidRPr="00F013B8">
        <w:rPr>
          <w:rFonts w:cstheme="minorHAnsi"/>
        </w:rPr>
        <w:t xml:space="preserve">  The Offeror shall complete only paragraph (b) of this provision if the Offeror has completed the annual representations and certification electronically in the System for Award Management (SAM) accessed through </w:t>
      </w:r>
      <w:hyperlink r:id="rId45" w:history="1">
        <w:r w:rsidRPr="00F013B8">
          <w:rPr>
            <w:rFonts w:cstheme="minorHAnsi"/>
            <w:i/>
            <w:color w:val="0000FF"/>
            <w:u w:val="single"/>
          </w:rPr>
          <w:t>https://www.sam.gov</w:t>
        </w:r>
      </w:hyperlink>
      <w:r w:rsidRPr="00F013B8">
        <w:rPr>
          <w:rFonts w:cstheme="minorHAnsi"/>
        </w:rPr>
        <w:t>. If the Offeror has not completed the annual representations and certifications electronically, the Offeror shall complete only paragraphs (c) through (v) of this provision.</w:t>
      </w:r>
    </w:p>
    <w:p w14:paraId="42E4C7A3" w14:textId="77777777" w:rsidR="00D95ABE" w:rsidRPr="00F013B8" w:rsidRDefault="00D95ABE" w:rsidP="00D95ABE">
      <w:pPr>
        <w:rPr>
          <w:rFonts w:cstheme="minorHAnsi"/>
        </w:rPr>
      </w:pPr>
      <w:r w:rsidRPr="00F013B8">
        <w:rPr>
          <w:rFonts w:cstheme="minorHAnsi"/>
        </w:rPr>
        <w:t xml:space="preserve">  (a) </w:t>
      </w:r>
      <w:r w:rsidRPr="00F013B8">
        <w:rPr>
          <w:rFonts w:cstheme="minorHAnsi"/>
          <w:i/>
        </w:rPr>
        <w:t>Definitions.</w:t>
      </w:r>
      <w:r w:rsidRPr="00F013B8">
        <w:rPr>
          <w:rFonts w:cstheme="minorHAnsi"/>
        </w:rPr>
        <w:t xml:space="preserve">  As used in this provision—</w:t>
      </w:r>
    </w:p>
    <w:p w14:paraId="5DCB8158" w14:textId="77777777" w:rsidR="00D95ABE" w:rsidRPr="00F013B8" w:rsidRDefault="00D95ABE" w:rsidP="00D95ABE">
      <w:pPr>
        <w:rPr>
          <w:rFonts w:cstheme="minorHAnsi"/>
        </w:rPr>
      </w:pPr>
      <w:r w:rsidRPr="00F013B8">
        <w:rPr>
          <w:rFonts w:cstheme="minorHAnsi"/>
          <w:i/>
          <w:iCs/>
        </w:rPr>
        <w:t xml:space="preserve">  Covered telecommunications equipment or services</w:t>
      </w:r>
      <w:r w:rsidRPr="00F013B8">
        <w:rPr>
          <w:rFonts w:cstheme="minorHAnsi"/>
        </w:rPr>
        <w:t xml:space="preserve"> has the meaning provided in the clause 52.204-25, Prohibition on Contracting for Certain Telecommunications and Video Surveillance Services or Equipment.</w:t>
      </w:r>
    </w:p>
    <w:p w14:paraId="632DF198"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Economically disadvantaged women-owned small business (EDWOSB) concern</w:t>
      </w:r>
      <w:r w:rsidRPr="00F013B8">
        <w:rPr>
          <w:rFonts w:cstheme="minorHAnsi"/>
        </w:rPr>
        <w:t xml:space="preserve">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127, and the concern is identified by SBA or an approved third-party certifier in accordance with 13 CFR 127.300. It automatically qualifies as a women-owned small business eligible under the WOSB Program.</w:t>
      </w:r>
    </w:p>
    <w:p w14:paraId="749A523F"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Forced or indentured child labor</w:t>
      </w:r>
      <w:r w:rsidRPr="00F013B8">
        <w:rPr>
          <w:rFonts w:cstheme="minorHAnsi"/>
        </w:rPr>
        <w:t xml:space="preserve"> means all work or service—</w:t>
      </w:r>
    </w:p>
    <w:p w14:paraId="5F5228A8" w14:textId="77777777" w:rsidR="00D95ABE" w:rsidRPr="00F013B8" w:rsidRDefault="00D95ABE" w:rsidP="00D95ABE">
      <w:pPr>
        <w:rPr>
          <w:rFonts w:cstheme="minorHAnsi"/>
        </w:rPr>
      </w:pPr>
      <w:r w:rsidRPr="00F013B8">
        <w:rPr>
          <w:rFonts w:cstheme="minorHAnsi"/>
        </w:rPr>
        <w:t xml:space="preserve">    (1) Exacted from any person under the age of 18 under the menace of any penalty for its nonperformance and for which the worker does not offer himself voluntarily; or</w:t>
      </w:r>
    </w:p>
    <w:p w14:paraId="6DEE92EA" w14:textId="77777777" w:rsidR="00D95ABE" w:rsidRPr="00F013B8" w:rsidRDefault="00D95ABE" w:rsidP="00D95ABE">
      <w:pPr>
        <w:rPr>
          <w:rFonts w:cstheme="minorHAnsi"/>
        </w:rPr>
      </w:pPr>
      <w:r w:rsidRPr="00F013B8">
        <w:rPr>
          <w:rFonts w:cstheme="minorHAnsi"/>
        </w:rPr>
        <w:t xml:space="preserve">    (2) Performed by any person under the age of 18 pursuant to a Contract the enforcement of which can be accomplished by process or penalties.</w:t>
      </w:r>
    </w:p>
    <w:p w14:paraId="74870BB2" w14:textId="77777777" w:rsidR="00D95ABE" w:rsidRPr="00F013B8" w:rsidRDefault="00D95ABE" w:rsidP="00D95ABE">
      <w:pPr>
        <w:rPr>
          <w:rFonts w:cstheme="minorHAnsi"/>
          <w:szCs w:val="20"/>
        </w:rPr>
      </w:pPr>
      <w:r w:rsidRPr="00F013B8">
        <w:rPr>
          <w:rFonts w:cstheme="minorHAnsi"/>
          <w:iCs/>
        </w:rPr>
        <w:t xml:space="preserve">  </w:t>
      </w:r>
      <w:r w:rsidRPr="00F013B8">
        <w:rPr>
          <w:rFonts w:cstheme="minorHAnsi"/>
          <w:i/>
          <w:iCs/>
        </w:rPr>
        <w:t>Highest-level owner</w:t>
      </w:r>
      <w:r w:rsidRPr="00F013B8">
        <w:rPr>
          <w:rFonts w:cstheme="minorHAnsi"/>
          <w:szCs w:val="20"/>
        </w:rPr>
        <w:t xml:space="preserve"> means the entity that owns or controls an immediate owner of the Offeror, or that owns or controls one or more entities that control an immediate owner of the Offeror. No entity owns or exercises </w:t>
      </w:r>
      <w:proofErr w:type="gramStart"/>
      <w:r w:rsidRPr="00F013B8">
        <w:rPr>
          <w:rFonts w:cstheme="minorHAnsi"/>
          <w:szCs w:val="20"/>
        </w:rPr>
        <w:t>control of the</w:t>
      </w:r>
      <w:proofErr w:type="gramEnd"/>
      <w:r w:rsidRPr="00F013B8">
        <w:rPr>
          <w:rFonts w:cstheme="minorHAnsi"/>
          <w:szCs w:val="20"/>
        </w:rPr>
        <w:t xml:space="preserve"> highest-level owner.</w:t>
      </w:r>
    </w:p>
    <w:p w14:paraId="7BD8B30E" w14:textId="77777777" w:rsidR="00D95ABE" w:rsidRPr="00F013B8" w:rsidRDefault="00D95ABE" w:rsidP="00D95ABE">
      <w:pPr>
        <w:rPr>
          <w:rFonts w:cstheme="minorHAnsi"/>
          <w:szCs w:val="20"/>
        </w:rPr>
      </w:pPr>
      <w:r w:rsidRPr="00F013B8">
        <w:rPr>
          <w:rFonts w:cstheme="minorHAnsi"/>
          <w:iCs/>
        </w:rPr>
        <w:t xml:space="preserve">  </w:t>
      </w:r>
      <w:r w:rsidRPr="00F013B8">
        <w:rPr>
          <w:rFonts w:cstheme="minorHAnsi"/>
          <w:i/>
          <w:iCs/>
        </w:rPr>
        <w:t>Immediate owner</w:t>
      </w:r>
      <w:r w:rsidRPr="00F013B8">
        <w:rPr>
          <w:rFonts w:cstheme="minorHAnsi"/>
          <w:szCs w:val="20"/>
        </w:rPr>
        <w:t xml:space="preserve"> means an entity, other than the Offeror, that has direct control of the Offeror. Indicators of control include, but are not limited to, one or more of the following: Ownership or interlocking management, identity of interests among family members, shared facilities and equipment, and the common use of employees.</w:t>
      </w:r>
    </w:p>
    <w:p w14:paraId="435A28FB" w14:textId="77777777" w:rsidR="00D95ABE" w:rsidRPr="00F013B8" w:rsidRDefault="00D95ABE" w:rsidP="00D95ABE">
      <w:pPr>
        <w:rPr>
          <w:rFonts w:cstheme="minorHAnsi"/>
          <w:szCs w:val="20"/>
        </w:rPr>
      </w:pPr>
      <w:r w:rsidRPr="00F013B8">
        <w:rPr>
          <w:rFonts w:cstheme="minorHAnsi"/>
        </w:rPr>
        <w:lastRenderedPageBreak/>
        <w:t xml:space="preserve">  </w:t>
      </w:r>
      <w:r w:rsidRPr="00F013B8">
        <w:rPr>
          <w:rFonts w:cstheme="minorHAnsi"/>
          <w:i/>
          <w:szCs w:val="20"/>
        </w:rPr>
        <w:t>Inverted domestic corporation</w:t>
      </w:r>
      <w:r w:rsidRPr="00F013B8">
        <w:rPr>
          <w:rFonts w:cstheme="minorHAnsi"/>
          <w:szCs w:val="20"/>
        </w:rPr>
        <w:t xml:space="preserve"> means a foreign incorporated entity that meets the definition of an inverted domestic corporation under 6 U.S.C. 395(b), applied in accordance with the rules and definitions of 6 U.S.C. 395(c).</w:t>
      </w:r>
    </w:p>
    <w:p w14:paraId="74E2F9A0"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 xml:space="preserve">Manufactured </w:t>
      </w:r>
      <w:proofErr w:type="gramStart"/>
      <w:r w:rsidRPr="00F013B8">
        <w:rPr>
          <w:rFonts w:cstheme="minorHAnsi"/>
          <w:i/>
        </w:rPr>
        <w:t>end product</w:t>
      </w:r>
      <w:proofErr w:type="gramEnd"/>
      <w:r w:rsidRPr="00F013B8">
        <w:rPr>
          <w:rFonts w:cstheme="minorHAnsi"/>
        </w:rPr>
        <w:t xml:space="preserve"> means any </w:t>
      </w:r>
      <w:proofErr w:type="gramStart"/>
      <w:r w:rsidRPr="00F013B8">
        <w:rPr>
          <w:rFonts w:cstheme="minorHAnsi"/>
        </w:rPr>
        <w:t>end product</w:t>
      </w:r>
      <w:proofErr w:type="gramEnd"/>
      <w:r w:rsidRPr="00F013B8">
        <w:rPr>
          <w:rFonts w:cstheme="minorHAnsi"/>
        </w:rPr>
        <w:t xml:space="preserve"> in product and service codes (PSCs) 1000-9999, except—</w:t>
      </w:r>
    </w:p>
    <w:p w14:paraId="428F642A" w14:textId="77777777" w:rsidR="00D95ABE" w:rsidRPr="00F013B8" w:rsidRDefault="00D95ABE" w:rsidP="00D95ABE">
      <w:pPr>
        <w:rPr>
          <w:rFonts w:cstheme="minorHAnsi"/>
        </w:rPr>
      </w:pPr>
      <w:r w:rsidRPr="00F013B8">
        <w:rPr>
          <w:rFonts w:cstheme="minorHAnsi"/>
        </w:rPr>
        <w:t xml:space="preserve">    (1) PSC 5510, Lumber and Related Basic Wood Materials;</w:t>
      </w:r>
    </w:p>
    <w:p w14:paraId="12026E9C" w14:textId="77777777" w:rsidR="00D95ABE" w:rsidRPr="00F013B8" w:rsidRDefault="00D95ABE" w:rsidP="00D95ABE">
      <w:pPr>
        <w:rPr>
          <w:rFonts w:cstheme="minorHAnsi"/>
          <w:szCs w:val="20"/>
        </w:rPr>
      </w:pPr>
      <w:r w:rsidRPr="00F013B8">
        <w:rPr>
          <w:rFonts w:cstheme="minorHAnsi"/>
          <w:szCs w:val="20"/>
        </w:rPr>
        <w:t xml:space="preserve">    (2) Product or Service Group (PSG) 87, Agricultural Supplies;</w:t>
      </w:r>
    </w:p>
    <w:p w14:paraId="025A17DD" w14:textId="77777777" w:rsidR="00D95ABE" w:rsidRPr="00F013B8" w:rsidRDefault="00D95ABE" w:rsidP="00D95ABE">
      <w:pPr>
        <w:rPr>
          <w:rFonts w:cstheme="minorHAnsi"/>
          <w:szCs w:val="20"/>
        </w:rPr>
      </w:pPr>
      <w:r w:rsidRPr="00F013B8">
        <w:rPr>
          <w:rFonts w:cstheme="minorHAnsi"/>
          <w:szCs w:val="20"/>
        </w:rPr>
        <w:t xml:space="preserve">    (3) PSG 88, Live Animals;</w:t>
      </w:r>
    </w:p>
    <w:p w14:paraId="55522DCF" w14:textId="77777777" w:rsidR="00D95ABE" w:rsidRPr="00F013B8" w:rsidRDefault="00D95ABE" w:rsidP="00D95ABE">
      <w:pPr>
        <w:rPr>
          <w:rFonts w:cstheme="minorHAnsi"/>
          <w:szCs w:val="20"/>
        </w:rPr>
      </w:pPr>
      <w:r w:rsidRPr="00F013B8">
        <w:rPr>
          <w:rFonts w:cstheme="minorHAnsi"/>
          <w:szCs w:val="20"/>
        </w:rPr>
        <w:t xml:space="preserve">    (4) PSG 89, Subsistence;</w:t>
      </w:r>
    </w:p>
    <w:p w14:paraId="4CB444B4" w14:textId="77777777" w:rsidR="00D95ABE" w:rsidRPr="00F013B8" w:rsidRDefault="00D95ABE" w:rsidP="00D95ABE">
      <w:pPr>
        <w:rPr>
          <w:rFonts w:cstheme="minorHAnsi"/>
          <w:szCs w:val="20"/>
        </w:rPr>
      </w:pPr>
      <w:r w:rsidRPr="00F013B8">
        <w:rPr>
          <w:rFonts w:cstheme="minorHAnsi"/>
          <w:szCs w:val="20"/>
        </w:rPr>
        <w:t xml:space="preserve">    (5) PSC 9410, Crude Grades of Plant Materials;</w:t>
      </w:r>
    </w:p>
    <w:p w14:paraId="3ABC8A74" w14:textId="77777777" w:rsidR="00D95ABE" w:rsidRPr="00F013B8" w:rsidRDefault="00D95ABE" w:rsidP="00D95ABE">
      <w:pPr>
        <w:rPr>
          <w:rFonts w:cstheme="minorHAnsi"/>
          <w:szCs w:val="20"/>
        </w:rPr>
      </w:pPr>
      <w:r w:rsidRPr="00F013B8">
        <w:rPr>
          <w:rFonts w:cstheme="minorHAnsi"/>
          <w:szCs w:val="20"/>
        </w:rPr>
        <w:t xml:space="preserve">    (6) PSC 9430, Miscellaneous Crude Animal Products, Inedible;</w:t>
      </w:r>
    </w:p>
    <w:p w14:paraId="6E184E8B" w14:textId="77777777" w:rsidR="00D95ABE" w:rsidRPr="00F013B8" w:rsidRDefault="00D95ABE" w:rsidP="00D95ABE">
      <w:pPr>
        <w:rPr>
          <w:rFonts w:cstheme="minorHAnsi"/>
          <w:szCs w:val="20"/>
        </w:rPr>
      </w:pPr>
      <w:r w:rsidRPr="00F013B8">
        <w:rPr>
          <w:rFonts w:cstheme="minorHAnsi"/>
          <w:szCs w:val="20"/>
        </w:rPr>
        <w:t xml:space="preserve">    (7) PSC 9440, Miscellaneous Crude Agricultural and Forestry Products;</w:t>
      </w:r>
    </w:p>
    <w:p w14:paraId="358A127F" w14:textId="77777777" w:rsidR="00D95ABE" w:rsidRPr="00F013B8" w:rsidRDefault="00D95ABE" w:rsidP="00D95ABE">
      <w:pPr>
        <w:rPr>
          <w:rFonts w:cstheme="minorHAnsi"/>
          <w:szCs w:val="20"/>
        </w:rPr>
      </w:pPr>
      <w:r w:rsidRPr="00F013B8">
        <w:rPr>
          <w:rFonts w:cstheme="minorHAnsi"/>
          <w:szCs w:val="20"/>
        </w:rPr>
        <w:t xml:space="preserve">    (8) PSC 9610, Ores;</w:t>
      </w:r>
    </w:p>
    <w:p w14:paraId="0CF4707A" w14:textId="77777777" w:rsidR="00D95ABE" w:rsidRPr="00F013B8" w:rsidRDefault="00D95ABE" w:rsidP="00D95ABE">
      <w:pPr>
        <w:rPr>
          <w:rFonts w:cstheme="minorHAnsi"/>
          <w:szCs w:val="20"/>
        </w:rPr>
      </w:pPr>
      <w:r w:rsidRPr="00F013B8">
        <w:rPr>
          <w:rFonts w:cstheme="minorHAnsi"/>
          <w:szCs w:val="20"/>
        </w:rPr>
        <w:t xml:space="preserve">    (9) PSC 9620, Minerals, Natural and Synthetic; and</w:t>
      </w:r>
    </w:p>
    <w:p w14:paraId="188B9FBC" w14:textId="77777777" w:rsidR="00D95ABE" w:rsidRPr="00F013B8" w:rsidRDefault="00D95ABE" w:rsidP="00D95ABE">
      <w:pPr>
        <w:rPr>
          <w:rFonts w:cstheme="minorHAnsi"/>
        </w:rPr>
      </w:pPr>
      <w:r w:rsidRPr="00F013B8">
        <w:rPr>
          <w:rFonts w:cstheme="minorHAnsi"/>
        </w:rPr>
        <w:t xml:space="preserve">    (10) PSC 9630, Additive Metal Materials.</w:t>
      </w:r>
    </w:p>
    <w:p w14:paraId="3F7BB79A"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Place of manufacture</w:t>
      </w:r>
      <w:r w:rsidRPr="00F013B8">
        <w:rPr>
          <w:rFonts w:cstheme="minorHAnsi"/>
        </w:rPr>
        <w:t xml:space="preserve"> means the place where </w:t>
      </w:r>
      <w:proofErr w:type="gramStart"/>
      <w:r w:rsidRPr="00F013B8">
        <w:rPr>
          <w:rFonts w:cstheme="minorHAnsi"/>
        </w:rPr>
        <w:t>an end product</w:t>
      </w:r>
      <w:proofErr w:type="gramEnd"/>
      <w:r w:rsidRPr="00F013B8">
        <w:rPr>
          <w:rFonts w:cstheme="minorHAnsi"/>
        </w:rPr>
        <w:t xml:space="preserve"> is assembled out of components, or otherwise made or processed from raw materials into the finished product that is to be provided to the Government. If a product is disassembled and reassembled, the place of reassembly is not the place of manufacture.</w:t>
      </w:r>
    </w:p>
    <w:p w14:paraId="083F73A7"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Predecessor</w:t>
      </w:r>
      <w:r w:rsidRPr="00F013B8">
        <w:rPr>
          <w:rFonts w:cstheme="minorHAnsi"/>
        </w:rPr>
        <w:t xml:space="preserve"> means an entity that is replaced by a successor and includes any predecessors of the predecessor.</w:t>
      </w:r>
    </w:p>
    <w:p w14:paraId="054485F1" w14:textId="77777777" w:rsidR="00D95ABE" w:rsidRPr="00F013B8" w:rsidRDefault="00D95ABE" w:rsidP="00D95ABE">
      <w:pPr>
        <w:rPr>
          <w:rFonts w:cstheme="minorHAnsi"/>
        </w:rPr>
      </w:pPr>
      <w:r w:rsidRPr="00F013B8">
        <w:rPr>
          <w:rFonts w:cstheme="minorHAnsi"/>
        </w:rPr>
        <w:t xml:space="preserve">  </w:t>
      </w:r>
      <w:r w:rsidRPr="00F013B8">
        <w:rPr>
          <w:rFonts w:cstheme="minorHAnsi"/>
          <w:i/>
          <w:iCs/>
        </w:rPr>
        <w:t>Reasonable inquiry</w:t>
      </w:r>
      <w:r w:rsidRPr="00F013B8">
        <w:rPr>
          <w:rFonts w:cstheme="minorHAnsi"/>
        </w:rPr>
        <w:t xml:space="preserve"> has the meaning provided in the clause 52.204–25, Prohibition on Contracting for Certain Telecommunications and Video Surveillance Services or Equipment.</w:t>
      </w:r>
    </w:p>
    <w:p w14:paraId="30D331D6"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Restricted business operations</w:t>
      </w:r>
      <w:r w:rsidRPr="00F013B8">
        <w:rPr>
          <w:rFonts w:cstheme="minorHAnsi"/>
        </w:rPr>
        <w:t xml:space="preserve"> </w:t>
      </w:r>
      <w:proofErr w:type="gramStart"/>
      <w:r w:rsidRPr="00F013B8">
        <w:rPr>
          <w:rFonts w:cstheme="minorHAnsi"/>
        </w:rPr>
        <w:t>means</w:t>
      </w:r>
      <w:proofErr w:type="gramEnd"/>
      <w:r w:rsidRPr="00F013B8">
        <w:rPr>
          <w:rFonts w:cstheme="minorHAnsi"/>
        </w:rPr>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312BBCEE" w14:textId="77777777" w:rsidR="00D95ABE" w:rsidRPr="00F013B8" w:rsidRDefault="00D95ABE" w:rsidP="00D95ABE">
      <w:pPr>
        <w:rPr>
          <w:rFonts w:cstheme="minorHAnsi"/>
        </w:rPr>
      </w:pPr>
      <w:r w:rsidRPr="00F013B8">
        <w:rPr>
          <w:rFonts w:cstheme="minorHAnsi"/>
        </w:rPr>
        <w:t xml:space="preserve">    (1) Are conducted under Contract directly and exclusively with the regional government of southern Sudan;</w:t>
      </w:r>
    </w:p>
    <w:p w14:paraId="75FBB64C" w14:textId="77777777" w:rsidR="00D95ABE" w:rsidRPr="00F013B8" w:rsidRDefault="00D95ABE" w:rsidP="00D95ABE">
      <w:pPr>
        <w:rPr>
          <w:rFonts w:cstheme="minorHAnsi"/>
        </w:rPr>
      </w:pPr>
      <w:r w:rsidRPr="00F013B8">
        <w:rPr>
          <w:rFonts w:cstheme="minorHAnsi"/>
        </w:rPr>
        <w:t xml:space="preserve">    (2) Are conducted pursuant to specific authorization from the Office of Foreign Assets Control in the Department of the Treasury, or are expressly exempted under Federal law from the requirement to be conducted under such authorization;</w:t>
      </w:r>
    </w:p>
    <w:p w14:paraId="548D7885" w14:textId="77777777" w:rsidR="00D95ABE" w:rsidRPr="00F013B8" w:rsidRDefault="00D95ABE" w:rsidP="00D95ABE">
      <w:pPr>
        <w:rPr>
          <w:rFonts w:cstheme="minorHAnsi"/>
        </w:rPr>
      </w:pPr>
      <w:r w:rsidRPr="00F013B8">
        <w:rPr>
          <w:rFonts w:cstheme="minorHAnsi"/>
        </w:rPr>
        <w:lastRenderedPageBreak/>
        <w:t xml:space="preserve">    (3) Consist of providing goods or services to marginalized populations of Sudan;</w:t>
      </w:r>
    </w:p>
    <w:p w14:paraId="52556A58" w14:textId="77777777" w:rsidR="00D95ABE" w:rsidRPr="00F013B8" w:rsidRDefault="00D95ABE" w:rsidP="00D95ABE">
      <w:pPr>
        <w:rPr>
          <w:rFonts w:cstheme="minorHAnsi"/>
        </w:rPr>
      </w:pPr>
      <w:r w:rsidRPr="00F013B8">
        <w:rPr>
          <w:rFonts w:cstheme="minorHAnsi"/>
        </w:rPr>
        <w:t xml:space="preserve">    (4) Consist of providing goods or services to an internationally recognized peacekeeping force or humanitarian organization;</w:t>
      </w:r>
    </w:p>
    <w:p w14:paraId="31DD9E9E" w14:textId="77777777" w:rsidR="00D95ABE" w:rsidRPr="00F013B8" w:rsidRDefault="00D95ABE" w:rsidP="00D95ABE">
      <w:pPr>
        <w:rPr>
          <w:rFonts w:cstheme="minorHAnsi"/>
        </w:rPr>
      </w:pPr>
      <w:r w:rsidRPr="00F013B8">
        <w:rPr>
          <w:rFonts w:cstheme="minorHAnsi"/>
        </w:rPr>
        <w:t xml:space="preserve">    (5) Consist of providing goods or services that are used only to promote health or education; or</w:t>
      </w:r>
    </w:p>
    <w:p w14:paraId="1E1AD56A" w14:textId="77777777" w:rsidR="00D95ABE" w:rsidRPr="00F013B8" w:rsidRDefault="00D95ABE" w:rsidP="00D95ABE">
      <w:pPr>
        <w:rPr>
          <w:rFonts w:cstheme="minorHAnsi"/>
        </w:rPr>
      </w:pPr>
      <w:r w:rsidRPr="00F013B8">
        <w:rPr>
          <w:rFonts w:cstheme="minorHAnsi"/>
        </w:rPr>
        <w:t xml:space="preserve">    (6) Have been voluntarily suspended.</w:t>
      </w:r>
    </w:p>
    <w:p w14:paraId="0679F7F6"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Sensitive technology</w:t>
      </w:r>
      <w:r w:rsidRPr="00F013B8">
        <w:rPr>
          <w:rFonts w:cstheme="minorHAnsi"/>
        </w:rPr>
        <w:t>—</w:t>
      </w:r>
    </w:p>
    <w:p w14:paraId="102A518A" w14:textId="77777777" w:rsidR="00D95ABE" w:rsidRPr="00F013B8" w:rsidRDefault="00D95ABE" w:rsidP="00D95ABE">
      <w:pPr>
        <w:rPr>
          <w:rFonts w:cstheme="minorHAnsi"/>
        </w:rPr>
      </w:pPr>
      <w:r w:rsidRPr="00F013B8">
        <w:rPr>
          <w:rFonts w:cstheme="minorHAnsi"/>
        </w:rPr>
        <w:t xml:space="preserve">    (1) Means hardware, software, telecommunications equipment, or any other technology that is to be used specifically—</w:t>
      </w:r>
    </w:p>
    <w:p w14:paraId="4286E550" w14:textId="77777777" w:rsidR="00D95ABE" w:rsidRPr="00F013B8" w:rsidRDefault="00D95ABE" w:rsidP="00D95ABE">
      <w:pPr>
        <w:rPr>
          <w:rFonts w:cstheme="minorHAnsi"/>
        </w:rPr>
      </w:pPr>
      <w:r w:rsidRPr="00F013B8">
        <w:rPr>
          <w:rFonts w:cstheme="minorHAnsi"/>
        </w:rPr>
        <w:t xml:space="preserve">      (i) To restrict the free flow of unbiased information in Iran; or</w:t>
      </w:r>
    </w:p>
    <w:p w14:paraId="4C180128" w14:textId="77777777" w:rsidR="00D95ABE" w:rsidRPr="00F013B8" w:rsidRDefault="00D95ABE" w:rsidP="00D95ABE">
      <w:pPr>
        <w:rPr>
          <w:rFonts w:cstheme="minorHAnsi"/>
        </w:rPr>
      </w:pPr>
      <w:r w:rsidRPr="00F013B8">
        <w:rPr>
          <w:rFonts w:cstheme="minorHAnsi"/>
        </w:rPr>
        <w:t xml:space="preserve">      (ii) To disrupt, monitor, or otherwise restrict speech of the people of Iran; and</w:t>
      </w:r>
    </w:p>
    <w:p w14:paraId="4FF1463A" w14:textId="77777777" w:rsidR="00D95ABE" w:rsidRPr="00F013B8" w:rsidRDefault="00D95ABE" w:rsidP="00D95ABE">
      <w:pPr>
        <w:rPr>
          <w:rFonts w:cstheme="minorHAnsi"/>
        </w:rPr>
      </w:pPr>
      <w:r w:rsidRPr="00F013B8">
        <w:rPr>
          <w:rFonts w:cstheme="minorHAnsi"/>
        </w:rPr>
        <w:t xml:space="preserve">    (2) Does not include information or informational materials the export of which the President does not have the authority to regulate or prohibit pursuant to section 203(b)(3) of the International Emergency Economic Powers Act (50 U.S.C. 1702(b)(3)).</w:t>
      </w:r>
    </w:p>
    <w:p w14:paraId="76201215"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Service-disabled veteran-owned small business (SDVOSB) concern</w:t>
      </w:r>
      <w:r w:rsidRPr="00F013B8">
        <w:rPr>
          <w:rFonts w:cstheme="minorHAnsi"/>
        </w:rPr>
        <w:t xml:space="preserve"> means a small business concern—</w:t>
      </w:r>
    </w:p>
    <w:p w14:paraId="4762A8DD" w14:textId="77777777" w:rsidR="00D95ABE" w:rsidRPr="00F013B8" w:rsidRDefault="00D95ABE" w:rsidP="00D95ABE">
      <w:pPr>
        <w:rPr>
          <w:rFonts w:cstheme="minorHAnsi"/>
        </w:rPr>
      </w:pPr>
      <w:r w:rsidRPr="00F013B8">
        <w:rPr>
          <w:rFonts w:cstheme="minorHAnsi"/>
        </w:rPr>
        <w:t xml:space="preserve">    (1)(i) Not less than 51 percent of which is owned and controlled by one or more service-disabled veterans or, in the case of any publicly owned business, not less than 51 percent of the stock of which is owned by one or more service-disabled veterans; and</w:t>
      </w:r>
    </w:p>
    <w:p w14:paraId="2EF4FC3B" w14:textId="77777777" w:rsidR="00D95ABE" w:rsidRPr="00F013B8" w:rsidRDefault="00D95ABE" w:rsidP="00D95ABE">
      <w:pPr>
        <w:rPr>
          <w:rFonts w:cstheme="minorHAnsi"/>
        </w:rPr>
      </w:pPr>
      <w:r w:rsidRPr="00F013B8">
        <w:rPr>
          <w:rFonts w:cstheme="minorHAnsi"/>
        </w:rPr>
        <w:t xml:space="preserve">      (ii) The management and daily business operations of which are controlled by one or more service-disabled veterans or, in the case of a service-disabled veteran with permanent and severe disability, the spouse or permanent caregiver of such veteran; or</w:t>
      </w:r>
    </w:p>
    <w:p w14:paraId="077D2407" w14:textId="77777777" w:rsidR="00D95ABE" w:rsidRPr="00F013B8" w:rsidRDefault="00D95ABE" w:rsidP="00D95ABE">
      <w:pPr>
        <w:rPr>
          <w:rFonts w:cstheme="minorHAnsi"/>
        </w:rPr>
      </w:pPr>
      <w:r w:rsidRPr="00F013B8">
        <w:rPr>
          <w:rFonts w:cstheme="minorHAnsi"/>
        </w:rPr>
        <w:t xml:space="preserve">    (2) A small business concern eligible under the SDVOSB Program in accordance with 13 CFR part 128 (see subpart 19.14).</w:t>
      </w:r>
    </w:p>
    <w:p w14:paraId="66DBC3AF" w14:textId="77777777" w:rsidR="00D95ABE" w:rsidRPr="00F013B8" w:rsidRDefault="00D95ABE" w:rsidP="00D95ABE">
      <w:pPr>
        <w:rPr>
          <w:rFonts w:cstheme="minorHAnsi"/>
        </w:rPr>
      </w:pPr>
      <w:r w:rsidRPr="00F013B8">
        <w:rPr>
          <w:rFonts w:cstheme="minorHAnsi"/>
        </w:rPr>
        <w:t xml:space="preserve">    (3) </w:t>
      </w:r>
      <w:r w:rsidRPr="00F013B8">
        <w:rPr>
          <w:rFonts w:cstheme="minorHAnsi"/>
          <w:i/>
          <w:iCs/>
        </w:rPr>
        <w:t>Service-disabled veteran</w:t>
      </w:r>
      <w:r w:rsidRPr="00F013B8">
        <w:rPr>
          <w:rFonts w:cstheme="minorHAnsi"/>
        </w:rPr>
        <w:t>, as used in this definition, means a veteran as defined in 38 U.S.C. 101(2), with a disability that is service-connected, as defined in 38 U.S.C. 101(16), and who is registered in the Beneficiary Identification and Records Locator Subsystem, or successor system that is maintained by the Department of Veterans Affairs’ Veterans Benefits Administration, as a service-disabled veteran.</w:t>
      </w:r>
    </w:p>
    <w:p w14:paraId="17EEF1AF" w14:textId="77777777" w:rsidR="00D95ABE" w:rsidRPr="00F013B8" w:rsidRDefault="00D95ABE" w:rsidP="00D95ABE">
      <w:pPr>
        <w:rPr>
          <w:rFonts w:cstheme="minorHAnsi"/>
          <w:szCs w:val="20"/>
        </w:rPr>
      </w:pPr>
      <w:r w:rsidRPr="00F013B8">
        <w:rPr>
          <w:rFonts w:cstheme="minorHAnsi"/>
          <w:szCs w:val="20"/>
        </w:rPr>
        <w:t xml:space="preserve">  </w:t>
      </w:r>
      <w:r w:rsidRPr="00F013B8">
        <w:rPr>
          <w:rFonts w:cstheme="minorHAnsi"/>
          <w:i/>
          <w:iCs/>
          <w:szCs w:val="20"/>
        </w:rPr>
        <w:t>Service-disabled veteran-owned small business (SDVOSB) concern eligible under the SDVOSB Program</w:t>
      </w:r>
      <w:r w:rsidRPr="00F013B8">
        <w:rPr>
          <w:rFonts w:cstheme="minorHAnsi"/>
          <w:szCs w:val="20"/>
        </w:rPr>
        <w:t xml:space="preserve"> means an SDVOSB concern that—</w:t>
      </w:r>
    </w:p>
    <w:p w14:paraId="44BA89A3" w14:textId="77777777" w:rsidR="00D95ABE" w:rsidRPr="00F013B8" w:rsidRDefault="00D95ABE" w:rsidP="00D95ABE">
      <w:pPr>
        <w:rPr>
          <w:rFonts w:cstheme="minorHAnsi"/>
        </w:rPr>
      </w:pPr>
      <w:r w:rsidRPr="00F013B8">
        <w:rPr>
          <w:rFonts w:cstheme="minorHAnsi"/>
        </w:rPr>
        <w:t xml:space="preserve">    (1) Effective January 1, 2024, is designated in the System for Award Management (SAM) as certified by the Small Business Administration (SBA) in accordance with 13 CFR 128.300; or</w:t>
      </w:r>
    </w:p>
    <w:p w14:paraId="433EFB7F" w14:textId="77777777" w:rsidR="00D95ABE" w:rsidRPr="00F013B8" w:rsidRDefault="00D95ABE" w:rsidP="00D95ABE">
      <w:pPr>
        <w:rPr>
          <w:rFonts w:cstheme="minorHAnsi"/>
        </w:rPr>
      </w:pPr>
      <w:r w:rsidRPr="00F013B8">
        <w:rPr>
          <w:rFonts w:cstheme="minorHAnsi"/>
        </w:rPr>
        <w:t xml:space="preserve">    (2) Has represented that it is an SDVOSB concern in SAM and submitted a complete application for certification to SBA on or before December 31, 2023.</w:t>
      </w:r>
    </w:p>
    <w:p w14:paraId="62430356" w14:textId="77777777" w:rsidR="00D95ABE" w:rsidRPr="00F013B8" w:rsidRDefault="00D95ABE" w:rsidP="00D95ABE">
      <w:pPr>
        <w:rPr>
          <w:rFonts w:cstheme="minorHAnsi"/>
          <w:szCs w:val="20"/>
        </w:rPr>
      </w:pPr>
      <w:r w:rsidRPr="00F013B8">
        <w:rPr>
          <w:rFonts w:cstheme="minorHAnsi"/>
        </w:rPr>
        <w:lastRenderedPageBreak/>
        <w:t xml:space="preserve">  </w:t>
      </w:r>
      <w:r w:rsidRPr="00F013B8">
        <w:rPr>
          <w:rFonts w:cstheme="minorHAnsi"/>
          <w:i/>
          <w:iCs/>
        </w:rPr>
        <w:t>Service-disabled veteran-owned small business (SDVOSB) Program</w:t>
      </w:r>
      <w:r w:rsidRPr="00F013B8">
        <w:rPr>
          <w:rFonts w:cstheme="minorHAnsi"/>
        </w:rPr>
        <w:t xml:space="preserve"> means a program that authorizes Contracting officers to limit competition, including award on a sole-source basis, to SDVOSB concerns eligible under the SDVOSB Program.</w:t>
      </w:r>
    </w:p>
    <w:p w14:paraId="3FE3F008" w14:textId="77777777" w:rsidR="00D95ABE" w:rsidRPr="00F013B8" w:rsidRDefault="00D95ABE" w:rsidP="00D95ABE">
      <w:pPr>
        <w:rPr>
          <w:rFonts w:cstheme="minorHAnsi"/>
          <w:szCs w:val="20"/>
        </w:rPr>
      </w:pPr>
      <w:r w:rsidRPr="00F013B8">
        <w:rPr>
          <w:rFonts w:cstheme="minorHAnsi"/>
          <w:szCs w:val="20"/>
        </w:rPr>
        <w:t xml:space="preserve">  </w:t>
      </w:r>
      <w:r w:rsidRPr="00F013B8">
        <w:rPr>
          <w:rFonts w:cstheme="minorHAnsi"/>
          <w:i/>
          <w:iCs/>
          <w:szCs w:val="20"/>
        </w:rPr>
        <w:t>Small business concern</w:t>
      </w:r>
      <w:r w:rsidRPr="00F013B8">
        <w:rPr>
          <w:rFonts w:cstheme="minorHAnsi"/>
          <w:szCs w:val="20"/>
        </w:rPr>
        <w:t>—</w:t>
      </w:r>
    </w:p>
    <w:p w14:paraId="267C2B10" w14:textId="77777777" w:rsidR="00D95ABE" w:rsidRPr="00F013B8" w:rsidRDefault="00D95ABE" w:rsidP="00D95ABE">
      <w:pPr>
        <w:rPr>
          <w:rFonts w:cstheme="minorHAnsi"/>
          <w:szCs w:val="20"/>
        </w:rPr>
      </w:pPr>
      <w:r w:rsidRPr="00F013B8">
        <w:rPr>
          <w:rFonts w:cstheme="minorHAnsi"/>
          <w:szCs w:val="20"/>
        </w:rPr>
        <w:t xml:space="preserve">    (1) Means a concern, including its affiliates, that is independently owned and operated, not dominant in its field of operation, and qualified as a small business under the criteria in 13 CFR part 121 and size standards in this solicitation.</w:t>
      </w:r>
    </w:p>
    <w:p w14:paraId="048CDB95" w14:textId="77777777" w:rsidR="00D95ABE" w:rsidRPr="00F013B8" w:rsidRDefault="00D95ABE" w:rsidP="00D95ABE">
      <w:pPr>
        <w:rPr>
          <w:rFonts w:cstheme="minorHAnsi"/>
          <w:szCs w:val="20"/>
        </w:rPr>
      </w:pPr>
      <w:r w:rsidRPr="00F013B8">
        <w:rPr>
          <w:rFonts w:cstheme="minorHAnsi"/>
          <w:szCs w:val="20"/>
        </w:rPr>
        <w:t xml:space="preserve">    (2) </w:t>
      </w:r>
      <w:r w:rsidRPr="00F013B8">
        <w:rPr>
          <w:rFonts w:cstheme="minorHAnsi"/>
          <w:i/>
          <w:iCs/>
          <w:szCs w:val="20"/>
        </w:rPr>
        <w:t>Affiliates</w:t>
      </w:r>
      <w:r w:rsidRPr="00F013B8">
        <w:rPr>
          <w:rFonts w:cstheme="minorHAnsi"/>
          <w:szCs w:val="20"/>
        </w:rPr>
        <w:t xml:space="preserve">, as used in this definition, means business concerns, one of whom directly or indirectly controls or has the power to control </w:t>
      </w:r>
      <w:proofErr w:type="gramStart"/>
      <w:r w:rsidRPr="00F013B8">
        <w:rPr>
          <w:rFonts w:cstheme="minorHAnsi"/>
          <w:szCs w:val="20"/>
        </w:rPr>
        <w:t>the others</w:t>
      </w:r>
      <w:proofErr w:type="gramEnd"/>
      <w:r w:rsidRPr="00F013B8">
        <w:rPr>
          <w:rFonts w:cstheme="minorHAnsi"/>
          <w:szCs w:val="20"/>
        </w:rPr>
        <w:t xml:space="preserve">, or a third party or </w:t>
      </w:r>
      <w:proofErr w:type="gramStart"/>
      <w:r w:rsidRPr="00F013B8">
        <w:rPr>
          <w:rFonts w:cstheme="minorHAnsi"/>
          <w:szCs w:val="20"/>
        </w:rPr>
        <w:t>parties</w:t>
      </w:r>
      <w:proofErr w:type="gramEnd"/>
      <w:r w:rsidRPr="00F013B8">
        <w:rPr>
          <w:rFonts w:cstheme="minorHAnsi"/>
          <w:szCs w:val="20"/>
        </w:rPr>
        <w:t xml:space="preserve"> control or have the power to control </w:t>
      </w:r>
      <w:proofErr w:type="gramStart"/>
      <w:r w:rsidRPr="00F013B8">
        <w:rPr>
          <w:rFonts w:cstheme="minorHAnsi"/>
          <w:szCs w:val="20"/>
        </w:rPr>
        <w:t>the others</w:t>
      </w:r>
      <w:proofErr w:type="gramEnd"/>
      <w:r w:rsidRPr="00F013B8">
        <w:rPr>
          <w:rFonts w:cstheme="minorHAnsi"/>
          <w:szCs w:val="20"/>
        </w:rPr>
        <w:t>. In determining whether affiliation exists, consideration is given to all appropriate factors including common ownership, common management, and Contractual relationships. SBA determines affiliation based on the factors set forth at 13 CFR 121.103.</w:t>
      </w:r>
    </w:p>
    <w:p w14:paraId="2AD0A3A5" w14:textId="77777777" w:rsidR="00D95ABE" w:rsidRPr="00F013B8" w:rsidRDefault="00D95ABE" w:rsidP="00D95ABE">
      <w:pPr>
        <w:rPr>
          <w:rFonts w:cstheme="minorHAnsi"/>
          <w:szCs w:val="20"/>
          <w:lang w:val="en"/>
        </w:rPr>
      </w:pPr>
      <w:r w:rsidRPr="00F013B8">
        <w:rPr>
          <w:rFonts w:cstheme="minorHAnsi"/>
          <w:szCs w:val="20"/>
          <w:lang w:val="en"/>
        </w:rPr>
        <w:t xml:space="preserve">  </w:t>
      </w:r>
      <w:proofErr w:type="gramStart"/>
      <w:r w:rsidRPr="00F013B8">
        <w:rPr>
          <w:rFonts w:cstheme="minorHAnsi"/>
          <w:i/>
          <w:szCs w:val="20"/>
          <w:lang w:val="en"/>
        </w:rPr>
        <w:t>Small disadvantaged</w:t>
      </w:r>
      <w:proofErr w:type="gramEnd"/>
      <w:r w:rsidRPr="00F013B8">
        <w:rPr>
          <w:rFonts w:cstheme="minorHAnsi"/>
          <w:i/>
          <w:szCs w:val="20"/>
          <w:lang w:val="en"/>
        </w:rPr>
        <w:t xml:space="preserve"> business concern</w:t>
      </w:r>
      <w:r w:rsidRPr="00F013B8">
        <w:rPr>
          <w:rFonts w:cstheme="minorHAnsi"/>
          <w:szCs w:val="20"/>
          <w:lang w:val="en"/>
        </w:rPr>
        <w:t>, consistent with</w:t>
      </w:r>
      <w:r w:rsidRPr="00F013B8">
        <w:rPr>
          <w:rFonts w:cstheme="minorHAnsi"/>
          <w:szCs w:val="20"/>
        </w:rPr>
        <w:t xml:space="preserve"> 1</w:t>
      </w:r>
      <w:r w:rsidRPr="00F013B8">
        <w:rPr>
          <w:rFonts w:cstheme="minorHAnsi"/>
          <w:szCs w:val="20"/>
          <w:lang w:val="en"/>
        </w:rPr>
        <w:t>3 CFR 124.1001, means a small business concern under the size standard applicable to the acquisition, that—</w:t>
      </w:r>
    </w:p>
    <w:p w14:paraId="2122B37B" w14:textId="77777777" w:rsidR="00D95ABE" w:rsidRPr="00F013B8" w:rsidRDefault="00D95ABE" w:rsidP="00D95ABE">
      <w:pPr>
        <w:rPr>
          <w:rFonts w:cstheme="minorHAnsi"/>
          <w:szCs w:val="20"/>
          <w:lang w:val="en"/>
        </w:rPr>
      </w:pPr>
      <w:r w:rsidRPr="00F013B8">
        <w:rPr>
          <w:rFonts w:cstheme="minorHAnsi"/>
          <w:szCs w:val="20"/>
          <w:lang w:val="en"/>
        </w:rPr>
        <w:t xml:space="preserve">    (1) Is at least 51 percent unconditionally and directly owned (as defined at 13 CFR 124.105) by—</w:t>
      </w:r>
    </w:p>
    <w:p w14:paraId="4B4C348C" w14:textId="77777777" w:rsidR="00D95ABE" w:rsidRPr="00F013B8" w:rsidRDefault="00D95ABE" w:rsidP="00D95ABE">
      <w:r w:rsidRPr="00F013B8">
        <w:t xml:space="preserve">      (i) One or more socially disadvantaged (as defined at 13 CFR 124.103) and economically disadvantaged (as defined at 13 CFR 124.104) individuals who are citizens of the United States; and</w:t>
      </w:r>
    </w:p>
    <w:p w14:paraId="4588C7E9" w14:textId="77777777" w:rsidR="00D95ABE" w:rsidRPr="00F013B8" w:rsidRDefault="00D95ABE" w:rsidP="00D95ABE">
      <w:r w:rsidRPr="00F013B8">
        <w:t xml:space="preserve">      (ii) Each individual claiming economic disadvantage has a net worth not exceeding the threshold at 13 CFR 124.104(c)(2) after </w:t>
      </w:r>
      <w:proofErr w:type="gramStart"/>
      <w:r w:rsidRPr="00F013B8">
        <w:t>taking into account</w:t>
      </w:r>
      <w:proofErr w:type="gramEnd"/>
      <w:r w:rsidRPr="00F013B8">
        <w:t xml:space="preserve"> the applicable exclusions set forth at 13 CFR 124.104(c)(2); and</w:t>
      </w:r>
    </w:p>
    <w:p w14:paraId="2B6A0273" w14:textId="77777777" w:rsidR="00D95ABE" w:rsidRPr="00F013B8" w:rsidRDefault="00D95ABE" w:rsidP="00D95ABE">
      <w:r w:rsidRPr="00F013B8">
        <w:t xml:space="preserve">    (2) The management and daily business operations of which are controlled (as defined at 13 CFR 124.106) by individuals, who meet the criteria in paragraphs (1)(i) and (ii) of this definition.</w:t>
      </w:r>
    </w:p>
    <w:p w14:paraId="1CECB039" w14:textId="77777777" w:rsidR="00D95ABE" w:rsidRPr="00F013B8" w:rsidRDefault="00D95ABE" w:rsidP="00D95ABE">
      <w:pPr>
        <w:rPr>
          <w:rFonts w:cstheme="minorHAnsi"/>
          <w:szCs w:val="20"/>
        </w:rPr>
      </w:pPr>
      <w:r w:rsidRPr="00F013B8">
        <w:rPr>
          <w:rFonts w:cstheme="minorHAnsi"/>
          <w:szCs w:val="20"/>
        </w:rPr>
        <w:t xml:space="preserve">  </w:t>
      </w:r>
      <w:r w:rsidRPr="00F013B8">
        <w:rPr>
          <w:rFonts w:cstheme="minorHAnsi"/>
          <w:i/>
          <w:szCs w:val="20"/>
        </w:rPr>
        <w:t>Subsidiary</w:t>
      </w:r>
      <w:r w:rsidRPr="00F013B8">
        <w:rPr>
          <w:rFonts w:cstheme="minorHAnsi"/>
          <w:szCs w:val="20"/>
        </w:rPr>
        <w:t xml:space="preserve"> means an entity in which more than 50 percent of the entity is owned—</w:t>
      </w:r>
    </w:p>
    <w:p w14:paraId="3F314842" w14:textId="77777777" w:rsidR="00D95ABE" w:rsidRPr="00F013B8" w:rsidRDefault="00D95ABE" w:rsidP="00D95ABE">
      <w:pPr>
        <w:rPr>
          <w:rFonts w:cstheme="minorHAnsi"/>
          <w:szCs w:val="20"/>
        </w:rPr>
      </w:pPr>
      <w:r w:rsidRPr="00F013B8">
        <w:rPr>
          <w:rFonts w:cstheme="minorHAnsi"/>
          <w:szCs w:val="20"/>
        </w:rPr>
        <w:t xml:space="preserve">    (1) Directly by a parent corporation; or</w:t>
      </w:r>
    </w:p>
    <w:p w14:paraId="60ADE5BD" w14:textId="77777777" w:rsidR="00D95ABE" w:rsidRPr="00F013B8" w:rsidRDefault="00D95ABE" w:rsidP="00D95ABE">
      <w:pPr>
        <w:rPr>
          <w:rFonts w:cstheme="minorHAnsi"/>
          <w:szCs w:val="20"/>
        </w:rPr>
      </w:pPr>
      <w:r w:rsidRPr="00F013B8">
        <w:rPr>
          <w:rFonts w:cstheme="minorHAnsi"/>
          <w:szCs w:val="20"/>
        </w:rPr>
        <w:t xml:space="preserve">    (2) Through another subsidiary of a parent corporation.</w:t>
      </w:r>
    </w:p>
    <w:p w14:paraId="0A5374BB"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Successor</w:t>
      </w:r>
      <w:r w:rsidRPr="00F013B8">
        <w:rPr>
          <w:rFonts w:cstheme="minorHAnsi"/>
        </w:rPr>
        <w:t xml:space="preserve"> means an entity that has replaced a predecessor by acquiring the assets and carrying out the affairs of the predecessor under a new name (often through acquisition or merger). The term “successor” does not include new offices/divisions of the same company or a company that only changes its name. The extent of the responsibility of the successor for the liabilities of the predecessor may vary, depending on State law and specific circumstances.</w:t>
      </w:r>
    </w:p>
    <w:p w14:paraId="3EB1E115"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Veteran-owned small business concern</w:t>
      </w:r>
      <w:r w:rsidRPr="00F013B8">
        <w:rPr>
          <w:rFonts w:cstheme="minorHAnsi"/>
        </w:rPr>
        <w:t xml:space="preserve"> means a small business concern—</w:t>
      </w:r>
    </w:p>
    <w:p w14:paraId="4914B07B" w14:textId="77777777" w:rsidR="00D95ABE" w:rsidRPr="00F013B8" w:rsidRDefault="00D95ABE" w:rsidP="00D95ABE">
      <w:pPr>
        <w:rPr>
          <w:rFonts w:cstheme="minorHAnsi"/>
        </w:rPr>
      </w:pPr>
      <w:r w:rsidRPr="00F013B8">
        <w:rPr>
          <w:rFonts w:cstheme="minorHAnsi"/>
        </w:rPr>
        <w:t xml:space="preserve">    (1) Not less than 51 percent of which is owned and controlled by one or more veterans (as defined at 38 U.S.C. 101(2)) or, in the case of any publicly owned business, not less than 51 percent of the stock of which is owned by one or more veterans; and</w:t>
      </w:r>
    </w:p>
    <w:p w14:paraId="39C32DF5" w14:textId="77777777" w:rsidR="00D95ABE" w:rsidRPr="00F013B8" w:rsidRDefault="00D95ABE" w:rsidP="00D95ABE">
      <w:pPr>
        <w:rPr>
          <w:rFonts w:cstheme="minorHAnsi"/>
        </w:rPr>
      </w:pPr>
      <w:r w:rsidRPr="00F013B8">
        <w:rPr>
          <w:rFonts w:cstheme="minorHAnsi"/>
        </w:rPr>
        <w:lastRenderedPageBreak/>
        <w:t xml:space="preserve">    (2) The management and daily business operations of which are controlled by one or more veterans.</w:t>
      </w:r>
    </w:p>
    <w:p w14:paraId="0FC6F097"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Women-owned business concern</w:t>
      </w:r>
      <w:r w:rsidRPr="00F013B8">
        <w:rPr>
          <w:rFonts w:cstheme="minorHAnsi"/>
        </w:rPr>
        <w:t xml:space="preserve"> means a concern which is at least 51 percent owned by one or more women; or in the case of any publicly owned business, at least 51 percent of its stock is owned by one or more women; and whose management and daily business operations are controlled by one or more women.</w:t>
      </w:r>
    </w:p>
    <w:p w14:paraId="5E088980"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Women-owned small business concern</w:t>
      </w:r>
      <w:r w:rsidRPr="00F013B8">
        <w:rPr>
          <w:rFonts w:cstheme="minorHAnsi"/>
        </w:rPr>
        <w:t xml:space="preserve"> means a small business concern—</w:t>
      </w:r>
    </w:p>
    <w:p w14:paraId="088FD9A2" w14:textId="77777777" w:rsidR="00D95ABE" w:rsidRPr="00F013B8" w:rsidRDefault="00D95ABE" w:rsidP="00D95ABE">
      <w:pPr>
        <w:rPr>
          <w:rFonts w:cstheme="minorHAnsi"/>
        </w:rPr>
      </w:pPr>
      <w:r w:rsidRPr="00F013B8">
        <w:rPr>
          <w:rFonts w:cstheme="minorHAnsi"/>
        </w:rPr>
        <w:t xml:space="preserve">    (1) That is at least 51 percent owned by one or more women; or, in the case of any publicly owned business, at least 51 percent of the stock of which is owned by one or more women; and</w:t>
      </w:r>
    </w:p>
    <w:p w14:paraId="119CBF12" w14:textId="77777777" w:rsidR="00D95ABE" w:rsidRPr="00F013B8" w:rsidRDefault="00D95ABE" w:rsidP="00D95ABE">
      <w:pPr>
        <w:rPr>
          <w:rFonts w:cstheme="minorHAnsi"/>
        </w:rPr>
      </w:pPr>
      <w:r w:rsidRPr="00F013B8">
        <w:rPr>
          <w:rFonts w:cstheme="minorHAnsi"/>
        </w:rPr>
        <w:t xml:space="preserve">    (2) Whose management and daily business operations are controlled by one or more women.</w:t>
      </w:r>
    </w:p>
    <w:p w14:paraId="455AD740"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Women-owned small business (WOSB) concern eligible under the WOSB Program</w:t>
      </w:r>
      <w:r w:rsidRPr="00F013B8">
        <w:rPr>
          <w:rFonts w:cstheme="minorHAnsi"/>
        </w:rPr>
        <w:t xml:space="preserve">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p w14:paraId="4900978E" w14:textId="77777777" w:rsidR="00D95ABE" w:rsidRPr="00F013B8" w:rsidRDefault="00D95ABE" w:rsidP="00D95ABE">
      <w:pPr>
        <w:rPr>
          <w:rFonts w:cstheme="minorHAnsi"/>
        </w:rPr>
      </w:pPr>
      <w:r w:rsidRPr="00F013B8">
        <w:rPr>
          <w:rFonts w:cstheme="minorHAnsi"/>
        </w:rPr>
        <w:t xml:space="preserve">  (b)(1) Annual Representations and Certifications. Any changes provided by the Offeror in paragraph (b)(2) of this provision do not automatically change the representations and certifications in SAM.</w:t>
      </w:r>
    </w:p>
    <w:p w14:paraId="36C2EC3E" w14:textId="77777777" w:rsidR="00D95ABE" w:rsidRPr="00F013B8" w:rsidRDefault="00D95ABE" w:rsidP="00D95ABE">
      <w:pPr>
        <w:rPr>
          <w:rFonts w:cstheme="minorHAnsi"/>
        </w:rPr>
      </w:pPr>
      <w:r w:rsidRPr="00F013B8">
        <w:rPr>
          <w:rFonts w:cstheme="minorHAnsi"/>
        </w:rPr>
        <w:t xml:space="preserve">    (2) The Offeror has completed the annual representations and certifications electronically in SAM accessed through </w:t>
      </w:r>
      <w:hyperlink r:id="rId46" w:history="1">
        <w:r w:rsidRPr="00F013B8">
          <w:rPr>
            <w:rFonts w:cstheme="minorHAnsi"/>
            <w:i/>
            <w:color w:val="0000FF"/>
            <w:u w:val="single"/>
          </w:rPr>
          <w:t>http://www.sam.gov</w:t>
        </w:r>
      </w:hyperlink>
      <w:r w:rsidRPr="00F013B8">
        <w:rPr>
          <w:rFonts w:cstheme="minorHAnsi"/>
        </w:rPr>
        <w:t>. After reviewing SAM information, the Offeror verifies by submission of this offer that the representations and certifications currently posted electronically at FAR 52.212–3, Offeror Representations and Certifications—Commercial Products and Commercial Services, have been entered or updated in the last 12 months, are current, accurate, complete, and applicable to this solicitation (including the business size standard(s) applicable to the NAICS code(s) referenced for this solicitation), at the time this offer is submitted and are incorporated in this offer by reference (see FAR 4.1201), except for paragraphs .</w:t>
      </w:r>
    </w:p>
    <w:p w14:paraId="6EEDCF34" w14:textId="77777777" w:rsidR="00D95ABE" w:rsidRPr="00F013B8" w:rsidRDefault="00D95ABE" w:rsidP="00D95ABE">
      <w:pPr>
        <w:rPr>
          <w:rFonts w:cstheme="minorHAnsi"/>
        </w:rPr>
      </w:pPr>
      <w:bookmarkStart w:id="63" w:name="_Hlk102385594"/>
      <w:r w:rsidRPr="00F013B8">
        <w:rPr>
          <w:rFonts w:cstheme="minorHAnsi"/>
        </w:rPr>
        <w:t xml:space="preserve">  (c) Offerors must complete the following representations when the resulting Contract is for supplies to be delivered or services to be performed in the United States or its outlying areas, or when the Contracting officer has applied part 19 in accordance with 19.000(b)(1)(ii). Check all that apply.</w:t>
      </w:r>
    </w:p>
    <w:bookmarkEnd w:id="63"/>
    <w:p w14:paraId="3432DF13" w14:textId="77777777" w:rsidR="00D95ABE" w:rsidRPr="00F013B8" w:rsidRDefault="00D95ABE" w:rsidP="00D95ABE">
      <w:pPr>
        <w:rPr>
          <w:rFonts w:cstheme="minorHAnsi"/>
        </w:rPr>
      </w:pPr>
      <w:r w:rsidRPr="00F013B8">
        <w:rPr>
          <w:rFonts w:cstheme="minorHAnsi"/>
        </w:rPr>
        <w:t xml:space="preserve">    (1) </w:t>
      </w:r>
      <w:r w:rsidRPr="00F013B8">
        <w:rPr>
          <w:rFonts w:cstheme="minorHAnsi"/>
          <w:i/>
        </w:rPr>
        <w:t>Small business concern</w:t>
      </w:r>
      <w:r w:rsidRPr="00F013B8">
        <w:rPr>
          <w:rFonts w:cstheme="minorHAnsi"/>
        </w:rPr>
        <w:t>. The Offeror represents as part of its offer that—</w:t>
      </w:r>
    </w:p>
    <w:p w14:paraId="1EA4A602" w14:textId="77777777" w:rsidR="00D95ABE" w:rsidRPr="00F013B8" w:rsidRDefault="00D95ABE" w:rsidP="00D95ABE">
      <w:pPr>
        <w:rPr>
          <w:rFonts w:cstheme="minorHAnsi"/>
        </w:rPr>
      </w:pPr>
      <w:r w:rsidRPr="00F013B8">
        <w:rPr>
          <w:rFonts w:cstheme="minorHAnsi"/>
        </w:rPr>
        <w:t xml:space="preserve">      (i)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small business concern; or</w:t>
      </w:r>
    </w:p>
    <w:p w14:paraId="2D8166DB" w14:textId="77777777" w:rsidR="00D95ABE" w:rsidRPr="00F013B8" w:rsidRDefault="00D95ABE" w:rsidP="00D95ABE">
      <w:pPr>
        <w:rPr>
          <w:rFonts w:cstheme="minorHAnsi"/>
        </w:rPr>
      </w:pPr>
      <w:r w:rsidRPr="00F013B8">
        <w:rPr>
          <w:rFonts w:cstheme="minorHAnsi"/>
        </w:rPr>
        <w:t xml:space="preserve">      (ii)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small business joint venture that complies with the requirements of 13 CFR 121.103(h) and 13 CFR 125.8(a) and (b). [</w:t>
      </w:r>
      <w:r w:rsidRPr="00F013B8">
        <w:rPr>
          <w:rFonts w:cstheme="minorHAnsi"/>
          <w:i/>
          <w:iCs/>
        </w:rPr>
        <w:t xml:space="preserve">The Offeror shall enter the name and unique entity identifier of each party to the joint venture: </w:t>
      </w:r>
      <w:r w:rsidRPr="00F013B8">
        <w:rPr>
          <w:rFonts w:cstheme="minorHAnsi"/>
        </w:rPr>
        <w:t>_______________.]</w:t>
      </w:r>
    </w:p>
    <w:p w14:paraId="5853A803" w14:textId="77777777" w:rsidR="00D95ABE" w:rsidRPr="00F013B8" w:rsidRDefault="00D95ABE" w:rsidP="00D95ABE">
      <w:pPr>
        <w:rPr>
          <w:rFonts w:cstheme="minorHAnsi"/>
        </w:rPr>
      </w:pPr>
      <w:r w:rsidRPr="00F013B8">
        <w:rPr>
          <w:rFonts w:cstheme="minorHAnsi"/>
        </w:rPr>
        <w:lastRenderedPageBreak/>
        <w:t xml:space="preserve">    (2) </w:t>
      </w:r>
      <w:r w:rsidRPr="00F013B8">
        <w:rPr>
          <w:rFonts w:cstheme="minorHAnsi"/>
          <w:i/>
        </w:rPr>
        <w:t>Veteran-owned small business concern.</w:t>
      </w:r>
      <w:r w:rsidRPr="00F013B8">
        <w:rPr>
          <w:rFonts w:cstheme="minorHAnsi"/>
        </w:rPr>
        <w:t xml:space="preserve"> [</w:t>
      </w:r>
      <w:r w:rsidRPr="00F013B8">
        <w:rPr>
          <w:rFonts w:cstheme="minorHAnsi"/>
          <w:i/>
        </w:rPr>
        <w:t>Complete only if the Offeror represented itself as a small business concern in paragraph (c)(1) of this provision.</w:t>
      </w:r>
      <w:r w:rsidRPr="00F013B8">
        <w:rPr>
          <w:rFonts w:cstheme="minorHAnsi"/>
        </w:rPr>
        <w:t xml:space="preserve">] The Offeror represents as part of its offer that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veteran-owned small business concern.</w:t>
      </w:r>
    </w:p>
    <w:p w14:paraId="1C616DBC" w14:textId="77777777" w:rsidR="00D95ABE" w:rsidRPr="00F013B8" w:rsidRDefault="00D95ABE" w:rsidP="00D95ABE">
      <w:pPr>
        <w:rPr>
          <w:rFonts w:cstheme="minorHAnsi"/>
        </w:rPr>
      </w:pPr>
      <w:r w:rsidRPr="00F013B8">
        <w:rPr>
          <w:rFonts w:cstheme="minorHAnsi"/>
        </w:rPr>
        <w:t xml:space="preserve">    (3) </w:t>
      </w:r>
      <w:r w:rsidRPr="00F013B8">
        <w:rPr>
          <w:rFonts w:cstheme="minorHAnsi"/>
          <w:i/>
          <w:iCs/>
        </w:rPr>
        <w:t>SDVOSB concern</w:t>
      </w:r>
      <w:r w:rsidRPr="00F013B8">
        <w:rPr>
          <w:rFonts w:cstheme="minorHAnsi"/>
        </w:rPr>
        <w:t>. [</w:t>
      </w:r>
      <w:r w:rsidRPr="00F013B8">
        <w:rPr>
          <w:rFonts w:cstheme="minorHAnsi"/>
          <w:i/>
          <w:iCs/>
        </w:rPr>
        <w:t>Complete only if the Offeror represented itself as a veteran-owned small business concern</w:t>
      </w:r>
      <w:r w:rsidRPr="00F013B8">
        <w:rPr>
          <w:rFonts w:cstheme="minorHAnsi"/>
        </w:rPr>
        <w:t xml:space="preserve"> </w:t>
      </w:r>
      <w:r w:rsidRPr="00F013B8">
        <w:rPr>
          <w:rFonts w:cstheme="minorHAnsi"/>
          <w:i/>
          <w:iCs/>
        </w:rPr>
        <w:t>in paragraph (c)(2) of this provision</w:t>
      </w:r>
      <w:r w:rsidRPr="00F013B8">
        <w:rPr>
          <w:rFonts w:cstheme="minorHAnsi"/>
        </w:rPr>
        <w:t xml:space="preserve">.] The Offeror represents that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an SDVOSB concern.</w:t>
      </w:r>
    </w:p>
    <w:p w14:paraId="60BB7553" w14:textId="77777777" w:rsidR="00D95ABE" w:rsidRPr="00F013B8" w:rsidRDefault="00D95ABE" w:rsidP="00D95ABE">
      <w:pPr>
        <w:rPr>
          <w:rFonts w:cstheme="minorHAnsi"/>
        </w:rPr>
      </w:pPr>
      <w:r w:rsidRPr="00F013B8">
        <w:rPr>
          <w:rFonts w:cstheme="minorHAnsi"/>
        </w:rPr>
        <w:t xml:space="preserve">    (4) </w:t>
      </w:r>
      <w:r w:rsidRPr="00F013B8">
        <w:rPr>
          <w:rFonts w:cstheme="minorHAnsi"/>
          <w:i/>
          <w:iCs/>
        </w:rPr>
        <w:t xml:space="preserve">SDVOSB </w:t>
      </w:r>
      <w:proofErr w:type="gramStart"/>
      <w:r w:rsidRPr="00F013B8">
        <w:rPr>
          <w:rFonts w:cstheme="minorHAnsi"/>
          <w:i/>
          <w:iCs/>
        </w:rPr>
        <w:t>concern</w:t>
      </w:r>
      <w:proofErr w:type="gramEnd"/>
      <w:r w:rsidRPr="00F013B8">
        <w:rPr>
          <w:rFonts w:cstheme="minorHAnsi"/>
          <w:i/>
          <w:iCs/>
        </w:rPr>
        <w:t xml:space="preserve"> joint venture eligible under the SDVOSB Program</w:t>
      </w:r>
      <w:r w:rsidRPr="00F013B8">
        <w:rPr>
          <w:rFonts w:cstheme="minorHAnsi"/>
        </w:rPr>
        <w:t xml:space="preserve">. The Offeror represents that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an SDVOSB joint venture eligible under the SDVOSB Program that complies with the requirements of 13 CFR 128.402. [</w:t>
      </w:r>
      <w:r w:rsidRPr="00F013B8">
        <w:rPr>
          <w:rFonts w:cstheme="minorHAnsi"/>
          <w:i/>
          <w:iCs/>
        </w:rPr>
        <w:t>Complete only if the Offeror represented itself as an SDVOSB concern in paragraph (c)(3) of this provision.] [The Offeror shall enter the name and unique entity identifier of each party to the joint venture</w:t>
      </w:r>
      <w:r w:rsidRPr="00F013B8">
        <w:rPr>
          <w:rFonts w:cstheme="minorHAnsi"/>
        </w:rPr>
        <w:t>: _______________.]</w:t>
      </w:r>
    </w:p>
    <w:p w14:paraId="1290DB8E" w14:textId="77777777" w:rsidR="00D95ABE" w:rsidRPr="00F013B8" w:rsidRDefault="00D95ABE" w:rsidP="00D95ABE">
      <w:pPr>
        <w:rPr>
          <w:rFonts w:cstheme="minorHAnsi"/>
        </w:rPr>
      </w:pPr>
      <w:r w:rsidRPr="00F013B8">
        <w:rPr>
          <w:rFonts w:cstheme="minorHAnsi"/>
        </w:rPr>
        <w:t xml:space="preserve">    (5) </w:t>
      </w:r>
      <w:r w:rsidRPr="00F013B8">
        <w:rPr>
          <w:rFonts w:cstheme="minorHAnsi"/>
          <w:i/>
        </w:rPr>
        <w:t>Small disadvantaged business concern.</w:t>
      </w:r>
      <w:r w:rsidRPr="00F013B8">
        <w:rPr>
          <w:rFonts w:cstheme="minorHAnsi"/>
        </w:rPr>
        <w:t xml:space="preserve"> [</w:t>
      </w:r>
      <w:r w:rsidRPr="00F013B8">
        <w:rPr>
          <w:rFonts w:cstheme="minorHAnsi"/>
          <w:i/>
        </w:rPr>
        <w:t>Complete only if the Offeror represented itself as a small business concern in paragraph (c)(1) of this provision.</w:t>
      </w:r>
      <w:r w:rsidRPr="00F013B8">
        <w:rPr>
          <w:rFonts w:cstheme="minorHAnsi"/>
        </w:rPr>
        <w:t xml:space="preserve">] The Offeror represents that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w:t>
      </w:r>
      <w:proofErr w:type="gramStart"/>
      <w:r w:rsidRPr="00F013B8">
        <w:rPr>
          <w:rFonts w:cstheme="minorHAnsi"/>
        </w:rPr>
        <w:t>small disadvantaged</w:t>
      </w:r>
      <w:proofErr w:type="gramEnd"/>
      <w:r w:rsidRPr="00F013B8">
        <w:rPr>
          <w:rFonts w:cstheme="minorHAnsi"/>
        </w:rPr>
        <w:t xml:space="preserve"> business concern as defined in 13 CFR 124.1001.</w:t>
      </w:r>
    </w:p>
    <w:p w14:paraId="5A43875D" w14:textId="77777777" w:rsidR="00D95ABE" w:rsidRPr="00F013B8" w:rsidRDefault="00D95ABE" w:rsidP="00D95ABE">
      <w:pPr>
        <w:rPr>
          <w:rFonts w:cstheme="minorHAnsi"/>
        </w:rPr>
      </w:pPr>
      <w:r w:rsidRPr="00F013B8">
        <w:rPr>
          <w:rFonts w:cstheme="minorHAnsi"/>
        </w:rPr>
        <w:t xml:space="preserve">    (6) </w:t>
      </w:r>
      <w:r w:rsidRPr="00F013B8">
        <w:rPr>
          <w:rFonts w:cstheme="minorHAnsi"/>
          <w:i/>
        </w:rPr>
        <w:t>Women-owned small business concern</w:t>
      </w:r>
      <w:r w:rsidRPr="00F013B8">
        <w:rPr>
          <w:rFonts w:cstheme="minorHAnsi"/>
        </w:rPr>
        <w:t>. [</w:t>
      </w:r>
      <w:r w:rsidRPr="00F013B8">
        <w:rPr>
          <w:rFonts w:cstheme="minorHAnsi"/>
          <w:i/>
        </w:rPr>
        <w:t>Complete only if the Offeror represented itself as a small business concern in paragraph (c)(1) of this provision.</w:t>
      </w:r>
      <w:r w:rsidRPr="00F013B8">
        <w:rPr>
          <w:rFonts w:cstheme="minorHAnsi"/>
        </w:rPr>
        <w:t xml:space="preserve">] The Offeror represents that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women-owned small business concern.</w:t>
      </w:r>
    </w:p>
    <w:p w14:paraId="6BACDE23" w14:textId="77777777" w:rsidR="00D95ABE" w:rsidRPr="00F013B8" w:rsidRDefault="00D95ABE" w:rsidP="00D95ABE">
      <w:pPr>
        <w:rPr>
          <w:rFonts w:cstheme="minorHAnsi"/>
        </w:rPr>
      </w:pPr>
      <w:r w:rsidRPr="00F013B8">
        <w:rPr>
          <w:rFonts w:cstheme="minorHAnsi"/>
        </w:rPr>
        <w:t xml:space="preserve">    (7) </w:t>
      </w:r>
      <w:r w:rsidRPr="00F013B8">
        <w:rPr>
          <w:rFonts w:cstheme="minorHAnsi"/>
          <w:i/>
          <w:iCs/>
        </w:rPr>
        <w:t>WOSB join venture eligible under the WOSB Program</w:t>
      </w:r>
      <w:r w:rsidRPr="00F013B8">
        <w:rPr>
          <w:rFonts w:cstheme="minorHAnsi"/>
        </w:rPr>
        <w:t xml:space="preserve">. [Complete only if the Offeror represented itself as a women-owned small business concern in paragraph (c)(5) of this provision.] The Offeror represents that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joint venture that complies with the requirements of 13 CFR 127.506(a) through (c). [</w:t>
      </w:r>
      <w:r w:rsidRPr="00F013B8">
        <w:rPr>
          <w:rFonts w:cstheme="minorHAnsi"/>
          <w:i/>
          <w:iCs/>
        </w:rPr>
        <w:t xml:space="preserve">The Offeror shall enter the name and unique entity identifier of each party to the joint venture: </w:t>
      </w:r>
      <w:r w:rsidRPr="00F013B8">
        <w:rPr>
          <w:rFonts w:cstheme="minorHAnsi"/>
        </w:rPr>
        <w:t>_______________.]</w:t>
      </w:r>
    </w:p>
    <w:p w14:paraId="61D2DF5F" w14:textId="77777777" w:rsidR="00D95ABE" w:rsidRPr="00F013B8" w:rsidRDefault="00D95ABE" w:rsidP="00D95ABE">
      <w:pPr>
        <w:rPr>
          <w:rFonts w:cstheme="minorHAnsi"/>
          <w:b/>
          <w:bCs/>
          <w:sz w:val="16"/>
          <w:szCs w:val="16"/>
        </w:rPr>
      </w:pPr>
      <w:r w:rsidRPr="00F013B8">
        <w:rPr>
          <w:rFonts w:cstheme="minorHAnsi"/>
          <w:szCs w:val="20"/>
        </w:rPr>
        <w:t xml:space="preserve"> </w:t>
      </w:r>
      <w:r w:rsidRPr="00F013B8">
        <w:rPr>
          <w:rFonts w:cstheme="minorHAnsi"/>
        </w:rPr>
        <w:t xml:space="preserve">   (8) </w:t>
      </w:r>
      <w:r w:rsidRPr="00F013B8">
        <w:rPr>
          <w:rFonts w:cstheme="minorHAnsi"/>
          <w:i/>
          <w:iCs/>
        </w:rPr>
        <w:t>Economically disadvantaged women-owned small business (EDWOSB) joint venture</w:t>
      </w:r>
      <w:r w:rsidRPr="00F013B8">
        <w:rPr>
          <w:rFonts w:cstheme="minorHAnsi"/>
        </w:rPr>
        <w:t xml:space="preserve">. The Offeror represents that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w:t>
      </w:r>
      <w:r w:rsidRPr="00F013B8">
        <w:rPr>
          <w:rFonts w:cstheme="minorHAnsi"/>
          <w:szCs w:val="20"/>
        </w:rPr>
        <w:t>is not a joint venture that complies with the requirements of 13 CFR part 127.506(a) through (c).</w:t>
      </w:r>
      <w:r w:rsidRPr="00F013B8">
        <w:rPr>
          <w:rFonts w:cstheme="minorHAnsi"/>
          <w:sz w:val="16"/>
          <w:szCs w:val="16"/>
        </w:rPr>
        <w:t xml:space="preserve"> </w:t>
      </w:r>
      <w:r w:rsidRPr="00F013B8">
        <w:rPr>
          <w:rFonts w:cstheme="minorHAnsi"/>
          <w:szCs w:val="20"/>
        </w:rPr>
        <w:t>[</w:t>
      </w:r>
      <w:r w:rsidRPr="00F013B8">
        <w:rPr>
          <w:rFonts w:cstheme="minorHAnsi"/>
          <w:i/>
          <w:iCs/>
          <w:szCs w:val="20"/>
        </w:rPr>
        <w:t xml:space="preserve">The Offeror shall enter the name and unique entity identifier of each party to the joint venture: </w:t>
      </w:r>
      <w:r w:rsidRPr="00F013B8">
        <w:rPr>
          <w:rFonts w:cstheme="minorHAnsi"/>
        </w:rPr>
        <w:t>_______________.]</w:t>
      </w:r>
    </w:p>
    <w:p w14:paraId="71D026AF" w14:textId="77777777" w:rsidR="00D95ABE" w:rsidRPr="00F013B8" w:rsidRDefault="00D95ABE" w:rsidP="00D95ABE">
      <w:pPr>
        <w:rPr>
          <w:rFonts w:cstheme="minorHAnsi"/>
        </w:rPr>
      </w:pPr>
      <w:r w:rsidRPr="00F013B8">
        <w:rPr>
          <w:rFonts w:cstheme="minorHAnsi"/>
          <w:b/>
        </w:rPr>
        <w:t>Note to Paragraphs (c)(9) and (10):</w:t>
      </w:r>
      <w:r w:rsidRPr="00F013B8">
        <w:rPr>
          <w:rFonts w:cstheme="minorHAnsi"/>
        </w:rPr>
        <w:t xml:space="preserve"> Complete paragraphs (c)(9) and (10) only if this solicitation is expected to exceed the simplified acquisition threshold.</w:t>
      </w:r>
    </w:p>
    <w:p w14:paraId="59690C59" w14:textId="77777777" w:rsidR="00D95ABE" w:rsidRPr="00F013B8" w:rsidRDefault="00D95ABE" w:rsidP="00D95ABE">
      <w:pPr>
        <w:rPr>
          <w:rFonts w:cstheme="minorHAnsi"/>
          <w:szCs w:val="20"/>
        </w:rPr>
      </w:pPr>
      <w:r w:rsidRPr="00F013B8">
        <w:rPr>
          <w:rFonts w:cstheme="minorHAnsi"/>
          <w:szCs w:val="20"/>
        </w:rPr>
        <w:t xml:space="preserve">    (9) </w:t>
      </w:r>
      <w:r w:rsidRPr="00F013B8">
        <w:rPr>
          <w:rFonts w:cstheme="minorHAnsi"/>
          <w:i/>
          <w:szCs w:val="20"/>
        </w:rPr>
        <w:t>Women-owned business concern (other than small business concern).</w:t>
      </w:r>
      <w:r w:rsidRPr="00F013B8">
        <w:rPr>
          <w:rFonts w:cstheme="minorHAnsi"/>
          <w:szCs w:val="20"/>
        </w:rPr>
        <w:t xml:space="preserve"> [</w:t>
      </w:r>
      <w:r w:rsidRPr="00F013B8">
        <w:rPr>
          <w:rFonts w:cstheme="minorHAnsi"/>
          <w:i/>
          <w:szCs w:val="20"/>
        </w:rPr>
        <w:t>Complete only if the Offeror is a women-owned business concern and did not represent itself as a small business concern in paragraph (c)(1) of this provision.</w:t>
      </w:r>
      <w:r w:rsidRPr="00F013B8">
        <w:rPr>
          <w:rFonts w:cstheme="minorHAnsi"/>
          <w:szCs w:val="20"/>
        </w:rPr>
        <w:t xml:space="preserve">]  The Offeror represents that it </w:t>
      </w:r>
      <w:proofErr w:type="gramStart"/>
      <w:r w:rsidRPr="00F013B8">
        <w:rPr>
          <w:rFonts w:cstheme="minorHAnsi"/>
          <w:szCs w:val="20"/>
        </w:rPr>
        <w:t>[  ]</w:t>
      </w:r>
      <w:proofErr w:type="gramEnd"/>
      <w:r w:rsidRPr="00F013B8">
        <w:rPr>
          <w:rFonts w:cstheme="minorHAnsi"/>
          <w:szCs w:val="20"/>
        </w:rPr>
        <w:t xml:space="preserve"> is a women-owned business concern.</w:t>
      </w:r>
    </w:p>
    <w:p w14:paraId="2E0B8714" w14:textId="77777777" w:rsidR="00D95ABE" w:rsidRPr="00F013B8" w:rsidRDefault="00D95ABE" w:rsidP="00D95ABE">
      <w:pPr>
        <w:rPr>
          <w:rFonts w:cstheme="minorHAnsi"/>
        </w:rPr>
      </w:pPr>
      <w:r w:rsidRPr="00F013B8">
        <w:rPr>
          <w:rFonts w:cstheme="minorHAnsi"/>
        </w:rPr>
        <w:t xml:space="preserve">    (10) </w:t>
      </w:r>
      <w:r w:rsidRPr="00F013B8">
        <w:rPr>
          <w:rFonts w:cstheme="minorHAnsi"/>
          <w:i/>
        </w:rPr>
        <w:t xml:space="preserve">Tie bid priority for labor surplus area concerns.  </w:t>
      </w:r>
      <w:r w:rsidRPr="00F013B8">
        <w:rPr>
          <w:rFonts w:cstheme="minorHAnsi"/>
        </w:rPr>
        <w:t>If this is an invitation for bid, small business Offerors may identify the labor surplus areas in which costs to be incurred on account of manufacturing or production (by Offeror or first-tier subcontractors) amount to more than 50 percent of the Contract price:</w:t>
      </w:r>
    </w:p>
    <w:p w14:paraId="0B49CE74" w14:textId="77777777" w:rsidR="00D95ABE" w:rsidRPr="00F013B8" w:rsidRDefault="00D95ABE" w:rsidP="00D95ABE">
      <w:pPr>
        <w:rPr>
          <w:rFonts w:cstheme="minorHAnsi"/>
        </w:rPr>
      </w:pPr>
      <w:r w:rsidRPr="00F013B8">
        <w:rPr>
          <w:rFonts w:cstheme="minorHAnsi"/>
        </w:rPr>
        <w:t xml:space="preserve">    ___________________________________________</w:t>
      </w:r>
    </w:p>
    <w:p w14:paraId="2981F6DB" w14:textId="77777777" w:rsidR="00D95ABE" w:rsidRPr="00F013B8" w:rsidRDefault="00D95ABE" w:rsidP="00D95ABE">
      <w:pPr>
        <w:rPr>
          <w:rFonts w:cstheme="minorHAnsi"/>
        </w:rPr>
      </w:pPr>
      <w:r w:rsidRPr="00F013B8">
        <w:rPr>
          <w:rFonts w:cstheme="minorHAnsi"/>
        </w:rPr>
        <w:lastRenderedPageBreak/>
        <w:t xml:space="preserve">    (11) </w:t>
      </w:r>
      <w:r w:rsidRPr="00F013B8">
        <w:rPr>
          <w:rFonts w:cstheme="minorHAnsi"/>
          <w:i/>
        </w:rPr>
        <w:t>HUBZone small business concern.</w:t>
      </w:r>
      <w:r w:rsidRPr="00F013B8">
        <w:rPr>
          <w:rFonts w:cstheme="minorHAnsi"/>
        </w:rPr>
        <w:t xml:space="preserve"> [</w:t>
      </w:r>
      <w:r w:rsidRPr="00F013B8">
        <w:rPr>
          <w:rFonts w:cstheme="minorHAnsi"/>
          <w:i/>
        </w:rPr>
        <w:t>Complete only if the Offeror represented itself as a small business concern in paragraph (c)(1) of this provision.</w:t>
      </w:r>
      <w:r w:rsidRPr="00F013B8">
        <w:rPr>
          <w:rFonts w:cstheme="minorHAnsi"/>
        </w:rPr>
        <w:t>] The Offeror represents, as part of its offer, that—</w:t>
      </w:r>
    </w:p>
    <w:p w14:paraId="79E80AAB" w14:textId="77777777" w:rsidR="00D95ABE" w:rsidRPr="00F013B8" w:rsidRDefault="00D95ABE" w:rsidP="00D95ABE">
      <w:pPr>
        <w:rPr>
          <w:rFonts w:cstheme="minorHAnsi"/>
        </w:rPr>
      </w:pPr>
      <w:r w:rsidRPr="00F013B8">
        <w:rPr>
          <w:rFonts w:cstheme="minorHAnsi"/>
        </w:rPr>
        <w:t xml:space="preserve">      (i)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HUBZone small business concern listed, on the date of this representation, as having been certified by SBA as a HUBZone small business concern in the Dynamic Small Business Search and SAM, and will attempt to maintain an employment rate of HUBZone residents of 35 percent of its employees during performance of a HUBZone Contract (see 13 CFR 126.200(e)(1)); and</w:t>
      </w:r>
    </w:p>
    <w:p w14:paraId="55EE3D87" w14:textId="77777777" w:rsidR="00D95ABE" w:rsidRPr="00F013B8" w:rsidRDefault="00D95ABE" w:rsidP="00D95ABE">
      <w:pPr>
        <w:rPr>
          <w:rFonts w:cstheme="minorHAnsi"/>
        </w:rPr>
      </w:pPr>
      <w:r w:rsidRPr="00F013B8">
        <w:rPr>
          <w:rFonts w:cstheme="minorHAnsi"/>
        </w:rPr>
        <w:t xml:space="preserve">      (ii)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HUBZone joint venture that complies with the requirements of 13 CFR Part 126.616(a) through (c). [</w:t>
      </w:r>
      <w:r w:rsidRPr="00F013B8">
        <w:rPr>
          <w:rFonts w:cstheme="minorHAnsi"/>
          <w:i/>
          <w:iCs/>
        </w:rPr>
        <w:t xml:space="preserve">The Offeror shall enter the name and unique entity identifier of each party to the joint venture: </w:t>
      </w:r>
      <w:r w:rsidRPr="00F013B8">
        <w:rPr>
          <w:rFonts w:cstheme="minorHAnsi"/>
        </w:rPr>
        <w:t>_______________.] Each HUBZone small business concern participating in the HUBZone joint venture shall provide representation of its HUBZone status.</w:t>
      </w:r>
    </w:p>
    <w:p w14:paraId="2FBB442D" w14:textId="77777777" w:rsidR="00D95ABE" w:rsidRPr="00F013B8" w:rsidRDefault="00D95ABE" w:rsidP="00D95ABE">
      <w:pPr>
        <w:rPr>
          <w:rFonts w:cstheme="minorHAnsi"/>
        </w:rPr>
      </w:pPr>
      <w:r w:rsidRPr="00F013B8">
        <w:rPr>
          <w:rFonts w:cstheme="minorHAnsi"/>
        </w:rPr>
        <w:t xml:space="preserve">  (d) [Reserved]</w:t>
      </w:r>
    </w:p>
    <w:p w14:paraId="3E334DE9" w14:textId="77777777" w:rsidR="00D95ABE" w:rsidRPr="00F013B8" w:rsidRDefault="00D95ABE" w:rsidP="00D95ABE">
      <w:pPr>
        <w:rPr>
          <w:rFonts w:cstheme="minorHAnsi"/>
        </w:rPr>
      </w:pPr>
      <w:r w:rsidRPr="00F013B8">
        <w:rPr>
          <w:rFonts w:cstheme="minorHAnsi"/>
        </w:rPr>
        <w:t xml:space="preserve">  (e) </w:t>
      </w:r>
      <w:r w:rsidRPr="00F013B8">
        <w:rPr>
          <w:rFonts w:cstheme="minorHAnsi"/>
          <w:i/>
        </w:rPr>
        <w:t xml:space="preserve">Certification Regarding Payments to Influence Federal Transactions </w:t>
      </w:r>
      <w:r w:rsidRPr="00F013B8">
        <w:rPr>
          <w:rFonts w:cstheme="minorHAnsi"/>
        </w:rPr>
        <w:t xml:space="preserve">(31 U.S.C. 1352). (Applies only if the Contract is expected to exceed $200,000.) By submission of its offer, the Offeror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 of any resultant Contract. If any registrants under the Lobbying Disclosure Act of 1995 have made a lobbying </w:t>
      </w:r>
      <w:proofErr w:type="gramStart"/>
      <w:r w:rsidRPr="00F013B8">
        <w:rPr>
          <w:rFonts w:cstheme="minorHAnsi"/>
        </w:rPr>
        <w:t>contact</w:t>
      </w:r>
      <w:proofErr w:type="gramEnd"/>
      <w:r w:rsidRPr="00F013B8">
        <w:rPr>
          <w:rFonts w:cstheme="minorHAnsi"/>
        </w:rPr>
        <w:t xml:space="preserve"> on behalf of the Offeror with respect to this Contract, the Offeror shall complete and submit, with its offer, OMB Standard Form LLL, Disclosure of Lobbying Activities, to provide the name of the registrants. The Offeror need not report regularly employed officers or employees of the Offeror to whom payments of reasonable compensation were made.</w:t>
      </w:r>
    </w:p>
    <w:p w14:paraId="5140BC22" w14:textId="77777777" w:rsidR="00D95ABE" w:rsidRPr="00F013B8" w:rsidRDefault="00D95ABE" w:rsidP="00D95ABE">
      <w:pPr>
        <w:rPr>
          <w:rFonts w:cstheme="minorHAnsi"/>
        </w:rPr>
      </w:pPr>
      <w:r w:rsidRPr="00F013B8">
        <w:rPr>
          <w:rFonts w:cstheme="minorHAnsi"/>
        </w:rPr>
        <w:t xml:space="preserve">  (f) </w:t>
      </w:r>
      <w:r w:rsidRPr="00F013B8">
        <w:rPr>
          <w:rFonts w:cstheme="minorHAnsi"/>
          <w:i/>
        </w:rPr>
        <w:t>Buy American Certificate</w:t>
      </w:r>
      <w:r w:rsidRPr="00F013B8">
        <w:rPr>
          <w:rFonts w:cstheme="minorHAnsi"/>
        </w:rPr>
        <w:t>.  (Applies only if the clause at Federal Acquisition Regulation (FAR) 52.225-1, Buy American—Supplies, is included in this solicitation.)</w:t>
      </w:r>
    </w:p>
    <w:p w14:paraId="3B7E520C" w14:textId="77777777" w:rsidR="00D95ABE" w:rsidRPr="00F013B8" w:rsidRDefault="00D95ABE" w:rsidP="00D95ABE">
      <w:pPr>
        <w:rPr>
          <w:rFonts w:cstheme="minorHAnsi"/>
        </w:rPr>
      </w:pPr>
      <w:r w:rsidRPr="00F013B8">
        <w:rPr>
          <w:rFonts w:cstheme="minorHAnsi"/>
        </w:rPr>
        <w:t xml:space="preserve">    (1)(i) The Offeror certifies that each </w:t>
      </w:r>
      <w:proofErr w:type="gramStart"/>
      <w:r w:rsidRPr="00F013B8">
        <w:rPr>
          <w:rFonts w:cstheme="minorHAnsi"/>
        </w:rPr>
        <w:t>end product</w:t>
      </w:r>
      <w:proofErr w:type="gramEnd"/>
      <w:r w:rsidRPr="00F013B8">
        <w:rPr>
          <w:rFonts w:cstheme="minorHAnsi"/>
        </w:rPr>
        <w:t xml:space="preserve">, except those listed in paragraph (f)(2) of this provision, is a domestic </w:t>
      </w:r>
      <w:proofErr w:type="gramStart"/>
      <w:r w:rsidRPr="00F013B8">
        <w:rPr>
          <w:rFonts w:cstheme="minorHAnsi"/>
        </w:rPr>
        <w:t>end product</w:t>
      </w:r>
      <w:proofErr w:type="gramEnd"/>
      <w:r w:rsidRPr="00F013B8">
        <w:rPr>
          <w:rFonts w:cstheme="minorHAnsi"/>
        </w:rPr>
        <w:t xml:space="preserve"> and that each domestic </w:t>
      </w:r>
      <w:proofErr w:type="gramStart"/>
      <w:r w:rsidRPr="00F013B8">
        <w:rPr>
          <w:rFonts w:cstheme="minorHAnsi"/>
        </w:rPr>
        <w:t>end product</w:t>
      </w:r>
      <w:proofErr w:type="gramEnd"/>
      <w:r w:rsidRPr="00F013B8">
        <w:rPr>
          <w:rFonts w:cstheme="minorHAnsi"/>
        </w:rPr>
        <w:t xml:space="preserve"> listed in paragraph (f)(3) of this provision contains a critical component.</w:t>
      </w:r>
    </w:p>
    <w:p w14:paraId="781E6D33" w14:textId="77777777" w:rsidR="00D95ABE" w:rsidRPr="00F013B8" w:rsidRDefault="00D95ABE" w:rsidP="00D95ABE">
      <w:pPr>
        <w:rPr>
          <w:rFonts w:cstheme="minorHAnsi"/>
        </w:rPr>
      </w:pPr>
      <w:r w:rsidRPr="00F013B8">
        <w:rPr>
          <w:rFonts w:cstheme="minorHAnsi"/>
        </w:rPr>
        <w:t xml:space="preserve">      (ii) The Offeror shall list as foreign end products those end products manufactured in the United States that do not qualify as domestic end products. For those foreign end products that do not consist wholly or predominantly of iron or steel or a combination of both, the Offeror shall also indicate whether these foreign end products exceed 55 percent domestic content, except for those that are COTS items. If the percentage of the domestic content is unknown, select ‘‘no’’.</w:t>
      </w:r>
    </w:p>
    <w:p w14:paraId="42502B5F" w14:textId="77777777" w:rsidR="00D95ABE" w:rsidRPr="00F013B8" w:rsidRDefault="00D95ABE" w:rsidP="00D95ABE">
      <w:pPr>
        <w:rPr>
          <w:rFonts w:cstheme="minorHAnsi"/>
        </w:rPr>
      </w:pPr>
      <w:r w:rsidRPr="00F013B8">
        <w:rPr>
          <w:rFonts w:cstheme="minorHAnsi"/>
        </w:rPr>
        <w:t xml:space="preserve">      (iii) The Offeror shall separately list the line-item numbers of domestic end products that contain a critical component (see FAR 25.105).</w:t>
      </w:r>
    </w:p>
    <w:p w14:paraId="189CC071" w14:textId="77777777" w:rsidR="00D95ABE" w:rsidRPr="00F013B8" w:rsidRDefault="00D95ABE" w:rsidP="00D95ABE">
      <w:pPr>
        <w:rPr>
          <w:rFonts w:cstheme="minorHAnsi"/>
        </w:rPr>
      </w:pPr>
      <w:r w:rsidRPr="00F013B8">
        <w:rPr>
          <w:rFonts w:cstheme="minorHAnsi"/>
        </w:rPr>
        <w:t xml:space="preserve">      (iv) The terms ‘‘commercially available off-the-shelf (COTS) item,’’ ‘‘critical component,’’ ‘‘domestic end product,’’ ‘‘end product,’’ ‘‘foreign end product,’’ and ‘‘United States’’ are defined in the clause of this solicitation entitled ‘‘Buy American—Supplies.’’</w:t>
      </w:r>
    </w:p>
    <w:p w14:paraId="508F7C3A" w14:textId="77777777" w:rsidR="00D95ABE" w:rsidRPr="00F013B8" w:rsidRDefault="00D95ABE" w:rsidP="00D95ABE">
      <w:pPr>
        <w:rPr>
          <w:rFonts w:cstheme="minorHAnsi"/>
        </w:rPr>
      </w:pPr>
      <w:r w:rsidRPr="00F013B8">
        <w:rPr>
          <w:rFonts w:cstheme="minorHAnsi"/>
        </w:rPr>
        <w:lastRenderedPageBreak/>
        <w:t xml:space="preserve">    (2) Foreign End Products:</w:t>
      </w:r>
    </w:p>
    <w:tbl>
      <w:tblPr>
        <w:tblStyle w:val="TableGrid"/>
        <w:tblW w:w="0" w:type="auto"/>
        <w:jc w:val="center"/>
        <w:tblLook w:val="04A0" w:firstRow="1" w:lastRow="0" w:firstColumn="1" w:lastColumn="0" w:noHBand="0" w:noVBand="1"/>
      </w:tblPr>
      <w:tblGrid>
        <w:gridCol w:w="3124"/>
        <w:gridCol w:w="3235"/>
        <w:gridCol w:w="2991"/>
      </w:tblGrid>
      <w:tr w:rsidR="00D95ABE" w:rsidRPr="00F013B8" w14:paraId="33E89F7B" w14:textId="77777777" w:rsidTr="000F0166">
        <w:trPr>
          <w:jc w:val="center"/>
        </w:trPr>
        <w:tc>
          <w:tcPr>
            <w:tcW w:w="3124" w:type="dxa"/>
            <w:tcBorders>
              <w:top w:val="single" w:sz="4" w:space="0" w:color="auto"/>
              <w:left w:val="single" w:sz="4" w:space="0" w:color="auto"/>
              <w:bottom w:val="single" w:sz="4" w:space="0" w:color="auto"/>
              <w:right w:val="single" w:sz="4" w:space="0" w:color="auto"/>
            </w:tcBorders>
            <w:hideMark/>
          </w:tcPr>
          <w:p w14:paraId="2B9D9A5C" w14:textId="77777777" w:rsidR="00D95ABE" w:rsidRPr="00F013B8" w:rsidRDefault="00D95ABE" w:rsidP="000F0166">
            <w:pPr>
              <w:jc w:val="center"/>
              <w:rPr>
                <w:rFonts w:cstheme="minorHAnsi"/>
                <w:bCs/>
              </w:rPr>
            </w:pPr>
            <w:proofErr w:type="gramStart"/>
            <w:r w:rsidRPr="00F013B8">
              <w:rPr>
                <w:rFonts w:cstheme="minorHAnsi"/>
                <w:bCs/>
              </w:rPr>
              <w:t>Line Item</w:t>
            </w:r>
            <w:proofErr w:type="gramEnd"/>
            <w:r w:rsidRPr="00F013B8">
              <w:rPr>
                <w:rFonts w:cstheme="minorHAnsi"/>
                <w:bCs/>
              </w:rPr>
              <w:t xml:space="preserve"> No.</w:t>
            </w:r>
          </w:p>
        </w:tc>
        <w:tc>
          <w:tcPr>
            <w:tcW w:w="3235" w:type="dxa"/>
            <w:tcBorders>
              <w:top w:val="single" w:sz="4" w:space="0" w:color="auto"/>
              <w:left w:val="single" w:sz="4" w:space="0" w:color="auto"/>
              <w:bottom w:val="single" w:sz="4" w:space="0" w:color="auto"/>
              <w:right w:val="single" w:sz="4" w:space="0" w:color="auto"/>
            </w:tcBorders>
            <w:hideMark/>
          </w:tcPr>
          <w:p w14:paraId="5837745E" w14:textId="77777777" w:rsidR="00D95ABE" w:rsidRPr="00F013B8" w:rsidRDefault="00D95ABE" w:rsidP="000F0166">
            <w:pPr>
              <w:jc w:val="center"/>
              <w:rPr>
                <w:rFonts w:cstheme="minorHAnsi"/>
                <w:bCs/>
              </w:rPr>
            </w:pPr>
            <w:r w:rsidRPr="00F013B8">
              <w:rPr>
                <w:rFonts w:cstheme="minorHAnsi"/>
                <w:bCs/>
              </w:rPr>
              <w:t>Country of origin</w:t>
            </w:r>
          </w:p>
        </w:tc>
        <w:tc>
          <w:tcPr>
            <w:tcW w:w="2991" w:type="dxa"/>
            <w:tcBorders>
              <w:top w:val="single" w:sz="4" w:space="0" w:color="auto"/>
              <w:left w:val="single" w:sz="4" w:space="0" w:color="auto"/>
              <w:bottom w:val="single" w:sz="4" w:space="0" w:color="auto"/>
              <w:right w:val="single" w:sz="4" w:space="0" w:color="auto"/>
            </w:tcBorders>
            <w:hideMark/>
          </w:tcPr>
          <w:p w14:paraId="627815C9" w14:textId="77777777" w:rsidR="00D95ABE" w:rsidRPr="00F013B8" w:rsidRDefault="00D95ABE" w:rsidP="000F0166">
            <w:pPr>
              <w:jc w:val="center"/>
              <w:rPr>
                <w:rFonts w:cstheme="minorHAnsi"/>
                <w:bCs/>
              </w:rPr>
            </w:pPr>
            <w:r w:rsidRPr="00F013B8">
              <w:rPr>
                <w:rFonts w:cstheme="minorHAnsi"/>
                <w:bCs/>
              </w:rPr>
              <w:t>Exceeds 55% domestic content (yes/no)</w:t>
            </w:r>
          </w:p>
        </w:tc>
      </w:tr>
      <w:tr w:rsidR="00D95ABE" w:rsidRPr="00F013B8" w14:paraId="51C087FB" w14:textId="77777777" w:rsidTr="000F0166">
        <w:trPr>
          <w:jc w:val="center"/>
        </w:trPr>
        <w:tc>
          <w:tcPr>
            <w:tcW w:w="3124" w:type="dxa"/>
            <w:tcBorders>
              <w:top w:val="single" w:sz="4" w:space="0" w:color="auto"/>
              <w:left w:val="single" w:sz="4" w:space="0" w:color="auto"/>
              <w:bottom w:val="single" w:sz="4" w:space="0" w:color="auto"/>
              <w:right w:val="single" w:sz="4" w:space="0" w:color="auto"/>
            </w:tcBorders>
          </w:tcPr>
          <w:p w14:paraId="7E3AF4E4" w14:textId="77777777" w:rsidR="00D95ABE" w:rsidRPr="00F013B8" w:rsidRDefault="00D95ABE" w:rsidP="000F0166">
            <w:pPr>
              <w:rPr>
                <w:rFonts w:cstheme="minorHAnsi"/>
                <w:szCs w:val="20"/>
              </w:rPr>
            </w:pPr>
          </w:p>
        </w:tc>
        <w:tc>
          <w:tcPr>
            <w:tcW w:w="3235" w:type="dxa"/>
            <w:tcBorders>
              <w:top w:val="single" w:sz="4" w:space="0" w:color="auto"/>
              <w:left w:val="single" w:sz="4" w:space="0" w:color="auto"/>
              <w:bottom w:val="single" w:sz="4" w:space="0" w:color="auto"/>
              <w:right w:val="single" w:sz="4" w:space="0" w:color="auto"/>
            </w:tcBorders>
          </w:tcPr>
          <w:p w14:paraId="36D1CC69" w14:textId="77777777" w:rsidR="00D95ABE" w:rsidRPr="00F013B8" w:rsidRDefault="00D95ABE" w:rsidP="000F0166">
            <w:pPr>
              <w:rPr>
                <w:rFonts w:cstheme="minorHAnsi"/>
                <w:szCs w:val="20"/>
              </w:rPr>
            </w:pPr>
          </w:p>
        </w:tc>
        <w:tc>
          <w:tcPr>
            <w:tcW w:w="2991" w:type="dxa"/>
            <w:tcBorders>
              <w:top w:val="single" w:sz="4" w:space="0" w:color="auto"/>
              <w:left w:val="single" w:sz="4" w:space="0" w:color="auto"/>
              <w:bottom w:val="single" w:sz="4" w:space="0" w:color="auto"/>
              <w:right w:val="single" w:sz="4" w:space="0" w:color="auto"/>
            </w:tcBorders>
          </w:tcPr>
          <w:p w14:paraId="299B9C1B" w14:textId="77777777" w:rsidR="00D95ABE" w:rsidRPr="00F013B8" w:rsidRDefault="00D95ABE" w:rsidP="000F0166">
            <w:pPr>
              <w:rPr>
                <w:rFonts w:cstheme="minorHAnsi"/>
                <w:szCs w:val="20"/>
              </w:rPr>
            </w:pPr>
          </w:p>
        </w:tc>
      </w:tr>
      <w:tr w:rsidR="00D95ABE" w:rsidRPr="00F013B8" w14:paraId="19D87AA0" w14:textId="77777777" w:rsidTr="000F0166">
        <w:trPr>
          <w:jc w:val="center"/>
        </w:trPr>
        <w:tc>
          <w:tcPr>
            <w:tcW w:w="3124" w:type="dxa"/>
            <w:tcBorders>
              <w:top w:val="single" w:sz="4" w:space="0" w:color="auto"/>
              <w:left w:val="single" w:sz="4" w:space="0" w:color="auto"/>
              <w:bottom w:val="single" w:sz="4" w:space="0" w:color="auto"/>
              <w:right w:val="single" w:sz="4" w:space="0" w:color="auto"/>
            </w:tcBorders>
          </w:tcPr>
          <w:p w14:paraId="622D8FA8" w14:textId="77777777" w:rsidR="00D95ABE" w:rsidRPr="00F013B8" w:rsidRDefault="00D95ABE" w:rsidP="000F0166">
            <w:pPr>
              <w:rPr>
                <w:rFonts w:cstheme="minorHAnsi"/>
                <w:szCs w:val="20"/>
              </w:rPr>
            </w:pPr>
          </w:p>
        </w:tc>
        <w:tc>
          <w:tcPr>
            <w:tcW w:w="3235" w:type="dxa"/>
            <w:tcBorders>
              <w:top w:val="single" w:sz="4" w:space="0" w:color="auto"/>
              <w:left w:val="single" w:sz="4" w:space="0" w:color="auto"/>
              <w:bottom w:val="single" w:sz="4" w:space="0" w:color="auto"/>
              <w:right w:val="single" w:sz="4" w:space="0" w:color="auto"/>
            </w:tcBorders>
          </w:tcPr>
          <w:p w14:paraId="08ED1A51" w14:textId="77777777" w:rsidR="00D95ABE" w:rsidRPr="00F013B8" w:rsidRDefault="00D95ABE" w:rsidP="000F0166">
            <w:pPr>
              <w:rPr>
                <w:rFonts w:cstheme="minorHAnsi"/>
                <w:szCs w:val="20"/>
              </w:rPr>
            </w:pPr>
          </w:p>
        </w:tc>
        <w:tc>
          <w:tcPr>
            <w:tcW w:w="2991" w:type="dxa"/>
            <w:tcBorders>
              <w:top w:val="single" w:sz="4" w:space="0" w:color="auto"/>
              <w:left w:val="single" w:sz="4" w:space="0" w:color="auto"/>
              <w:bottom w:val="single" w:sz="4" w:space="0" w:color="auto"/>
              <w:right w:val="single" w:sz="4" w:space="0" w:color="auto"/>
            </w:tcBorders>
          </w:tcPr>
          <w:p w14:paraId="0B1759B0" w14:textId="77777777" w:rsidR="00D95ABE" w:rsidRPr="00F013B8" w:rsidRDefault="00D95ABE" w:rsidP="000F0166">
            <w:pPr>
              <w:rPr>
                <w:rFonts w:cstheme="minorHAnsi"/>
                <w:szCs w:val="20"/>
              </w:rPr>
            </w:pPr>
          </w:p>
        </w:tc>
      </w:tr>
      <w:tr w:rsidR="00D95ABE" w:rsidRPr="00F013B8" w14:paraId="48F0A1E7" w14:textId="77777777" w:rsidTr="000F0166">
        <w:trPr>
          <w:jc w:val="center"/>
        </w:trPr>
        <w:tc>
          <w:tcPr>
            <w:tcW w:w="3124" w:type="dxa"/>
            <w:tcBorders>
              <w:top w:val="single" w:sz="4" w:space="0" w:color="auto"/>
              <w:left w:val="single" w:sz="4" w:space="0" w:color="auto"/>
              <w:bottom w:val="single" w:sz="4" w:space="0" w:color="auto"/>
              <w:right w:val="single" w:sz="4" w:space="0" w:color="auto"/>
            </w:tcBorders>
          </w:tcPr>
          <w:p w14:paraId="20E4FCC1" w14:textId="77777777" w:rsidR="00D95ABE" w:rsidRPr="00F013B8" w:rsidRDefault="00D95ABE" w:rsidP="000F0166">
            <w:pPr>
              <w:rPr>
                <w:rFonts w:cstheme="minorHAnsi"/>
                <w:szCs w:val="20"/>
              </w:rPr>
            </w:pPr>
          </w:p>
        </w:tc>
        <w:tc>
          <w:tcPr>
            <w:tcW w:w="3235" w:type="dxa"/>
            <w:tcBorders>
              <w:top w:val="single" w:sz="4" w:space="0" w:color="auto"/>
              <w:left w:val="single" w:sz="4" w:space="0" w:color="auto"/>
              <w:bottom w:val="single" w:sz="4" w:space="0" w:color="auto"/>
              <w:right w:val="single" w:sz="4" w:space="0" w:color="auto"/>
            </w:tcBorders>
          </w:tcPr>
          <w:p w14:paraId="0BC14D89" w14:textId="77777777" w:rsidR="00D95ABE" w:rsidRPr="00F013B8" w:rsidRDefault="00D95ABE" w:rsidP="000F0166">
            <w:pPr>
              <w:rPr>
                <w:rFonts w:cstheme="minorHAnsi"/>
                <w:szCs w:val="20"/>
              </w:rPr>
            </w:pPr>
          </w:p>
        </w:tc>
        <w:tc>
          <w:tcPr>
            <w:tcW w:w="2991" w:type="dxa"/>
            <w:tcBorders>
              <w:top w:val="single" w:sz="4" w:space="0" w:color="auto"/>
              <w:left w:val="single" w:sz="4" w:space="0" w:color="auto"/>
              <w:bottom w:val="single" w:sz="4" w:space="0" w:color="auto"/>
              <w:right w:val="single" w:sz="4" w:space="0" w:color="auto"/>
            </w:tcBorders>
          </w:tcPr>
          <w:p w14:paraId="11C836F2" w14:textId="77777777" w:rsidR="00D95ABE" w:rsidRPr="00F013B8" w:rsidRDefault="00D95ABE" w:rsidP="000F0166">
            <w:pPr>
              <w:rPr>
                <w:rFonts w:cstheme="minorHAnsi"/>
                <w:szCs w:val="20"/>
              </w:rPr>
            </w:pPr>
          </w:p>
        </w:tc>
      </w:tr>
    </w:tbl>
    <w:p w14:paraId="527FF967" w14:textId="77777777" w:rsidR="00D95ABE" w:rsidRPr="00F013B8" w:rsidRDefault="00D95ABE" w:rsidP="00D95ABE">
      <w:pPr>
        <w:jc w:val="center"/>
        <w:rPr>
          <w:rFonts w:cstheme="minorHAnsi"/>
          <w:iCs/>
          <w:szCs w:val="20"/>
        </w:rPr>
      </w:pPr>
      <w:r w:rsidRPr="00F013B8">
        <w:rPr>
          <w:rFonts w:cstheme="minorHAnsi"/>
          <w:iCs/>
        </w:rPr>
        <w:t>[</w:t>
      </w:r>
      <w:r w:rsidRPr="00F013B8">
        <w:rPr>
          <w:rFonts w:cstheme="minorHAnsi"/>
          <w:i/>
          <w:szCs w:val="20"/>
        </w:rPr>
        <w:t>List as necessary</w:t>
      </w:r>
      <w:r w:rsidRPr="00F013B8">
        <w:rPr>
          <w:rFonts w:cstheme="minorHAnsi"/>
          <w:iCs/>
          <w:szCs w:val="20"/>
        </w:rPr>
        <w:t>]</w:t>
      </w:r>
    </w:p>
    <w:p w14:paraId="128FC022" w14:textId="77777777" w:rsidR="00D95ABE" w:rsidRPr="00F013B8" w:rsidRDefault="00D95ABE" w:rsidP="00D95ABE">
      <w:pPr>
        <w:rPr>
          <w:rFonts w:cstheme="minorHAnsi"/>
        </w:rPr>
      </w:pPr>
      <w:r w:rsidRPr="00F013B8">
        <w:rPr>
          <w:rFonts w:cstheme="minorHAnsi"/>
        </w:rPr>
        <w:t xml:space="preserve">    (3) Domestic end products containing a critical component: </w:t>
      </w:r>
      <w:proofErr w:type="gramStart"/>
      <w:r w:rsidRPr="00F013B8">
        <w:rPr>
          <w:rFonts w:cstheme="minorHAnsi"/>
        </w:rPr>
        <w:t>Line Item</w:t>
      </w:r>
      <w:proofErr w:type="gramEnd"/>
      <w:r w:rsidRPr="00F013B8">
        <w:rPr>
          <w:rFonts w:cstheme="minorHAnsi"/>
        </w:rPr>
        <w:t xml:space="preserve"> No. ___________</w:t>
      </w:r>
    </w:p>
    <w:p w14:paraId="2FCA986B" w14:textId="77777777" w:rsidR="00D95ABE" w:rsidRPr="00F013B8" w:rsidRDefault="00D95ABE" w:rsidP="00D95ABE">
      <w:pPr>
        <w:jc w:val="center"/>
        <w:rPr>
          <w:rFonts w:cstheme="minorHAnsi"/>
        </w:rPr>
      </w:pPr>
      <w:r w:rsidRPr="00F013B8">
        <w:rPr>
          <w:rFonts w:cstheme="minorHAnsi"/>
        </w:rPr>
        <w:t>[</w:t>
      </w:r>
      <w:r w:rsidRPr="00F013B8">
        <w:rPr>
          <w:rFonts w:cstheme="minorHAnsi"/>
          <w:i/>
          <w:iCs/>
        </w:rPr>
        <w:t>List as necessary</w:t>
      </w:r>
      <w:r w:rsidRPr="00F013B8">
        <w:rPr>
          <w:rFonts w:cstheme="minorHAnsi"/>
        </w:rPr>
        <w:t>]</w:t>
      </w:r>
    </w:p>
    <w:p w14:paraId="0A45FFF7" w14:textId="77777777" w:rsidR="00D95ABE" w:rsidRPr="00F013B8" w:rsidRDefault="00D95ABE" w:rsidP="00D95ABE">
      <w:pPr>
        <w:rPr>
          <w:rFonts w:cstheme="minorHAnsi"/>
        </w:rPr>
      </w:pPr>
      <w:r w:rsidRPr="00F013B8">
        <w:rPr>
          <w:rFonts w:cstheme="minorHAnsi"/>
        </w:rPr>
        <w:t xml:space="preserve">    (4) The Government will evaluate offers in accordance with the policies and procedures of FAR part 25.</w:t>
      </w:r>
    </w:p>
    <w:p w14:paraId="3A7957F6" w14:textId="77777777" w:rsidR="00D95ABE" w:rsidRPr="00F013B8" w:rsidRDefault="00D95ABE" w:rsidP="00D95ABE">
      <w:pPr>
        <w:rPr>
          <w:rFonts w:cstheme="minorHAnsi"/>
        </w:rPr>
      </w:pPr>
      <w:r w:rsidRPr="00F013B8">
        <w:rPr>
          <w:rFonts w:cstheme="minorHAnsi"/>
        </w:rPr>
        <w:t xml:space="preserve">  (g)(1) </w:t>
      </w:r>
      <w:r w:rsidRPr="00F013B8">
        <w:rPr>
          <w:rFonts w:cstheme="minorHAnsi"/>
          <w:i/>
        </w:rPr>
        <w:t>Buy American—Free Trade Agreements—Israeli Trade Act Certificate.</w:t>
      </w:r>
      <w:r w:rsidRPr="00F013B8">
        <w:rPr>
          <w:rFonts w:cstheme="minorHAnsi"/>
        </w:rPr>
        <w:t xml:space="preserve"> (Applies only if the clause at FAR 52.225-3, Buy American—Free Trade Agreements—Israeli Trade Act, is included in this solicitation.)</w:t>
      </w:r>
    </w:p>
    <w:p w14:paraId="5C3038CE" w14:textId="77777777" w:rsidR="00D95ABE" w:rsidRPr="00F013B8" w:rsidRDefault="00D95ABE" w:rsidP="00D95ABE">
      <w:pPr>
        <w:rPr>
          <w:rFonts w:cstheme="minorHAnsi"/>
        </w:rPr>
      </w:pPr>
      <w:bookmarkStart w:id="64" w:name="_Hlk61961327"/>
      <w:r w:rsidRPr="00F013B8">
        <w:rPr>
          <w:rFonts w:cstheme="minorHAnsi"/>
        </w:rPr>
        <w:t xml:space="preserve">      </w:t>
      </w:r>
      <w:bookmarkEnd w:id="64"/>
      <w:r w:rsidRPr="00F013B8">
        <w:rPr>
          <w:rFonts w:cstheme="minorHAnsi"/>
        </w:rPr>
        <w:t>(i)(A) The Offeror certifies that each end product, except those listed in paragraph (g)(1)(ii) or (iii) of this provision, is a domestic end product and that each domestic end product listed in paragraph (g)(1)(iv) of this provision contains a critical component.</w:t>
      </w:r>
    </w:p>
    <w:p w14:paraId="410018C4" w14:textId="77777777" w:rsidR="00D95ABE" w:rsidRPr="00F013B8" w:rsidRDefault="00D95ABE" w:rsidP="00D95ABE">
      <w:pPr>
        <w:rPr>
          <w:rFonts w:cstheme="minorHAnsi"/>
        </w:rPr>
      </w:pPr>
      <w:r w:rsidRPr="00F013B8">
        <w:rPr>
          <w:rFonts w:cstheme="minorHAnsi"/>
        </w:rPr>
        <w:t xml:space="preserve">       (B) The terms ‘‘Bahraini, Moroccan, Omani, Panamanian, or Peruvian end product,’’ ‘‘commercially available off-the-shelf (COTS) item,’’ ‘‘critical component,’’ ‘‘domestic end product,’’ ‘‘end product,’’ ‘‘foreign end product,’’ ‘‘Free Trade Agreement country,’’ ‘‘Free Trade Agreement country end product,’’ ‘‘Israeli end product,’’ and ‘‘United States’’ are defined in the clause of this solicitation entitled ‘‘Buy American—Free Trade Agreements—Israeli Trade Act.’’</w:t>
      </w:r>
    </w:p>
    <w:p w14:paraId="3BC3008E" w14:textId="77777777" w:rsidR="00D95ABE" w:rsidRPr="00F013B8" w:rsidRDefault="00D95ABE" w:rsidP="00D95ABE">
      <w:pPr>
        <w:rPr>
          <w:rFonts w:cstheme="minorHAnsi"/>
        </w:rPr>
      </w:pPr>
      <w:r w:rsidRPr="00F013B8">
        <w:rPr>
          <w:rFonts w:cstheme="minorHAnsi"/>
        </w:rPr>
        <w:t xml:space="preserve">       (ii) The Offeror certifies that the following supplies are Free Trade Agreement country end products (other than Bahraini, Moroccan, Omani, Panamanian, or Peruvian end products) or Israeli end products as defined in the clause of this solicitation entitled ‘‘Buy American—Free Trade Agreements—Israeli Trade Act.’’</w:t>
      </w:r>
    </w:p>
    <w:p w14:paraId="42F909E6" w14:textId="77777777" w:rsidR="00D95ABE" w:rsidRPr="00F013B8" w:rsidRDefault="00D95ABE" w:rsidP="00D95ABE">
      <w:pPr>
        <w:jc w:val="center"/>
        <w:rPr>
          <w:rFonts w:cstheme="minorHAnsi"/>
        </w:rPr>
      </w:pPr>
      <w:r w:rsidRPr="00F013B8">
        <w:rPr>
          <w:rFonts w:cstheme="minorHAnsi"/>
        </w:rPr>
        <w:t>Free Trade Agreement Country End Products (Other than Bahraini, Moroccan, Omani, Panamanian, or Peruvian End Products) or Israeli End Products:</w:t>
      </w:r>
    </w:p>
    <w:tbl>
      <w:tblPr>
        <w:tblStyle w:val="TableGrid"/>
        <w:tblW w:w="0" w:type="auto"/>
        <w:jc w:val="center"/>
        <w:tblLook w:val="04A0" w:firstRow="1" w:lastRow="0" w:firstColumn="1" w:lastColumn="0" w:noHBand="0" w:noVBand="1"/>
      </w:tblPr>
      <w:tblGrid>
        <w:gridCol w:w="4788"/>
        <w:gridCol w:w="4788"/>
      </w:tblGrid>
      <w:tr w:rsidR="00D95ABE" w:rsidRPr="00F013B8" w14:paraId="6464AB0F"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hideMark/>
          </w:tcPr>
          <w:p w14:paraId="66FD8CE0" w14:textId="77777777" w:rsidR="00D95ABE" w:rsidRPr="00F013B8" w:rsidRDefault="00D95ABE" w:rsidP="000F0166">
            <w:pPr>
              <w:jc w:val="center"/>
              <w:rPr>
                <w:rFonts w:cstheme="minorHAnsi"/>
                <w:bCs/>
              </w:rPr>
            </w:pPr>
            <w:proofErr w:type="gramStart"/>
            <w:r w:rsidRPr="00F013B8">
              <w:rPr>
                <w:rFonts w:cstheme="minorHAnsi"/>
                <w:bCs/>
              </w:rPr>
              <w:t>Line item</w:t>
            </w:r>
            <w:proofErr w:type="gramEnd"/>
            <w:r w:rsidRPr="00F013B8">
              <w:rPr>
                <w:rFonts w:cstheme="minorHAnsi"/>
                <w:bCs/>
              </w:rPr>
              <w:t xml:space="preserve"> No.</w:t>
            </w:r>
          </w:p>
        </w:tc>
        <w:tc>
          <w:tcPr>
            <w:tcW w:w="4788" w:type="dxa"/>
            <w:tcBorders>
              <w:top w:val="single" w:sz="4" w:space="0" w:color="auto"/>
              <w:left w:val="single" w:sz="4" w:space="0" w:color="auto"/>
              <w:bottom w:val="single" w:sz="4" w:space="0" w:color="auto"/>
              <w:right w:val="single" w:sz="4" w:space="0" w:color="auto"/>
            </w:tcBorders>
            <w:hideMark/>
          </w:tcPr>
          <w:p w14:paraId="281262CA" w14:textId="77777777" w:rsidR="00D95ABE" w:rsidRPr="00F013B8" w:rsidRDefault="00D95ABE" w:rsidP="000F0166">
            <w:pPr>
              <w:jc w:val="center"/>
              <w:rPr>
                <w:rFonts w:cstheme="minorHAnsi"/>
                <w:bCs/>
              </w:rPr>
            </w:pPr>
            <w:r w:rsidRPr="00F013B8">
              <w:rPr>
                <w:rFonts w:cstheme="minorHAnsi"/>
                <w:bCs/>
              </w:rPr>
              <w:t>Country of origin</w:t>
            </w:r>
          </w:p>
        </w:tc>
      </w:tr>
      <w:tr w:rsidR="00D95ABE" w:rsidRPr="00F013B8" w14:paraId="637D2B64"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050349D3"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6A33E24A" w14:textId="77777777" w:rsidR="00D95ABE" w:rsidRPr="00F013B8" w:rsidRDefault="00D95ABE" w:rsidP="000F0166">
            <w:pPr>
              <w:rPr>
                <w:rFonts w:cstheme="minorHAnsi"/>
                <w:szCs w:val="20"/>
              </w:rPr>
            </w:pPr>
          </w:p>
        </w:tc>
      </w:tr>
      <w:tr w:rsidR="00D95ABE" w:rsidRPr="00F013B8" w14:paraId="1872919F"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53F6747E"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30DFE575" w14:textId="77777777" w:rsidR="00D95ABE" w:rsidRPr="00F013B8" w:rsidRDefault="00D95ABE" w:rsidP="000F0166">
            <w:pPr>
              <w:rPr>
                <w:rFonts w:cstheme="minorHAnsi"/>
                <w:szCs w:val="20"/>
              </w:rPr>
            </w:pPr>
          </w:p>
        </w:tc>
      </w:tr>
      <w:tr w:rsidR="00D95ABE" w:rsidRPr="00F013B8" w14:paraId="1933A7CF"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7E494B9D"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5CE6B17B" w14:textId="77777777" w:rsidR="00D95ABE" w:rsidRPr="00F013B8" w:rsidRDefault="00D95ABE" w:rsidP="000F0166">
            <w:pPr>
              <w:rPr>
                <w:rFonts w:cstheme="minorHAnsi"/>
                <w:szCs w:val="20"/>
              </w:rPr>
            </w:pPr>
          </w:p>
        </w:tc>
      </w:tr>
    </w:tbl>
    <w:p w14:paraId="6DB967CB" w14:textId="77777777" w:rsidR="00D95ABE" w:rsidRPr="00F013B8" w:rsidRDefault="00D95ABE" w:rsidP="00D95ABE">
      <w:pPr>
        <w:jc w:val="center"/>
        <w:rPr>
          <w:rFonts w:cstheme="minorHAnsi"/>
          <w:iCs/>
          <w:szCs w:val="20"/>
        </w:rPr>
      </w:pPr>
      <w:r w:rsidRPr="00F013B8">
        <w:rPr>
          <w:rFonts w:cstheme="minorHAnsi"/>
          <w:iCs/>
        </w:rPr>
        <w:t>[</w:t>
      </w:r>
      <w:r w:rsidRPr="00F013B8">
        <w:rPr>
          <w:rFonts w:cstheme="minorHAnsi"/>
          <w:i/>
          <w:szCs w:val="20"/>
        </w:rPr>
        <w:t>List as necessary</w:t>
      </w:r>
      <w:r w:rsidRPr="00F013B8">
        <w:rPr>
          <w:rFonts w:cstheme="minorHAnsi"/>
          <w:iCs/>
          <w:szCs w:val="20"/>
        </w:rPr>
        <w:t>]</w:t>
      </w:r>
    </w:p>
    <w:p w14:paraId="7CCFCE67" w14:textId="77777777" w:rsidR="00D95ABE" w:rsidRPr="00F013B8" w:rsidRDefault="00D95ABE" w:rsidP="00D95ABE">
      <w:pPr>
        <w:rPr>
          <w:rFonts w:cstheme="minorHAnsi"/>
        </w:rPr>
      </w:pPr>
      <w:r w:rsidRPr="00F013B8">
        <w:rPr>
          <w:rFonts w:cstheme="minorHAnsi"/>
        </w:rPr>
        <w:lastRenderedPageBreak/>
        <w:t xml:space="preserve">      (iii) The Offeror shall list those supplies that are foreign end products (other than those listed in paragraph (g)(1)(ii) of this provision) as defined in the clause of this solicitation entitled ‘‘Buy American—Free Trade Agreements—Israeli Trade Act.’’ The Offeror shall list as other foreign end products those end products manufactured in the United States that do not qualify as domestic end products. For those foreign end products that do not consist wholly or predominantly of iron or steel or a combination of both, the Offeror shall also indicate whether these foreign end products exceed 55 percent domestic content, except for those that are COTS items. If the percentage of the domestic content is unknown, select ‘‘no’’.</w:t>
      </w:r>
    </w:p>
    <w:p w14:paraId="4B2E48C4" w14:textId="77777777" w:rsidR="00D95ABE" w:rsidRPr="00F013B8" w:rsidRDefault="00D95ABE" w:rsidP="00D95ABE">
      <w:pPr>
        <w:jc w:val="center"/>
        <w:rPr>
          <w:rFonts w:cstheme="minorHAnsi"/>
        </w:rPr>
      </w:pPr>
      <w:r w:rsidRPr="00F013B8">
        <w:rPr>
          <w:rFonts w:cstheme="minorHAnsi"/>
        </w:rPr>
        <w:t>Other Foreign End Products:</w:t>
      </w:r>
    </w:p>
    <w:tbl>
      <w:tblPr>
        <w:tblStyle w:val="TableGrid"/>
        <w:tblW w:w="0" w:type="auto"/>
        <w:jc w:val="center"/>
        <w:tblLook w:val="04A0" w:firstRow="1" w:lastRow="0" w:firstColumn="1" w:lastColumn="0" w:noHBand="0" w:noVBand="1"/>
      </w:tblPr>
      <w:tblGrid>
        <w:gridCol w:w="3124"/>
        <w:gridCol w:w="3235"/>
        <w:gridCol w:w="2991"/>
      </w:tblGrid>
      <w:tr w:rsidR="00D95ABE" w:rsidRPr="00F013B8" w14:paraId="242DC436" w14:textId="77777777" w:rsidTr="000F0166">
        <w:trPr>
          <w:jc w:val="center"/>
        </w:trPr>
        <w:tc>
          <w:tcPr>
            <w:tcW w:w="3124" w:type="dxa"/>
            <w:tcBorders>
              <w:top w:val="single" w:sz="4" w:space="0" w:color="auto"/>
              <w:left w:val="single" w:sz="4" w:space="0" w:color="auto"/>
              <w:bottom w:val="single" w:sz="4" w:space="0" w:color="auto"/>
              <w:right w:val="single" w:sz="4" w:space="0" w:color="auto"/>
            </w:tcBorders>
            <w:hideMark/>
          </w:tcPr>
          <w:p w14:paraId="49AA7114" w14:textId="77777777" w:rsidR="00D95ABE" w:rsidRPr="00F013B8" w:rsidRDefault="00D95ABE" w:rsidP="000F0166">
            <w:pPr>
              <w:jc w:val="center"/>
              <w:rPr>
                <w:rFonts w:cstheme="minorHAnsi"/>
                <w:bCs/>
              </w:rPr>
            </w:pPr>
            <w:proofErr w:type="gramStart"/>
            <w:r w:rsidRPr="00F013B8">
              <w:rPr>
                <w:rFonts w:cstheme="minorHAnsi"/>
                <w:bCs/>
              </w:rPr>
              <w:t>Line item</w:t>
            </w:r>
            <w:proofErr w:type="gramEnd"/>
            <w:r w:rsidRPr="00F013B8">
              <w:rPr>
                <w:rFonts w:cstheme="minorHAnsi"/>
                <w:bCs/>
              </w:rPr>
              <w:t xml:space="preserve"> No.</w:t>
            </w:r>
          </w:p>
        </w:tc>
        <w:tc>
          <w:tcPr>
            <w:tcW w:w="3235" w:type="dxa"/>
            <w:tcBorders>
              <w:top w:val="single" w:sz="4" w:space="0" w:color="auto"/>
              <w:left w:val="single" w:sz="4" w:space="0" w:color="auto"/>
              <w:bottom w:val="single" w:sz="4" w:space="0" w:color="auto"/>
              <w:right w:val="single" w:sz="4" w:space="0" w:color="auto"/>
            </w:tcBorders>
            <w:hideMark/>
          </w:tcPr>
          <w:p w14:paraId="2AC0D8FE" w14:textId="77777777" w:rsidR="00D95ABE" w:rsidRPr="00F013B8" w:rsidRDefault="00D95ABE" w:rsidP="000F0166">
            <w:pPr>
              <w:jc w:val="center"/>
              <w:rPr>
                <w:rFonts w:cstheme="minorHAnsi"/>
                <w:bCs/>
              </w:rPr>
            </w:pPr>
            <w:r w:rsidRPr="00F013B8">
              <w:rPr>
                <w:rFonts w:cstheme="minorHAnsi"/>
                <w:bCs/>
              </w:rPr>
              <w:t>Country of origin</w:t>
            </w:r>
          </w:p>
        </w:tc>
        <w:tc>
          <w:tcPr>
            <w:tcW w:w="2991" w:type="dxa"/>
            <w:tcBorders>
              <w:top w:val="single" w:sz="4" w:space="0" w:color="auto"/>
              <w:left w:val="single" w:sz="4" w:space="0" w:color="auto"/>
              <w:bottom w:val="single" w:sz="4" w:space="0" w:color="auto"/>
              <w:right w:val="single" w:sz="4" w:space="0" w:color="auto"/>
            </w:tcBorders>
            <w:hideMark/>
          </w:tcPr>
          <w:p w14:paraId="4351621D" w14:textId="77777777" w:rsidR="00D95ABE" w:rsidRPr="00F013B8" w:rsidRDefault="00D95ABE" w:rsidP="000F0166">
            <w:pPr>
              <w:jc w:val="center"/>
              <w:rPr>
                <w:rFonts w:cstheme="minorHAnsi"/>
                <w:bCs/>
              </w:rPr>
            </w:pPr>
            <w:r w:rsidRPr="00F013B8">
              <w:rPr>
                <w:rFonts w:cstheme="minorHAnsi"/>
                <w:bCs/>
              </w:rPr>
              <w:t>Exceeds 55% domestic content (yes/no)</w:t>
            </w:r>
          </w:p>
        </w:tc>
      </w:tr>
      <w:tr w:rsidR="00D95ABE" w:rsidRPr="00F013B8" w14:paraId="007715EE" w14:textId="77777777" w:rsidTr="000F0166">
        <w:trPr>
          <w:jc w:val="center"/>
        </w:trPr>
        <w:tc>
          <w:tcPr>
            <w:tcW w:w="3124" w:type="dxa"/>
            <w:tcBorders>
              <w:top w:val="single" w:sz="4" w:space="0" w:color="auto"/>
              <w:left w:val="single" w:sz="4" w:space="0" w:color="auto"/>
              <w:bottom w:val="single" w:sz="4" w:space="0" w:color="auto"/>
              <w:right w:val="single" w:sz="4" w:space="0" w:color="auto"/>
            </w:tcBorders>
          </w:tcPr>
          <w:p w14:paraId="0ACCFEA6" w14:textId="77777777" w:rsidR="00D95ABE" w:rsidRPr="00F013B8" w:rsidRDefault="00D95ABE" w:rsidP="000F0166">
            <w:pPr>
              <w:rPr>
                <w:rFonts w:cstheme="minorHAnsi"/>
                <w:szCs w:val="20"/>
              </w:rPr>
            </w:pPr>
          </w:p>
        </w:tc>
        <w:tc>
          <w:tcPr>
            <w:tcW w:w="3235" w:type="dxa"/>
            <w:tcBorders>
              <w:top w:val="single" w:sz="4" w:space="0" w:color="auto"/>
              <w:left w:val="single" w:sz="4" w:space="0" w:color="auto"/>
              <w:bottom w:val="single" w:sz="4" w:space="0" w:color="auto"/>
              <w:right w:val="single" w:sz="4" w:space="0" w:color="auto"/>
            </w:tcBorders>
          </w:tcPr>
          <w:p w14:paraId="7551CE2A" w14:textId="77777777" w:rsidR="00D95ABE" w:rsidRPr="00F013B8" w:rsidRDefault="00D95ABE" w:rsidP="000F0166">
            <w:pPr>
              <w:rPr>
                <w:rFonts w:cstheme="minorHAnsi"/>
                <w:szCs w:val="20"/>
              </w:rPr>
            </w:pPr>
          </w:p>
        </w:tc>
        <w:tc>
          <w:tcPr>
            <w:tcW w:w="2991" w:type="dxa"/>
            <w:tcBorders>
              <w:top w:val="single" w:sz="4" w:space="0" w:color="auto"/>
              <w:left w:val="single" w:sz="4" w:space="0" w:color="auto"/>
              <w:bottom w:val="single" w:sz="4" w:space="0" w:color="auto"/>
              <w:right w:val="single" w:sz="4" w:space="0" w:color="auto"/>
            </w:tcBorders>
          </w:tcPr>
          <w:p w14:paraId="5E5F135F" w14:textId="77777777" w:rsidR="00D95ABE" w:rsidRPr="00F013B8" w:rsidRDefault="00D95ABE" w:rsidP="000F0166">
            <w:pPr>
              <w:rPr>
                <w:rFonts w:cstheme="minorHAnsi"/>
                <w:szCs w:val="20"/>
              </w:rPr>
            </w:pPr>
          </w:p>
        </w:tc>
      </w:tr>
      <w:tr w:rsidR="00D95ABE" w:rsidRPr="00F013B8" w14:paraId="2979D829" w14:textId="77777777" w:rsidTr="000F0166">
        <w:trPr>
          <w:jc w:val="center"/>
        </w:trPr>
        <w:tc>
          <w:tcPr>
            <w:tcW w:w="3124" w:type="dxa"/>
            <w:tcBorders>
              <w:top w:val="single" w:sz="4" w:space="0" w:color="auto"/>
              <w:left w:val="single" w:sz="4" w:space="0" w:color="auto"/>
              <w:bottom w:val="single" w:sz="4" w:space="0" w:color="auto"/>
              <w:right w:val="single" w:sz="4" w:space="0" w:color="auto"/>
            </w:tcBorders>
          </w:tcPr>
          <w:p w14:paraId="73910CF2" w14:textId="77777777" w:rsidR="00D95ABE" w:rsidRPr="00F013B8" w:rsidRDefault="00D95ABE" w:rsidP="000F0166">
            <w:pPr>
              <w:rPr>
                <w:rFonts w:cstheme="minorHAnsi"/>
                <w:szCs w:val="20"/>
              </w:rPr>
            </w:pPr>
          </w:p>
        </w:tc>
        <w:tc>
          <w:tcPr>
            <w:tcW w:w="3235" w:type="dxa"/>
            <w:tcBorders>
              <w:top w:val="single" w:sz="4" w:space="0" w:color="auto"/>
              <w:left w:val="single" w:sz="4" w:space="0" w:color="auto"/>
              <w:bottom w:val="single" w:sz="4" w:space="0" w:color="auto"/>
              <w:right w:val="single" w:sz="4" w:space="0" w:color="auto"/>
            </w:tcBorders>
          </w:tcPr>
          <w:p w14:paraId="1EAA96AE" w14:textId="77777777" w:rsidR="00D95ABE" w:rsidRPr="00F013B8" w:rsidRDefault="00D95ABE" w:rsidP="000F0166">
            <w:pPr>
              <w:rPr>
                <w:rFonts w:cstheme="minorHAnsi"/>
                <w:szCs w:val="20"/>
              </w:rPr>
            </w:pPr>
          </w:p>
        </w:tc>
        <w:tc>
          <w:tcPr>
            <w:tcW w:w="2991" w:type="dxa"/>
            <w:tcBorders>
              <w:top w:val="single" w:sz="4" w:space="0" w:color="auto"/>
              <w:left w:val="single" w:sz="4" w:space="0" w:color="auto"/>
              <w:bottom w:val="single" w:sz="4" w:space="0" w:color="auto"/>
              <w:right w:val="single" w:sz="4" w:space="0" w:color="auto"/>
            </w:tcBorders>
          </w:tcPr>
          <w:p w14:paraId="11634C7B" w14:textId="77777777" w:rsidR="00D95ABE" w:rsidRPr="00F013B8" w:rsidRDefault="00D95ABE" w:rsidP="000F0166">
            <w:pPr>
              <w:rPr>
                <w:rFonts w:cstheme="minorHAnsi"/>
                <w:szCs w:val="20"/>
              </w:rPr>
            </w:pPr>
          </w:p>
        </w:tc>
      </w:tr>
      <w:tr w:rsidR="00D95ABE" w:rsidRPr="00F013B8" w14:paraId="25DEFA4A" w14:textId="77777777" w:rsidTr="000F0166">
        <w:trPr>
          <w:jc w:val="center"/>
        </w:trPr>
        <w:tc>
          <w:tcPr>
            <w:tcW w:w="3124" w:type="dxa"/>
            <w:tcBorders>
              <w:top w:val="single" w:sz="4" w:space="0" w:color="auto"/>
              <w:left w:val="single" w:sz="4" w:space="0" w:color="auto"/>
              <w:bottom w:val="single" w:sz="4" w:space="0" w:color="auto"/>
              <w:right w:val="single" w:sz="4" w:space="0" w:color="auto"/>
            </w:tcBorders>
          </w:tcPr>
          <w:p w14:paraId="42666FB1" w14:textId="77777777" w:rsidR="00D95ABE" w:rsidRPr="00F013B8" w:rsidRDefault="00D95ABE" w:rsidP="000F0166">
            <w:pPr>
              <w:rPr>
                <w:rFonts w:cstheme="minorHAnsi"/>
                <w:szCs w:val="20"/>
              </w:rPr>
            </w:pPr>
          </w:p>
        </w:tc>
        <w:tc>
          <w:tcPr>
            <w:tcW w:w="3235" w:type="dxa"/>
            <w:tcBorders>
              <w:top w:val="single" w:sz="4" w:space="0" w:color="auto"/>
              <w:left w:val="single" w:sz="4" w:space="0" w:color="auto"/>
              <w:bottom w:val="single" w:sz="4" w:space="0" w:color="auto"/>
              <w:right w:val="single" w:sz="4" w:space="0" w:color="auto"/>
            </w:tcBorders>
          </w:tcPr>
          <w:p w14:paraId="6ED7A81F" w14:textId="77777777" w:rsidR="00D95ABE" w:rsidRPr="00F013B8" w:rsidRDefault="00D95ABE" w:rsidP="000F0166">
            <w:pPr>
              <w:rPr>
                <w:rFonts w:cstheme="minorHAnsi"/>
                <w:szCs w:val="20"/>
              </w:rPr>
            </w:pPr>
          </w:p>
        </w:tc>
        <w:tc>
          <w:tcPr>
            <w:tcW w:w="2991" w:type="dxa"/>
            <w:tcBorders>
              <w:top w:val="single" w:sz="4" w:space="0" w:color="auto"/>
              <w:left w:val="single" w:sz="4" w:space="0" w:color="auto"/>
              <w:bottom w:val="single" w:sz="4" w:space="0" w:color="auto"/>
              <w:right w:val="single" w:sz="4" w:space="0" w:color="auto"/>
            </w:tcBorders>
          </w:tcPr>
          <w:p w14:paraId="6259B0C2" w14:textId="77777777" w:rsidR="00D95ABE" w:rsidRPr="00F013B8" w:rsidRDefault="00D95ABE" w:rsidP="000F0166">
            <w:pPr>
              <w:rPr>
                <w:rFonts w:cstheme="minorHAnsi"/>
                <w:szCs w:val="20"/>
              </w:rPr>
            </w:pPr>
          </w:p>
        </w:tc>
      </w:tr>
    </w:tbl>
    <w:p w14:paraId="7634AD5D" w14:textId="77777777" w:rsidR="00D95ABE" w:rsidRPr="00F013B8" w:rsidRDefault="00D95ABE" w:rsidP="00D95ABE">
      <w:pPr>
        <w:jc w:val="center"/>
        <w:rPr>
          <w:rFonts w:cstheme="minorHAnsi"/>
          <w:iCs/>
          <w:szCs w:val="20"/>
        </w:rPr>
      </w:pPr>
      <w:r w:rsidRPr="00F013B8">
        <w:rPr>
          <w:rFonts w:cstheme="minorHAnsi"/>
          <w:iCs/>
        </w:rPr>
        <w:t>[</w:t>
      </w:r>
      <w:r w:rsidRPr="00F013B8">
        <w:rPr>
          <w:rFonts w:cstheme="minorHAnsi"/>
          <w:i/>
          <w:szCs w:val="20"/>
        </w:rPr>
        <w:t>List as necessary</w:t>
      </w:r>
      <w:r w:rsidRPr="00F013B8">
        <w:rPr>
          <w:rFonts w:cstheme="minorHAnsi"/>
          <w:iCs/>
          <w:szCs w:val="20"/>
        </w:rPr>
        <w:t>]</w:t>
      </w:r>
    </w:p>
    <w:p w14:paraId="5DEBC9BC" w14:textId="77777777" w:rsidR="00D95ABE" w:rsidRPr="00F013B8" w:rsidRDefault="00D95ABE" w:rsidP="00D95ABE">
      <w:pPr>
        <w:rPr>
          <w:rFonts w:cstheme="minorHAnsi"/>
        </w:rPr>
      </w:pPr>
      <w:r w:rsidRPr="00F013B8">
        <w:rPr>
          <w:rFonts w:cstheme="minorHAnsi"/>
        </w:rPr>
        <w:t xml:space="preserve">      (iv) The Offeror shall list the </w:t>
      </w:r>
      <w:proofErr w:type="gramStart"/>
      <w:r w:rsidRPr="00F013B8">
        <w:rPr>
          <w:rFonts w:cstheme="minorHAnsi"/>
        </w:rPr>
        <w:t>line item</w:t>
      </w:r>
      <w:proofErr w:type="gramEnd"/>
      <w:r w:rsidRPr="00F013B8">
        <w:rPr>
          <w:rFonts w:cstheme="minorHAnsi"/>
        </w:rPr>
        <w:t xml:space="preserve"> numbers of domestic end products that contain a critical component (see FAR 25.105). </w:t>
      </w:r>
      <w:proofErr w:type="gramStart"/>
      <w:r w:rsidRPr="00F013B8">
        <w:rPr>
          <w:rFonts w:cstheme="minorHAnsi"/>
        </w:rPr>
        <w:t>Line Item</w:t>
      </w:r>
      <w:proofErr w:type="gramEnd"/>
      <w:r w:rsidRPr="00F013B8">
        <w:rPr>
          <w:rFonts w:cstheme="minorHAnsi"/>
        </w:rPr>
        <w:t xml:space="preserve"> </w:t>
      </w:r>
      <w:proofErr w:type="gramStart"/>
      <w:r w:rsidRPr="00F013B8">
        <w:rPr>
          <w:rFonts w:cstheme="minorHAnsi"/>
        </w:rPr>
        <w:t>No. _</w:t>
      </w:r>
      <w:proofErr w:type="gramEnd"/>
      <w:r w:rsidRPr="00F013B8">
        <w:rPr>
          <w:rFonts w:cstheme="minorHAnsi"/>
        </w:rPr>
        <w:t>__________</w:t>
      </w:r>
    </w:p>
    <w:p w14:paraId="39A7225D" w14:textId="77777777" w:rsidR="00D95ABE" w:rsidRPr="00F013B8" w:rsidRDefault="00D95ABE" w:rsidP="00D95ABE">
      <w:pPr>
        <w:jc w:val="center"/>
        <w:rPr>
          <w:rFonts w:cstheme="minorHAnsi"/>
        </w:rPr>
      </w:pPr>
      <w:r w:rsidRPr="00F013B8">
        <w:rPr>
          <w:rFonts w:cstheme="minorHAnsi"/>
        </w:rPr>
        <w:t>[</w:t>
      </w:r>
      <w:r w:rsidRPr="00F013B8">
        <w:rPr>
          <w:rFonts w:cstheme="minorHAnsi"/>
          <w:i/>
          <w:iCs/>
        </w:rPr>
        <w:t>List as necessary</w:t>
      </w:r>
      <w:r w:rsidRPr="00F013B8">
        <w:rPr>
          <w:rFonts w:cstheme="minorHAnsi"/>
        </w:rPr>
        <w:t>]</w:t>
      </w:r>
    </w:p>
    <w:p w14:paraId="5BDE274B" w14:textId="77777777" w:rsidR="00D95ABE" w:rsidRPr="00F013B8" w:rsidRDefault="00D95ABE" w:rsidP="00D95ABE">
      <w:pPr>
        <w:rPr>
          <w:rFonts w:cstheme="minorHAnsi"/>
        </w:rPr>
      </w:pPr>
      <w:r w:rsidRPr="00F013B8">
        <w:rPr>
          <w:rFonts w:cstheme="minorHAnsi"/>
        </w:rPr>
        <w:t xml:space="preserve">      (v) The Government will evaluate offers in accordance with the policies and procedures of FAR part 25.</w:t>
      </w:r>
    </w:p>
    <w:p w14:paraId="74965C75" w14:textId="77777777" w:rsidR="00D95ABE" w:rsidRPr="00F013B8" w:rsidRDefault="00D95ABE" w:rsidP="00D95ABE">
      <w:pPr>
        <w:rPr>
          <w:rFonts w:cstheme="minorHAnsi"/>
        </w:rPr>
      </w:pPr>
      <w:r w:rsidRPr="00F013B8">
        <w:rPr>
          <w:rFonts w:cstheme="minorHAnsi"/>
        </w:rPr>
        <w:t xml:space="preserve">    (2) </w:t>
      </w:r>
      <w:r w:rsidRPr="00F013B8">
        <w:rPr>
          <w:rFonts w:cstheme="minorHAnsi"/>
          <w:i/>
        </w:rPr>
        <w:t>Buy American—Free Trade Agreements—Israeli Trade Act Certificate, Alternate II.</w:t>
      </w:r>
      <w:r w:rsidRPr="00F013B8">
        <w:rPr>
          <w:rFonts w:cstheme="minorHAnsi"/>
        </w:rPr>
        <w:t xml:space="preserve"> If </w:t>
      </w:r>
      <w:r w:rsidRPr="00F013B8">
        <w:rPr>
          <w:rFonts w:cstheme="minorHAnsi"/>
          <w:i/>
          <w:iCs/>
        </w:rPr>
        <w:t>Alternate</w:t>
      </w:r>
      <w:r w:rsidRPr="00F013B8">
        <w:rPr>
          <w:rFonts w:cstheme="minorHAnsi"/>
        </w:rPr>
        <w:t xml:space="preserve"> </w:t>
      </w:r>
      <w:r w:rsidRPr="00F013B8">
        <w:rPr>
          <w:rFonts w:cstheme="minorHAnsi"/>
          <w:i/>
          <w:iCs/>
        </w:rPr>
        <w:t>II</w:t>
      </w:r>
      <w:r w:rsidRPr="00F013B8">
        <w:rPr>
          <w:rFonts w:cstheme="minorHAnsi"/>
        </w:rPr>
        <w:t xml:space="preserve"> to the clause at FAR 52.225-3 is included in this solicitation, substitute the following paragraph (g)(1)(ii) for paragraph (g)(1)(ii) of the basic provision:</w:t>
      </w:r>
    </w:p>
    <w:p w14:paraId="4765EA24" w14:textId="77777777" w:rsidR="00D95ABE" w:rsidRPr="00F013B8" w:rsidRDefault="00D95ABE" w:rsidP="00D95ABE">
      <w:pPr>
        <w:rPr>
          <w:rFonts w:cstheme="minorHAnsi"/>
        </w:rPr>
      </w:pPr>
      <w:r w:rsidRPr="00F013B8">
        <w:rPr>
          <w:rFonts w:cstheme="minorHAnsi"/>
        </w:rPr>
        <w:t xml:space="preserve">  (g)(1)(ii) The Offeror certifies that the following supplies are Israeli end products as defined in the clause of this solicitation entitled “Buy American—Free Trade Agreements—Israeli Trade Act”:</w:t>
      </w:r>
    </w:p>
    <w:p w14:paraId="2BD447D0" w14:textId="77777777" w:rsidR="00D95ABE" w:rsidRPr="00F013B8" w:rsidRDefault="00D95ABE" w:rsidP="00D95ABE">
      <w:pPr>
        <w:jc w:val="center"/>
        <w:rPr>
          <w:rFonts w:cstheme="minorHAnsi"/>
        </w:rPr>
      </w:pPr>
      <w:r w:rsidRPr="00F013B8">
        <w:rPr>
          <w:rFonts w:cstheme="minorHAnsi"/>
        </w:rPr>
        <w:t>Israeli End Products:</w:t>
      </w:r>
    </w:p>
    <w:tbl>
      <w:tblPr>
        <w:tblStyle w:val="TableGrid"/>
        <w:tblW w:w="0" w:type="auto"/>
        <w:jc w:val="center"/>
        <w:tblLook w:val="04A0" w:firstRow="1" w:lastRow="0" w:firstColumn="1" w:lastColumn="0" w:noHBand="0" w:noVBand="1"/>
      </w:tblPr>
      <w:tblGrid>
        <w:gridCol w:w="4788"/>
        <w:gridCol w:w="4788"/>
      </w:tblGrid>
      <w:tr w:rsidR="00D95ABE" w:rsidRPr="00F013B8" w14:paraId="3927EAD8"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hideMark/>
          </w:tcPr>
          <w:p w14:paraId="09D3BD26" w14:textId="77777777" w:rsidR="00D95ABE" w:rsidRPr="00F013B8" w:rsidRDefault="00D95ABE" w:rsidP="000F0166">
            <w:pPr>
              <w:jc w:val="center"/>
              <w:rPr>
                <w:rFonts w:cstheme="minorHAnsi"/>
                <w:bCs/>
              </w:rPr>
            </w:pPr>
            <w:proofErr w:type="gramStart"/>
            <w:r w:rsidRPr="00F013B8">
              <w:rPr>
                <w:rFonts w:cstheme="minorHAnsi"/>
                <w:bCs/>
              </w:rPr>
              <w:t>Line item</w:t>
            </w:r>
            <w:proofErr w:type="gramEnd"/>
            <w:r w:rsidRPr="00F013B8">
              <w:rPr>
                <w:rFonts w:cstheme="minorHAnsi"/>
                <w:bCs/>
              </w:rPr>
              <w:t xml:space="preserve"> No.</w:t>
            </w:r>
          </w:p>
        </w:tc>
        <w:tc>
          <w:tcPr>
            <w:tcW w:w="4788" w:type="dxa"/>
            <w:tcBorders>
              <w:top w:val="single" w:sz="4" w:space="0" w:color="auto"/>
              <w:left w:val="single" w:sz="4" w:space="0" w:color="auto"/>
              <w:bottom w:val="single" w:sz="4" w:space="0" w:color="auto"/>
              <w:right w:val="single" w:sz="4" w:space="0" w:color="auto"/>
            </w:tcBorders>
            <w:hideMark/>
          </w:tcPr>
          <w:p w14:paraId="1B0C1254" w14:textId="77777777" w:rsidR="00D95ABE" w:rsidRPr="00F013B8" w:rsidRDefault="00D95ABE" w:rsidP="000F0166">
            <w:pPr>
              <w:jc w:val="center"/>
              <w:rPr>
                <w:rFonts w:cstheme="minorHAnsi"/>
                <w:bCs/>
              </w:rPr>
            </w:pPr>
            <w:r w:rsidRPr="00F013B8">
              <w:rPr>
                <w:rFonts w:cstheme="minorHAnsi"/>
                <w:bCs/>
              </w:rPr>
              <w:t>Country of origin</w:t>
            </w:r>
          </w:p>
        </w:tc>
      </w:tr>
      <w:tr w:rsidR="00D95ABE" w:rsidRPr="00F013B8" w14:paraId="21D85D68"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4B694180"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2002ADF5" w14:textId="77777777" w:rsidR="00D95ABE" w:rsidRPr="00F013B8" w:rsidRDefault="00D95ABE" w:rsidP="000F0166">
            <w:pPr>
              <w:rPr>
                <w:rFonts w:cstheme="minorHAnsi"/>
                <w:szCs w:val="20"/>
              </w:rPr>
            </w:pPr>
          </w:p>
        </w:tc>
      </w:tr>
      <w:tr w:rsidR="00D95ABE" w:rsidRPr="00F013B8" w14:paraId="4BA40B29"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04842A9D"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5D63759E" w14:textId="77777777" w:rsidR="00D95ABE" w:rsidRPr="00F013B8" w:rsidRDefault="00D95ABE" w:rsidP="000F0166">
            <w:pPr>
              <w:rPr>
                <w:rFonts w:cstheme="minorHAnsi"/>
                <w:szCs w:val="20"/>
              </w:rPr>
            </w:pPr>
          </w:p>
        </w:tc>
      </w:tr>
      <w:tr w:rsidR="00D95ABE" w:rsidRPr="00F013B8" w14:paraId="1DB844B4"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6F4CF8C9"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76F12F80" w14:textId="77777777" w:rsidR="00D95ABE" w:rsidRPr="00F013B8" w:rsidRDefault="00D95ABE" w:rsidP="000F0166">
            <w:pPr>
              <w:rPr>
                <w:rFonts w:cstheme="minorHAnsi"/>
                <w:szCs w:val="20"/>
              </w:rPr>
            </w:pPr>
          </w:p>
        </w:tc>
      </w:tr>
    </w:tbl>
    <w:p w14:paraId="413062F7" w14:textId="77777777" w:rsidR="00D95ABE" w:rsidRPr="00F013B8" w:rsidRDefault="00D95ABE" w:rsidP="00D95ABE">
      <w:pPr>
        <w:jc w:val="center"/>
        <w:rPr>
          <w:rFonts w:cstheme="minorHAnsi"/>
          <w:iCs/>
          <w:szCs w:val="20"/>
        </w:rPr>
      </w:pPr>
      <w:r w:rsidRPr="00F013B8">
        <w:rPr>
          <w:rFonts w:cstheme="minorHAnsi"/>
          <w:iCs/>
        </w:rPr>
        <w:t>[</w:t>
      </w:r>
      <w:r w:rsidRPr="00F013B8">
        <w:rPr>
          <w:rFonts w:cstheme="minorHAnsi"/>
          <w:i/>
          <w:szCs w:val="20"/>
        </w:rPr>
        <w:t>List as necessary</w:t>
      </w:r>
      <w:r w:rsidRPr="00F013B8">
        <w:rPr>
          <w:rFonts w:cstheme="minorHAnsi"/>
          <w:iCs/>
          <w:szCs w:val="20"/>
        </w:rPr>
        <w:t>]</w:t>
      </w:r>
    </w:p>
    <w:p w14:paraId="785172B2" w14:textId="77777777" w:rsidR="00D95ABE" w:rsidRPr="00F013B8" w:rsidRDefault="00D95ABE" w:rsidP="00D95ABE">
      <w:pPr>
        <w:rPr>
          <w:rFonts w:cstheme="minorHAnsi"/>
        </w:rPr>
      </w:pPr>
      <w:r w:rsidRPr="00F013B8">
        <w:rPr>
          <w:rFonts w:cstheme="minorHAnsi"/>
        </w:rPr>
        <w:t xml:space="preserve">    (3) </w:t>
      </w:r>
      <w:r w:rsidRPr="00F013B8">
        <w:rPr>
          <w:rFonts w:cstheme="minorHAnsi"/>
          <w:i/>
        </w:rPr>
        <w:t>Buy American—Free Trade Agreements—Israeli Trade Act Certificate, Alternate III</w:t>
      </w:r>
      <w:r w:rsidRPr="00F013B8">
        <w:rPr>
          <w:rFonts w:cstheme="minorHAnsi"/>
        </w:rPr>
        <w:t xml:space="preserve">. If Alternate III to the clause at 52.225–3 is included in this solicitation, substitute the following </w:t>
      </w:r>
      <w:r w:rsidRPr="00F013B8">
        <w:rPr>
          <w:rFonts w:cstheme="minorHAnsi"/>
        </w:rPr>
        <w:lastRenderedPageBreak/>
        <w:t>paragraphs (g)(1)(i)(B) and (g)(1)(ii) for paragraphs (g)(1)(i)(B) and (g)(1)(ii) of the basic provision:</w:t>
      </w:r>
    </w:p>
    <w:p w14:paraId="67AA161D" w14:textId="77777777" w:rsidR="00D95ABE" w:rsidRPr="00F013B8" w:rsidRDefault="00D95ABE" w:rsidP="00D95ABE">
      <w:pPr>
        <w:rPr>
          <w:rFonts w:cstheme="minorHAnsi"/>
        </w:rPr>
      </w:pPr>
      <w:r w:rsidRPr="00F013B8">
        <w:rPr>
          <w:rFonts w:cstheme="minorHAnsi"/>
        </w:rPr>
        <w:t xml:space="preserve">  (g)(1)(i)(B) The terms ‘‘Korean end product’’, ‘‘commercially available off-the shelf (COTS) item,’’ ‘‘critical component,’’ ‘‘domestic end product,’’ ‘‘end product,’’ ‘‘foreign end product,’’ ‘‘Free Trade Agreement country,’’ ‘‘Free Trade Agreement country end product,’’ ‘‘Israeli end product,’’ and ‘‘United States’’ are defined in the clause of this solicitation entitled ‘‘Buy American— Free Trade Agreements—Israeli Trade Act.’’</w:t>
      </w:r>
    </w:p>
    <w:p w14:paraId="031F55B1" w14:textId="77777777" w:rsidR="00D95ABE" w:rsidRPr="00F013B8" w:rsidRDefault="00D95ABE" w:rsidP="00D95ABE">
      <w:pPr>
        <w:rPr>
          <w:rFonts w:cstheme="minorHAnsi"/>
        </w:rPr>
      </w:pPr>
      <w:r w:rsidRPr="00F013B8">
        <w:rPr>
          <w:rFonts w:cstheme="minorHAnsi"/>
        </w:rPr>
        <w:t xml:space="preserve">  (g)(1)(ii) The Offeror certifies that the following supplies are Korean end products or Israeli end products as defined in the clause of this solicitation entitled ‘‘Buy American—Free Trade Agreements—Israeli Trade Act’’:</w:t>
      </w:r>
    </w:p>
    <w:p w14:paraId="64272424" w14:textId="77777777" w:rsidR="00D95ABE" w:rsidRPr="00F013B8" w:rsidRDefault="00D95ABE" w:rsidP="00D95ABE">
      <w:pPr>
        <w:jc w:val="center"/>
        <w:rPr>
          <w:rFonts w:cstheme="minorHAnsi"/>
        </w:rPr>
      </w:pPr>
      <w:r w:rsidRPr="00F013B8">
        <w:rPr>
          <w:rFonts w:cstheme="minorHAnsi"/>
        </w:rPr>
        <w:t>Korean End Products or Israeli End Products:</w:t>
      </w:r>
    </w:p>
    <w:p w14:paraId="4CA265CD" w14:textId="77777777" w:rsidR="00D95ABE" w:rsidRPr="00F013B8" w:rsidRDefault="00D95ABE" w:rsidP="00D95ABE">
      <w:pPr>
        <w:jc w:val="center"/>
        <w:rPr>
          <w:rFonts w:eastAsia="Times New Roman" w:cstheme="minorHAnsi"/>
          <w:szCs w:val="20"/>
        </w:rPr>
      </w:pPr>
    </w:p>
    <w:tbl>
      <w:tblPr>
        <w:tblStyle w:val="TableGrid"/>
        <w:tblW w:w="0" w:type="auto"/>
        <w:jc w:val="center"/>
        <w:tblLook w:val="04A0" w:firstRow="1" w:lastRow="0" w:firstColumn="1" w:lastColumn="0" w:noHBand="0" w:noVBand="1"/>
      </w:tblPr>
      <w:tblGrid>
        <w:gridCol w:w="4788"/>
        <w:gridCol w:w="4788"/>
      </w:tblGrid>
      <w:tr w:rsidR="00D95ABE" w:rsidRPr="00F013B8" w14:paraId="7F6161B8"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hideMark/>
          </w:tcPr>
          <w:p w14:paraId="0D284976" w14:textId="77777777" w:rsidR="00D95ABE" w:rsidRPr="00F013B8" w:rsidRDefault="00D95ABE" w:rsidP="000F0166">
            <w:pPr>
              <w:jc w:val="center"/>
              <w:rPr>
                <w:rFonts w:cstheme="minorHAnsi"/>
                <w:bCs/>
              </w:rPr>
            </w:pPr>
            <w:proofErr w:type="gramStart"/>
            <w:r w:rsidRPr="00F013B8">
              <w:rPr>
                <w:rFonts w:cstheme="minorHAnsi"/>
                <w:bCs/>
              </w:rPr>
              <w:t>Line item</w:t>
            </w:r>
            <w:proofErr w:type="gramEnd"/>
            <w:r w:rsidRPr="00F013B8">
              <w:rPr>
                <w:rFonts w:cstheme="minorHAnsi"/>
                <w:bCs/>
              </w:rPr>
              <w:t xml:space="preserve"> No.</w:t>
            </w:r>
          </w:p>
        </w:tc>
        <w:tc>
          <w:tcPr>
            <w:tcW w:w="4788" w:type="dxa"/>
            <w:tcBorders>
              <w:top w:val="single" w:sz="4" w:space="0" w:color="auto"/>
              <w:left w:val="single" w:sz="4" w:space="0" w:color="auto"/>
              <w:bottom w:val="single" w:sz="4" w:space="0" w:color="auto"/>
              <w:right w:val="single" w:sz="4" w:space="0" w:color="auto"/>
            </w:tcBorders>
            <w:hideMark/>
          </w:tcPr>
          <w:p w14:paraId="5D96DB21" w14:textId="77777777" w:rsidR="00D95ABE" w:rsidRPr="00F013B8" w:rsidRDefault="00D95ABE" w:rsidP="000F0166">
            <w:pPr>
              <w:jc w:val="center"/>
              <w:rPr>
                <w:rFonts w:cstheme="minorHAnsi"/>
                <w:bCs/>
              </w:rPr>
            </w:pPr>
            <w:r w:rsidRPr="00F013B8">
              <w:rPr>
                <w:rFonts w:cstheme="minorHAnsi"/>
                <w:bCs/>
              </w:rPr>
              <w:t>Country of origin</w:t>
            </w:r>
          </w:p>
        </w:tc>
      </w:tr>
      <w:tr w:rsidR="00D95ABE" w:rsidRPr="00F013B8" w14:paraId="5E383423"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55EEBCCA"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42CD6F6B" w14:textId="77777777" w:rsidR="00D95ABE" w:rsidRPr="00F013B8" w:rsidRDefault="00D95ABE" w:rsidP="000F0166">
            <w:pPr>
              <w:rPr>
                <w:rFonts w:cstheme="minorHAnsi"/>
                <w:szCs w:val="20"/>
              </w:rPr>
            </w:pPr>
          </w:p>
        </w:tc>
      </w:tr>
      <w:tr w:rsidR="00D95ABE" w:rsidRPr="00F013B8" w14:paraId="1EFBE3E6"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2D34FB82"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64A16711" w14:textId="77777777" w:rsidR="00D95ABE" w:rsidRPr="00F013B8" w:rsidRDefault="00D95ABE" w:rsidP="000F0166">
            <w:pPr>
              <w:rPr>
                <w:rFonts w:cstheme="minorHAnsi"/>
                <w:szCs w:val="20"/>
              </w:rPr>
            </w:pPr>
          </w:p>
        </w:tc>
      </w:tr>
      <w:tr w:rsidR="00D95ABE" w:rsidRPr="00F013B8" w14:paraId="61CE63C6"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4062B789"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2627D977" w14:textId="77777777" w:rsidR="00D95ABE" w:rsidRPr="00F013B8" w:rsidRDefault="00D95ABE" w:rsidP="000F0166">
            <w:pPr>
              <w:rPr>
                <w:rFonts w:cstheme="minorHAnsi"/>
                <w:szCs w:val="20"/>
              </w:rPr>
            </w:pPr>
          </w:p>
        </w:tc>
      </w:tr>
    </w:tbl>
    <w:p w14:paraId="45D68FF3" w14:textId="77777777" w:rsidR="00D95ABE" w:rsidRPr="00F013B8" w:rsidRDefault="00D95ABE" w:rsidP="00D95ABE">
      <w:pPr>
        <w:jc w:val="center"/>
        <w:rPr>
          <w:rFonts w:cstheme="minorHAnsi"/>
          <w:iCs/>
          <w:szCs w:val="20"/>
        </w:rPr>
      </w:pPr>
      <w:r w:rsidRPr="00F013B8">
        <w:rPr>
          <w:rFonts w:cstheme="minorHAnsi"/>
          <w:iCs/>
        </w:rPr>
        <w:t>[</w:t>
      </w:r>
      <w:r w:rsidRPr="00F013B8">
        <w:rPr>
          <w:rFonts w:cstheme="minorHAnsi"/>
          <w:i/>
          <w:szCs w:val="20"/>
        </w:rPr>
        <w:t>List as necessary</w:t>
      </w:r>
      <w:r w:rsidRPr="00F013B8">
        <w:rPr>
          <w:rFonts w:cstheme="minorHAnsi"/>
          <w:iCs/>
          <w:szCs w:val="20"/>
        </w:rPr>
        <w:t>]</w:t>
      </w:r>
    </w:p>
    <w:p w14:paraId="535D4221" w14:textId="77777777" w:rsidR="00D95ABE" w:rsidRPr="00F013B8" w:rsidRDefault="00D95ABE" w:rsidP="00D95ABE">
      <w:pPr>
        <w:rPr>
          <w:rFonts w:cstheme="minorHAnsi"/>
        </w:rPr>
      </w:pPr>
      <w:r w:rsidRPr="00F013B8">
        <w:rPr>
          <w:rFonts w:cstheme="minorHAnsi"/>
        </w:rPr>
        <w:t xml:space="preserve">    (4) </w:t>
      </w:r>
      <w:r w:rsidRPr="00F013B8">
        <w:rPr>
          <w:rFonts w:cstheme="minorHAnsi"/>
          <w:i/>
        </w:rPr>
        <w:t>Trade Agreements Certificate.</w:t>
      </w:r>
      <w:r w:rsidRPr="00F013B8">
        <w:rPr>
          <w:rFonts w:cstheme="minorHAnsi"/>
        </w:rPr>
        <w:t xml:space="preserve"> (Applies only if the clause at FAR 52.225-5, Trade Agreements, is included in this solicitation.)</w:t>
      </w:r>
    </w:p>
    <w:p w14:paraId="3BBED88F" w14:textId="77777777" w:rsidR="00D95ABE" w:rsidRPr="00F013B8" w:rsidRDefault="00D95ABE" w:rsidP="00D95ABE">
      <w:pPr>
        <w:rPr>
          <w:rFonts w:cstheme="minorHAnsi"/>
        </w:rPr>
      </w:pPr>
      <w:r w:rsidRPr="00F013B8">
        <w:rPr>
          <w:rFonts w:cstheme="minorHAnsi"/>
        </w:rPr>
        <w:t xml:space="preserve">      (i) The Offeror certifies that each </w:t>
      </w:r>
      <w:proofErr w:type="gramStart"/>
      <w:r w:rsidRPr="00F013B8">
        <w:rPr>
          <w:rFonts w:cstheme="minorHAnsi"/>
        </w:rPr>
        <w:t>end product</w:t>
      </w:r>
      <w:proofErr w:type="gramEnd"/>
      <w:r w:rsidRPr="00F013B8">
        <w:rPr>
          <w:rFonts w:cstheme="minorHAnsi"/>
        </w:rPr>
        <w:t xml:space="preserve">, except those listed in paragraph (g)(4)(ii) of this provision, is a U.S.-made or designated country </w:t>
      </w:r>
      <w:proofErr w:type="gramStart"/>
      <w:r w:rsidRPr="00F013B8">
        <w:rPr>
          <w:rFonts w:cstheme="minorHAnsi"/>
        </w:rPr>
        <w:t>end product</w:t>
      </w:r>
      <w:proofErr w:type="gramEnd"/>
      <w:r w:rsidRPr="00F013B8">
        <w:rPr>
          <w:rFonts w:cstheme="minorHAnsi"/>
        </w:rPr>
        <w:t>, as defined in the clause of this solicitation entitled “Trade Agreements”.</w:t>
      </w:r>
    </w:p>
    <w:p w14:paraId="2386C75C" w14:textId="77777777" w:rsidR="00D95ABE" w:rsidRPr="00F013B8" w:rsidRDefault="00D95ABE" w:rsidP="00D95ABE">
      <w:pPr>
        <w:rPr>
          <w:rFonts w:cstheme="minorHAnsi"/>
        </w:rPr>
      </w:pPr>
      <w:r w:rsidRPr="00F013B8">
        <w:rPr>
          <w:rFonts w:cstheme="minorHAnsi"/>
        </w:rPr>
        <w:t xml:space="preserve">      (ii) The Offeror shall list as other end products those end products that are not U.S.-made or designated country end products.</w:t>
      </w:r>
    </w:p>
    <w:p w14:paraId="049ACCFF" w14:textId="77777777" w:rsidR="00D95ABE" w:rsidRPr="00F013B8" w:rsidRDefault="00D95ABE" w:rsidP="00D95ABE">
      <w:pPr>
        <w:jc w:val="center"/>
        <w:rPr>
          <w:rFonts w:cstheme="minorHAnsi"/>
        </w:rPr>
      </w:pPr>
      <w:r w:rsidRPr="00F013B8">
        <w:rPr>
          <w:rFonts w:cstheme="minorHAnsi"/>
        </w:rPr>
        <w:t>Other End Products:</w:t>
      </w:r>
    </w:p>
    <w:tbl>
      <w:tblPr>
        <w:tblStyle w:val="TableGrid"/>
        <w:tblW w:w="0" w:type="auto"/>
        <w:jc w:val="center"/>
        <w:tblLook w:val="04A0" w:firstRow="1" w:lastRow="0" w:firstColumn="1" w:lastColumn="0" w:noHBand="0" w:noVBand="1"/>
      </w:tblPr>
      <w:tblGrid>
        <w:gridCol w:w="4788"/>
        <w:gridCol w:w="4788"/>
      </w:tblGrid>
      <w:tr w:rsidR="00D95ABE" w:rsidRPr="00F013B8" w14:paraId="443620E1"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hideMark/>
          </w:tcPr>
          <w:p w14:paraId="41B70B6F" w14:textId="77777777" w:rsidR="00D95ABE" w:rsidRPr="00F013B8" w:rsidRDefault="00D95ABE" w:rsidP="000F0166">
            <w:pPr>
              <w:jc w:val="center"/>
              <w:rPr>
                <w:rFonts w:cstheme="minorHAnsi"/>
                <w:bCs/>
              </w:rPr>
            </w:pPr>
            <w:proofErr w:type="gramStart"/>
            <w:r w:rsidRPr="00F013B8">
              <w:rPr>
                <w:rFonts w:cstheme="minorHAnsi"/>
                <w:bCs/>
              </w:rPr>
              <w:t>Line item</w:t>
            </w:r>
            <w:proofErr w:type="gramEnd"/>
            <w:r w:rsidRPr="00F013B8">
              <w:rPr>
                <w:rFonts w:cstheme="minorHAnsi"/>
                <w:bCs/>
              </w:rPr>
              <w:t xml:space="preserve"> No.</w:t>
            </w:r>
          </w:p>
        </w:tc>
        <w:tc>
          <w:tcPr>
            <w:tcW w:w="4788" w:type="dxa"/>
            <w:tcBorders>
              <w:top w:val="single" w:sz="4" w:space="0" w:color="auto"/>
              <w:left w:val="single" w:sz="4" w:space="0" w:color="auto"/>
              <w:bottom w:val="single" w:sz="4" w:space="0" w:color="auto"/>
              <w:right w:val="single" w:sz="4" w:space="0" w:color="auto"/>
            </w:tcBorders>
            <w:hideMark/>
          </w:tcPr>
          <w:p w14:paraId="263E6F07" w14:textId="77777777" w:rsidR="00D95ABE" w:rsidRPr="00F013B8" w:rsidRDefault="00D95ABE" w:rsidP="000F0166">
            <w:pPr>
              <w:jc w:val="center"/>
              <w:rPr>
                <w:rFonts w:cstheme="minorHAnsi"/>
                <w:bCs/>
              </w:rPr>
            </w:pPr>
            <w:r w:rsidRPr="00F013B8">
              <w:rPr>
                <w:rFonts w:cstheme="minorHAnsi"/>
                <w:bCs/>
              </w:rPr>
              <w:t>Country of origin</w:t>
            </w:r>
          </w:p>
        </w:tc>
      </w:tr>
      <w:tr w:rsidR="00D95ABE" w:rsidRPr="00F013B8" w14:paraId="355C785C"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6B984090"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4AF1B292" w14:textId="77777777" w:rsidR="00D95ABE" w:rsidRPr="00F013B8" w:rsidRDefault="00D95ABE" w:rsidP="000F0166">
            <w:pPr>
              <w:rPr>
                <w:rFonts w:cstheme="minorHAnsi"/>
                <w:szCs w:val="20"/>
              </w:rPr>
            </w:pPr>
          </w:p>
        </w:tc>
      </w:tr>
      <w:tr w:rsidR="00D95ABE" w:rsidRPr="00F013B8" w14:paraId="1ABF70B7"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37823BC9"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1A3C6A1C" w14:textId="77777777" w:rsidR="00D95ABE" w:rsidRPr="00F013B8" w:rsidRDefault="00D95ABE" w:rsidP="000F0166">
            <w:pPr>
              <w:rPr>
                <w:rFonts w:cstheme="minorHAnsi"/>
                <w:szCs w:val="20"/>
              </w:rPr>
            </w:pPr>
          </w:p>
        </w:tc>
      </w:tr>
      <w:tr w:rsidR="00D95ABE" w:rsidRPr="00F013B8" w14:paraId="29C7DA61" w14:textId="77777777" w:rsidTr="000F0166">
        <w:trPr>
          <w:jc w:val="center"/>
        </w:trPr>
        <w:tc>
          <w:tcPr>
            <w:tcW w:w="4788" w:type="dxa"/>
            <w:tcBorders>
              <w:top w:val="single" w:sz="4" w:space="0" w:color="auto"/>
              <w:left w:val="single" w:sz="4" w:space="0" w:color="auto"/>
              <w:bottom w:val="single" w:sz="4" w:space="0" w:color="auto"/>
              <w:right w:val="single" w:sz="4" w:space="0" w:color="auto"/>
            </w:tcBorders>
          </w:tcPr>
          <w:p w14:paraId="3D53ED54" w14:textId="77777777" w:rsidR="00D95ABE" w:rsidRPr="00F013B8" w:rsidRDefault="00D95ABE" w:rsidP="000F0166">
            <w:pPr>
              <w:rPr>
                <w:rFonts w:cstheme="minorHAnsi"/>
                <w:szCs w:val="20"/>
              </w:rPr>
            </w:pPr>
          </w:p>
        </w:tc>
        <w:tc>
          <w:tcPr>
            <w:tcW w:w="4788" w:type="dxa"/>
            <w:tcBorders>
              <w:top w:val="single" w:sz="4" w:space="0" w:color="auto"/>
              <w:left w:val="single" w:sz="4" w:space="0" w:color="auto"/>
              <w:bottom w:val="single" w:sz="4" w:space="0" w:color="auto"/>
              <w:right w:val="single" w:sz="4" w:space="0" w:color="auto"/>
            </w:tcBorders>
          </w:tcPr>
          <w:p w14:paraId="57C488FB" w14:textId="77777777" w:rsidR="00D95ABE" w:rsidRPr="00F013B8" w:rsidRDefault="00D95ABE" w:rsidP="000F0166">
            <w:pPr>
              <w:rPr>
                <w:rFonts w:cstheme="minorHAnsi"/>
                <w:szCs w:val="20"/>
              </w:rPr>
            </w:pPr>
          </w:p>
        </w:tc>
      </w:tr>
    </w:tbl>
    <w:p w14:paraId="731182DE" w14:textId="77777777" w:rsidR="00D95ABE" w:rsidRPr="00F013B8" w:rsidRDefault="00D95ABE" w:rsidP="00D95ABE">
      <w:pPr>
        <w:jc w:val="center"/>
        <w:rPr>
          <w:rFonts w:cstheme="minorHAnsi"/>
          <w:iCs/>
          <w:szCs w:val="20"/>
        </w:rPr>
      </w:pPr>
      <w:r w:rsidRPr="00F013B8">
        <w:rPr>
          <w:rFonts w:cstheme="minorHAnsi"/>
          <w:iCs/>
        </w:rPr>
        <w:t>[</w:t>
      </w:r>
      <w:r w:rsidRPr="00F013B8">
        <w:rPr>
          <w:rFonts w:cstheme="minorHAnsi"/>
          <w:i/>
          <w:szCs w:val="20"/>
        </w:rPr>
        <w:t>List as necessary</w:t>
      </w:r>
      <w:r w:rsidRPr="00F013B8">
        <w:rPr>
          <w:rFonts w:cstheme="minorHAnsi"/>
          <w:iCs/>
          <w:szCs w:val="20"/>
        </w:rPr>
        <w:t>]</w:t>
      </w:r>
    </w:p>
    <w:p w14:paraId="01D6715E" w14:textId="77777777" w:rsidR="00D95ABE" w:rsidRPr="00F013B8" w:rsidRDefault="00D95ABE" w:rsidP="00D95ABE">
      <w:pPr>
        <w:rPr>
          <w:rFonts w:cstheme="minorHAnsi"/>
        </w:rPr>
      </w:pPr>
      <w:r w:rsidRPr="00F013B8">
        <w:rPr>
          <w:rFonts w:cstheme="minorHAnsi"/>
        </w:rPr>
        <w:t xml:space="preserve">      (iii) The Government will evaluate offers in accordance with the policies and procedures of FAR Part 25.  For line items covered by the WTO GPA, the Government will evaluate offers of U.S.-made or designated country end products without regard to the restrictions of the Buy American statute. The Government will consider for award only offers of U.S.-made or </w:t>
      </w:r>
      <w:r w:rsidRPr="00F013B8">
        <w:rPr>
          <w:rFonts w:cstheme="minorHAnsi"/>
        </w:rPr>
        <w:lastRenderedPageBreak/>
        <w:t>designated country end products unless the Contracting Officer determines that there are no offers for such products or that the offers for such products are insufficient to fulfill the requirements of the solicitation.</w:t>
      </w:r>
    </w:p>
    <w:p w14:paraId="1AC7DA39" w14:textId="77777777" w:rsidR="00D95ABE" w:rsidRPr="00F013B8" w:rsidRDefault="00D95ABE" w:rsidP="00D95ABE">
      <w:pPr>
        <w:rPr>
          <w:rFonts w:cstheme="minorHAnsi"/>
        </w:rPr>
      </w:pPr>
      <w:r w:rsidRPr="00F013B8">
        <w:rPr>
          <w:rFonts w:cstheme="minorHAnsi"/>
        </w:rPr>
        <w:t xml:space="preserve">  (h) </w:t>
      </w:r>
      <w:r w:rsidRPr="00F013B8">
        <w:rPr>
          <w:rFonts w:cstheme="minorHAnsi"/>
          <w:i/>
        </w:rPr>
        <w:t>Certification Regarding Responsibility Matters</w:t>
      </w:r>
      <w:r w:rsidRPr="00F013B8">
        <w:rPr>
          <w:rFonts w:cstheme="minorHAnsi"/>
        </w:rPr>
        <w:t xml:space="preserve"> (Executive Order 12689). (Applies only if the Contract value is expected to exceed the simplified acquisition threshold.) The Offeror certifies, to the best of its knowledge and belief, that the Offeror and/or any of its principals—</w:t>
      </w:r>
    </w:p>
    <w:p w14:paraId="000B8399" w14:textId="77777777" w:rsidR="00D95ABE" w:rsidRPr="00F013B8" w:rsidRDefault="00D95ABE" w:rsidP="00D95ABE">
      <w:pPr>
        <w:rPr>
          <w:rFonts w:cstheme="minorHAnsi"/>
        </w:rPr>
      </w:pPr>
      <w:r w:rsidRPr="00F013B8">
        <w:rPr>
          <w:rFonts w:cstheme="minorHAnsi"/>
        </w:rPr>
        <w:t xml:space="preserve">    (1) </w:t>
      </w:r>
      <w:proofErr w:type="gramStart"/>
      <w:r w:rsidRPr="00F013B8">
        <w:rPr>
          <w:rFonts w:cstheme="minorHAnsi"/>
        </w:rPr>
        <w:t>[  ]</w:t>
      </w:r>
      <w:proofErr w:type="gramEnd"/>
      <w:r w:rsidRPr="00F013B8">
        <w:rPr>
          <w:rFonts w:cstheme="minorHAnsi"/>
        </w:rPr>
        <w:t xml:space="preserve"> Are, </w:t>
      </w:r>
      <w:proofErr w:type="gramStart"/>
      <w:r w:rsidRPr="00F013B8">
        <w:rPr>
          <w:rFonts w:cstheme="minorHAnsi"/>
        </w:rPr>
        <w:t>[  ]</w:t>
      </w:r>
      <w:proofErr w:type="gramEnd"/>
      <w:r w:rsidRPr="00F013B8">
        <w:rPr>
          <w:rFonts w:cstheme="minorHAnsi"/>
        </w:rPr>
        <w:t xml:space="preserve"> are not presently debarred, suspended, proposed for debarment, or declared ineligible for the award of Contracts by any Federal agency;</w:t>
      </w:r>
    </w:p>
    <w:p w14:paraId="54C42241" w14:textId="77777777" w:rsidR="00D95ABE" w:rsidRPr="00F013B8" w:rsidRDefault="00D95ABE" w:rsidP="00D95ABE">
      <w:pPr>
        <w:rPr>
          <w:rFonts w:cstheme="minorHAnsi"/>
        </w:rPr>
      </w:pPr>
      <w:r w:rsidRPr="00F013B8">
        <w:rPr>
          <w:rFonts w:cstheme="minorHAnsi"/>
        </w:rPr>
        <w:t xml:space="preserve">    (2) [  ] Have, [  ] have not, within a three-year period preceding this offer, been convicted of or had a civil judgment rendered against them for: commission of fraud or a criminal offense in connection with obtaining, attempting to obtain, or performing a Federal, state or local government Contract or subcontract; violation of Federal or state antitrust statutes relating to the submission of offers; or Commission of embezzlement, theft, forgery, bribery, falsification or destruction of records, making false statements, tax evasion, violating Federal criminal tax laws, or receiving stolen property;</w:t>
      </w:r>
    </w:p>
    <w:p w14:paraId="0362EEC3" w14:textId="77777777" w:rsidR="00D95ABE" w:rsidRPr="00F013B8" w:rsidRDefault="00D95ABE" w:rsidP="00D95ABE">
      <w:pPr>
        <w:rPr>
          <w:rFonts w:cstheme="minorHAnsi"/>
        </w:rPr>
      </w:pPr>
      <w:r w:rsidRPr="00F013B8">
        <w:rPr>
          <w:rFonts w:cstheme="minorHAnsi"/>
        </w:rPr>
        <w:t xml:space="preserve">    (3) </w:t>
      </w:r>
      <w:proofErr w:type="gramStart"/>
      <w:r w:rsidRPr="00F013B8">
        <w:rPr>
          <w:rFonts w:cstheme="minorHAnsi"/>
        </w:rPr>
        <w:t>[  ]</w:t>
      </w:r>
      <w:proofErr w:type="gramEnd"/>
      <w:r w:rsidRPr="00F013B8">
        <w:rPr>
          <w:rFonts w:cstheme="minorHAnsi"/>
        </w:rPr>
        <w:t xml:space="preserve"> Are, </w:t>
      </w:r>
      <w:proofErr w:type="gramStart"/>
      <w:r w:rsidRPr="00F013B8">
        <w:rPr>
          <w:rFonts w:cstheme="minorHAnsi"/>
        </w:rPr>
        <w:t>[  ]</w:t>
      </w:r>
      <w:proofErr w:type="gramEnd"/>
      <w:r w:rsidRPr="00F013B8">
        <w:rPr>
          <w:rFonts w:cstheme="minorHAnsi"/>
        </w:rPr>
        <w:t xml:space="preserve"> are not presently indicted for, or otherwise criminally or civilly charged by a </w:t>
      </w:r>
      <w:proofErr w:type="gramStart"/>
      <w:r w:rsidRPr="00F013B8">
        <w:rPr>
          <w:rFonts w:cstheme="minorHAnsi"/>
        </w:rPr>
        <w:t>Government</w:t>
      </w:r>
      <w:proofErr w:type="gramEnd"/>
      <w:r w:rsidRPr="00F013B8">
        <w:rPr>
          <w:rFonts w:cstheme="minorHAnsi"/>
        </w:rPr>
        <w:t xml:space="preserve"> entity with, commission of any of these offenses enumerated in paragraph (h)(2) of this clause; and</w:t>
      </w:r>
    </w:p>
    <w:p w14:paraId="056E531C" w14:textId="77777777" w:rsidR="00D95ABE" w:rsidRPr="00F013B8" w:rsidRDefault="00D95ABE" w:rsidP="00D95ABE">
      <w:pPr>
        <w:rPr>
          <w:rFonts w:cstheme="minorHAnsi"/>
        </w:rPr>
      </w:pPr>
      <w:r w:rsidRPr="00F013B8">
        <w:rPr>
          <w:rFonts w:cstheme="minorHAnsi"/>
        </w:rPr>
        <w:t xml:space="preserve">    (4) </w:t>
      </w:r>
      <w:proofErr w:type="gramStart"/>
      <w:r w:rsidRPr="00F013B8">
        <w:rPr>
          <w:rFonts w:cstheme="minorHAnsi"/>
        </w:rPr>
        <w:t>[  ]</w:t>
      </w:r>
      <w:proofErr w:type="gramEnd"/>
      <w:r w:rsidRPr="00F013B8">
        <w:rPr>
          <w:rFonts w:cstheme="minorHAnsi"/>
        </w:rPr>
        <w:t xml:space="preserve"> Have, </w:t>
      </w:r>
      <w:proofErr w:type="gramStart"/>
      <w:r w:rsidRPr="00F013B8">
        <w:rPr>
          <w:rFonts w:cstheme="minorHAnsi"/>
        </w:rPr>
        <w:t>[  ]</w:t>
      </w:r>
      <w:proofErr w:type="gramEnd"/>
      <w:r w:rsidRPr="00F013B8">
        <w:rPr>
          <w:rFonts w:cstheme="minorHAnsi"/>
        </w:rPr>
        <w:t xml:space="preserve"> have not, within a three-year period preceding this offer, been notified of any delinquent Federal taxes in an amount that exceeds the threshold at 9.104–5(a)(2) for which the liability remains unsatisfied.</w:t>
      </w:r>
    </w:p>
    <w:p w14:paraId="74770959" w14:textId="77777777" w:rsidR="00D95ABE" w:rsidRPr="00F013B8" w:rsidRDefault="00D95ABE" w:rsidP="00D95ABE">
      <w:pPr>
        <w:rPr>
          <w:rFonts w:cstheme="minorHAnsi"/>
        </w:rPr>
      </w:pPr>
      <w:r w:rsidRPr="00F013B8">
        <w:rPr>
          <w:rFonts w:cstheme="minorHAnsi"/>
        </w:rPr>
        <w:t xml:space="preserve">      (i) Taxes are considered delinquent if both of the following criteria apply:</w:t>
      </w:r>
    </w:p>
    <w:p w14:paraId="15AE93AB" w14:textId="77777777" w:rsidR="00D95ABE" w:rsidRPr="00F013B8" w:rsidRDefault="00D95ABE" w:rsidP="00D95ABE">
      <w:pPr>
        <w:rPr>
          <w:rFonts w:cstheme="minorHAnsi"/>
        </w:rPr>
      </w:pPr>
      <w:r w:rsidRPr="00F013B8">
        <w:rPr>
          <w:rFonts w:cstheme="minorHAnsi"/>
        </w:rPr>
        <w:t xml:space="preserve">        (A) </w:t>
      </w:r>
      <w:r w:rsidRPr="00F013B8">
        <w:rPr>
          <w:rFonts w:cstheme="minorHAnsi"/>
          <w:i/>
        </w:rPr>
        <w:t>The tax liability is finally determined.</w:t>
      </w:r>
      <w:r w:rsidRPr="00F013B8">
        <w:rPr>
          <w:rFonts w:cstheme="minorHAnsi"/>
        </w:rPr>
        <w:t xml:space="preserve"> The liability is finally determined if it has been assessed. </w:t>
      </w:r>
      <w:proofErr w:type="gramStart"/>
      <w:r w:rsidRPr="00F013B8">
        <w:rPr>
          <w:rFonts w:cstheme="minorHAnsi"/>
        </w:rPr>
        <w:t>A liability</w:t>
      </w:r>
      <w:proofErr w:type="gramEnd"/>
      <w:r w:rsidRPr="00F013B8">
        <w:rPr>
          <w:rFonts w:cstheme="minorHAnsi"/>
        </w:rPr>
        <w:t xml:space="preserve"> is not finally determined if there is a pending administrative or judicial challenge. In the case of a judicial challenge to the liability, the liability is not finally determined until all judicial appeal rights have been exhausted.</w:t>
      </w:r>
    </w:p>
    <w:p w14:paraId="6563D62B" w14:textId="77777777" w:rsidR="00D95ABE" w:rsidRPr="00F013B8" w:rsidRDefault="00D95ABE" w:rsidP="00D95ABE">
      <w:pPr>
        <w:rPr>
          <w:rFonts w:cstheme="minorHAnsi"/>
        </w:rPr>
      </w:pPr>
      <w:r w:rsidRPr="00F013B8">
        <w:rPr>
          <w:rFonts w:cstheme="minorHAnsi"/>
        </w:rPr>
        <w:t xml:space="preserve">        (B) </w:t>
      </w:r>
      <w:r w:rsidRPr="00F013B8">
        <w:rPr>
          <w:rFonts w:cstheme="minorHAnsi"/>
          <w:i/>
        </w:rPr>
        <w:t>The taxpayer is delinquent in making payment.</w:t>
      </w:r>
      <w:r w:rsidRPr="00F013B8">
        <w:rPr>
          <w:rFonts w:cstheme="minorHAnsi"/>
        </w:rPr>
        <w:t xml:space="preserve"> A taxpayer is delinquent if the taxpayer has failed to pay the tax liability when full payment was due and required. A taxpayer is not delinquent in cases where enforced collection action is precluded.</w:t>
      </w:r>
    </w:p>
    <w:p w14:paraId="421C21AA" w14:textId="77777777" w:rsidR="00D95ABE" w:rsidRPr="00F013B8" w:rsidRDefault="00D95ABE" w:rsidP="00D95ABE">
      <w:pPr>
        <w:rPr>
          <w:rFonts w:cstheme="minorHAnsi"/>
        </w:rPr>
      </w:pPr>
      <w:r w:rsidRPr="00F013B8">
        <w:rPr>
          <w:rFonts w:cstheme="minorHAnsi"/>
        </w:rPr>
        <w:t xml:space="preserve">      (ii) </w:t>
      </w:r>
      <w:r w:rsidRPr="00F013B8">
        <w:rPr>
          <w:rFonts w:cstheme="minorHAnsi"/>
          <w:i/>
        </w:rPr>
        <w:t>Examples.</w:t>
      </w:r>
    </w:p>
    <w:p w14:paraId="4C443BC4" w14:textId="77777777" w:rsidR="00D95ABE" w:rsidRPr="00F013B8" w:rsidRDefault="00D95ABE" w:rsidP="00D95ABE">
      <w:pPr>
        <w:rPr>
          <w:rFonts w:cstheme="minorHAnsi"/>
        </w:rPr>
      </w:pPr>
      <w:r w:rsidRPr="00F013B8">
        <w:rPr>
          <w:rFonts w:cstheme="minorHAnsi"/>
        </w:rPr>
        <w:t xml:space="preserve">        (A) The taxpayer has received a statutory notice of deficiency, under I.R.C. Sec.  6212, which entitles the taxpayer to seek Tax Court review of a proposed tax deficiency. This is not a delinquent tax because it is not a final tax liability. Should the taxpayer seek Tax Court review, this will not be a final tax liability until the taxpayer has exercised all judicial appeal rights.</w:t>
      </w:r>
    </w:p>
    <w:p w14:paraId="70B5B334" w14:textId="77777777" w:rsidR="00D95ABE" w:rsidRPr="00F013B8" w:rsidRDefault="00D95ABE" w:rsidP="00D95ABE">
      <w:pPr>
        <w:rPr>
          <w:rFonts w:cstheme="minorHAnsi"/>
        </w:rPr>
      </w:pPr>
      <w:r w:rsidRPr="00F013B8">
        <w:rPr>
          <w:rFonts w:cstheme="minorHAnsi"/>
        </w:rPr>
        <w:t xml:space="preserve">        (B) The IRS has filed a notice of Federal tax </w:t>
      </w:r>
      <w:proofErr w:type="gramStart"/>
      <w:r w:rsidRPr="00F013B8">
        <w:rPr>
          <w:rFonts w:cstheme="minorHAnsi"/>
        </w:rPr>
        <w:t>lien</w:t>
      </w:r>
      <w:proofErr w:type="gramEnd"/>
      <w:r w:rsidRPr="00F013B8">
        <w:rPr>
          <w:rFonts w:cstheme="minorHAnsi"/>
        </w:rPr>
        <w:t xml:space="preserve"> with respect to an assessed tax liability, and the taxpayer has been issued a notice under I.R.C. Sec.  6320 entitling the taxpayer to request a hearing with the IRS Office of Appeals contesting the lien filing, and to further appeal to the Tax Court if the IRS determines to sustain the lien filing. </w:t>
      </w:r>
      <w:proofErr w:type="gramStart"/>
      <w:r w:rsidRPr="00F013B8">
        <w:rPr>
          <w:rFonts w:cstheme="minorHAnsi"/>
        </w:rPr>
        <w:t>In the course of</w:t>
      </w:r>
      <w:proofErr w:type="gramEnd"/>
      <w:r w:rsidRPr="00F013B8">
        <w:rPr>
          <w:rFonts w:cstheme="minorHAnsi"/>
        </w:rPr>
        <w:t xml:space="preserve"> the hearing, the taxpayer is entitled to contest the underlying tax liability because the taxpayer has had no prior </w:t>
      </w:r>
      <w:r w:rsidRPr="00F013B8">
        <w:rPr>
          <w:rFonts w:cstheme="minorHAnsi"/>
        </w:rPr>
        <w:lastRenderedPageBreak/>
        <w:t>opportunity to contest the liability. This is not a delinquent tax because it is not a final tax liability. Should the taxpayer seek tax court review, this will not be a final tax liability until the taxpayer has exercised all judicial appeal rights.</w:t>
      </w:r>
    </w:p>
    <w:p w14:paraId="05A8CC67" w14:textId="77777777" w:rsidR="00D95ABE" w:rsidRPr="00F013B8" w:rsidRDefault="00D95ABE" w:rsidP="00D95ABE">
      <w:pPr>
        <w:rPr>
          <w:rFonts w:cstheme="minorHAnsi"/>
        </w:rPr>
      </w:pPr>
      <w:r w:rsidRPr="00F013B8">
        <w:rPr>
          <w:rFonts w:cstheme="minorHAnsi"/>
        </w:rPr>
        <w:t xml:space="preserve">        (C) The taxpayer has entered into an installment agreement pursuant to I.R.C. Sec.  6159. The taxpayer is making timely payments and is in full compliance with the agreement terms. The taxpayer is not delinquent because the taxpayer is not currently required to make full payment.</w:t>
      </w:r>
    </w:p>
    <w:p w14:paraId="37B63E4C" w14:textId="77777777" w:rsidR="00D95ABE" w:rsidRPr="00F013B8" w:rsidRDefault="00D95ABE" w:rsidP="00D95ABE">
      <w:pPr>
        <w:rPr>
          <w:rFonts w:cstheme="minorHAnsi"/>
        </w:rPr>
      </w:pPr>
      <w:r w:rsidRPr="00F013B8">
        <w:rPr>
          <w:rFonts w:cstheme="minorHAnsi"/>
        </w:rPr>
        <w:t xml:space="preserve">        (D) The taxpayer has filed for bankruptcy protection. The taxpayer is not delinquent because enforced collection action is stayed under 11 U.S.C. 362 (the Bankruptcy Code).</w:t>
      </w:r>
    </w:p>
    <w:p w14:paraId="6580A9E5" w14:textId="77777777" w:rsidR="00D95ABE" w:rsidRPr="00F013B8" w:rsidRDefault="00D95ABE" w:rsidP="00D95ABE">
      <w:pPr>
        <w:rPr>
          <w:rFonts w:cstheme="minorHAnsi"/>
        </w:rPr>
      </w:pPr>
      <w:r w:rsidRPr="00F013B8">
        <w:rPr>
          <w:rFonts w:cstheme="minorHAnsi"/>
        </w:rPr>
        <w:t xml:space="preserve">  (i) </w:t>
      </w:r>
      <w:r w:rsidRPr="00F013B8">
        <w:rPr>
          <w:rFonts w:cstheme="minorHAnsi"/>
          <w:i/>
        </w:rPr>
        <w:t>Certification Regarding Knowledge of Child Labor for Listed End Products (Executive Order 13126)</w:t>
      </w:r>
      <w:r w:rsidRPr="00F013B8">
        <w:rPr>
          <w:rFonts w:cstheme="minorHAnsi"/>
        </w:rPr>
        <w:t>.</w:t>
      </w:r>
    </w:p>
    <w:p w14:paraId="1402B08D" w14:textId="77777777" w:rsidR="00D95ABE" w:rsidRPr="00F013B8" w:rsidRDefault="00D95ABE" w:rsidP="00D95ABE">
      <w:pPr>
        <w:rPr>
          <w:rFonts w:cstheme="minorHAnsi"/>
        </w:rPr>
      </w:pPr>
      <w:r w:rsidRPr="00F013B8">
        <w:rPr>
          <w:rFonts w:cstheme="minorHAnsi"/>
        </w:rPr>
        <w:t xml:space="preserve">    (1) </w:t>
      </w:r>
      <w:r w:rsidRPr="00F013B8">
        <w:rPr>
          <w:rFonts w:cstheme="minorHAnsi"/>
          <w:i/>
        </w:rPr>
        <w:t>Listed end products.</w:t>
      </w:r>
    </w:p>
    <w:tbl>
      <w:tblPr>
        <w:tblStyle w:val="TableGrid"/>
        <w:tblW w:w="0" w:type="auto"/>
        <w:jc w:val="center"/>
        <w:tblLook w:val="04A0" w:firstRow="1" w:lastRow="0" w:firstColumn="1" w:lastColumn="0" w:noHBand="0" w:noVBand="1"/>
      </w:tblPr>
      <w:tblGrid>
        <w:gridCol w:w="4773"/>
        <w:gridCol w:w="4492"/>
      </w:tblGrid>
      <w:tr w:rsidR="00D95ABE" w:rsidRPr="00F013B8" w14:paraId="68B843C1" w14:textId="77777777" w:rsidTr="000F0166">
        <w:trPr>
          <w:trHeight w:val="405"/>
          <w:jc w:val="center"/>
        </w:trPr>
        <w:tc>
          <w:tcPr>
            <w:tcW w:w="4773" w:type="dxa"/>
            <w:tcBorders>
              <w:top w:val="single" w:sz="4" w:space="0" w:color="auto"/>
              <w:left w:val="single" w:sz="4" w:space="0" w:color="auto"/>
              <w:bottom w:val="single" w:sz="4" w:space="0" w:color="auto"/>
              <w:right w:val="single" w:sz="4" w:space="0" w:color="auto"/>
            </w:tcBorders>
            <w:hideMark/>
          </w:tcPr>
          <w:p w14:paraId="463BDC73" w14:textId="77777777" w:rsidR="00D95ABE" w:rsidRPr="00F013B8" w:rsidRDefault="00D95ABE" w:rsidP="000F0166">
            <w:pPr>
              <w:jc w:val="center"/>
              <w:rPr>
                <w:rFonts w:cstheme="minorHAnsi"/>
              </w:rPr>
            </w:pPr>
            <w:r w:rsidRPr="00F013B8">
              <w:rPr>
                <w:rFonts w:cstheme="minorHAnsi"/>
              </w:rPr>
              <w:t xml:space="preserve">Listed </w:t>
            </w:r>
            <w:proofErr w:type="gramStart"/>
            <w:r w:rsidRPr="00F013B8">
              <w:rPr>
                <w:rFonts w:cstheme="minorHAnsi"/>
              </w:rPr>
              <w:t>end product</w:t>
            </w:r>
            <w:proofErr w:type="gramEnd"/>
          </w:p>
        </w:tc>
        <w:tc>
          <w:tcPr>
            <w:tcW w:w="4492" w:type="dxa"/>
            <w:tcBorders>
              <w:top w:val="single" w:sz="4" w:space="0" w:color="auto"/>
              <w:left w:val="single" w:sz="4" w:space="0" w:color="auto"/>
              <w:bottom w:val="single" w:sz="4" w:space="0" w:color="auto"/>
              <w:right w:val="single" w:sz="4" w:space="0" w:color="auto"/>
            </w:tcBorders>
            <w:hideMark/>
          </w:tcPr>
          <w:p w14:paraId="01850FB5" w14:textId="77777777" w:rsidR="00D95ABE" w:rsidRPr="00F013B8" w:rsidRDefault="00D95ABE" w:rsidP="000F0166">
            <w:pPr>
              <w:jc w:val="center"/>
              <w:rPr>
                <w:rFonts w:cstheme="minorHAnsi"/>
              </w:rPr>
            </w:pPr>
            <w:r w:rsidRPr="00F013B8">
              <w:rPr>
                <w:rFonts w:cstheme="minorHAnsi"/>
              </w:rPr>
              <w:t>Listed countries of origin</w:t>
            </w:r>
          </w:p>
        </w:tc>
      </w:tr>
      <w:tr w:rsidR="00D95ABE" w:rsidRPr="00F013B8" w14:paraId="14272847" w14:textId="77777777" w:rsidTr="000F0166">
        <w:trPr>
          <w:trHeight w:val="419"/>
          <w:jc w:val="center"/>
        </w:trPr>
        <w:tc>
          <w:tcPr>
            <w:tcW w:w="4773" w:type="dxa"/>
            <w:tcBorders>
              <w:top w:val="single" w:sz="4" w:space="0" w:color="auto"/>
              <w:left w:val="single" w:sz="4" w:space="0" w:color="auto"/>
              <w:bottom w:val="single" w:sz="4" w:space="0" w:color="auto"/>
              <w:right w:val="single" w:sz="4" w:space="0" w:color="auto"/>
            </w:tcBorders>
            <w:hideMark/>
          </w:tcPr>
          <w:p w14:paraId="000C3B61" w14:textId="77777777" w:rsidR="00D95ABE" w:rsidRPr="00F013B8" w:rsidRDefault="00D95ABE" w:rsidP="000F0166">
            <w:pPr>
              <w:rPr>
                <w:rFonts w:cstheme="minorHAnsi"/>
              </w:rPr>
            </w:pPr>
          </w:p>
        </w:tc>
        <w:tc>
          <w:tcPr>
            <w:tcW w:w="4492" w:type="dxa"/>
            <w:tcBorders>
              <w:top w:val="single" w:sz="4" w:space="0" w:color="auto"/>
              <w:left w:val="single" w:sz="4" w:space="0" w:color="auto"/>
              <w:bottom w:val="single" w:sz="4" w:space="0" w:color="auto"/>
              <w:right w:val="single" w:sz="4" w:space="0" w:color="auto"/>
            </w:tcBorders>
            <w:hideMark/>
          </w:tcPr>
          <w:p w14:paraId="704EA544" w14:textId="77777777" w:rsidR="00D95ABE" w:rsidRPr="00F013B8" w:rsidRDefault="00D95ABE" w:rsidP="000F0166">
            <w:pPr>
              <w:rPr>
                <w:rFonts w:cstheme="minorHAnsi"/>
              </w:rPr>
            </w:pPr>
          </w:p>
        </w:tc>
      </w:tr>
      <w:tr w:rsidR="00D95ABE" w:rsidRPr="00F013B8" w14:paraId="7A98E23F" w14:textId="77777777" w:rsidTr="000F0166">
        <w:trPr>
          <w:trHeight w:val="405"/>
          <w:jc w:val="center"/>
        </w:trPr>
        <w:tc>
          <w:tcPr>
            <w:tcW w:w="4773" w:type="dxa"/>
            <w:tcBorders>
              <w:top w:val="single" w:sz="4" w:space="0" w:color="auto"/>
              <w:left w:val="single" w:sz="4" w:space="0" w:color="auto"/>
              <w:bottom w:val="single" w:sz="4" w:space="0" w:color="auto"/>
              <w:right w:val="single" w:sz="4" w:space="0" w:color="auto"/>
            </w:tcBorders>
            <w:hideMark/>
          </w:tcPr>
          <w:p w14:paraId="3D40F5BF" w14:textId="77777777" w:rsidR="00D95ABE" w:rsidRPr="00F013B8" w:rsidRDefault="00D95ABE" w:rsidP="000F0166">
            <w:pPr>
              <w:rPr>
                <w:rFonts w:cstheme="minorHAnsi"/>
              </w:rPr>
            </w:pPr>
          </w:p>
        </w:tc>
        <w:tc>
          <w:tcPr>
            <w:tcW w:w="4492" w:type="dxa"/>
            <w:tcBorders>
              <w:top w:val="single" w:sz="4" w:space="0" w:color="auto"/>
              <w:left w:val="single" w:sz="4" w:space="0" w:color="auto"/>
              <w:bottom w:val="single" w:sz="4" w:space="0" w:color="auto"/>
              <w:right w:val="single" w:sz="4" w:space="0" w:color="auto"/>
            </w:tcBorders>
            <w:hideMark/>
          </w:tcPr>
          <w:p w14:paraId="002084F2" w14:textId="77777777" w:rsidR="00D95ABE" w:rsidRPr="00F013B8" w:rsidRDefault="00D95ABE" w:rsidP="000F0166">
            <w:pPr>
              <w:rPr>
                <w:rFonts w:cstheme="minorHAnsi"/>
              </w:rPr>
            </w:pPr>
          </w:p>
        </w:tc>
      </w:tr>
      <w:tr w:rsidR="00D95ABE" w:rsidRPr="00F013B8" w14:paraId="5645A2FC" w14:textId="77777777" w:rsidTr="000F0166">
        <w:trPr>
          <w:trHeight w:val="405"/>
          <w:jc w:val="center"/>
        </w:trPr>
        <w:tc>
          <w:tcPr>
            <w:tcW w:w="4773" w:type="dxa"/>
            <w:tcBorders>
              <w:top w:val="single" w:sz="4" w:space="0" w:color="auto"/>
              <w:left w:val="single" w:sz="4" w:space="0" w:color="auto"/>
              <w:bottom w:val="single" w:sz="4" w:space="0" w:color="auto"/>
              <w:right w:val="single" w:sz="4" w:space="0" w:color="auto"/>
            </w:tcBorders>
            <w:hideMark/>
          </w:tcPr>
          <w:p w14:paraId="562C7CC7" w14:textId="77777777" w:rsidR="00D95ABE" w:rsidRPr="00F013B8" w:rsidRDefault="00D95ABE" w:rsidP="000F0166">
            <w:pPr>
              <w:rPr>
                <w:rFonts w:cstheme="minorHAnsi"/>
              </w:rPr>
            </w:pPr>
          </w:p>
        </w:tc>
        <w:tc>
          <w:tcPr>
            <w:tcW w:w="4492" w:type="dxa"/>
            <w:tcBorders>
              <w:top w:val="single" w:sz="4" w:space="0" w:color="auto"/>
              <w:left w:val="single" w:sz="4" w:space="0" w:color="auto"/>
              <w:bottom w:val="single" w:sz="4" w:space="0" w:color="auto"/>
              <w:right w:val="single" w:sz="4" w:space="0" w:color="auto"/>
            </w:tcBorders>
            <w:hideMark/>
          </w:tcPr>
          <w:p w14:paraId="03BBCA1E" w14:textId="77777777" w:rsidR="00D95ABE" w:rsidRPr="00F013B8" w:rsidRDefault="00D95ABE" w:rsidP="000F0166">
            <w:pPr>
              <w:rPr>
                <w:rFonts w:cstheme="minorHAnsi"/>
              </w:rPr>
            </w:pPr>
          </w:p>
        </w:tc>
      </w:tr>
      <w:tr w:rsidR="00D95ABE" w:rsidRPr="00F013B8" w14:paraId="2FB53904" w14:textId="77777777" w:rsidTr="000F0166">
        <w:trPr>
          <w:trHeight w:val="405"/>
          <w:jc w:val="center"/>
        </w:trPr>
        <w:tc>
          <w:tcPr>
            <w:tcW w:w="4773" w:type="dxa"/>
            <w:tcBorders>
              <w:top w:val="single" w:sz="4" w:space="0" w:color="auto"/>
              <w:left w:val="single" w:sz="4" w:space="0" w:color="auto"/>
              <w:bottom w:val="single" w:sz="4" w:space="0" w:color="auto"/>
              <w:right w:val="single" w:sz="4" w:space="0" w:color="auto"/>
            </w:tcBorders>
            <w:hideMark/>
          </w:tcPr>
          <w:p w14:paraId="488A7F54" w14:textId="77777777" w:rsidR="00D95ABE" w:rsidRPr="00F013B8" w:rsidRDefault="00D95ABE" w:rsidP="000F0166">
            <w:pPr>
              <w:rPr>
                <w:rFonts w:cstheme="minorHAnsi"/>
              </w:rPr>
            </w:pPr>
          </w:p>
        </w:tc>
        <w:tc>
          <w:tcPr>
            <w:tcW w:w="4492" w:type="dxa"/>
            <w:tcBorders>
              <w:top w:val="single" w:sz="4" w:space="0" w:color="auto"/>
              <w:left w:val="single" w:sz="4" w:space="0" w:color="auto"/>
              <w:bottom w:val="single" w:sz="4" w:space="0" w:color="auto"/>
              <w:right w:val="single" w:sz="4" w:space="0" w:color="auto"/>
            </w:tcBorders>
            <w:hideMark/>
          </w:tcPr>
          <w:p w14:paraId="044394EF" w14:textId="77777777" w:rsidR="00D95ABE" w:rsidRPr="00F013B8" w:rsidRDefault="00D95ABE" w:rsidP="000F0166">
            <w:pPr>
              <w:rPr>
                <w:rFonts w:cstheme="minorHAnsi"/>
              </w:rPr>
            </w:pPr>
          </w:p>
        </w:tc>
      </w:tr>
      <w:tr w:rsidR="00D95ABE" w:rsidRPr="00F013B8" w14:paraId="77DAE3BD" w14:textId="77777777" w:rsidTr="000F0166">
        <w:trPr>
          <w:trHeight w:val="405"/>
          <w:jc w:val="center"/>
        </w:trPr>
        <w:tc>
          <w:tcPr>
            <w:tcW w:w="4773" w:type="dxa"/>
            <w:tcBorders>
              <w:top w:val="single" w:sz="4" w:space="0" w:color="auto"/>
              <w:left w:val="single" w:sz="4" w:space="0" w:color="auto"/>
              <w:bottom w:val="single" w:sz="4" w:space="0" w:color="auto"/>
              <w:right w:val="single" w:sz="4" w:space="0" w:color="auto"/>
            </w:tcBorders>
            <w:hideMark/>
          </w:tcPr>
          <w:p w14:paraId="56591E07" w14:textId="77777777" w:rsidR="00D95ABE" w:rsidRPr="00F013B8" w:rsidRDefault="00D95ABE" w:rsidP="000F0166">
            <w:pPr>
              <w:rPr>
                <w:rFonts w:cstheme="minorHAnsi"/>
              </w:rPr>
            </w:pPr>
          </w:p>
        </w:tc>
        <w:tc>
          <w:tcPr>
            <w:tcW w:w="4492" w:type="dxa"/>
            <w:tcBorders>
              <w:top w:val="single" w:sz="4" w:space="0" w:color="auto"/>
              <w:left w:val="single" w:sz="4" w:space="0" w:color="auto"/>
              <w:bottom w:val="single" w:sz="4" w:space="0" w:color="auto"/>
              <w:right w:val="single" w:sz="4" w:space="0" w:color="auto"/>
            </w:tcBorders>
            <w:hideMark/>
          </w:tcPr>
          <w:p w14:paraId="33E1C8A3" w14:textId="77777777" w:rsidR="00D95ABE" w:rsidRPr="00F013B8" w:rsidRDefault="00D95ABE" w:rsidP="000F0166">
            <w:pPr>
              <w:rPr>
                <w:rFonts w:cstheme="minorHAnsi"/>
              </w:rPr>
            </w:pPr>
          </w:p>
        </w:tc>
      </w:tr>
    </w:tbl>
    <w:p w14:paraId="235FB14A" w14:textId="77777777" w:rsidR="00D95ABE" w:rsidRPr="00F013B8" w:rsidRDefault="00D95ABE" w:rsidP="00D95ABE">
      <w:pPr>
        <w:rPr>
          <w:rFonts w:cstheme="minorHAnsi"/>
          <w:i/>
        </w:rPr>
      </w:pPr>
      <w:r w:rsidRPr="00F013B8">
        <w:rPr>
          <w:rFonts w:cstheme="minorHAnsi"/>
        </w:rPr>
        <w:t xml:space="preserve">    (2) </w:t>
      </w:r>
      <w:r w:rsidRPr="00F013B8">
        <w:rPr>
          <w:rFonts w:cstheme="minorHAnsi"/>
          <w:i/>
        </w:rPr>
        <w:t>Certification. [If the Contracting Officer has identified end products and countries of origin in paragraph (i)(1) of this provision, then the Offeror must certify to either (i)(2)(i) or (i)(2)(ii) by checking the appropriate block.]</w:t>
      </w:r>
    </w:p>
    <w:p w14:paraId="29211F74"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(i) The Offeror will not supply any </w:t>
      </w:r>
      <w:proofErr w:type="gramStart"/>
      <w:r w:rsidRPr="00F013B8">
        <w:rPr>
          <w:rFonts w:cstheme="minorHAnsi"/>
        </w:rPr>
        <w:t>end product</w:t>
      </w:r>
      <w:proofErr w:type="gramEnd"/>
      <w:r w:rsidRPr="00F013B8">
        <w:rPr>
          <w:rFonts w:cstheme="minorHAnsi"/>
        </w:rPr>
        <w:t xml:space="preserve"> listed in paragraph (i)(1) of this provision that was mined, produced, or manufactured in the corresponding country as listed for that product.</w:t>
      </w:r>
    </w:p>
    <w:p w14:paraId="76C06820"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(ii) The Offeror may supply </w:t>
      </w:r>
      <w:proofErr w:type="gramStart"/>
      <w:r w:rsidRPr="00F013B8">
        <w:rPr>
          <w:rFonts w:cstheme="minorHAnsi"/>
        </w:rPr>
        <w:t>an end product</w:t>
      </w:r>
      <w:proofErr w:type="gramEnd"/>
      <w:r w:rsidRPr="00F013B8">
        <w:rPr>
          <w:rFonts w:cstheme="minorHAnsi"/>
        </w:rPr>
        <w:t xml:space="preserve"> listed in paragraph (i)(1) of this provision that was mined, produced, or manufactured in the corresponding country as listed for that product. The Offeror certifies that it has made a good faith effort to determine whether forced or indentured child labor was used to mine, produce, or manufacture any such </w:t>
      </w:r>
      <w:proofErr w:type="gramStart"/>
      <w:r w:rsidRPr="00F013B8">
        <w:rPr>
          <w:rFonts w:cstheme="minorHAnsi"/>
        </w:rPr>
        <w:t>end product</w:t>
      </w:r>
      <w:proofErr w:type="gramEnd"/>
      <w:r w:rsidRPr="00F013B8">
        <w:rPr>
          <w:rFonts w:cstheme="minorHAnsi"/>
        </w:rPr>
        <w:t xml:space="preserve"> furnished under this Contract. </w:t>
      </w:r>
      <w:proofErr w:type="gramStart"/>
      <w:r w:rsidRPr="00F013B8">
        <w:rPr>
          <w:rFonts w:cstheme="minorHAnsi"/>
        </w:rPr>
        <w:t>On the basis of</w:t>
      </w:r>
      <w:proofErr w:type="gramEnd"/>
      <w:r w:rsidRPr="00F013B8">
        <w:rPr>
          <w:rFonts w:cstheme="minorHAnsi"/>
        </w:rPr>
        <w:t xml:space="preserve"> those efforts, the Offeror certifies that it is not aware of any such use of child labor.</w:t>
      </w:r>
    </w:p>
    <w:p w14:paraId="4E677C4D" w14:textId="77777777" w:rsidR="00D95ABE" w:rsidRPr="00F013B8" w:rsidRDefault="00D95ABE" w:rsidP="00D95ABE">
      <w:pPr>
        <w:rPr>
          <w:rFonts w:cstheme="minorHAnsi"/>
        </w:rPr>
      </w:pPr>
      <w:r w:rsidRPr="00F013B8">
        <w:rPr>
          <w:rFonts w:cstheme="minorHAnsi"/>
        </w:rPr>
        <w:t xml:space="preserve">  (j) </w:t>
      </w:r>
      <w:r w:rsidRPr="00F013B8">
        <w:rPr>
          <w:rFonts w:cstheme="minorHAnsi"/>
          <w:i/>
        </w:rPr>
        <w:t>Place of manufacture.</w:t>
      </w:r>
      <w:r w:rsidRPr="00F013B8">
        <w:rPr>
          <w:rFonts w:cstheme="minorHAnsi"/>
        </w:rPr>
        <w:t xml:space="preserve"> (Does not apply unless the solicitation is predominantly for the acquisition of manufactured end products.) For statistical purposes only, the Offeror shall indicate whether the place of manufacture of the end products it expects to provide in response to this solicitation is </w:t>
      </w:r>
      <w:proofErr w:type="gramStart"/>
      <w:r w:rsidRPr="00F013B8">
        <w:rPr>
          <w:rFonts w:cstheme="minorHAnsi"/>
        </w:rPr>
        <w:t>predominantly—</w:t>
      </w:r>
      <w:proofErr w:type="gramEnd"/>
    </w:p>
    <w:p w14:paraId="7318665E" w14:textId="77777777" w:rsidR="00D95ABE" w:rsidRPr="00F013B8" w:rsidRDefault="00D95ABE" w:rsidP="00D95ABE">
      <w:pPr>
        <w:rPr>
          <w:rFonts w:cstheme="minorHAnsi"/>
        </w:rPr>
      </w:pPr>
      <w:r w:rsidRPr="00F013B8">
        <w:rPr>
          <w:rFonts w:cstheme="minorHAnsi"/>
        </w:rPr>
        <w:t xml:space="preserve">    (1) __ In the United States (Check this box if the total anticipated price of offered end products manufactured in the United States exceeds the total anticipated price of offered end products manufactured outside the United States); or</w:t>
      </w:r>
    </w:p>
    <w:p w14:paraId="0A1C2088" w14:textId="77777777" w:rsidR="00D95ABE" w:rsidRPr="00F013B8" w:rsidRDefault="00D95ABE" w:rsidP="00D95ABE">
      <w:pPr>
        <w:rPr>
          <w:rFonts w:cstheme="minorHAnsi"/>
        </w:rPr>
      </w:pPr>
      <w:r w:rsidRPr="00F013B8">
        <w:rPr>
          <w:rFonts w:cstheme="minorHAnsi"/>
        </w:rPr>
        <w:t xml:space="preserve">    (2) __ Outside the United States.</w:t>
      </w:r>
    </w:p>
    <w:p w14:paraId="7418C8F6" w14:textId="77777777" w:rsidR="00D95ABE" w:rsidRPr="00F013B8" w:rsidRDefault="00D95ABE" w:rsidP="00D95ABE">
      <w:pPr>
        <w:rPr>
          <w:rFonts w:cstheme="minorHAnsi"/>
          <w:szCs w:val="20"/>
        </w:rPr>
      </w:pPr>
      <w:r w:rsidRPr="00F013B8">
        <w:rPr>
          <w:rFonts w:cstheme="minorHAnsi"/>
        </w:rPr>
        <w:lastRenderedPageBreak/>
        <w:t xml:space="preserve">  (k) </w:t>
      </w:r>
      <w:r w:rsidRPr="00F013B8">
        <w:rPr>
          <w:rFonts w:cstheme="minorHAnsi"/>
          <w:i/>
        </w:rPr>
        <w:t>Certificates regarding exemptions from the application of the Service Contract Labor Standards.</w:t>
      </w:r>
      <w:r w:rsidRPr="00F013B8">
        <w:rPr>
          <w:rFonts w:cstheme="minorHAnsi"/>
        </w:rPr>
        <w:t xml:space="preserve"> (Certification by the Offeror as to its compliance with respect to the Contract also constitutes its certification as to compliance by its subcontractor if it subcontracts out the exempt services.) </w:t>
      </w:r>
      <w:r w:rsidRPr="00F013B8">
        <w:rPr>
          <w:rFonts w:cstheme="minorHAnsi"/>
          <w:color w:val="000000"/>
          <w:szCs w:val="20"/>
          <w:shd w:val="clear" w:color="auto" w:fill="FFFFFF"/>
        </w:rPr>
        <w:t>[</w:t>
      </w:r>
      <w:r w:rsidRPr="00F013B8">
        <w:rPr>
          <w:rFonts w:cstheme="minorHAnsi"/>
          <w:i/>
          <w:iCs/>
          <w:color w:val="000000"/>
          <w:szCs w:val="20"/>
          <w:shd w:val="clear" w:color="auto" w:fill="FFFFFF"/>
        </w:rPr>
        <w:t>The Contracting officer is to check a box to indicate if paragraph (k)(1) or (k)(2) applies.</w:t>
      </w:r>
      <w:r w:rsidRPr="00F013B8">
        <w:rPr>
          <w:rFonts w:cstheme="minorHAnsi"/>
          <w:color w:val="000000"/>
          <w:szCs w:val="20"/>
          <w:shd w:val="clear" w:color="auto" w:fill="FFFFFF"/>
        </w:rPr>
        <w:t>]</w:t>
      </w:r>
    </w:p>
    <w:p w14:paraId="75E2711C" w14:textId="77777777" w:rsidR="00D95ABE" w:rsidRPr="00F013B8" w:rsidRDefault="00D95ABE" w:rsidP="00D95ABE">
      <w:pPr>
        <w:rPr>
          <w:rFonts w:cstheme="minorHAnsi"/>
        </w:rPr>
      </w:pPr>
      <w:r w:rsidRPr="00F013B8">
        <w:rPr>
          <w:rFonts w:cstheme="minorHAnsi"/>
        </w:rPr>
        <w:t xml:space="preserve">    [] (1) Maintenance, calibration, or repair of certain equipment as described in FAR 22.1003-4(c)(1). The Offeror </w:t>
      </w:r>
      <w:proofErr w:type="gramStart"/>
      <w:r w:rsidRPr="00F013B8">
        <w:rPr>
          <w:rFonts w:cstheme="minorHAnsi"/>
        </w:rPr>
        <w:t>[  ]</w:t>
      </w:r>
      <w:proofErr w:type="gramEnd"/>
      <w:r w:rsidRPr="00F013B8">
        <w:rPr>
          <w:rFonts w:cstheme="minorHAnsi"/>
        </w:rPr>
        <w:t xml:space="preserve"> does </w:t>
      </w:r>
      <w:proofErr w:type="gramStart"/>
      <w:r w:rsidRPr="00F013B8">
        <w:rPr>
          <w:rFonts w:cstheme="minorHAnsi"/>
        </w:rPr>
        <w:t>[  ]</w:t>
      </w:r>
      <w:proofErr w:type="gramEnd"/>
      <w:r w:rsidRPr="00F013B8">
        <w:rPr>
          <w:rFonts w:cstheme="minorHAnsi"/>
        </w:rPr>
        <w:t xml:space="preserve"> does not certify that—</w:t>
      </w:r>
    </w:p>
    <w:p w14:paraId="0B1A472C" w14:textId="77777777" w:rsidR="00D95ABE" w:rsidRPr="00F013B8" w:rsidRDefault="00D95ABE" w:rsidP="00D95ABE">
      <w:pPr>
        <w:rPr>
          <w:rFonts w:cstheme="minorHAnsi"/>
        </w:rPr>
      </w:pPr>
      <w:r w:rsidRPr="00F013B8">
        <w:rPr>
          <w:rFonts w:cstheme="minorHAnsi"/>
        </w:rPr>
        <w:t xml:space="preserve">      (i) The items of equipment to be serviced under this Contract are used regularly for other than Governmental purposes and are sold or traded by the Offeror (or subcontractor in the case of an exempt subcontract) in substantial quantities to the </w:t>
      </w:r>
      <w:proofErr w:type="gramStart"/>
      <w:r w:rsidRPr="00F013B8">
        <w:rPr>
          <w:rFonts w:cstheme="minorHAnsi"/>
        </w:rPr>
        <w:t>general public</w:t>
      </w:r>
      <w:proofErr w:type="gramEnd"/>
      <w:r w:rsidRPr="00F013B8">
        <w:rPr>
          <w:rFonts w:cstheme="minorHAnsi"/>
        </w:rPr>
        <w:t xml:space="preserve"> </w:t>
      </w:r>
      <w:proofErr w:type="gramStart"/>
      <w:r w:rsidRPr="00F013B8">
        <w:rPr>
          <w:rFonts w:cstheme="minorHAnsi"/>
        </w:rPr>
        <w:t>in the course of</w:t>
      </w:r>
      <w:proofErr w:type="gramEnd"/>
      <w:r w:rsidRPr="00F013B8">
        <w:rPr>
          <w:rFonts w:cstheme="minorHAnsi"/>
        </w:rPr>
        <w:t xml:space="preserve"> normal business operations;</w:t>
      </w:r>
    </w:p>
    <w:p w14:paraId="0A290A2D" w14:textId="77777777" w:rsidR="00D95ABE" w:rsidRPr="00F013B8" w:rsidRDefault="00D95ABE" w:rsidP="00D95ABE">
      <w:pPr>
        <w:rPr>
          <w:rFonts w:cstheme="minorHAnsi"/>
        </w:rPr>
      </w:pPr>
      <w:r w:rsidRPr="00F013B8">
        <w:rPr>
          <w:rFonts w:cstheme="minorHAnsi"/>
        </w:rPr>
        <w:t xml:space="preserve">      (ii) The services will be furnished at prices which are, or are based on, established catalog or market prices (see FAR 22.1003- 4(c)(2)(ii)) for the maintenance, calibration, or repair of such equipment; and</w:t>
      </w:r>
    </w:p>
    <w:p w14:paraId="637813BF" w14:textId="77777777" w:rsidR="00D95ABE" w:rsidRPr="00F013B8" w:rsidRDefault="00D95ABE" w:rsidP="00D95ABE">
      <w:pPr>
        <w:rPr>
          <w:rFonts w:cstheme="minorHAnsi"/>
        </w:rPr>
      </w:pPr>
      <w:r w:rsidRPr="00F013B8">
        <w:rPr>
          <w:rFonts w:cstheme="minorHAnsi"/>
        </w:rPr>
        <w:t xml:space="preserve">      (iii) The compensation (wage and fringe benefits) plan for all service employees performing work under the Contract will be the same as that used for these employees and equivalent employees servicing the same equipment of commercial customers.</w:t>
      </w:r>
    </w:p>
    <w:p w14:paraId="109A7775" w14:textId="77777777" w:rsidR="00D95ABE" w:rsidRPr="00F013B8" w:rsidRDefault="00D95ABE" w:rsidP="00D95ABE">
      <w:pPr>
        <w:rPr>
          <w:rFonts w:cstheme="minorHAnsi"/>
        </w:rPr>
      </w:pPr>
      <w:r w:rsidRPr="00F013B8">
        <w:rPr>
          <w:rFonts w:cstheme="minorHAnsi"/>
        </w:rPr>
        <w:t xml:space="preserve">    [X] (2) Certain services as described in FAR 22.1003- 4(d)(1). The Offeror </w:t>
      </w:r>
      <w:proofErr w:type="gramStart"/>
      <w:r w:rsidRPr="00F013B8">
        <w:rPr>
          <w:rFonts w:cstheme="minorHAnsi"/>
        </w:rPr>
        <w:t>[  ]</w:t>
      </w:r>
      <w:proofErr w:type="gramEnd"/>
      <w:r w:rsidRPr="00F013B8">
        <w:rPr>
          <w:rFonts w:cstheme="minorHAnsi"/>
        </w:rPr>
        <w:t xml:space="preserve"> does </w:t>
      </w:r>
      <w:proofErr w:type="gramStart"/>
      <w:r w:rsidRPr="00F013B8">
        <w:rPr>
          <w:rFonts w:cstheme="minorHAnsi"/>
        </w:rPr>
        <w:t>[  ]</w:t>
      </w:r>
      <w:proofErr w:type="gramEnd"/>
      <w:r w:rsidRPr="00F013B8">
        <w:rPr>
          <w:rFonts w:cstheme="minorHAnsi"/>
        </w:rPr>
        <w:t xml:space="preserve"> does not certify that—</w:t>
      </w:r>
    </w:p>
    <w:p w14:paraId="10E57AA8" w14:textId="77777777" w:rsidR="00D95ABE" w:rsidRPr="00F013B8" w:rsidRDefault="00D95ABE" w:rsidP="00D95ABE">
      <w:pPr>
        <w:rPr>
          <w:rFonts w:cstheme="minorHAnsi"/>
        </w:rPr>
      </w:pPr>
      <w:r w:rsidRPr="00F013B8">
        <w:rPr>
          <w:rFonts w:cstheme="minorHAnsi"/>
        </w:rPr>
        <w:t xml:space="preserve">      (i) The services under the Contract are offered and sold regularly to non-Governmental customers, and are provided by the Offeror (or subcontractor in the case of an exempt subcontract) to the </w:t>
      </w:r>
      <w:proofErr w:type="gramStart"/>
      <w:r w:rsidRPr="00F013B8">
        <w:rPr>
          <w:rFonts w:cstheme="minorHAnsi"/>
        </w:rPr>
        <w:t>general public</w:t>
      </w:r>
      <w:proofErr w:type="gramEnd"/>
      <w:r w:rsidRPr="00F013B8">
        <w:rPr>
          <w:rFonts w:cstheme="minorHAnsi"/>
        </w:rPr>
        <w:t xml:space="preserve"> in substantial quantities </w:t>
      </w:r>
      <w:proofErr w:type="gramStart"/>
      <w:r w:rsidRPr="00F013B8">
        <w:rPr>
          <w:rFonts w:cstheme="minorHAnsi"/>
        </w:rPr>
        <w:t>in the course of</w:t>
      </w:r>
      <w:proofErr w:type="gramEnd"/>
      <w:r w:rsidRPr="00F013B8">
        <w:rPr>
          <w:rFonts w:cstheme="minorHAnsi"/>
        </w:rPr>
        <w:t xml:space="preserve"> normal business operations;</w:t>
      </w:r>
    </w:p>
    <w:p w14:paraId="4E9F2685" w14:textId="77777777" w:rsidR="00D95ABE" w:rsidRPr="00F013B8" w:rsidRDefault="00D95ABE" w:rsidP="00D95ABE">
      <w:pPr>
        <w:rPr>
          <w:rFonts w:cstheme="minorHAnsi"/>
        </w:rPr>
      </w:pPr>
      <w:r w:rsidRPr="00F013B8">
        <w:rPr>
          <w:rFonts w:cstheme="minorHAnsi"/>
        </w:rPr>
        <w:t xml:space="preserve">      (ii) The Contract services will be furnished at prices that are, or are based on, established catalog or market prices (see FAR 22.1003-4(d)(2)(iii));</w:t>
      </w:r>
    </w:p>
    <w:p w14:paraId="4A958B97" w14:textId="77777777" w:rsidR="00D95ABE" w:rsidRPr="00F013B8" w:rsidRDefault="00D95ABE" w:rsidP="00D95ABE">
      <w:pPr>
        <w:rPr>
          <w:rFonts w:cstheme="minorHAnsi"/>
        </w:rPr>
      </w:pPr>
      <w:r w:rsidRPr="00F013B8">
        <w:rPr>
          <w:rFonts w:cstheme="minorHAnsi"/>
        </w:rPr>
        <w:t xml:space="preserve">      (iii) Each service employee who will perform the services under the Contract will spend only a small portion of his or her time (a monthly average of less than 20 percent of the available hours on an annualized basis, or less than 20 percent of available hours during the Contract period if the Contract period is less than a month) servicing the Government Contract; and</w:t>
      </w:r>
    </w:p>
    <w:p w14:paraId="66190070" w14:textId="77777777" w:rsidR="00D95ABE" w:rsidRPr="00F013B8" w:rsidRDefault="00D95ABE" w:rsidP="00D95ABE">
      <w:pPr>
        <w:rPr>
          <w:rFonts w:cstheme="minorHAnsi"/>
        </w:rPr>
      </w:pPr>
      <w:r w:rsidRPr="00F013B8">
        <w:rPr>
          <w:rFonts w:cstheme="minorHAnsi"/>
        </w:rPr>
        <w:t xml:space="preserve">      (iv) The compensation (wage and fringe benefits) plan for all service employees performing work under the Contract is the same as that used for these employees and equivalent employees servicing commercial customers.</w:t>
      </w:r>
    </w:p>
    <w:p w14:paraId="6832A7B2" w14:textId="77777777" w:rsidR="00D95ABE" w:rsidRPr="00F013B8" w:rsidRDefault="00D95ABE" w:rsidP="00D95ABE">
      <w:pPr>
        <w:rPr>
          <w:rFonts w:cstheme="minorHAnsi"/>
        </w:rPr>
      </w:pPr>
      <w:r w:rsidRPr="00F013B8">
        <w:rPr>
          <w:rFonts w:cstheme="minorHAnsi"/>
        </w:rPr>
        <w:t xml:space="preserve">    (3) If paragraph (k)(1) or (k)(2) of this clause applies—</w:t>
      </w:r>
    </w:p>
    <w:p w14:paraId="7A583DCA" w14:textId="77777777" w:rsidR="00D95ABE" w:rsidRPr="00F013B8" w:rsidRDefault="00D95ABE" w:rsidP="00D95ABE">
      <w:pPr>
        <w:rPr>
          <w:rFonts w:cstheme="minorHAnsi"/>
        </w:rPr>
      </w:pPr>
      <w:r w:rsidRPr="00F013B8">
        <w:rPr>
          <w:rFonts w:cstheme="minorHAnsi"/>
        </w:rPr>
        <w:t xml:space="preserve">      (i) If the Offeror does not </w:t>
      </w:r>
      <w:proofErr w:type="gramStart"/>
      <w:r w:rsidRPr="00F013B8">
        <w:rPr>
          <w:rFonts w:cstheme="minorHAnsi"/>
        </w:rPr>
        <w:t>certify to</w:t>
      </w:r>
      <w:proofErr w:type="gramEnd"/>
      <w:r w:rsidRPr="00F013B8">
        <w:rPr>
          <w:rFonts w:cstheme="minorHAnsi"/>
        </w:rPr>
        <w:t xml:space="preserve"> the conditions in paragraph (k)(1) or (k)(2) and the Contracting Officer did not attach a Service Contract Labor Standards wage determination to the solicitation, the Offeror shall notify the Contracting Officer as soon as possible; and</w:t>
      </w:r>
    </w:p>
    <w:p w14:paraId="26475E54" w14:textId="77777777" w:rsidR="00D95ABE" w:rsidRPr="00F013B8" w:rsidRDefault="00D95ABE" w:rsidP="00D95ABE">
      <w:pPr>
        <w:rPr>
          <w:rFonts w:cstheme="minorHAnsi"/>
        </w:rPr>
      </w:pPr>
      <w:r w:rsidRPr="00F013B8">
        <w:rPr>
          <w:rFonts w:cstheme="minorHAnsi"/>
        </w:rPr>
        <w:lastRenderedPageBreak/>
        <w:t xml:space="preserve">      (ii) The Contracting Officer may not make an award to the Offeror if the Offeror fails to execute the certification in paragraph (k)(1) or (k)(2) of this clause or to contact the Contracting Officer as required in paragraph (k)(3)(i) of this clause.</w:t>
      </w:r>
    </w:p>
    <w:p w14:paraId="1AFA7E61" w14:textId="77777777" w:rsidR="00D95ABE" w:rsidRPr="00F013B8" w:rsidRDefault="00D95ABE" w:rsidP="00D95ABE">
      <w:pPr>
        <w:rPr>
          <w:rFonts w:cstheme="minorHAnsi"/>
        </w:rPr>
      </w:pPr>
      <w:r w:rsidRPr="00F013B8">
        <w:rPr>
          <w:rFonts w:cstheme="minorHAnsi"/>
        </w:rPr>
        <w:t xml:space="preserve">  (l) </w:t>
      </w:r>
      <w:r w:rsidRPr="00F013B8">
        <w:rPr>
          <w:rFonts w:cstheme="minorHAnsi"/>
          <w:i/>
        </w:rPr>
        <w:t>Taxpayer Identification Number (TIN)</w:t>
      </w:r>
      <w:r w:rsidRPr="00F013B8">
        <w:rPr>
          <w:rFonts w:cstheme="minorHAnsi"/>
        </w:rPr>
        <w:t xml:space="preserve"> (26 U.S.C. 6109, 31 U.S.C. 7701).  (Not applicable if the Offeror is required to provide this information to SAM to be eligible for award.)</w:t>
      </w:r>
    </w:p>
    <w:p w14:paraId="16CF1C1E" w14:textId="77777777" w:rsidR="00D95ABE" w:rsidRPr="00F013B8" w:rsidRDefault="00D95ABE" w:rsidP="00D95ABE">
      <w:pPr>
        <w:rPr>
          <w:rFonts w:cstheme="minorHAnsi"/>
        </w:rPr>
      </w:pPr>
      <w:r w:rsidRPr="00F013B8">
        <w:rPr>
          <w:rFonts w:cstheme="minorHAnsi"/>
        </w:rPr>
        <w:t xml:space="preserve">    (1) All Offerors must submit the information required in paragraphs (l)(3) through (l)(5) of this provision to comply with debt collection requirements of 31 U.S.C. 7701(c) and 3325(d), reporting requirements of 26 U.S.C. 6041, 6041A, and 6050M, and implementing regulations issued by the Internal Revenue Service (IRS).</w:t>
      </w:r>
    </w:p>
    <w:p w14:paraId="22766C50" w14:textId="77777777" w:rsidR="00D95ABE" w:rsidRPr="00F013B8" w:rsidRDefault="00D95ABE" w:rsidP="00D95ABE">
      <w:pPr>
        <w:rPr>
          <w:rFonts w:cstheme="minorHAnsi"/>
        </w:rPr>
      </w:pPr>
      <w:r w:rsidRPr="00F013B8">
        <w:rPr>
          <w:rFonts w:cstheme="minorHAnsi"/>
        </w:rPr>
        <w:t xml:space="preserve">    (2) The TIN may be used by the Government to collect and report on any delinquent amounts arising out of the Offeror's relationship with the Government (31 U.S.C. 7701(c)(3)).  If the resulting Contract is subject to the payment reporting requirements described in FAR 4.904, the TIN provided hereunder may be matched with IRS records to verify the accuracy of the Offeror's TIN.</w:t>
      </w:r>
    </w:p>
    <w:p w14:paraId="3426027E" w14:textId="77777777" w:rsidR="00D95ABE" w:rsidRPr="00F013B8" w:rsidRDefault="00D95ABE" w:rsidP="00D95ABE">
      <w:pPr>
        <w:rPr>
          <w:rFonts w:cstheme="minorHAnsi"/>
        </w:rPr>
      </w:pPr>
      <w:r w:rsidRPr="00F013B8">
        <w:rPr>
          <w:rFonts w:cstheme="minorHAnsi"/>
        </w:rPr>
        <w:t xml:space="preserve">    (3) </w:t>
      </w:r>
      <w:r w:rsidRPr="00F013B8">
        <w:rPr>
          <w:rFonts w:cstheme="minorHAnsi"/>
          <w:i/>
        </w:rPr>
        <w:t>Taxpayer Identification Number (TIN).</w:t>
      </w:r>
    </w:p>
    <w:p w14:paraId="313A75EA"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TIN:  _____________________.</w:t>
      </w:r>
    </w:p>
    <w:p w14:paraId="2ACA5931"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TIN has been applied for.</w:t>
      </w:r>
    </w:p>
    <w:p w14:paraId="2FCC75B5"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TIN is not required because:</w:t>
      </w:r>
    </w:p>
    <w:p w14:paraId="51CC707A"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Offeror is a nonresident alien, foreign corporation, or foreign partnership that does not have income effectively connected with the conduct of a trade or business in the United States and does not have an office or place of business or a fiscal paying agent in the United States;</w:t>
      </w:r>
    </w:p>
    <w:p w14:paraId="2B03DC5A"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Offeror is an agency or instrumentality of a foreign government;</w:t>
      </w:r>
    </w:p>
    <w:p w14:paraId="4E292EFA"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Offeror is an agency or instrumentality of the Federal Government.</w:t>
      </w:r>
    </w:p>
    <w:p w14:paraId="1CFC1533" w14:textId="77777777" w:rsidR="00D95ABE" w:rsidRPr="00F013B8" w:rsidRDefault="00D95ABE" w:rsidP="00D95ABE">
      <w:pPr>
        <w:rPr>
          <w:rFonts w:cstheme="minorHAnsi"/>
        </w:rPr>
      </w:pPr>
      <w:r w:rsidRPr="00F013B8">
        <w:rPr>
          <w:rFonts w:cstheme="minorHAnsi"/>
        </w:rPr>
        <w:t xml:space="preserve">    (4) </w:t>
      </w:r>
      <w:r w:rsidRPr="00F013B8">
        <w:rPr>
          <w:rFonts w:cstheme="minorHAnsi"/>
          <w:i/>
        </w:rPr>
        <w:t>Type of organization.</w:t>
      </w:r>
    </w:p>
    <w:p w14:paraId="0DC5F9FB"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Sole proprietorship;</w:t>
      </w:r>
    </w:p>
    <w:p w14:paraId="7F13CB5A"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Partnership;</w:t>
      </w:r>
    </w:p>
    <w:p w14:paraId="356D2C3D"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Corporate entity (not tax-exempt);</w:t>
      </w:r>
    </w:p>
    <w:p w14:paraId="3846F368"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Corporate entity (tax-exempt);</w:t>
      </w:r>
    </w:p>
    <w:p w14:paraId="14F4AF0E"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Government entity (Federal, State, or local);</w:t>
      </w:r>
    </w:p>
    <w:p w14:paraId="09EC7080"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Foreign government;</w:t>
      </w:r>
    </w:p>
    <w:p w14:paraId="4EA48BC2"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International organization per 26 CFR 1.6049-4;</w:t>
      </w:r>
    </w:p>
    <w:p w14:paraId="1992603B"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Other _________________________.</w:t>
      </w:r>
    </w:p>
    <w:p w14:paraId="1F82673D" w14:textId="77777777" w:rsidR="00D95ABE" w:rsidRPr="00F013B8" w:rsidRDefault="00D95ABE" w:rsidP="00D95ABE">
      <w:pPr>
        <w:rPr>
          <w:rFonts w:cstheme="minorHAnsi"/>
        </w:rPr>
      </w:pPr>
      <w:r w:rsidRPr="00F013B8">
        <w:rPr>
          <w:rFonts w:cstheme="minorHAnsi"/>
        </w:rPr>
        <w:t xml:space="preserve">    (5) </w:t>
      </w:r>
      <w:r w:rsidRPr="00F013B8">
        <w:rPr>
          <w:rFonts w:cstheme="minorHAnsi"/>
          <w:i/>
        </w:rPr>
        <w:t>Common parent.</w:t>
      </w:r>
    </w:p>
    <w:p w14:paraId="68BF64A7" w14:textId="77777777" w:rsidR="00D95ABE" w:rsidRPr="00F013B8" w:rsidRDefault="00D95ABE" w:rsidP="00D95ABE">
      <w:pPr>
        <w:rPr>
          <w:rFonts w:cstheme="minorHAnsi"/>
        </w:rPr>
      </w:pPr>
      <w:r w:rsidRPr="00F013B8">
        <w:rPr>
          <w:rFonts w:cstheme="minorHAnsi"/>
        </w:rPr>
        <w:lastRenderedPageBreak/>
        <w:t xml:space="preserve">      </w:t>
      </w:r>
      <w:proofErr w:type="gramStart"/>
      <w:r w:rsidRPr="00F013B8">
        <w:rPr>
          <w:rFonts w:cstheme="minorHAnsi"/>
        </w:rPr>
        <w:t>[  ]</w:t>
      </w:r>
      <w:proofErr w:type="gramEnd"/>
      <w:r w:rsidRPr="00F013B8">
        <w:rPr>
          <w:rFonts w:cstheme="minorHAnsi"/>
        </w:rPr>
        <w:t xml:space="preserve"> Offeror is not owned or controlled by a common parent;</w:t>
      </w:r>
    </w:p>
    <w:p w14:paraId="11853E2D"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  ]</w:t>
      </w:r>
      <w:proofErr w:type="gramEnd"/>
      <w:r w:rsidRPr="00F013B8">
        <w:rPr>
          <w:rFonts w:cstheme="minorHAnsi"/>
        </w:rPr>
        <w:t xml:space="preserve"> Name and TIN of common parent:</w:t>
      </w:r>
    </w:p>
    <w:p w14:paraId="3FAF0037" w14:textId="77777777" w:rsidR="00D95ABE" w:rsidRPr="00F013B8" w:rsidRDefault="00D95ABE" w:rsidP="00D95ABE">
      <w:pPr>
        <w:rPr>
          <w:rFonts w:cstheme="minorHAnsi"/>
        </w:rPr>
      </w:pPr>
      <w:r w:rsidRPr="00F013B8">
        <w:rPr>
          <w:rFonts w:cstheme="minorHAnsi"/>
        </w:rPr>
        <w:t xml:space="preserve">           </w:t>
      </w:r>
      <w:proofErr w:type="gramStart"/>
      <w:r w:rsidRPr="00F013B8">
        <w:rPr>
          <w:rFonts w:cstheme="minorHAnsi"/>
        </w:rPr>
        <w:t>Name __</w:t>
      </w:r>
      <w:proofErr w:type="gramEnd"/>
      <w:r w:rsidRPr="00F013B8">
        <w:rPr>
          <w:rFonts w:cstheme="minorHAnsi"/>
        </w:rPr>
        <w:t>___________________.</w:t>
      </w:r>
    </w:p>
    <w:p w14:paraId="37A81CD7" w14:textId="77777777" w:rsidR="00D95ABE" w:rsidRPr="00F013B8" w:rsidRDefault="00D95ABE" w:rsidP="00D95ABE">
      <w:pPr>
        <w:rPr>
          <w:rFonts w:cstheme="minorHAnsi"/>
        </w:rPr>
      </w:pPr>
      <w:r w:rsidRPr="00F013B8">
        <w:rPr>
          <w:rFonts w:cstheme="minorHAnsi"/>
        </w:rPr>
        <w:t xml:space="preserve">           TIN _____________________.</w:t>
      </w:r>
    </w:p>
    <w:p w14:paraId="47673C4C" w14:textId="77777777" w:rsidR="00D95ABE" w:rsidRPr="00F013B8" w:rsidRDefault="00D95ABE" w:rsidP="00D95ABE">
      <w:pPr>
        <w:rPr>
          <w:rFonts w:cstheme="minorHAnsi"/>
        </w:rPr>
      </w:pPr>
      <w:r w:rsidRPr="00F013B8">
        <w:rPr>
          <w:rFonts w:cstheme="minorHAnsi"/>
        </w:rPr>
        <w:t xml:space="preserve">  (m) </w:t>
      </w:r>
      <w:r w:rsidRPr="00F013B8">
        <w:rPr>
          <w:rFonts w:cstheme="minorHAnsi"/>
          <w:i/>
        </w:rPr>
        <w:t>Restricted business operations in Sudan.</w:t>
      </w:r>
      <w:r w:rsidRPr="00F013B8">
        <w:rPr>
          <w:rFonts w:cstheme="minorHAnsi"/>
        </w:rPr>
        <w:t xml:space="preserve"> By submission of its offer, the Offeror certifies that the Offeror does not conduct any restricted business operations in Sudan.</w:t>
      </w:r>
    </w:p>
    <w:p w14:paraId="5E81016E" w14:textId="77777777" w:rsidR="00D95ABE" w:rsidRPr="00F013B8" w:rsidRDefault="00D95ABE" w:rsidP="00D95ABE">
      <w:pPr>
        <w:rPr>
          <w:rFonts w:cstheme="minorHAnsi"/>
        </w:rPr>
      </w:pPr>
      <w:r w:rsidRPr="00F013B8">
        <w:rPr>
          <w:rFonts w:cstheme="minorHAnsi"/>
        </w:rPr>
        <w:t xml:space="preserve">  (n) </w:t>
      </w:r>
      <w:r w:rsidRPr="00F013B8">
        <w:rPr>
          <w:rFonts w:cstheme="minorHAnsi"/>
          <w:i/>
        </w:rPr>
        <w:t>Prohibition on Contracting with Inverted Domestic Corporations</w:t>
      </w:r>
      <w:r w:rsidRPr="00F013B8">
        <w:rPr>
          <w:rFonts w:cstheme="minorHAnsi"/>
        </w:rPr>
        <w:t>.</w:t>
      </w:r>
    </w:p>
    <w:p w14:paraId="1620C04A" w14:textId="77777777" w:rsidR="00D95ABE" w:rsidRPr="00F013B8" w:rsidRDefault="00D95ABE" w:rsidP="00D95ABE">
      <w:pPr>
        <w:rPr>
          <w:rFonts w:cstheme="minorHAnsi"/>
        </w:rPr>
      </w:pPr>
      <w:r w:rsidRPr="00F013B8">
        <w:rPr>
          <w:rFonts w:cstheme="minorHAnsi"/>
        </w:rPr>
        <w:t xml:space="preserve">    (1) Government agencies are not permitted to use appropriated (or </w:t>
      </w:r>
      <w:r w:rsidRPr="00F013B8">
        <w:rPr>
          <w:rFonts w:eastAsia="Times New Roman" w:cstheme="minorHAnsi"/>
          <w:szCs w:val="20"/>
        </w:rPr>
        <w:t>otherwise made available) funds for Contracts with either an inverted domestic corporation, or a subsidiary of an inverted domestic corporation, unless the exception at 9.108-2(b) applies or the requirement is waived in accordance with the procedures at 9.108-4.</w:t>
      </w:r>
    </w:p>
    <w:p w14:paraId="017D9CDF" w14:textId="77777777" w:rsidR="00D95ABE" w:rsidRPr="00F013B8" w:rsidRDefault="00D95ABE" w:rsidP="00D95ABE">
      <w:pPr>
        <w:rPr>
          <w:rFonts w:cstheme="minorHAnsi"/>
          <w:szCs w:val="20"/>
        </w:rPr>
      </w:pPr>
      <w:r w:rsidRPr="00F013B8">
        <w:rPr>
          <w:rFonts w:cstheme="minorHAnsi"/>
          <w:szCs w:val="20"/>
        </w:rPr>
        <w:t xml:space="preserve">    (2) </w:t>
      </w:r>
      <w:r w:rsidRPr="00F013B8">
        <w:rPr>
          <w:rFonts w:cstheme="minorHAnsi"/>
          <w:i/>
          <w:szCs w:val="20"/>
        </w:rPr>
        <w:t>Representation</w:t>
      </w:r>
      <w:r w:rsidRPr="00F013B8">
        <w:rPr>
          <w:rFonts w:cstheme="minorHAnsi"/>
          <w:szCs w:val="20"/>
        </w:rPr>
        <w:t>. The Offeror represents that—</w:t>
      </w:r>
    </w:p>
    <w:p w14:paraId="4AF7BD26" w14:textId="77777777" w:rsidR="00D95ABE" w:rsidRPr="00F013B8" w:rsidRDefault="00D95ABE" w:rsidP="00D95ABE">
      <w:pPr>
        <w:rPr>
          <w:rFonts w:cstheme="minorHAnsi"/>
        </w:rPr>
      </w:pPr>
      <w:r w:rsidRPr="00F013B8">
        <w:rPr>
          <w:rFonts w:cstheme="minorHAnsi"/>
        </w:rPr>
        <w:t xml:space="preserve">      (i)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an inverted domestic corporation; and</w:t>
      </w:r>
    </w:p>
    <w:p w14:paraId="1D20461B" w14:textId="77777777" w:rsidR="00D95ABE" w:rsidRPr="00F013B8" w:rsidRDefault="00D95ABE" w:rsidP="00D95ABE">
      <w:pPr>
        <w:rPr>
          <w:rFonts w:cstheme="minorHAnsi"/>
        </w:rPr>
      </w:pPr>
      <w:r w:rsidRPr="00F013B8">
        <w:rPr>
          <w:rFonts w:cstheme="minorHAnsi"/>
        </w:rPr>
        <w:t xml:space="preserve">      (ii)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subsidiary of an inverted domestic corporation.</w:t>
      </w:r>
    </w:p>
    <w:p w14:paraId="7A2E3CF1" w14:textId="77777777" w:rsidR="00D95ABE" w:rsidRPr="00F013B8" w:rsidRDefault="00D95ABE" w:rsidP="00D95ABE">
      <w:pPr>
        <w:rPr>
          <w:rFonts w:cstheme="minorHAnsi"/>
          <w:iCs/>
        </w:rPr>
      </w:pPr>
      <w:r w:rsidRPr="00F013B8">
        <w:rPr>
          <w:rFonts w:cstheme="minorHAnsi"/>
        </w:rPr>
        <w:t xml:space="preserve">  (o) </w:t>
      </w:r>
      <w:r w:rsidRPr="00F013B8">
        <w:rPr>
          <w:rFonts w:cstheme="minorHAnsi"/>
          <w:i/>
          <w:iCs/>
        </w:rPr>
        <w:t>Prohibition on Contracting with entities engaging in certain activities or transactions relating to Iran.</w:t>
      </w:r>
    </w:p>
    <w:p w14:paraId="5AE4E029" w14:textId="77777777" w:rsidR="00D95ABE" w:rsidRPr="00F013B8" w:rsidRDefault="00D95ABE" w:rsidP="00D95ABE">
      <w:pPr>
        <w:rPr>
          <w:rFonts w:cstheme="minorHAnsi"/>
          <w:szCs w:val="20"/>
        </w:rPr>
      </w:pPr>
      <w:r w:rsidRPr="00F013B8">
        <w:rPr>
          <w:rFonts w:cstheme="minorHAnsi"/>
          <w:iCs/>
        </w:rPr>
        <w:t xml:space="preserve">    </w:t>
      </w:r>
      <w:r w:rsidRPr="00F013B8">
        <w:rPr>
          <w:rFonts w:cstheme="minorHAnsi"/>
          <w:szCs w:val="20"/>
        </w:rPr>
        <w:t xml:space="preserve">(1) The Offeror shall email questions concerning sensitive technology to the Department of State at </w:t>
      </w:r>
      <w:hyperlink r:id="rId47" w:history="1">
        <w:r w:rsidRPr="00F013B8">
          <w:rPr>
            <w:rFonts w:cstheme="minorHAnsi"/>
            <w:i/>
            <w:iCs/>
            <w:color w:val="0000FF"/>
            <w:szCs w:val="20"/>
            <w:u w:val="single"/>
          </w:rPr>
          <w:t>CISADA106@state.gov</w:t>
        </w:r>
      </w:hyperlink>
      <w:r w:rsidRPr="00F013B8">
        <w:rPr>
          <w:rFonts w:cstheme="minorHAnsi"/>
          <w:szCs w:val="20"/>
        </w:rPr>
        <w:t>.</w:t>
      </w:r>
    </w:p>
    <w:p w14:paraId="1978736B" w14:textId="77777777" w:rsidR="00D95ABE" w:rsidRPr="00F013B8" w:rsidRDefault="00D95ABE" w:rsidP="00D95ABE">
      <w:pPr>
        <w:rPr>
          <w:rFonts w:cstheme="minorHAnsi"/>
        </w:rPr>
      </w:pPr>
      <w:r w:rsidRPr="00F013B8">
        <w:rPr>
          <w:rFonts w:cstheme="minorHAnsi"/>
        </w:rPr>
        <w:t xml:space="preserve">    (2) </w:t>
      </w:r>
      <w:r w:rsidRPr="00F013B8">
        <w:rPr>
          <w:rFonts w:cstheme="minorHAnsi"/>
          <w:i/>
          <w:iCs/>
        </w:rPr>
        <w:t xml:space="preserve">Representation and certifications. </w:t>
      </w:r>
      <w:r w:rsidRPr="00F013B8">
        <w:rPr>
          <w:rFonts w:cstheme="minorHAnsi"/>
        </w:rPr>
        <w:t>Unless a waiver is granted or an exception applies as provided in paragraph (o)(3) of this provision, by submission of its offer, the Offeror—</w:t>
      </w:r>
    </w:p>
    <w:p w14:paraId="3CF08046" w14:textId="77777777" w:rsidR="00D95ABE" w:rsidRPr="00F013B8" w:rsidRDefault="00D95ABE" w:rsidP="00D95ABE">
      <w:pPr>
        <w:rPr>
          <w:rFonts w:cstheme="minorHAnsi"/>
          <w:szCs w:val="20"/>
        </w:rPr>
      </w:pPr>
      <w:r w:rsidRPr="00F013B8">
        <w:rPr>
          <w:rFonts w:cstheme="minorHAnsi"/>
          <w:szCs w:val="20"/>
        </w:rPr>
        <w:t xml:space="preserve">      (i) Represents, to the best of its knowledge and belief, that the Offeror does not export any sensitive technology to the government of Iran or any entities or individuals owned or controlled by, or acting on behalf or at the direction of, the government of Iran;</w:t>
      </w:r>
    </w:p>
    <w:p w14:paraId="7175E44E" w14:textId="77777777" w:rsidR="00D95ABE" w:rsidRPr="00F013B8" w:rsidRDefault="00D95ABE" w:rsidP="00D95ABE">
      <w:pPr>
        <w:rPr>
          <w:rFonts w:cstheme="minorHAnsi"/>
          <w:szCs w:val="20"/>
        </w:rPr>
      </w:pPr>
      <w:r w:rsidRPr="00F013B8">
        <w:rPr>
          <w:rFonts w:cstheme="minorHAnsi"/>
          <w:szCs w:val="20"/>
        </w:rPr>
        <w:t xml:space="preserve">      (ii) Certifies that the Offeror, or any person owned or controlled by the Offeror, does not engage in any activities for which sanctions may be imposed under section 5 of the Iran Sanctions Act; and </w:t>
      </w:r>
    </w:p>
    <w:p w14:paraId="52C46D3C" w14:textId="77777777" w:rsidR="00D95ABE" w:rsidRPr="00F013B8" w:rsidRDefault="00D95ABE" w:rsidP="00D95ABE">
      <w:pPr>
        <w:rPr>
          <w:rFonts w:cstheme="minorHAnsi"/>
          <w:szCs w:val="20"/>
        </w:rPr>
      </w:pPr>
      <w:r w:rsidRPr="00F013B8">
        <w:rPr>
          <w:rFonts w:cstheme="minorHAnsi"/>
          <w:szCs w:val="20"/>
        </w:rPr>
        <w:t xml:space="preserve">      (iii) Certifies that the Offeror, and any person owned or controlled by the Offeror, does not knowingly engage in any transaction that exceeds the threshold at FAR 25.703–2(a)(2) with Iran’s Revolutionary Guard Corps or any of its officials, agents, or affiliates, the property and interests in property of which are blocked pursuant to the International Emergency Economic Powers Act (50 U.S.C. 1701 </w:t>
      </w:r>
      <w:r w:rsidRPr="00F013B8">
        <w:rPr>
          <w:rFonts w:cstheme="minorHAnsi"/>
          <w:i/>
          <w:iCs/>
          <w:szCs w:val="20"/>
        </w:rPr>
        <w:t>et seq.</w:t>
      </w:r>
      <w:r w:rsidRPr="00F013B8">
        <w:rPr>
          <w:rFonts w:cstheme="minorHAnsi"/>
          <w:szCs w:val="20"/>
        </w:rPr>
        <w:t xml:space="preserve">) (see OFAC’s Specially Designated Nationals and Blocked Persons List at </w:t>
      </w:r>
      <w:hyperlink r:id="rId48" w:history="1">
        <w:r w:rsidRPr="00F013B8">
          <w:rPr>
            <w:rFonts w:cstheme="minorHAnsi"/>
            <w:i/>
            <w:iCs/>
            <w:color w:val="0000FF"/>
            <w:szCs w:val="20"/>
            <w:u w:val="single"/>
          </w:rPr>
          <w:t>https://www.treasury.gov/resource-center/sanctions/SDN-List/Pages/default.aspx</w:t>
        </w:r>
      </w:hyperlink>
      <w:r w:rsidRPr="00F013B8">
        <w:rPr>
          <w:rFonts w:cstheme="minorHAnsi"/>
          <w:szCs w:val="20"/>
        </w:rPr>
        <w:t>).</w:t>
      </w:r>
    </w:p>
    <w:p w14:paraId="549F7C06" w14:textId="77777777" w:rsidR="00D95ABE" w:rsidRPr="00F013B8" w:rsidRDefault="00D95ABE" w:rsidP="00D95ABE">
      <w:pPr>
        <w:rPr>
          <w:rFonts w:cstheme="minorHAnsi"/>
        </w:rPr>
      </w:pPr>
      <w:r w:rsidRPr="00F013B8">
        <w:rPr>
          <w:rFonts w:cstheme="minorHAnsi"/>
        </w:rPr>
        <w:t xml:space="preserve">    (3) The representation and certification requirements of paragraph (o)(2) of this provision do not apply if—</w:t>
      </w:r>
    </w:p>
    <w:p w14:paraId="0565DB3C" w14:textId="77777777" w:rsidR="00D95ABE" w:rsidRPr="00F013B8" w:rsidRDefault="00D95ABE" w:rsidP="00D95ABE">
      <w:pPr>
        <w:rPr>
          <w:rFonts w:cstheme="minorHAnsi"/>
        </w:rPr>
      </w:pPr>
      <w:r w:rsidRPr="00F013B8">
        <w:rPr>
          <w:rFonts w:cstheme="minorHAnsi"/>
        </w:rPr>
        <w:lastRenderedPageBreak/>
        <w:t xml:space="preserve">      (i) This solicitation includes a trade agreements certification (</w:t>
      </w:r>
      <w:r w:rsidRPr="00F013B8">
        <w:rPr>
          <w:rFonts w:cstheme="minorHAnsi"/>
          <w:i/>
          <w:iCs/>
        </w:rPr>
        <w:t xml:space="preserve">e.g., </w:t>
      </w:r>
      <w:r w:rsidRPr="00F013B8">
        <w:rPr>
          <w:rFonts w:cstheme="minorHAnsi"/>
        </w:rPr>
        <w:t>52.212–3(g) or a comparable agency provision); and</w:t>
      </w:r>
    </w:p>
    <w:p w14:paraId="2F98333D" w14:textId="77777777" w:rsidR="00D95ABE" w:rsidRPr="00F013B8" w:rsidRDefault="00D95ABE" w:rsidP="00D95ABE">
      <w:pPr>
        <w:rPr>
          <w:rFonts w:cstheme="minorHAnsi"/>
          <w:szCs w:val="20"/>
        </w:rPr>
      </w:pPr>
      <w:r w:rsidRPr="00F013B8">
        <w:rPr>
          <w:rFonts w:cstheme="minorHAnsi"/>
          <w:szCs w:val="20"/>
        </w:rPr>
        <w:t xml:space="preserve">      (ii) The Offeror has certified that all the offered products to be supplied are designated country end products.</w:t>
      </w:r>
    </w:p>
    <w:p w14:paraId="7CF2659A" w14:textId="77777777" w:rsidR="00D95ABE" w:rsidRPr="00F013B8" w:rsidRDefault="00D95ABE" w:rsidP="00D95ABE">
      <w:pPr>
        <w:rPr>
          <w:rFonts w:cstheme="minorHAnsi"/>
        </w:rPr>
      </w:pPr>
      <w:r w:rsidRPr="00F013B8">
        <w:rPr>
          <w:rFonts w:cstheme="minorHAnsi"/>
        </w:rPr>
        <w:t xml:space="preserve">  (p) </w:t>
      </w:r>
      <w:r w:rsidRPr="00F013B8">
        <w:rPr>
          <w:rFonts w:cstheme="minorHAnsi"/>
          <w:i/>
        </w:rPr>
        <w:t>Ownership or Control of Offeror</w:t>
      </w:r>
      <w:r w:rsidRPr="00F013B8">
        <w:rPr>
          <w:rFonts w:cstheme="minorHAnsi"/>
        </w:rPr>
        <w:t>. (Applies in all solicitations when there is a requirement to be registered in SAM or a requirement to have a unique entity identifier in the solicitation).</w:t>
      </w:r>
    </w:p>
    <w:p w14:paraId="7A30B8DB" w14:textId="77777777" w:rsidR="00D95ABE" w:rsidRPr="00F013B8" w:rsidRDefault="00D95ABE" w:rsidP="00D95ABE">
      <w:pPr>
        <w:rPr>
          <w:rFonts w:cstheme="minorHAnsi"/>
        </w:rPr>
      </w:pPr>
      <w:r w:rsidRPr="00F013B8">
        <w:rPr>
          <w:rFonts w:cstheme="minorHAnsi"/>
        </w:rPr>
        <w:t xml:space="preserve">    (1) The Offeror represents that it </w:t>
      </w:r>
      <w:proofErr w:type="gramStart"/>
      <w:r w:rsidRPr="00F013B8">
        <w:rPr>
          <w:rFonts w:cstheme="minorHAnsi"/>
        </w:rPr>
        <w:t>[ ]</w:t>
      </w:r>
      <w:proofErr w:type="gramEnd"/>
      <w:r w:rsidRPr="00F013B8">
        <w:rPr>
          <w:rFonts w:cstheme="minorHAnsi"/>
        </w:rPr>
        <w:t xml:space="preserve"> has or </w:t>
      </w:r>
      <w:proofErr w:type="gramStart"/>
      <w:r w:rsidRPr="00F013B8">
        <w:rPr>
          <w:rFonts w:cstheme="minorHAnsi"/>
        </w:rPr>
        <w:t>[ ]</w:t>
      </w:r>
      <w:proofErr w:type="gramEnd"/>
      <w:r w:rsidRPr="00F013B8">
        <w:rPr>
          <w:rFonts w:cstheme="minorHAnsi"/>
        </w:rPr>
        <w:t xml:space="preserve"> does not have an immediate owner. If the Offeror has more than one immediate owner (such as a joint venture), then the Offeror shall respond to paragraph (2) </w:t>
      </w:r>
      <w:proofErr w:type="gramStart"/>
      <w:r w:rsidRPr="00F013B8">
        <w:rPr>
          <w:rFonts w:cstheme="minorHAnsi"/>
        </w:rPr>
        <w:t>and</w:t>
      </w:r>
      <w:proofErr w:type="gramEnd"/>
      <w:r w:rsidRPr="00F013B8">
        <w:rPr>
          <w:rFonts w:cstheme="minorHAnsi"/>
        </w:rPr>
        <w:t xml:space="preserve"> if applicable, paragraph (3) of this provision for each participant in the joint venture.</w:t>
      </w:r>
    </w:p>
    <w:p w14:paraId="3A30A9C3" w14:textId="77777777" w:rsidR="00D95ABE" w:rsidRPr="00F013B8" w:rsidRDefault="00D95ABE" w:rsidP="00D95ABE">
      <w:pPr>
        <w:rPr>
          <w:rFonts w:cstheme="minorHAnsi"/>
        </w:rPr>
      </w:pPr>
      <w:r w:rsidRPr="00F013B8">
        <w:rPr>
          <w:rFonts w:cstheme="minorHAnsi"/>
        </w:rPr>
        <w:t xml:space="preserve">    (2) If the Offeror indicates “has” in paragraph (p)(1) of this provision, enter the following information:</w:t>
      </w:r>
    </w:p>
    <w:p w14:paraId="77ED6F95" w14:textId="77777777" w:rsidR="00D95ABE" w:rsidRPr="00F013B8" w:rsidRDefault="00D95ABE" w:rsidP="00D95ABE">
      <w:pPr>
        <w:rPr>
          <w:rFonts w:cstheme="minorHAnsi"/>
        </w:rPr>
      </w:pPr>
      <w:r w:rsidRPr="00F013B8">
        <w:rPr>
          <w:rFonts w:cstheme="minorHAnsi"/>
        </w:rPr>
        <w:t xml:space="preserve">    Immediate owner CAGE code: ____.</w:t>
      </w:r>
    </w:p>
    <w:p w14:paraId="6ADEADD9" w14:textId="77777777" w:rsidR="00D95ABE" w:rsidRPr="00F013B8" w:rsidRDefault="00D95ABE" w:rsidP="00D95ABE">
      <w:pPr>
        <w:rPr>
          <w:rFonts w:cstheme="minorHAnsi"/>
        </w:rPr>
      </w:pPr>
      <w:r w:rsidRPr="00F013B8">
        <w:rPr>
          <w:rFonts w:cstheme="minorHAnsi"/>
        </w:rPr>
        <w:t xml:space="preserve">    Immediate owner legal name: ____.</w:t>
      </w:r>
    </w:p>
    <w:p w14:paraId="7BC04E72"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 xml:space="preserve">Do not use </w:t>
      </w:r>
      <w:proofErr w:type="gramStart"/>
      <w:r w:rsidRPr="00F013B8">
        <w:rPr>
          <w:rFonts w:cstheme="minorHAnsi"/>
          <w:i/>
        </w:rPr>
        <w:t>a “</w:t>
      </w:r>
      <w:proofErr w:type="gramEnd"/>
      <w:r w:rsidRPr="00F013B8">
        <w:rPr>
          <w:rFonts w:cstheme="minorHAnsi"/>
          <w:i/>
        </w:rPr>
        <w:t>doing business as” name</w:t>
      </w:r>
      <w:r w:rsidRPr="00F013B8">
        <w:rPr>
          <w:rFonts w:cstheme="minorHAnsi"/>
        </w:rPr>
        <w:t>)</w:t>
      </w:r>
    </w:p>
    <w:p w14:paraId="1B8E6BEB" w14:textId="77777777" w:rsidR="00D95ABE" w:rsidRPr="00F013B8" w:rsidRDefault="00D95ABE" w:rsidP="00D95ABE">
      <w:pPr>
        <w:rPr>
          <w:rFonts w:cstheme="minorHAnsi"/>
        </w:rPr>
      </w:pPr>
      <w:r w:rsidRPr="00F013B8">
        <w:rPr>
          <w:rFonts w:cstheme="minorHAnsi"/>
        </w:rPr>
        <w:t xml:space="preserve">    Is the immediate owner owned or controlled by another entity: </w:t>
      </w:r>
      <w:proofErr w:type="gramStart"/>
      <w:r w:rsidRPr="00F013B8">
        <w:rPr>
          <w:rFonts w:cstheme="minorHAnsi"/>
        </w:rPr>
        <w:t>[ ]</w:t>
      </w:r>
      <w:proofErr w:type="gramEnd"/>
      <w:r w:rsidRPr="00F013B8">
        <w:rPr>
          <w:rFonts w:cstheme="minorHAnsi"/>
        </w:rPr>
        <w:t xml:space="preserve"> Yes or </w:t>
      </w:r>
      <w:proofErr w:type="gramStart"/>
      <w:r w:rsidRPr="00F013B8">
        <w:rPr>
          <w:rFonts w:cstheme="minorHAnsi"/>
        </w:rPr>
        <w:t>[ ]</w:t>
      </w:r>
      <w:proofErr w:type="gramEnd"/>
      <w:r w:rsidRPr="00F013B8">
        <w:rPr>
          <w:rFonts w:cstheme="minorHAnsi"/>
        </w:rPr>
        <w:t xml:space="preserve"> No.</w:t>
      </w:r>
    </w:p>
    <w:p w14:paraId="41CEDDA1" w14:textId="77777777" w:rsidR="00D95ABE" w:rsidRPr="00F013B8" w:rsidRDefault="00D95ABE" w:rsidP="00D95ABE">
      <w:pPr>
        <w:rPr>
          <w:rFonts w:cstheme="minorHAnsi"/>
        </w:rPr>
      </w:pPr>
      <w:r w:rsidRPr="00F013B8">
        <w:rPr>
          <w:rFonts w:cstheme="minorHAnsi"/>
        </w:rPr>
        <w:t xml:space="preserve">    (3) If the Offeror indicates “yes” in paragraph (p)(2) of this provision, indicating that the immediate owner is owned or controlled by another entity, then enter the following information:</w:t>
      </w:r>
    </w:p>
    <w:p w14:paraId="3819395D" w14:textId="77777777" w:rsidR="00D95ABE" w:rsidRPr="00F013B8" w:rsidRDefault="00D95ABE" w:rsidP="00D95ABE">
      <w:pPr>
        <w:rPr>
          <w:rFonts w:cstheme="minorHAnsi"/>
        </w:rPr>
      </w:pPr>
      <w:r w:rsidRPr="00F013B8">
        <w:rPr>
          <w:rFonts w:cstheme="minorHAnsi"/>
        </w:rPr>
        <w:t xml:space="preserve">    Highest-level owner CAGE code: ____.</w:t>
      </w:r>
    </w:p>
    <w:p w14:paraId="3ABA7063" w14:textId="77777777" w:rsidR="00D95ABE" w:rsidRPr="00F013B8" w:rsidRDefault="00D95ABE" w:rsidP="00D95ABE">
      <w:pPr>
        <w:rPr>
          <w:rFonts w:cstheme="minorHAnsi"/>
        </w:rPr>
      </w:pPr>
      <w:r w:rsidRPr="00F013B8">
        <w:rPr>
          <w:rFonts w:cstheme="minorHAnsi"/>
        </w:rPr>
        <w:t xml:space="preserve">    Highest-level </w:t>
      </w:r>
      <w:proofErr w:type="gramStart"/>
      <w:r w:rsidRPr="00F013B8">
        <w:rPr>
          <w:rFonts w:cstheme="minorHAnsi"/>
        </w:rPr>
        <w:t>owner</w:t>
      </w:r>
      <w:proofErr w:type="gramEnd"/>
      <w:r w:rsidRPr="00F013B8">
        <w:rPr>
          <w:rFonts w:cstheme="minorHAnsi"/>
        </w:rPr>
        <w:t xml:space="preserve"> legal name: ____.</w:t>
      </w:r>
    </w:p>
    <w:p w14:paraId="1D766A5F" w14:textId="77777777" w:rsidR="00D95ABE" w:rsidRPr="00F013B8" w:rsidRDefault="00D95ABE" w:rsidP="00D95ABE">
      <w:pPr>
        <w:rPr>
          <w:rFonts w:cstheme="minorHAnsi"/>
        </w:rPr>
      </w:pPr>
      <w:r w:rsidRPr="00F013B8">
        <w:rPr>
          <w:rFonts w:cstheme="minorHAnsi"/>
        </w:rPr>
        <w:t xml:space="preserve">    (</w:t>
      </w:r>
      <w:r w:rsidRPr="00F013B8">
        <w:rPr>
          <w:rFonts w:cstheme="minorHAnsi"/>
          <w:i/>
        </w:rPr>
        <w:t xml:space="preserve">Do not use </w:t>
      </w:r>
      <w:proofErr w:type="gramStart"/>
      <w:r w:rsidRPr="00F013B8">
        <w:rPr>
          <w:rFonts w:cstheme="minorHAnsi"/>
          <w:i/>
        </w:rPr>
        <w:t>a “</w:t>
      </w:r>
      <w:proofErr w:type="gramEnd"/>
      <w:r w:rsidRPr="00F013B8">
        <w:rPr>
          <w:rFonts w:cstheme="minorHAnsi"/>
          <w:i/>
        </w:rPr>
        <w:t>doing business as” name</w:t>
      </w:r>
      <w:r w:rsidRPr="00F013B8">
        <w:rPr>
          <w:rFonts w:cstheme="minorHAnsi"/>
        </w:rPr>
        <w:t>)</w:t>
      </w:r>
    </w:p>
    <w:p w14:paraId="62DB8145" w14:textId="77777777" w:rsidR="00D95ABE" w:rsidRPr="00F013B8" w:rsidRDefault="00D95ABE" w:rsidP="00D95ABE">
      <w:pPr>
        <w:rPr>
          <w:rFonts w:cstheme="minorHAnsi"/>
        </w:rPr>
      </w:pPr>
      <w:r w:rsidRPr="00F013B8">
        <w:rPr>
          <w:rFonts w:cstheme="minorHAnsi"/>
        </w:rPr>
        <w:t xml:space="preserve">  (q) </w:t>
      </w:r>
      <w:r w:rsidRPr="00F013B8">
        <w:rPr>
          <w:rFonts w:cstheme="minorHAnsi"/>
          <w:i/>
        </w:rPr>
        <w:t>Representation by Corporations Regarding Delinquent Tax Liability or a Felony Conviction under any Federal Law.</w:t>
      </w:r>
      <w:r w:rsidRPr="00F013B8">
        <w:rPr>
          <w:rFonts w:cstheme="minorHAnsi"/>
        </w:rPr>
        <w:t xml:space="preserve"> </w:t>
      </w:r>
    </w:p>
    <w:p w14:paraId="19FB2E34" w14:textId="77777777" w:rsidR="00D95ABE" w:rsidRPr="00F013B8" w:rsidRDefault="00D95ABE" w:rsidP="00D95ABE">
      <w:pPr>
        <w:rPr>
          <w:rFonts w:cstheme="minorHAnsi"/>
        </w:rPr>
      </w:pPr>
      <w:r w:rsidRPr="00F013B8">
        <w:rPr>
          <w:rFonts w:cstheme="minorHAnsi"/>
        </w:rPr>
        <w:t xml:space="preserve">    (1) As required by sections 744 and 745 of Division E of the Consolidated and Further Continuing Appropriations Act, 2015 (Pub. L. 113-235), and similar provisions, if contained in subsequent appropriations acts, The Government will not enter into a Contract with any corporation that—</w:t>
      </w:r>
    </w:p>
    <w:p w14:paraId="54283736" w14:textId="77777777" w:rsidR="00D95ABE" w:rsidRPr="00F013B8" w:rsidRDefault="00D95ABE" w:rsidP="00D95ABE">
      <w:pPr>
        <w:rPr>
          <w:rFonts w:cstheme="minorHAnsi"/>
        </w:rPr>
      </w:pPr>
      <w:r w:rsidRPr="00F013B8">
        <w:rPr>
          <w:rFonts w:cstheme="minorHAnsi"/>
        </w:rPr>
        <w:t xml:space="preserve">      (i)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an agency has considered suspension or debarment of the corporation and made a determination that suspension or debarment is not necessary to protect the interests of the Government; or</w:t>
      </w:r>
    </w:p>
    <w:p w14:paraId="25DB06E8" w14:textId="77777777" w:rsidR="00D95ABE" w:rsidRPr="00F013B8" w:rsidRDefault="00D95ABE" w:rsidP="00D95ABE">
      <w:pPr>
        <w:rPr>
          <w:rFonts w:cstheme="minorHAnsi"/>
        </w:rPr>
      </w:pPr>
      <w:r w:rsidRPr="00F013B8">
        <w:rPr>
          <w:rFonts w:cstheme="minorHAnsi"/>
        </w:rPr>
        <w:t xml:space="preserve">      (ii) Was convicted of a felony criminal violation under any Federal law within the preceding 24 months, where the awarding agency is aware of the conviction, unless an agency has </w:t>
      </w:r>
      <w:r w:rsidRPr="00F013B8">
        <w:rPr>
          <w:rFonts w:cstheme="minorHAnsi"/>
        </w:rPr>
        <w:lastRenderedPageBreak/>
        <w:t>considered suspension or debarment of the corporation and made a determination that this action is not necessary to protect the interests of the Government.</w:t>
      </w:r>
    </w:p>
    <w:p w14:paraId="5EA4C886" w14:textId="77777777" w:rsidR="00D95ABE" w:rsidRPr="00F013B8" w:rsidRDefault="00D95ABE" w:rsidP="00D95ABE">
      <w:pPr>
        <w:rPr>
          <w:rFonts w:cstheme="minorHAnsi"/>
        </w:rPr>
      </w:pPr>
      <w:r w:rsidRPr="00F013B8">
        <w:rPr>
          <w:rFonts w:cstheme="minorHAnsi"/>
        </w:rPr>
        <w:t xml:space="preserve">    (2) The Offeror represents that—</w:t>
      </w:r>
    </w:p>
    <w:p w14:paraId="72AD9923" w14:textId="77777777" w:rsidR="00D95ABE" w:rsidRPr="00F013B8" w:rsidRDefault="00D95ABE" w:rsidP="00D95ABE">
      <w:pPr>
        <w:rPr>
          <w:rFonts w:cstheme="minorHAnsi"/>
        </w:rPr>
      </w:pPr>
      <w:r w:rsidRPr="00F013B8">
        <w:rPr>
          <w:rFonts w:cstheme="minorHAnsi"/>
        </w:rPr>
        <w:t xml:space="preserve">      (i) It is </w:t>
      </w:r>
      <w:proofErr w:type="gramStart"/>
      <w:r w:rsidRPr="00F013B8">
        <w:rPr>
          <w:rFonts w:cstheme="minorHAnsi"/>
        </w:rPr>
        <w:t>[ ]</w:t>
      </w:r>
      <w:proofErr w:type="gramEnd"/>
      <w:r w:rsidRPr="00F013B8">
        <w:rPr>
          <w:rFonts w:cstheme="minorHAnsi"/>
        </w:rPr>
        <w:t xml:space="preserve"> is not </w:t>
      </w:r>
      <w:proofErr w:type="gramStart"/>
      <w:r w:rsidRPr="00F013B8">
        <w:rPr>
          <w:rFonts w:cstheme="minorHAnsi"/>
        </w:rPr>
        <w:t>[ ]</w:t>
      </w:r>
      <w:proofErr w:type="gramEnd"/>
      <w:r w:rsidRPr="00F013B8">
        <w:rPr>
          <w:rFonts w:cstheme="minorHAnsi"/>
        </w:rPr>
        <w:t xml:space="preserve">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w:t>
      </w:r>
    </w:p>
    <w:p w14:paraId="08D8D977" w14:textId="77777777" w:rsidR="00D95ABE" w:rsidRPr="00F013B8" w:rsidRDefault="00D95ABE" w:rsidP="00D95ABE">
      <w:pPr>
        <w:rPr>
          <w:rFonts w:cstheme="minorHAnsi"/>
        </w:rPr>
      </w:pPr>
      <w:r w:rsidRPr="00F013B8">
        <w:rPr>
          <w:rFonts w:cstheme="minorHAnsi"/>
        </w:rPr>
        <w:t xml:space="preserve">      (ii) It is </w:t>
      </w:r>
      <w:proofErr w:type="gramStart"/>
      <w:r w:rsidRPr="00F013B8">
        <w:rPr>
          <w:rFonts w:cstheme="minorHAnsi"/>
        </w:rPr>
        <w:t>[ ]</w:t>
      </w:r>
      <w:proofErr w:type="gramEnd"/>
      <w:r w:rsidRPr="00F013B8">
        <w:rPr>
          <w:rFonts w:cstheme="minorHAnsi"/>
        </w:rPr>
        <w:t xml:space="preserve"> is not </w:t>
      </w:r>
      <w:proofErr w:type="gramStart"/>
      <w:r w:rsidRPr="00F013B8">
        <w:rPr>
          <w:rFonts w:cstheme="minorHAnsi"/>
        </w:rPr>
        <w:t>[ ]</w:t>
      </w:r>
      <w:proofErr w:type="gramEnd"/>
      <w:r w:rsidRPr="00F013B8">
        <w:rPr>
          <w:rFonts w:cstheme="minorHAnsi"/>
        </w:rPr>
        <w:t xml:space="preserve"> a corporation that was convicted of a felony criminal violation under a </w:t>
      </w:r>
      <w:proofErr w:type="gramStart"/>
      <w:r w:rsidRPr="00F013B8">
        <w:rPr>
          <w:rFonts w:cstheme="minorHAnsi"/>
        </w:rPr>
        <w:t>Federal</w:t>
      </w:r>
      <w:proofErr w:type="gramEnd"/>
      <w:r w:rsidRPr="00F013B8">
        <w:rPr>
          <w:rFonts w:cstheme="minorHAnsi"/>
        </w:rPr>
        <w:t xml:space="preserve"> law within the preceding 24 months.</w:t>
      </w:r>
    </w:p>
    <w:p w14:paraId="021B668D" w14:textId="77777777" w:rsidR="00D95ABE" w:rsidRPr="00F013B8" w:rsidRDefault="00D95ABE" w:rsidP="00D95ABE">
      <w:pPr>
        <w:rPr>
          <w:rFonts w:cstheme="minorHAnsi"/>
        </w:rPr>
      </w:pPr>
      <w:r w:rsidRPr="00F013B8">
        <w:rPr>
          <w:rFonts w:cstheme="minorHAnsi"/>
        </w:rPr>
        <w:t xml:space="preserve">  (r) </w:t>
      </w:r>
      <w:r w:rsidRPr="00F013B8">
        <w:rPr>
          <w:rFonts w:cstheme="minorHAnsi"/>
          <w:i/>
        </w:rPr>
        <w:t>Predecessor of Offeror</w:t>
      </w:r>
      <w:r w:rsidRPr="00F013B8">
        <w:rPr>
          <w:rFonts w:cstheme="minorHAnsi"/>
        </w:rPr>
        <w:t>. (Applies in all solicitations that include the provision at 52.204-16, Commercial and Government Entity Code Reporting.)</w:t>
      </w:r>
    </w:p>
    <w:p w14:paraId="7039EB2A" w14:textId="77777777" w:rsidR="00D95ABE" w:rsidRPr="00F013B8" w:rsidRDefault="00D95ABE" w:rsidP="00D95ABE">
      <w:pPr>
        <w:rPr>
          <w:rFonts w:cstheme="minorHAnsi"/>
        </w:rPr>
      </w:pPr>
      <w:r w:rsidRPr="00F013B8">
        <w:rPr>
          <w:rFonts w:cstheme="minorHAnsi"/>
        </w:rPr>
        <w:t xml:space="preserve">    (1) The Offeror represents that it </w:t>
      </w:r>
      <w:proofErr w:type="gramStart"/>
      <w:r w:rsidRPr="00F013B8">
        <w:rPr>
          <w:rFonts w:cstheme="minorHAnsi"/>
        </w:rPr>
        <w:t>[ ]</w:t>
      </w:r>
      <w:proofErr w:type="gramEnd"/>
      <w:r w:rsidRPr="00F013B8">
        <w:rPr>
          <w:rFonts w:cstheme="minorHAnsi"/>
        </w:rPr>
        <w:t xml:space="preserve"> is or </w:t>
      </w:r>
      <w:proofErr w:type="gramStart"/>
      <w:r w:rsidRPr="00F013B8">
        <w:rPr>
          <w:rFonts w:cstheme="minorHAnsi"/>
        </w:rPr>
        <w:t>[ ]</w:t>
      </w:r>
      <w:proofErr w:type="gramEnd"/>
      <w:r w:rsidRPr="00F013B8">
        <w:rPr>
          <w:rFonts w:cstheme="minorHAnsi"/>
        </w:rPr>
        <w:t xml:space="preserve"> is not a successor to a predecessor that held a Federal Contract or grant within the last three years.</w:t>
      </w:r>
    </w:p>
    <w:p w14:paraId="78FF9016" w14:textId="77777777" w:rsidR="00D95ABE" w:rsidRPr="00F013B8" w:rsidRDefault="00D95ABE" w:rsidP="00D95ABE">
      <w:pPr>
        <w:rPr>
          <w:rFonts w:cstheme="minorHAnsi"/>
        </w:rPr>
      </w:pPr>
      <w:r w:rsidRPr="00F013B8">
        <w:rPr>
          <w:rFonts w:cstheme="minorHAnsi"/>
        </w:rPr>
        <w:t xml:space="preserve">    (2) If the Offeror has indicated “is” in paragraph (r)(1) of this provision, enter the following information for all predecessors that held a Federal Contract or grant within the last three years (if more than one predecessor, list in reverse chronological order):</w:t>
      </w:r>
    </w:p>
    <w:p w14:paraId="7F478710" w14:textId="77777777" w:rsidR="00D95ABE" w:rsidRPr="00F013B8" w:rsidRDefault="00D95ABE" w:rsidP="00D95ABE">
      <w:pPr>
        <w:rPr>
          <w:rFonts w:cstheme="minorHAnsi"/>
        </w:rPr>
      </w:pPr>
      <w:r w:rsidRPr="00F013B8">
        <w:rPr>
          <w:rFonts w:cstheme="minorHAnsi"/>
        </w:rPr>
        <w:t xml:space="preserve">    Predecessor CAGE code: ____ (or mark “Unknown”).</w:t>
      </w:r>
    </w:p>
    <w:p w14:paraId="76156061" w14:textId="77777777" w:rsidR="00D95ABE" w:rsidRPr="00F013B8" w:rsidRDefault="00D95ABE" w:rsidP="00D95ABE">
      <w:pPr>
        <w:rPr>
          <w:rFonts w:cstheme="minorHAnsi"/>
        </w:rPr>
      </w:pPr>
      <w:r w:rsidRPr="00F013B8">
        <w:rPr>
          <w:rFonts w:cstheme="minorHAnsi"/>
        </w:rPr>
        <w:t xml:space="preserve">    Predecessor legal name: ____.</w:t>
      </w:r>
    </w:p>
    <w:p w14:paraId="2D1F54E9" w14:textId="77777777" w:rsidR="00D95ABE" w:rsidRPr="00F013B8" w:rsidRDefault="00D95ABE" w:rsidP="00D95ABE">
      <w:pPr>
        <w:rPr>
          <w:rFonts w:cstheme="minorHAnsi"/>
          <w:i/>
        </w:rPr>
      </w:pPr>
      <w:r w:rsidRPr="00F013B8">
        <w:rPr>
          <w:rFonts w:cstheme="minorHAnsi"/>
          <w:i/>
        </w:rPr>
        <w:t xml:space="preserve">    (Do not use a “doing business as” name).</w:t>
      </w:r>
    </w:p>
    <w:p w14:paraId="2609493C" w14:textId="77777777" w:rsidR="00D95ABE" w:rsidRPr="00F013B8" w:rsidRDefault="00D95ABE" w:rsidP="00D95ABE">
      <w:pPr>
        <w:rPr>
          <w:rFonts w:cstheme="minorHAnsi"/>
        </w:rPr>
      </w:pPr>
      <w:r w:rsidRPr="00F013B8">
        <w:rPr>
          <w:rFonts w:cstheme="minorHAnsi"/>
        </w:rPr>
        <w:t xml:space="preserve">  (s) [Reserved]</w:t>
      </w:r>
    </w:p>
    <w:p w14:paraId="4D4B4D6D" w14:textId="77777777" w:rsidR="00D95ABE" w:rsidRPr="00F013B8" w:rsidRDefault="00D95ABE" w:rsidP="00D95ABE">
      <w:pPr>
        <w:rPr>
          <w:rFonts w:cstheme="minorHAnsi"/>
          <w:iCs/>
        </w:rPr>
      </w:pPr>
      <w:r w:rsidRPr="00F013B8">
        <w:rPr>
          <w:rFonts w:cstheme="minorHAnsi"/>
        </w:rPr>
        <w:t xml:space="preserve">  (t) </w:t>
      </w:r>
      <w:r w:rsidRPr="00F013B8">
        <w:rPr>
          <w:rFonts w:cstheme="minorHAnsi"/>
          <w:iCs/>
        </w:rPr>
        <w:t>[Reserved]</w:t>
      </w:r>
    </w:p>
    <w:p w14:paraId="5CE62523" w14:textId="77777777" w:rsidR="00D95ABE" w:rsidRPr="00F013B8" w:rsidRDefault="00D95ABE" w:rsidP="00D95ABE">
      <w:pPr>
        <w:rPr>
          <w:rFonts w:cstheme="minorHAnsi"/>
        </w:rPr>
      </w:pPr>
      <w:r w:rsidRPr="00F013B8">
        <w:rPr>
          <w:rFonts w:cstheme="minorHAnsi"/>
        </w:rPr>
        <w:t xml:space="preserve">  (u)(1) In accordance with section 743 of Division E, Title VII, of the Consolidated and Further Continuing Appropriations Act, 2015 (Pub. L. 113-235) and its successor provisions in subsequent appropriations acts (and as extended in continuing resolutions), Government agencies are not permitted to use appropriated (or otherwise made available) funds for Contracts with an entity that requires employees or subcontractors of such entity seeking to report waste, fraud, or abuse to sign internal confidentiality agreements or statements prohibiting or otherwise restricting such employees or subcontractors from lawfully reporting such waste, fraud, or abuse to a designated investigative or law enforcement representative of a Federal department or agency authorized to receive such information.</w:t>
      </w:r>
    </w:p>
    <w:p w14:paraId="042BA80E" w14:textId="77777777" w:rsidR="00D95ABE" w:rsidRPr="00F013B8" w:rsidRDefault="00D95ABE" w:rsidP="00D95ABE">
      <w:pPr>
        <w:rPr>
          <w:rFonts w:cstheme="minorHAnsi"/>
        </w:rPr>
      </w:pPr>
      <w:r w:rsidRPr="00F013B8">
        <w:rPr>
          <w:rFonts w:cstheme="minorHAnsi"/>
        </w:rPr>
        <w:t xml:space="preserve">    (2) The prohibition in paragraph (u)(1) of this provision does not contravene requirements applicable to Standard Form 312 (Classified Information Nondisclosure Agreement), Form 4414 (Sensitive Compartmented Information Nondisclosure Agreement), or any other form issued by a </w:t>
      </w:r>
      <w:proofErr w:type="gramStart"/>
      <w:r w:rsidRPr="00F013B8">
        <w:rPr>
          <w:rFonts w:cstheme="minorHAnsi"/>
        </w:rPr>
        <w:t>Federal</w:t>
      </w:r>
      <w:proofErr w:type="gramEnd"/>
      <w:r w:rsidRPr="00F013B8">
        <w:rPr>
          <w:rFonts w:cstheme="minorHAnsi"/>
        </w:rPr>
        <w:t xml:space="preserve"> department or agency governing the nondisclosure of classified information.</w:t>
      </w:r>
    </w:p>
    <w:p w14:paraId="19DAC9A0" w14:textId="77777777" w:rsidR="00D95ABE" w:rsidRPr="00F013B8" w:rsidRDefault="00D95ABE" w:rsidP="00D95ABE">
      <w:pPr>
        <w:rPr>
          <w:rFonts w:cstheme="minorHAnsi"/>
        </w:rPr>
      </w:pPr>
      <w:r w:rsidRPr="00F013B8">
        <w:rPr>
          <w:rFonts w:cstheme="minorHAnsi"/>
        </w:rPr>
        <w:t xml:space="preserve">    (3) Representation. By submission of its offer, the Offeror represents that it will not require its employees or subcontractors to sign or comply with internal confidentiality agreements or statements prohibiting or otherwise restricting such employees or subcontractors from lawfully </w:t>
      </w:r>
      <w:r w:rsidRPr="00F013B8">
        <w:rPr>
          <w:rFonts w:cstheme="minorHAnsi"/>
        </w:rPr>
        <w:lastRenderedPageBreak/>
        <w:t>reporting waste, fraud, or abuse related to the performance of a Government Contract to a designated investigative or law enforcement representative of a Federal department or agency authorized to receive such information (e.g., agency Office of the Inspector General).</w:t>
      </w:r>
    </w:p>
    <w:p w14:paraId="7975BCDD" w14:textId="77777777" w:rsidR="00D95ABE" w:rsidRPr="00F013B8" w:rsidRDefault="00D95ABE" w:rsidP="00D95ABE">
      <w:pPr>
        <w:rPr>
          <w:rFonts w:cstheme="minorHAnsi"/>
        </w:rPr>
      </w:pPr>
      <w:r w:rsidRPr="00F013B8">
        <w:rPr>
          <w:rFonts w:cstheme="minorHAnsi"/>
        </w:rPr>
        <w:t xml:space="preserve">  (v) </w:t>
      </w:r>
      <w:r w:rsidRPr="00F013B8">
        <w:rPr>
          <w:rFonts w:cstheme="minorHAnsi"/>
          <w:i/>
          <w:iCs/>
        </w:rPr>
        <w:t>Covered Telecommunications Equipment or Services—Representation.</w:t>
      </w:r>
      <w:r w:rsidRPr="00F013B8">
        <w:rPr>
          <w:rFonts w:cstheme="minorHAnsi"/>
        </w:rPr>
        <w:t xml:space="preserve"> Section 889(a)(1)(A) and section 889(a)(1)(B) of </w:t>
      </w:r>
      <w:hyperlink r:id="rId49" w:tgtFrame="_blank" w:history="1">
        <w:r w:rsidRPr="00F013B8">
          <w:rPr>
            <w:rFonts w:cstheme="minorHAnsi"/>
            <w:color w:val="0000FF"/>
            <w:szCs w:val="20"/>
            <w:u w:val="single"/>
          </w:rPr>
          <w:t>Public Law 115-232</w:t>
        </w:r>
      </w:hyperlink>
      <w:r w:rsidRPr="00F013B8">
        <w:rPr>
          <w:rFonts w:cstheme="minorHAnsi"/>
        </w:rPr>
        <w:t>.</w:t>
      </w:r>
    </w:p>
    <w:p w14:paraId="34DB5DE7" w14:textId="77777777" w:rsidR="00D95ABE" w:rsidRPr="00F013B8" w:rsidRDefault="00D95ABE" w:rsidP="00D95ABE">
      <w:pPr>
        <w:rPr>
          <w:rFonts w:cstheme="minorHAnsi"/>
        </w:rPr>
      </w:pPr>
      <w:r w:rsidRPr="00F013B8">
        <w:rPr>
          <w:rFonts w:cstheme="minorHAnsi"/>
        </w:rPr>
        <w:t xml:space="preserve">    (1) The Offeror shall review the list of excluded parties in the System for Award Management (SAM) (</w:t>
      </w:r>
      <w:hyperlink r:id="rId50" w:history="1">
        <w:r w:rsidRPr="00F013B8">
          <w:rPr>
            <w:rFonts w:cstheme="minorHAnsi"/>
            <w:i/>
            <w:iCs/>
            <w:color w:val="0000FF"/>
            <w:szCs w:val="20"/>
            <w:u w:val="single"/>
          </w:rPr>
          <w:t>https://www.sam.gov</w:t>
        </w:r>
      </w:hyperlink>
      <w:r w:rsidRPr="00F013B8">
        <w:rPr>
          <w:rFonts w:cstheme="minorHAnsi"/>
        </w:rPr>
        <w:t>) for entities excluded from receiving federal awards for “covered telecommunications equipment or services”.</w:t>
      </w:r>
    </w:p>
    <w:p w14:paraId="5EAE24E2" w14:textId="77777777" w:rsidR="00D95ABE" w:rsidRPr="00F013B8" w:rsidRDefault="00D95ABE" w:rsidP="00D95ABE">
      <w:pPr>
        <w:rPr>
          <w:rFonts w:cstheme="minorHAnsi"/>
        </w:rPr>
      </w:pPr>
      <w:r w:rsidRPr="00F013B8">
        <w:rPr>
          <w:rFonts w:cstheme="minorHAnsi"/>
        </w:rPr>
        <w:t xml:space="preserve">    (2) The Offeror represents that—</w:t>
      </w:r>
    </w:p>
    <w:p w14:paraId="59C9D442" w14:textId="77777777" w:rsidR="00D95ABE" w:rsidRPr="00F013B8" w:rsidRDefault="00D95ABE" w:rsidP="00D95ABE">
      <w:pPr>
        <w:rPr>
          <w:rFonts w:cstheme="minorHAnsi"/>
        </w:rPr>
      </w:pPr>
      <w:r w:rsidRPr="00F013B8">
        <w:rPr>
          <w:rFonts w:cstheme="minorHAnsi"/>
        </w:rPr>
        <w:t xml:space="preserve">      (i) It </w:t>
      </w:r>
      <w:proofErr w:type="gramStart"/>
      <w:r w:rsidRPr="00F013B8">
        <w:rPr>
          <w:rFonts w:cstheme="minorHAnsi"/>
        </w:rPr>
        <w:t>[ ]</w:t>
      </w:r>
      <w:proofErr w:type="gramEnd"/>
      <w:r w:rsidRPr="00F013B8">
        <w:rPr>
          <w:rFonts w:cstheme="minorHAnsi"/>
        </w:rPr>
        <w:t xml:space="preserve"> does, </w:t>
      </w:r>
      <w:proofErr w:type="gramStart"/>
      <w:r w:rsidRPr="00F013B8">
        <w:rPr>
          <w:rFonts w:cstheme="minorHAnsi"/>
        </w:rPr>
        <w:t>[ ]</w:t>
      </w:r>
      <w:proofErr w:type="gramEnd"/>
      <w:r w:rsidRPr="00F013B8">
        <w:rPr>
          <w:rFonts w:cstheme="minorHAnsi"/>
        </w:rPr>
        <w:t xml:space="preserve"> does not provide covered telecommunications equipment or services as a part of its offered products or services to the Government in the performance of any Contract, subcontract, or other Contractual instrument.</w:t>
      </w:r>
    </w:p>
    <w:p w14:paraId="2EE0BFDE" w14:textId="77777777" w:rsidR="00D95ABE" w:rsidRPr="00F013B8" w:rsidRDefault="00D95ABE" w:rsidP="00D95ABE">
      <w:pPr>
        <w:rPr>
          <w:rFonts w:cstheme="minorHAnsi"/>
        </w:rPr>
      </w:pPr>
      <w:r w:rsidRPr="00F013B8">
        <w:rPr>
          <w:rFonts w:cstheme="minorHAnsi"/>
        </w:rPr>
        <w:t xml:space="preserve">      (ii) After conducting a reasonable inquiry for purposes of this representation, that it </w:t>
      </w:r>
      <w:proofErr w:type="gramStart"/>
      <w:r w:rsidRPr="00F013B8">
        <w:rPr>
          <w:rFonts w:cstheme="minorHAnsi"/>
        </w:rPr>
        <w:t>[ ]</w:t>
      </w:r>
      <w:proofErr w:type="gramEnd"/>
      <w:r w:rsidRPr="00F013B8">
        <w:rPr>
          <w:rFonts w:cstheme="minorHAnsi"/>
        </w:rPr>
        <w:t xml:space="preserve"> does, </w:t>
      </w:r>
      <w:proofErr w:type="gramStart"/>
      <w:r w:rsidRPr="00F013B8">
        <w:rPr>
          <w:rFonts w:cstheme="minorHAnsi"/>
        </w:rPr>
        <w:t>[ ]</w:t>
      </w:r>
      <w:proofErr w:type="gramEnd"/>
      <w:r w:rsidRPr="00F013B8">
        <w:rPr>
          <w:rFonts w:cstheme="minorHAnsi"/>
        </w:rPr>
        <w:t xml:space="preserve"> does not use covered telecommunications equipment or services, or any equipment, system, or service that uses covered telecommunications equipment or services.</w:t>
      </w:r>
    </w:p>
    <w:p w14:paraId="7F2D83F5" w14:textId="77777777" w:rsidR="00D95ABE" w:rsidRPr="00F013B8" w:rsidRDefault="00D95ABE" w:rsidP="00D95ABE">
      <w:pPr>
        <w:jc w:val="center"/>
        <w:rPr>
          <w:rFonts w:cstheme="minorHAnsi"/>
        </w:rPr>
      </w:pPr>
      <w:r w:rsidRPr="00F013B8">
        <w:rPr>
          <w:rFonts w:cstheme="minorHAnsi"/>
        </w:rPr>
        <w:t>(End of Provision)</w:t>
      </w:r>
    </w:p>
    <w:p w14:paraId="102C45D1" w14:textId="77777777" w:rsidR="00D95ABE" w:rsidRPr="00F013B8" w:rsidRDefault="00D95ABE" w:rsidP="00D95ABE">
      <w:pPr>
        <w:keepNext/>
        <w:keepLines/>
        <w:spacing w:before="120" w:after="120"/>
        <w:outlineLvl w:val="1"/>
        <w:rPr>
          <w:rFonts w:asciiTheme="majorHAnsi" w:eastAsiaTheme="majorEastAsia" w:hAnsiTheme="majorHAnsi" w:cstheme="majorBidi"/>
          <w:b/>
          <w:bCs/>
          <w:color w:val="4F81BD" w:themeColor="accent1"/>
          <w:sz w:val="26"/>
          <w:szCs w:val="26"/>
        </w:rPr>
      </w:pPr>
      <w:bookmarkStart w:id="65" w:name="_Toc242108169"/>
      <w:bookmarkStart w:id="66" w:name="_Toc243049876"/>
      <w:r w:rsidRPr="00F013B8">
        <w:rPr>
          <w:rFonts w:asciiTheme="majorHAnsi" w:eastAsiaTheme="majorEastAsia" w:hAnsiTheme="majorHAnsi" w:cstheme="majorBidi"/>
          <w:b/>
          <w:bCs/>
          <w:color w:val="4F81BD" w:themeColor="accent1"/>
          <w:sz w:val="26"/>
          <w:szCs w:val="26"/>
        </w:rPr>
        <w:t>E.10 52.219-1 SMALL BUSINESS PROGRAM REPRESENTATIONS (NOV 2025) (DEVIATION)</w:t>
      </w:r>
      <w:bookmarkEnd w:id="65"/>
      <w:bookmarkEnd w:id="66"/>
    </w:p>
    <w:p w14:paraId="0D7F277D" w14:textId="77777777" w:rsidR="00D95ABE" w:rsidRPr="00F013B8" w:rsidRDefault="00D95ABE" w:rsidP="00D95ABE">
      <w:pPr>
        <w:rPr>
          <w:rFonts w:cstheme="minorHAnsi"/>
          <w:lang w:val="en"/>
        </w:rPr>
      </w:pPr>
      <w:r w:rsidRPr="00F013B8">
        <w:rPr>
          <w:rFonts w:cstheme="minorHAnsi"/>
          <w:lang w:val="en"/>
        </w:rPr>
        <w:t xml:space="preserve">  (a) </w:t>
      </w:r>
      <w:r w:rsidRPr="00F013B8">
        <w:rPr>
          <w:rFonts w:cstheme="minorHAnsi"/>
          <w:i/>
          <w:iCs/>
          <w:lang w:val="en"/>
        </w:rPr>
        <w:t>Definitions</w:t>
      </w:r>
      <w:r w:rsidRPr="00F013B8">
        <w:rPr>
          <w:rFonts w:cstheme="minorHAnsi"/>
          <w:lang w:val="en"/>
        </w:rPr>
        <w:t>. As used in this provision-</w:t>
      </w:r>
    </w:p>
    <w:p w14:paraId="621AA19A" w14:textId="77777777" w:rsidR="00D95ABE" w:rsidRPr="00F013B8" w:rsidRDefault="00D95ABE" w:rsidP="00D95ABE">
      <w:pPr>
        <w:rPr>
          <w:rFonts w:cstheme="minorHAnsi"/>
          <w:lang w:val="en"/>
        </w:rPr>
      </w:pPr>
      <w:bookmarkStart w:id="67" w:name="_Hlk115300140"/>
      <w:r w:rsidRPr="00F013B8">
        <w:rPr>
          <w:rFonts w:cstheme="minorHAnsi"/>
          <w:lang w:val="en"/>
        </w:rPr>
        <w:t xml:space="preserve">  </w:t>
      </w:r>
      <w:r w:rsidRPr="00F013B8">
        <w:rPr>
          <w:rFonts w:cstheme="minorHAnsi"/>
          <w:i/>
          <w:lang w:val="en"/>
        </w:rPr>
        <w:t>Economically disadvantaged women-owned small business (EDWOSB) concern</w:t>
      </w:r>
      <w:r w:rsidRPr="00F013B8">
        <w:rPr>
          <w:rFonts w:cstheme="minorHAnsi"/>
          <w:lang w:val="en"/>
        </w:rPr>
        <w:t xml:space="preserve">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p>
    <w:bookmarkEnd w:id="67"/>
    <w:p w14:paraId="32B67DD1" w14:textId="77777777" w:rsidR="00D95ABE" w:rsidRPr="00F013B8" w:rsidRDefault="00D95ABE" w:rsidP="00D95ABE">
      <w:r w:rsidRPr="00F013B8">
        <w:t xml:space="preserve">  </w:t>
      </w:r>
      <w:r w:rsidRPr="00F013B8">
        <w:rPr>
          <w:i/>
        </w:rPr>
        <w:t>HUBZone small business concern</w:t>
      </w:r>
      <w:r w:rsidRPr="00F013B8">
        <w:t xml:space="preserve"> means a small business concern that meets the requirements described </w:t>
      </w:r>
      <w:proofErr w:type="gramStart"/>
      <w:r w:rsidRPr="00F013B8">
        <w:t>in</w:t>
      </w:r>
      <w:proofErr w:type="gramEnd"/>
      <w:r w:rsidRPr="00F013B8">
        <w:t xml:space="preserve"> 13 CFR 126.200, is certified by the Small Business Administration (SBA) and designated by SBA as a HUBZone small business concern in the Small Business Search (SBS) (13 CFR 126.103).</w:t>
      </w:r>
    </w:p>
    <w:p w14:paraId="1E0591D8" w14:textId="77777777" w:rsidR="00D95ABE" w:rsidRPr="00F013B8" w:rsidRDefault="00D95ABE" w:rsidP="00D95ABE">
      <w:pPr>
        <w:rPr>
          <w:rFonts w:cstheme="minorHAnsi"/>
        </w:rPr>
      </w:pPr>
      <w:r w:rsidRPr="00F013B8">
        <w:rPr>
          <w:rFonts w:cstheme="minorHAnsi"/>
        </w:rPr>
        <w:t xml:space="preserve">  </w:t>
      </w:r>
      <w:r w:rsidRPr="00F013B8">
        <w:rPr>
          <w:rFonts w:cstheme="minorHAnsi"/>
          <w:i/>
          <w:iCs/>
        </w:rPr>
        <w:t>Service-disabled veteran-owned small business (SDVOSB) concern eligible under the SDVOSB Program</w:t>
      </w:r>
      <w:r w:rsidRPr="00F013B8">
        <w:rPr>
          <w:rFonts w:cstheme="minorHAnsi"/>
        </w:rPr>
        <w:t xml:space="preserve"> means an SDVOSB concern that is designated in the System for Award Management (SAM) as certified by the Small Business Administration (SBA) in accordance with 13 CFR 128.300.</w:t>
      </w:r>
    </w:p>
    <w:p w14:paraId="56B8D9EB" w14:textId="77777777" w:rsidR="00D95ABE" w:rsidRPr="00F013B8" w:rsidRDefault="00D95ABE" w:rsidP="00D95ABE">
      <w:pPr>
        <w:rPr>
          <w:rFonts w:cstheme="minorHAnsi"/>
          <w:lang w:val="en"/>
        </w:rPr>
      </w:pPr>
      <w:r w:rsidRPr="00F013B8">
        <w:rPr>
          <w:rFonts w:cstheme="minorHAnsi"/>
          <w:lang w:val="en"/>
        </w:rPr>
        <w:t xml:space="preserve">  </w:t>
      </w:r>
      <w:r w:rsidRPr="00F013B8">
        <w:rPr>
          <w:rFonts w:cstheme="minorHAnsi"/>
          <w:i/>
          <w:iCs/>
        </w:rPr>
        <w:t>Small business concern</w:t>
      </w:r>
      <w:r w:rsidRPr="00F013B8">
        <w:rPr>
          <w:rFonts w:cstheme="minorHAnsi"/>
        </w:rPr>
        <w:t>—</w:t>
      </w:r>
    </w:p>
    <w:p w14:paraId="0C8CED08" w14:textId="77777777" w:rsidR="00D95ABE" w:rsidRPr="00F013B8" w:rsidRDefault="00D95ABE" w:rsidP="00D95ABE">
      <w:pPr>
        <w:rPr>
          <w:rFonts w:cstheme="minorHAnsi"/>
        </w:rPr>
      </w:pPr>
      <w:r w:rsidRPr="00F013B8">
        <w:rPr>
          <w:rFonts w:cstheme="minorHAnsi"/>
          <w:lang w:val="en"/>
        </w:rPr>
        <w:t xml:space="preserve">  </w:t>
      </w:r>
      <w:r w:rsidRPr="00F013B8">
        <w:rPr>
          <w:rFonts w:cstheme="minorHAnsi"/>
        </w:rPr>
        <w:t xml:space="preserve">  (1) Means a concern, including its affiliates, that is independently owned and operated, not dominant in its field of operation, and qualified as a small business under the criteria in 13 CFR part 121 and the size standard in paragraph (b) of this provision.</w:t>
      </w:r>
    </w:p>
    <w:p w14:paraId="156E0B86" w14:textId="77777777" w:rsidR="00D95ABE" w:rsidRPr="00F013B8" w:rsidRDefault="00D95ABE" w:rsidP="00D95ABE">
      <w:pPr>
        <w:rPr>
          <w:rFonts w:cstheme="minorHAnsi"/>
          <w:lang w:val="en"/>
        </w:rPr>
      </w:pPr>
      <w:r w:rsidRPr="00F013B8">
        <w:rPr>
          <w:rFonts w:cstheme="minorHAnsi"/>
          <w:lang w:val="en"/>
        </w:rPr>
        <w:lastRenderedPageBreak/>
        <w:t xml:space="preserve">    (2) </w:t>
      </w:r>
      <w:r w:rsidRPr="00F013B8">
        <w:rPr>
          <w:rFonts w:cstheme="minorHAnsi"/>
          <w:i/>
          <w:iCs/>
        </w:rPr>
        <w:t>Affiliates</w:t>
      </w:r>
      <w:r w:rsidRPr="00F013B8">
        <w:rPr>
          <w:rFonts w:cstheme="minorHAnsi"/>
        </w:rPr>
        <w:t xml:space="preserve">, as used in this definition, means business concerns, one of whom directly or indirectly controls or has the power to control </w:t>
      </w:r>
      <w:proofErr w:type="gramStart"/>
      <w:r w:rsidRPr="00F013B8">
        <w:rPr>
          <w:rFonts w:cstheme="minorHAnsi"/>
        </w:rPr>
        <w:t>the others</w:t>
      </w:r>
      <w:proofErr w:type="gramEnd"/>
      <w:r w:rsidRPr="00F013B8">
        <w:rPr>
          <w:rFonts w:cstheme="minorHAnsi"/>
        </w:rPr>
        <w:t xml:space="preserve">, or a third party or </w:t>
      </w:r>
      <w:proofErr w:type="gramStart"/>
      <w:r w:rsidRPr="00F013B8">
        <w:rPr>
          <w:rFonts w:cstheme="minorHAnsi"/>
        </w:rPr>
        <w:t>parties</w:t>
      </w:r>
      <w:proofErr w:type="gramEnd"/>
      <w:r w:rsidRPr="00F013B8">
        <w:rPr>
          <w:rFonts w:cstheme="minorHAnsi"/>
        </w:rPr>
        <w:t xml:space="preserve"> control or have the power to control </w:t>
      </w:r>
      <w:proofErr w:type="gramStart"/>
      <w:r w:rsidRPr="00F013B8">
        <w:rPr>
          <w:rFonts w:cstheme="minorHAnsi"/>
        </w:rPr>
        <w:t>the others</w:t>
      </w:r>
      <w:proofErr w:type="gramEnd"/>
      <w:r w:rsidRPr="00F013B8">
        <w:rPr>
          <w:rFonts w:cstheme="minorHAnsi"/>
        </w:rPr>
        <w:t>. In determining whether affiliation exists, consideration is given to all appropriate factors including common ownership, common management, and Contractual relationships. SBA determines affiliation based on the factors set forth at 13 CFR 121.103.</w:t>
      </w:r>
    </w:p>
    <w:p w14:paraId="39BCCF53" w14:textId="77777777" w:rsidR="00D95ABE" w:rsidRPr="00F013B8" w:rsidRDefault="00D95ABE" w:rsidP="00D95ABE">
      <w:r w:rsidRPr="00F013B8">
        <w:t xml:space="preserve">  </w:t>
      </w:r>
      <w:proofErr w:type="gramStart"/>
      <w:r w:rsidRPr="00F013B8">
        <w:rPr>
          <w:i/>
        </w:rPr>
        <w:t>Small disadvantaged</w:t>
      </w:r>
      <w:proofErr w:type="gramEnd"/>
      <w:r w:rsidRPr="00F013B8">
        <w:rPr>
          <w:i/>
        </w:rPr>
        <w:t xml:space="preserve"> business concern</w:t>
      </w:r>
      <w:r w:rsidRPr="00F013B8">
        <w:t>, means a small business concern that-</w:t>
      </w:r>
    </w:p>
    <w:p w14:paraId="1B6A6D1C" w14:textId="77777777" w:rsidR="00D95ABE" w:rsidRPr="00F013B8" w:rsidRDefault="00D95ABE" w:rsidP="00D95ABE">
      <w:r w:rsidRPr="00F013B8">
        <w:t xml:space="preserve">    (1) 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5CE8895C" w14:textId="77777777" w:rsidR="00D95ABE" w:rsidRPr="00F013B8" w:rsidRDefault="00D95ABE" w:rsidP="00D95ABE">
      <w:pPr>
        <w:rPr>
          <w:rFonts w:cstheme="minorHAnsi"/>
          <w:lang w:val="en"/>
        </w:rPr>
      </w:pPr>
      <w:r w:rsidRPr="00F013B8">
        <w:rPr>
          <w:rFonts w:cstheme="minorHAnsi"/>
          <w:lang w:val="en"/>
        </w:rPr>
        <w:t xml:space="preserve">    (2) The management and daily business operations of which are controlled (as defined at 13 CFR 124.106) by individuals who meet the criteria in paragraph (1) of this definition.</w:t>
      </w:r>
    </w:p>
    <w:p w14:paraId="5FEA857B" w14:textId="77777777" w:rsidR="00D95ABE" w:rsidRPr="00F013B8" w:rsidRDefault="00D95ABE" w:rsidP="00D95ABE">
      <w:pPr>
        <w:rPr>
          <w:rFonts w:cstheme="minorHAnsi"/>
          <w:lang w:val="en"/>
        </w:rPr>
      </w:pPr>
      <w:bookmarkStart w:id="68" w:name="_Hlk115300160"/>
      <w:r w:rsidRPr="00F013B8">
        <w:rPr>
          <w:rFonts w:cstheme="minorHAnsi"/>
          <w:lang w:val="en"/>
        </w:rPr>
        <w:t xml:space="preserve">  </w:t>
      </w:r>
      <w:r w:rsidRPr="00F013B8">
        <w:rPr>
          <w:rFonts w:cstheme="minorHAnsi"/>
          <w:i/>
          <w:lang w:val="en"/>
        </w:rPr>
        <w:t>Women-owned small business (WOSB) concern</w:t>
      </w:r>
      <w:r w:rsidRPr="00F013B8">
        <w:rPr>
          <w:rFonts w:cstheme="minorHAnsi"/>
          <w:lang w:val="en"/>
        </w:rPr>
        <w:t xml:space="preserve"> </w:t>
      </w:r>
      <w:r w:rsidRPr="00F013B8">
        <w:rPr>
          <w:rFonts w:cstheme="minorHAnsi"/>
          <w:i/>
          <w:lang w:val="en"/>
        </w:rPr>
        <w:t>eligible under the WOSB Program</w:t>
      </w:r>
      <w:r w:rsidRPr="00F013B8">
        <w:rPr>
          <w:rFonts w:cstheme="minorHAnsi"/>
          <w:iCs/>
          <w:lang w:val="en"/>
        </w:rPr>
        <w:t xml:space="preserve">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bookmarkEnd w:id="68"/>
    <w:p w14:paraId="430FB193" w14:textId="77777777" w:rsidR="00D95ABE" w:rsidRPr="00F013B8" w:rsidRDefault="00D95ABE" w:rsidP="00D95ABE">
      <w:pPr>
        <w:rPr>
          <w:rFonts w:cstheme="minorHAnsi"/>
          <w:lang w:val="en"/>
        </w:rPr>
      </w:pPr>
      <w:r w:rsidRPr="00F013B8">
        <w:rPr>
          <w:rFonts w:cstheme="minorHAnsi"/>
        </w:rPr>
        <w:t xml:space="preserve">  (b)(1) The North American Industry Classification System (NAICS) code for this acquisition is </w:t>
      </w:r>
      <w:r w:rsidRPr="00F013B8">
        <w:rPr>
          <w:rFonts w:cstheme="minorHAnsi"/>
          <w:lang w:val="en"/>
        </w:rPr>
        <w:t>531210.</w:t>
      </w:r>
    </w:p>
    <w:p w14:paraId="4C1C31D6" w14:textId="77777777" w:rsidR="00D95ABE" w:rsidRPr="00F013B8" w:rsidRDefault="00D95ABE" w:rsidP="00D95ABE">
      <w:pPr>
        <w:rPr>
          <w:rFonts w:cstheme="minorHAnsi"/>
          <w:lang w:val="en"/>
        </w:rPr>
      </w:pPr>
      <w:r w:rsidRPr="00F013B8">
        <w:rPr>
          <w:rFonts w:cstheme="minorHAnsi"/>
          <w:lang w:val="en"/>
        </w:rPr>
        <w:t xml:space="preserve">    (2) The small business size standard is $15 Million.</w:t>
      </w:r>
    </w:p>
    <w:p w14:paraId="70B0CBFC" w14:textId="77777777" w:rsidR="00D95ABE" w:rsidRPr="00F013B8" w:rsidRDefault="00D95ABE" w:rsidP="00D95ABE">
      <w:pPr>
        <w:rPr>
          <w:rFonts w:cstheme="minorHAnsi"/>
        </w:rPr>
      </w:pPr>
      <w:r w:rsidRPr="00F013B8">
        <w:rPr>
          <w:rFonts w:cstheme="minorHAnsi"/>
          <w:lang w:val="en"/>
        </w:rPr>
        <w:t xml:space="preserve">    (3) </w:t>
      </w:r>
      <w:r w:rsidRPr="00F013B8">
        <w:rPr>
          <w:rFonts w:cstheme="minorHAnsi"/>
        </w:rPr>
        <w:t>The small business size standard for a concern that submits an offer, other than on a construction or service acquisition, but proposes to furnish an end item that it did not itself manufacture, process, or produce (</w:t>
      </w:r>
      <w:r w:rsidRPr="00F013B8">
        <w:rPr>
          <w:rFonts w:cstheme="minorHAnsi"/>
          <w:i/>
          <w:iCs/>
        </w:rPr>
        <w:t>i.e.</w:t>
      </w:r>
      <w:r w:rsidRPr="00F013B8">
        <w:rPr>
          <w:rFonts w:cstheme="minorHAnsi"/>
        </w:rPr>
        <w:t>, nonmanufacturer), is 500 employees, or 150 employees for information technology value-added resellers under NAICS code 541519, if the acquisition—</w:t>
      </w:r>
    </w:p>
    <w:p w14:paraId="498E7C4E" w14:textId="77777777" w:rsidR="00D95ABE" w:rsidRPr="00F013B8" w:rsidRDefault="00D95ABE" w:rsidP="00D95ABE">
      <w:pPr>
        <w:rPr>
          <w:rFonts w:cstheme="minorHAnsi"/>
        </w:rPr>
      </w:pPr>
      <w:r w:rsidRPr="00F013B8">
        <w:rPr>
          <w:rFonts w:cstheme="minorHAnsi"/>
        </w:rPr>
        <w:t xml:space="preserve">      (i) Is set aside for small business and has a value above the simplified acquisition threshold;</w:t>
      </w:r>
    </w:p>
    <w:p w14:paraId="7A439C9E" w14:textId="77777777" w:rsidR="00D95ABE" w:rsidRPr="00F013B8" w:rsidRDefault="00D95ABE" w:rsidP="00D95ABE">
      <w:pPr>
        <w:rPr>
          <w:rFonts w:cstheme="minorHAnsi"/>
        </w:rPr>
      </w:pPr>
      <w:r w:rsidRPr="00F013B8">
        <w:rPr>
          <w:rFonts w:cstheme="minorHAnsi"/>
        </w:rPr>
        <w:t xml:space="preserve">      (ii) Uses the HUBZone price evaluation preference regardless of dollar value, unless the Offeror waives the price evaluation preference; or</w:t>
      </w:r>
    </w:p>
    <w:p w14:paraId="0EDC42E7" w14:textId="77777777" w:rsidR="00D95ABE" w:rsidRPr="00F013B8" w:rsidRDefault="00D95ABE" w:rsidP="00D95ABE">
      <w:pPr>
        <w:rPr>
          <w:rFonts w:cstheme="minorHAnsi"/>
          <w:lang w:val="en"/>
        </w:rPr>
      </w:pPr>
      <w:r w:rsidRPr="00F013B8">
        <w:rPr>
          <w:rFonts w:cstheme="minorHAnsi"/>
        </w:rPr>
        <w:t xml:space="preserve">      (iii) Is an 8(a), HUBZone, service-disabled veteran-owned, economically disadvantaged women-owned, or women-owned small business set-aside or sole-source award regardless of dollar value.</w:t>
      </w:r>
    </w:p>
    <w:p w14:paraId="32FF41CE" w14:textId="77777777" w:rsidR="00D95ABE" w:rsidRPr="00F013B8" w:rsidRDefault="00D95ABE" w:rsidP="00D95ABE">
      <w:pPr>
        <w:rPr>
          <w:rFonts w:cstheme="minorHAnsi"/>
          <w:lang w:val="en"/>
        </w:rPr>
      </w:pPr>
      <w:r w:rsidRPr="00F013B8">
        <w:rPr>
          <w:rFonts w:cstheme="minorHAnsi"/>
          <w:lang w:val="en"/>
        </w:rPr>
        <w:t xml:space="preserve">  (c) </w:t>
      </w:r>
      <w:r w:rsidRPr="00F013B8">
        <w:rPr>
          <w:rFonts w:cstheme="minorHAnsi"/>
          <w:i/>
          <w:iCs/>
          <w:lang w:val="en"/>
        </w:rPr>
        <w:t>Representations</w:t>
      </w:r>
      <w:r w:rsidRPr="00F013B8">
        <w:rPr>
          <w:rFonts w:cstheme="minorHAnsi"/>
          <w:lang w:val="en"/>
        </w:rPr>
        <w:t>.</w:t>
      </w:r>
    </w:p>
    <w:p w14:paraId="058C43EC" w14:textId="77777777" w:rsidR="00D95ABE" w:rsidRPr="00F013B8" w:rsidRDefault="00D95ABE" w:rsidP="00D95ABE">
      <w:pPr>
        <w:rPr>
          <w:rFonts w:cstheme="minorHAnsi"/>
          <w:lang w:val="en"/>
        </w:rPr>
      </w:pPr>
      <w:r w:rsidRPr="00F013B8">
        <w:rPr>
          <w:rFonts w:cstheme="minorHAnsi"/>
          <w:lang w:val="en"/>
        </w:rPr>
        <w:t xml:space="preserve">    (1) The Offeror represents as part of its offer that—</w:t>
      </w:r>
    </w:p>
    <w:p w14:paraId="71165E2B" w14:textId="77777777" w:rsidR="00D95ABE" w:rsidRPr="00F013B8" w:rsidRDefault="00D95ABE" w:rsidP="00D95ABE">
      <w:r w:rsidRPr="00F013B8">
        <w:t xml:space="preserve">      (i) It </w:t>
      </w:r>
      <w:proofErr w:type="gramStart"/>
      <w:r w:rsidRPr="00F013B8">
        <w:t>[  ]</w:t>
      </w:r>
      <w:proofErr w:type="gramEnd"/>
      <w:r w:rsidRPr="00F013B8">
        <w:t xml:space="preserve"> is, </w:t>
      </w:r>
      <w:proofErr w:type="gramStart"/>
      <w:r w:rsidRPr="00F013B8">
        <w:t>[  ]</w:t>
      </w:r>
      <w:proofErr w:type="gramEnd"/>
      <w:r w:rsidRPr="00F013B8">
        <w:t xml:space="preserve"> is not a small business concern; or</w:t>
      </w:r>
    </w:p>
    <w:p w14:paraId="0227829F" w14:textId="77777777" w:rsidR="00D95ABE" w:rsidRPr="00F013B8" w:rsidRDefault="00D95ABE" w:rsidP="00D95ABE">
      <w:r w:rsidRPr="00F013B8">
        <w:lastRenderedPageBreak/>
        <w:t xml:space="preserve">      (ii) It </w:t>
      </w:r>
      <w:proofErr w:type="gramStart"/>
      <w:r w:rsidRPr="00F013B8">
        <w:t>[  ]</w:t>
      </w:r>
      <w:proofErr w:type="gramEnd"/>
      <w:r w:rsidRPr="00F013B8">
        <w:t xml:space="preserve"> is, </w:t>
      </w:r>
      <w:proofErr w:type="gramStart"/>
      <w:r w:rsidRPr="00F013B8">
        <w:t>[  ]</w:t>
      </w:r>
      <w:proofErr w:type="gramEnd"/>
      <w:r w:rsidRPr="00F013B8">
        <w:t xml:space="preserve"> is not a small business joint venture that complies with the requirements of 13 CFR 121.103(h) and 13 CFR 125.8(a) and (b). [</w:t>
      </w:r>
      <w:r w:rsidRPr="00F013B8">
        <w:rPr>
          <w:i/>
        </w:rPr>
        <w:t>The Offeror shall enter the name and unique entity identifier of each party to the joint venture</w:t>
      </w:r>
      <w:r w:rsidRPr="00F013B8">
        <w:t>: _________________.]</w:t>
      </w:r>
    </w:p>
    <w:p w14:paraId="40CACFEC" w14:textId="77777777" w:rsidR="00D95ABE" w:rsidRPr="00F013B8" w:rsidRDefault="00D95ABE" w:rsidP="00D95ABE">
      <w:r w:rsidRPr="00F013B8">
        <w:t xml:space="preserve">    (2) [</w:t>
      </w:r>
      <w:r w:rsidRPr="00F013B8">
        <w:rPr>
          <w:i/>
        </w:rPr>
        <w:t>Complete only if the Offeror represented itself as a small business concern in paragraph (c)(1) of this provision.</w:t>
      </w:r>
      <w:r w:rsidRPr="00F013B8">
        <w:t xml:space="preserve">] The Offeror represents that it </w:t>
      </w:r>
      <w:proofErr w:type="gramStart"/>
      <w:r w:rsidRPr="00F013B8">
        <w:t>[  ]</w:t>
      </w:r>
      <w:proofErr w:type="gramEnd"/>
      <w:r w:rsidRPr="00F013B8">
        <w:t xml:space="preserve"> is, </w:t>
      </w:r>
      <w:proofErr w:type="gramStart"/>
      <w:r w:rsidRPr="00F013B8">
        <w:t>[  ]</w:t>
      </w:r>
      <w:proofErr w:type="gramEnd"/>
      <w:r w:rsidRPr="00F013B8">
        <w:t xml:space="preserve"> is not, a women-owned </w:t>
      </w:r>
      <w:proofErr w:type="gramStart"/>
      <w:r w:rsidRPr="00F013B8">
        <w:t>small disadvantaged</w:t>
      </w:r>
      <w:proofErr w:type="gramEnd"/>
      <w:r w:rsidRPr="00F013B8">
        <w:t xml:space="preserve"> business concern.</w:t>
      </w:r>
    </w:p>
    <w:p w14:paraId="3F97797D" w14:textId="77777777" w:rsidR="00D95ABE" w:rsidRPr="00F013B8" w:rsidRDefault="00D95ABE" w:rsidP="00D95ABE">
      <w:r w:rsidRPr="00F013B8">
        <w:t xml:space="preserve">    (3) </w:t>
      </w:r>
      <w:r w:rsidRPr="00F013B8">
        <w:rPr>
          <w:i/>
        </w:rPr>
        <w:t>Women-owned small business (WOSB) joint venture eligible under the WOSB Program</w:t>
      </w:r>
      <w:r w:rsidRPr="00F013B8">
        <w:t xml:space="preserve">. The Offeror represents as part of its offer that it </w:t>
      </w:r>
      <w:proofErr w:type="gramStart"/>
      <w:r w:rsidRPr="00F013B8">
        <w:t>[  ]</w:t>
      </w:r>
      <w:proofErr w:type="gramEnd"/>
      <w:r w:rsidRPr="00F013B8">
        <w:t xml:space="preserve"> is, </w:t>
      </w:r>
      <w:proofErr w:type="gramStart"/>
      <w:r w:rsidRPr="00F013B8">
        <w:t>[  ]</w:t>
      </w:r>
      <w:proofErr w:type="gramEnd"/>
      <w:r w:rsidRPr="00F013B8">
        <w:t xml:space="preserve"> is not a joint venture that complies with the requirements of 13 CFR 127.506(a) through (c). [</w:t>
      </w:r>
      <w:r w:rsidRPr="00F013B8">
        <w:rPr>
          <w:i/>
        </w:rPr>
        <w:t>The Offeror shall enter the name and unique entity identifier of each party to the joint venture:</w:t>
      </w:r>
      <w:r w:rsidRPr="00F013B8">
        <w:t xml:space="preserve"> _________________.]</w:t>
      </w:r>
    </w:p>
    <w:p w14:paraId="311C7858" w14:textId="77777777" w:rsidR="00D95ABE" w:rsidRPr="00F013B8" w:rsidRDefault="00D95ABE" w:rsidP="00D95ABE">
      <w:r w:rsidRPr="00F013B8">
        <w:t xml:space="preserve">    (4) </w:t>
      </w:r>
      <w:r w:rsidRPr="00F013B8">
        <w:rPr>
          <w:i/>
        </w:rPr>
        <w:t>Economically disadvantaged women-owned small business (EDWOSB) joint venture</w:t>
      </w:r>
      <w:r w:rsidRPr="00F013B8">
        <w:t xml:space="preserve">. The Offeror represents as part of its offer that it </w:t>
      </w:r>
      <w:proofErr w:type="gramStart"/>
      <w:r w:rsidRPr="00F013B8">
        <w:t>[  ]</w:t>
      </w:r>
      <w:proofErr w:type="gramEnd"/>
      <w:r w:rsidRPr="00F013B8">
        <w:t xml:space="preserve"> is, </w:t>
      </w:r>
      <w:proofErr w:type="gramStart"/>
      <w:r w:rsidRPr="00F013B8">
        <w:t>[  ]</w:t>
      </w:r>
      <w:proofErr w:type="gramEnd"/>
      <w:r w:rsidRPr="00F013B8">
        <w:t xml:space="preserve"> is not a joint venture that complies with the requirements of 13 CFR 127.506(a) through (c). [</w:t>
      </w:r>
      <w:r w:rsidRPr="00F013B8">
        <w:rPr>
          <w:i/>
        </w:rPr>
        <w:t>The Offeror shall enter the name and unique entity identifier of each party to the joint venture:</w:t>
      </w:r>
      <w:r w:rsidRPr="00F013B8">
        <w:t xml:space="preserve"> _________________.]</w:t>
      </w:r>
    </w:p>
    <w:p w14:paraId="2C4189D5" w14:textId="77777777" w:rsidR="00D95ABE" w:rsidRPr="00F013B8" w:rsidRDefault="00D95ABE" w:rsidP="00D95ABE">
      <w:pPr>
        <w:rPr>
          <w:rFonts w:cstheme="minorHAnsi"/>
          <w:lang w:val="en"/>
        </w:rPr>
      </w:pPr>
      <w:r w:rsidRPr="00F013B8">
        <w:rPr>
          <w:rFonts w:cstheme="minorHAnsi"/>
          <w:lang w:val="en"/>
        </w:rPr>
        <w:t xml:space="preserve">    (5)</w:t>
      </w:r>
      <w:r w:rsidRPr="00F013B8">
        <w:rPr>
          <w:rFonts w:cstheme="minorHAnsi"/>
        </w:rPr>
        <w:t xml:space="preserve"> </w:t>
      </w:r>
      <w:r w:rsidRPr="00F013B8">
        <w:rPr>
          <w:rFonts w:cstheme="minorHAnsi"/>
          <w:i/>
          <w:iCs/>
        </w:rPr>
        <w:t>SDVOSB joint venture eligible under the SDVOSB Program.</w:t>
      </w:r>
      <w:r w:rsidRPr="00F013B8">
        <w:rPr>
          <w:rFonts w:cstheme="minorHAnsi"/>
        </w:rPr>
        <w:t xml:space="preserve"> [</w:t>
      </w:r>
      <w:r w:rsidRPr="00F013B8">
        <w:rPr>
          <w:rFonts w:cstheme="minorHAnsi"/>
          <w:i/>
          <w:iCs/>
        </w:rPr>
        <w:t>Complete only if the Offeror is certified as a SDVOSB concern.</w:t>
      </w:r>
      <w:r w:rsidRPr="00F013B8">
        <w:rPr>
          <w:rFonts w:cstheme="minorHAnsi"/>
        </w:rPr>
        <w:t xml:space="preserve">] The Offeror represents as part of its offer that it </w:t>
      </w:r>
      <w:proofErr w:type="gramStart"/>
      <w:r w:rsidRPr="00F013B8">
        <w:rPr>
          <w:rFonts w:cstheme="minorHAnsi"/>
        </w:rPr>
        <w:t>[  ]</w:t>
      </w:r>
      <w:proofErr w:type="gramEnd"/>
      <w:r w:rsidRPr="00F013B8">
        <w:rPr>
          <w:rFonts w:cstheme="minorHAnsi"/>
        </w:rPr>
        <w:t xml:space="preserve"> is, </w:t>
      </w:r>
      <w:proofErr w:type="gramStart"/>
      <w:r w:rsidRPr="00F013B8">
        <w:rPr>
          <w:rFonts w:cstheme="minorHAnsi"/>
        </w:rPr>
        <w:t>[  ]</w:t>
      </w:r>
      <w:proofErr w:type="gramEnd"/>
      <w:r w:rsidRPr="00F013B8">
        <w:rPr>
          <w:rFonts w:cstheme="minorHAnsi"/>
        </w:rPr>
        <w:t xml:space="preserve"> is not a SDVOSB joint venture eligible under the SDVOSB Program that complies with the requirements of 13 CFR 128.402. [</w:t>
      </w:r>
      <w:r w:rsidRPr="00F013B8">
        <w:rPr>
          <w:rFonts w:cstheme="minorHAnsi"/>
          <w:i/>
          <w:iCs/>
        </w:rPr>
        <w:t xml:space="preserve">The Offeror shall enter the name and unique entity identifier of each party to the joint venture: </w:t>
      </w:r>
      <w:r w:rsidRPr="00F013B8">
        <w:rPr>
          <w:rFonts w:cstheme="minorHAnsi"/>
          <w:lang w:val="en"/>
        </w:rPr>
        <w:t>_________________</w:t>
      </w:r>
      <w:r w:rsidRPr="00F013B8">
        <w:rPr>
          <w:rFonts w:cstheme="minorHAnsi"/>
          <w:i/>
          <w:iCs/>
        </w:rPr>
        <w:t>.</w:t>
      </w:r>
      <w:r w:rsidRPr="00F013B8">
        <w:rPr>
          <w:rFonts w:cstheme="minorHAnsi"/>
        </w:rPr>
        <w:t>]</w:t>
      </w:r>
    </w:p>
    <w:p w14:paraId="69517D41" w14:textId="77777777" w:rsidR="00D95ABE" w:rsidRPr="00F013B8" w:rsidRDefault="00D95ABE" w:rsidP="00D95ABE">
      <w:pPr>
        <w:rPr>
          <w:rFonts w:cstheme="minorHAnsi"/>
          <w:i/>
          <w:iCs/>
          <w:lang w:val="en"/>
        </w:rPr>
      </w:pPr>
      <w:r w:rsidRPr="00F013B8">
        <w:rPr>
          <w:rFonts w:cstheme="minorHAnsi"/>
          <w:lang w:val="en"/>
        </w:rPr>
        <w:t xml:space="preserve">    (6) </w:t>
      </w:r>
      <w:r w:rsidRPr="00F013B8">
        <w:rPr>
          <w:rFonts w:cstheme="minorHAnsi"/>
          <w:i/>
          <w:iCs/>
          <w:lang w:val="en"/>
        </w:rPr>
        <w:t>HUBZone joint venture eligible under the HUBZone Program. [Complete only if the Offeror is a HUBZone small business concern</w:t>
      </w:r>
      <w:r w:rsidRPr="00F013B8">
        <w:rPr>
          <w:rFonts w:cstheme="minorHAnsi"/>
          <w:lang w:val="en"/>
        </w:rPr>
        <w:t xml:space="preserve">.] The Offeror represents, as part of its offer, that it </w:t>
      </w:r>
      <w:proofErr w:type="gramStart"/>
      <w:r w:rsidRPr="00F013B8">
        <w:rPr>
          <w:rFonts w:cstheme="minorHAnsi"/>
        </w:rPr>
        <w:t>[  ]</w:t>
      </w:r>
      <w:proofErr w:type="gramEnd"/>
      <w:r w:rsidRPr="00F013B8">
        <w:rPr>
          <w:rFonts w:cstheme="minorHAnsi"/>
        </w:rPr>
        <w:t xml:space="preserve"> </w:t>
      </w:r>
      <w:r w:rsidRPr="00F013B8">
        <w:rPr>
          <w:rFonts w:cstheme="minorHAnsi"/>
          <w:lang w:val="en"/>
        </w:rPr>
        <w:t xml:space="preserve">is, </w:t>
      </w:r>
      <w:proofErr w:type="gramStart"/>
      <w:r w:rsidRPr="00F013B8">
        <w:rPr>
          <w:rFonts w:cstheme="minorHAnsi"/>
        </w:rPr>
        <w:t>[  ]</w:t>
      </w:r>
      <w:proofErr w:type="gramEnd"/>
      <w:r w:rsidRPr="00F013B8">
        <w:rPr>
          <w:rFonts w:cstheme="minorHAnsi"/>
        </w:rPr>
        <w:t xml:space="preserve"> </w:t>
      </w:r>
      <w:r w:rsidRPr="00F013B8">
        <w:rPr>
          <w:rFonts w:cstheme="minorHAnsi"/>
          <w:lang w:val="en"/>
        </w:rPr>
        <w:t>is not a HUBZone joint venture that complies with the requirements of 13 CFR 126.616(a) through (c).</w:t>
      </w:r>
      <w:r w:rsidRPr="00F013B8">
        <w:rPr>
          <w:rFonts w:cstheme="minorHAnsi"/>
          <w:i/>
          <w:iCs/>
          <w:lang w:val="en"/>
        </w:rPr>
        <w:t xml:space="preserve"> [The Offeror shall enter the name and unique entity identifier of each party to the joint venture: </w:t>
      </w:r>
      <w:r w:rsidRPr="00F013B8">
        <w:rPr>
          <w:rFonts w:cstheme="minorHAnsi"/>
          <w:lang w:val="en"/>
        </w:rPr>
        <w:t>_________________</w:t>
      </w:r>
      <w:r w:rsidRPr="00F013B8">
        <w:rPr>
          <w:rFonts w:cstheme="minorHAnsi"/>
          <w:i/>
          <w:iCs/>
          <w:lang w:val="en"/>
        </w:rPr>
        <w:t>.</w:t>
      </w:r>
      <w:r w:rsidRPr="00F013B8">
        <w:rPr>
          <w:rFonts w:cstheme="minorHAnsi"/>
          <w:lang w:val="en"/>
        </w:rPr>
        <w:t>]</w:t>
      </w:r>
      <w:r w:rsidRPr="00F013B8">
        <w:rPr>
          <w:rFonts w:cstheme="minorHAnsi"/>
          <w:i/>
          <w:iCs/>
          <w:lang w:val="en"/>
        </w:rPr>
        <w:t xml:space="preserve"> </w:t>
      </w:r>
      <w:r w:rsidRPr="00F013B8">
        <w:rPr>
          <w:rFonts w:cstheme="minorHAnsi"/>
          <w:lang w:val="en"/>
        </w:rPr>
        <w:t>Each HUBZone small business concern participating in the HUBZone joint venture must be certified as a HUBZone concern.</w:t>
      </w:r>
    </w:p>
    <w:p w14:paraId="763F0E63" w14:textId="77777777" w:rsidR="00D95ABE" w:rsidRPr="00F013B8" w:rsidRDefault="00D95ABE" w:rsidP="00D95ABE">
      <w:pPr>
        <w:rPr>
          <w:rFonts w:cstheme="minorHAnsi"/>
        </w:rPr>
      </w:pPr>
      <w:r w:rsidRPr="00F013B8">
        <w:rPr>
          <w:rFonts w:cstheme="minorHAnsi"/>
        </w:rPr>
        <w:t xml:space="preserve">  (d) </w:t>
      </w:r>
      <w:r w:rsidRPr="00F013B8">
        <w:rPr>
          <w:rFonts w:cstheme="minorHAnsi"/>
          <w:i/>
          <w:iCs/>
        </w:rPr>
        <w:t>Notice</w:t>
      </w:r>
      <w:r w:rsidRPr="00F013B8">
        <w:rPr>
          <w:rFonts w:cstheme="minorHAnsi"/>
        </w:rPr>
        <w:t>.</w:t>
      </w:r>
    </w:p>
    <w:p w14:paraId="6C17DBC1" w14:textId="77777777" w:rsidR="00D95ABE" w:rsidRPr="00F013B8" w:rsidRDefault="00D95ABE" w:rsidP="00D95ABE">
      <w:pPr>
        <w:rPr>
          <w:rFonts w:cstheme="minorHAnsi"/>
        </w:rPr>
      </w:pPr>
      <w:r w:rsidRPr="00F013B8">
        <w:rPr>
          <w:rFonts w:cstheme="minorHAnsi"/>
        </w:rPr>
        <w:t xml:space="preserve">  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for a definition of program eligibility, will be—</w:t>
      </w:r>
    </w:p>
    <w:p w14:paraId="6A567B9D" w14:textId="77777777" w:rsidR="00D95ABE" w:rsidRPr="00F013B8" w:rsidRDefault="00D95ABE" w:rsidP="00D95ABE">
      <w:pPr>
        <w:rPr>
          <w:rFonts w:cstheme="minorHAnsi"/>
        </w:rPr>
      </w:pPr>
      <w:r w:rsidRPr="00F013B8">
        <w:rPr>
          <w:rFonts w:cstheme="minorHAnsi"/>
        </w:rPr>
        <w:t xml:space="preserve">    (1) Punished by imposition of fine, imprisonment, or both;</w:t>
      </w:r>
    </w:p>
    <w:p w14:paraId="12D123A9" w14:textId="77777777" w:rsidR="00D95ABE" w:rsidRPr="00F013B8" w:rsidRDefault="00D95ABE" w:rsidP="00D95ABE">
      <w:pPr>
        <w:rPr>
          <w:rFonts w:cstheme="minorHAnsi"/>
        </w:rPr>
      </w:pPr>
      <w:r w:rsidRPr="00F013B8">
        <w:rPr>
          <w:rFonts w:cstheme="minorHAnsi"/>
        </w:rPr>
        <w:t xml:space="preserve">    (2) Subject to administrative remedies, including suspension and debarment; and</w:t>
      </w:r>
    </w:p>
    <w:p w14:paraId="7C51B3E7" w14:textId="77777777" w:rsidR="00D95ABE" w:rsidRPr="00F013B8" w:rsidRDefault="00D95ABE" w:rsidP="00D95ABE">
      <w:pPr>
        <w:rPr>
          <w:rFonts w:cstheme="minorHAnsi"/>
        </w:rPr>
      </w:pPr>
      <w:r w:rsidRPr="00F013B8">
        <w:rPr>
          <w:rFonts w:cstheme="minorHAnsi"/>
        </w:rPr>
        <w:t xml:space="preserve">    (3) Ineligible for participation in programs conducted under the authority of the Act.</w:t>
      </w:r>
    </w:p>
    <w:p w14:paraId="656F96E2" w14:textId="77777777" w:rsidR="00D95ABE" w:rsidRDefault="00D95ABE" w:rsidP="00D95ABE">
      <w:pPr>
        <w:jc w:val="center"/>
      </w:pPr>
      <w:r w:rsidRPr="00F013B8">
        <w:t>(End of Provision)</w:t>
      </w:r>
    </w:p>
    <w:p w14:paraId="4AB207B9" w14:textId="7FCC9EE5" w:rsidR="00484551" w:rsidRPr="00D95ABE" w:rsidRDefault="00484551" w:rsidP="00D95ABE"/>
    <w:sectPr w:rsidR="00DD7B3A" w:rsidRPr="00D95ABE">
      <w:headerReference w:type="even" r:id="rId51"/>
      <w:headerReference w:type="default" r:id="rId52"/>
      <w:footerReference w:type="even" r:id="rId53"/>
      <w:footerReference w:type="default" r:id="rId54"/>
      <w:headerReference w:type="first" r:id="rId55"/>
      <w:footerReference w:type="first" r:id="rId56"/>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20403" w14:textId="77777777" w:rsidR="00484551" w:rsidRDefault="00484551">
      <w:pPr>
        <w:spacing w:after="0" w:line="240" w:lineRule="auto"/>
      </w:pPr>
      <w:r>
        <w:separator/>
      </w:r>
    </w:p>
  </w:endnote>
  <w:endnote w:type="continuationSeparator" w:id="0">
    <w:p w14:paraId="55EB8E4C" w14:textId="77777777" w:rsidR="00484551" w:rsidRDefault="00484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EE9A" w14:textId="77777777" w:rsidR="00D95ABE" w:rsidRDefault="00D95ABE">
    <w:pPr>
      <w:pStyle w:val="Footer"/>
    </w:pPr>
  </w:p>
  <w:p w14:paraId="38696057" w14:textId="77777777" w:rsidR="00D95ABE" w:rsidRDefault="00D95AB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43B7" w14:textId="77777777" w:rsidR="00D95ABE" w:rsidRDefault="00D95ABE">
    <w:pPr>
      <w:pStyle w:val="Footer"/>
    </w:pPr>
  </w:p>
  <w:p w14:paraId="5925CD33" w14:textId="77777777" w:rsidR="00D95ABE" w:rsidRDefault="00D95ABE">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162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7F1D7" w14:textId="77777777" w:rsidR="00D95ABE" w:rsidRDefault="00D95ABE">
    <w:pPr>
      <w:pStyle w:val="Footer"/>
    </w:pPr>
  </w:p>
  <w:p w14:paraId="08F581E0" w14:textId="77777777" w:rsidR="00D95ABE" w:rsidRDefault="00D95AB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0519" w14:textId="77777777" w:rsidR="00D95ABE" w:rsidRDefault="00D95AB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F1F2" w14:textId="77777777" w:rsidR="00D95ABE" w:rsidRDefault="00D95ABE">
    <w:pPr>
      <w:pStyle w:val="Header"/>
      <w:jc w:val="right"/>
    </w:pPr>
    <w:r>
      <w:t xml:space="preserve">Page </w:t>
    </w:r>
    <w:r>
      <w:fldChar w:fldCharType="begin"/>
    </w:r>
    <w:r>
      <w:instrText xml:space="preserve"> PAGE   \* MERGEFORMAT </w:instrText>
    </w:r>
    <w:r>
      <w:fldChar w:fldCharType="separate"/>
    </w:r>
    <w:r>
      <w:t>82</w:t>
    </w:r>
    <w:r>
      <w:fldChar w:fldCharType="end"/>
    </w:r>
    <w:r>
      <w:t xml:space="preserve"> of </w:t>
    </w:r>
    <w:r>
      <w:fldChar w:fldCharType="begin"/>
    </w:r>
    <w:r>
      <w:instrText xml:space="preserve"> NUMPAGES   \* MERGEFORMAT </w:instrText>
    </w:r>
    <w:r>
      <w:fldChar w:fldCharType="separate"/>
    </w:r>
    <w:r>
      <w:t>162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5A10F" w14:textId="77777777" w:rsidR="00D95ABE" w:rsidRDefault="00D95AB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058E3" w14:textId="77777777" w:rsidR="00D95ABE" w:rsidRDefault="00D95ABE">
    <w:pPr>
      <w:pStyle w:val="Footer"/>
    </w:pPr>
  </w:p>
  <w:p w14:paraId="2F6EB8EF" w14:textId="77777777" w:rsidR="00D95ABE" w:rsidRDefault="00D95AB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40F9" w14:textId="77777777" w:rsidR="00D95ABE" w:rsidRDefault="00D95ABE">
    <w:pPr>
      <w:pStyle w:val="Footer"/>
    </w:pPr>
  </w:p>
  <w:p w14:paraId="18338BA4" w14:textId="77777777" w:rsidR="00D95ABE" w:rsidRDefault="00D95ABE">
    <w:pPr>
      <w:pStyle w:val="Header"/>
      <w:jc w:val="right"/>
    </w:pPr>
    <w:r>
      <w:t xml:space="preserve">Page </w:t>
    </w:r>
    <w:r>
      <w:fldChar w:fldCharType="begin"/>
    </w:r>
    <w:r>
      <w:instrText xml:space="preserve"> PAGE   \* MERGEFORMAT </w:instrText>
    </w:r>
    <w:r>
      <w:fldChar w:fldCharType="separate"/>
    </w:r>
    <w:r>
      <w:t>122</w:t>
    </w:r>
    <w:r>
      <w:fldChar w:fldCharType="end"/>
    </w:r>
    <w:r>
      <w:t xml:space="preserve"> of </w:t>
    </w:r>
    <w:r>
      <w:fldChar w:fldCharType="begin"/>
    </w:r>
    <w:r>
      <w:instrText xml:space="preserve"> NUMPAGES   \* MERGEFORMAT </w:instrText>
    </w:r>
    <w:r>
      <w:fldChar w:fldCharType="separate"/>
    </w:r>
    <w:r>
      <w:t>162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09F3" w14:textId="77777777" w:rsidR="00D95ABE" w:rsidRDefault="00D95ABE">
    <w:pPr>
      <w:pStyle w:val="Footer"/>
    </w:pPr>
  </w:p>
  <w:p w14:paraId="6C6F7ABA" w14:textId="77777777" w:rsidR="00D95ABE" w:rsidRDefault="00D95AB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07DE" w14:textId="77777777" w:rsidR="00484551" w:rsidRDefault="00484551">
    <w:pPr>
      <w:pStyle w:val="Footer"/>
    </w:pPr>
  </w:p>
  <w:p w14:paraId="4AB207DF" w14:textId="77777777" w:rsidR="003D4AB5" w:rsidRDefault="0048455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07E0" w14:textId="77777777" w:rsidR="00484551" w:rsidRDefault="00484551">
    <w:pPr>
      <w:pStyle w:val="Footer"/>
    </w:pPr>
  </w:p>
  <w:p w14:paraId="4AB207E1" w14:textId="77777777" w:rsidR="003D4AB5" w:rsidRDefault="00484551">
    <w:pPr>
      <w:pStyle w:val="Header"/>
      <w:jc w:val="right"/>
    </w:pPr>
    <w:r>
      <w:t xml:space="preserve">Page </w:t>
    </w:r>
    <w:r>
      <w:fldChar w:fldCharType="begin"/>
    </w:r>
    <w:r>
      <w:instrText xml:space="preserve"> PAGE   \* MERGEFORMAT </w:instrText>
    </w:r>
    <w:r>
      <w:fldChar w:fldCharType="separate"/>
    </w:r>
    <w:r>
      <w:t>162</w:t>
    </w:r>
    <w:r>
      <w:fldChar w:fldCharType="end"/>
    </w:r>
    <w:r>
      <w:t xml:space="preserve"> of </w:t>
    </w:r>
    <w:r>
      <w:fldChar w:fldCharType="begin"/>
    </w:r>
    <w:r>
      <w:instrText xml:space="preserve"> NUMPAGES   \* MERGEFORMAT </w:instrText>
    </w:r>
    <w:r>
      <w:fldChar w:fldCharType="separate"/>
    </w:r>
    <w:r>
      <w:t>162</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07E3" w14:textId="77777777" w:rsidR="00484551" w:rsidRDefault="00484551">
    <w:pPr>
      <w:pStyle w:val="Footer"/>
    </w:pPr>
  </w:p>
  <w:p w14:paraId="4AB207E4" w14:textId="77777777" w:rsidR="003D4AB5" w:rsidRDefault="0048455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30699" w14:textId="77777777" w:rsidR="00484551" w:rsidRDefault="00484551">
      <w:pPr>
        <w:spacing w:after="0" w:line="240" w:lineRule="auto"/>
      </w:pPr>
      <w:r>
        <w:separator/>
      </w:r>
    </w:p>
  </w:footnote>
  <w:footnote w:type="continuationSeparator" w:id="0">
    <w:p w14:paraId="69F46FA1" w14:textId="77777777" w:rsidR="00484551" w:rsidRDefault="00484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FDD5" w14:textId="77777777" w:rsidR="00D95ABE" w:rsidRDefault="00D95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E441" w14:textId="77777777" w:rsidR="00D95ABE" w:rsidRDefault="00D95ABE">
    <w:r>
      <w:t>36C10F26R0045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AC21" w14:textId="77777777" w:rsidR="00D95ABE" w:rsidRDefault="00D95A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854D" w14:textId="77777777" w:rsidR="00D95ABE" w:rsidRDefault="00D95ABE">
    <w:r>
      <w:t>36C10F26R0045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E4BDD" w14:textId="77777777" w:rsidR="00D95ABE" w:rsidRDefault="00D95A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3AF5" w14:textId="77777777" w:rsidR="00D95ABE" w:rsidRDefault="00D95ABE">
    <w:r>
      <w:t>36C10F26R0045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2FE4" w14:textId="77777777" w:rsidR="00D95ABE" w:rsidRDefault="00D95AB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07DC" w14:textId="77777777" w:rsidR="00484551" w:rsidRDefault="0048455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07DD" w14:textId="77777777" w:rsidR="00484551" w:rsidRDefault="00484551">
    <w:r>
      <w:t>36C10F26R0045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07E2" w14:textId="77777777" w:rsidR="00484551" w:rsidRDefault="004845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68F"/>
    <w:multiLevelType w:val="multilevel"/>
    <w:tmpl w:val="5922EC8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2174C6B"/>
    <w:multiLevelType w:val="multilevel"/>
    <w:tmpl w:val="E126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C69BA"/>
    <w:multiLevelType w:val="multilevel"/>
    <w:tmpl w:val="BFF49BFE"/>
    <w:lvl w:ilvl="0">
      <w:start w:val="1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37964CF"/>
    <w:multiLevelType w:val="multilevel"/>
    <w:tmpl w:val="52D2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C45ADF"/>
    <w:multiLevelType w:val="multilevel"/>
    <w:tmpl w:val="B96C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DD70D6"/>
    <w:multiLevelType w:val="multilevel"/>
    <w:tmpl w:val="01D6F0E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06E47F9B"/>
    <w:multiLevelType w:val="multilevel"/>
    <w:tmpl w:val="7DA46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3A721B"/>
    <w:multiLevelType w:val="multilevel"/>
    <w:tmpl w:val="AEF4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170C18"/>
    <w:multiLevelType w:val="multilevel"/>
    <w:tmpl w:val="39F606D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081C4658"/>
    <w:multiLevelType w:val="multilevel"/>
    <w:tmpl w:val="C6E61B7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8C87F2A"/>
    <w:multiLevelType w:val="multilevel"/>
    <w:tmpl w:val="A21222EA"/>
    <w:lvl w:ilvl="0">
      <w:start w:val="2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08E60AD3"/>
    <w:multiLevelType w:val="multilevel"/>
    <w:tmpl w:val="DB42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9AE7BF7"/>
    <w:multiLevelType w:val="multilevel"/>
    <w:tmpl w:val="2F08CADC"/>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0A2602F5"/>
    <w:multiLevelType w:val="multilevel"/>
    <w:tmpl w:val="51D278CE"/>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0BBB31B1"/>
    <w:multiLevelType w:val="multilevel"/>
    <w:tmpl w:val="1596965C"/>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0C072271"/>
    <w:multiLevelType w:val="multilevel"/>
    <w:tmpl w:val="EBCE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23408E"/>
    <w:multiLevelType w:val="multilevel"/>
    <w:tmpl w:val="8C9A642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0C51313A"/>
    <w:multiLevelType w:val="multilevel"/>
    <w:tmpl w:val="86FE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CC10500"/>
    <w:multiLevelType w:val="multilevel"/>
    <w:tmpl w:val="E28C926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0CCF0556"/>
    <w:multiLevelType w:val="multilevel"/>
    <w:tmpl w:val="B66E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1A4BB0"/>
    <w:multiLevelType w:val="multilevel"/>
    <w:tmpl w:val="EDD6CD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0DD97F1D"/>
    <w:multiLevelType w:val="multilevel"/>
    <w:tmpl w:val="9A48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E503DE0"/>
    <w:multiLevelType w:val="multilevel"/>
    <w:tmpl w:val="0A3A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E6622EF"/>
    <w:multiLevelType w:val="multilevel"/>
    <w:tmpl w:val="C562DD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7B109E"/>
    <w:multiLevelType w:val="multilevel"/>
    <w:tmpl w:val="4AB2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F9C18A8"/>
    <w:multiLevelType w:val="multilevel"/>
    <w:tmpl w:val="181EB13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107A3AAB"/>
    <w:multiLevelType w:val="multilevel"/>
    <w:tmpl w:val="CB7A8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21556A0"/>
    <w:multiLevelType w:val="multilevel"/>
    <w:tmpl w:val="0728D9D2"/>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1226A64B"/>
    <w:multiLevelType w:val="hybridMultilevel"/>
    <w:tmpl w:val="FFFFFFFF"/>
    <w:lvl w:ilvl="0" w:tplc="6464D6D8">
      <w:start w:val="1"/>
      <w:numFmt w:val="bullet"/>
      <w:lvlText w:val=""/>
      <w:lvlJc w:val="left"/>
      <w:pPr>
        <w:ind w:left="720" w:hanging="360"/>
      </w:pPr>
      <w:rPr>
        <w:rFonts w:ascii="Symbol" w:hAnsi="Symbol" w:hint="default"/>
      </w:rPr>
    </w:lvl>
    <w:lvl w:ilvl="1" w:tplc="AE081C7A">
      <w:start w:val="1"/>
      <w:numFmt w:val="bullet"/>
      <w:lvlText w:val="o"/>
      <w:lvlJc w:val="left"/>
      <w:pPr>
        <w:ind w:left="1440" w:hanging="360"/>
      </w:pPr>
      <w:rPr>
        <w:rFonts w:ascii="Courier New" w:hAnsi="Courier New" w:hint="default"/>
      </w:rPr>
    </w:lvl>
    <w:lvl w:ilvl="2" w:tplc="F26469D6">
      <w:start w:val="1"/>
      <w:numFmt w:val="bullet"/>
      <w:lvlText w:val=""/>
      <w:lvlJc w:val="left"/>
      <w:pPr>
        <w:ind w:left="2160" w:hanging="360"/>
      </w:pPr>
      <w:rPr>
        <w:rFonts w:ascii="Wingdings" w:hAnsi="Wingdings" w:hint="default"/>
      </w:rPr>
    </w:lvl>
    <w:lvl w:ilvl="3" w:tplc="C358C3C0">
      <w:start w:val="1"/>
      <w:numFmt w:val="bullet"/>
      <w:lvlText w:val=""/>
      <w:lvlJc w:val="left"/>
      <w:pPr>
        <w:ind w:left="2880" w:hanging="360"/>
      </w:pPr>
      <w:rPr>
        <w:rFonts w:ascii="Symbol" w:hAnsi="Symbol" w:hint="default"/>
      </w:rPr>
    </w:lvl>
    <w:lvl w:ilvl="4" w:tplc="283CEC84">
      <w:start w:val="1"/>
      <w:numFmt w:val="bullet"/>
      <w:lvlText w:val="o"/>
      <w:lvlJc w:val="left"/>
      <w:pPr>
        <w:ind w:left="3600" w:hanging="360"/>
      </w:pPr>
      <w:rPr>
        <w:rFonts w:ascii="Courier New" w:hAnsi="Courier New" w:hint="default"/>
      </w:rPr>
    </w:lvl>
    <w:lvl w:ilvl="5" w:tplc="360CF348">
      <w:start w:val="1"/>
      <w:numFmt w:val="bullet"/>
      <w:lvlText w:val=""/>
      <w:lvlJc w:val="left"/>
      <w:pPr>
        <w:ind w:left="4320" w:hanging="360"/>
      </w:pPr>
      <w:rPr>
        <w:rFonts w:ascii="Wingdings" w:hAnsi="Wingdings" w:hint="default"/>
      </w:rPr>
    </w:lvl>
    <w:lvl w:ilvl="6" w:tplc="CBD8A840">
      <w:start w:val="1"/>
      <w:numFmt w:val="bullet"/>
      <w:lvlText w:val=""/>
      <w:lvlJc w:val="left"/>
      <w:pPr>
        <w:ind w:left="5040" w:hanging="360"/>
      </w:pPr>
      <w:rPr>
        <w:rFonts w:ascii="Symbol" w:hAnsi="Symbol" w:hint="default"/>
      </w:rPr>
    </w:lvl>
    <w:lvl w:ilvl="7" w:tplc="32AA22C6">
      <w:start w:val="1"/>
      <w:numFmt w:val="bullet"/>
      <w:lvlText w:val="o"/>
      <w:lvlJc w:val="left"/>
      <w:pPr>
        <w:ind w:left="5760" w:hanging="360"/>
      </w:pPr>
      <w:rPr>
        <w:rFonts w:ascii="Courier New" w:hAnsi="Courier New" w:hint="default"/>
      </w:rPr>
    </w:lvl>
    <w:lvl w:ilvl="8" w:tplc="7A22DA1A">
      <w:start w:val="1"/>
      <w:numFmt w:val="bullet"/>
      <w:lvlText w:val=""/>
      <w:lvlJc w:val="left"/>
      <w:pPr>
        <w:ind w:left="6480" w:hanging="360"/>
      </w:pPr>
      <w:rPr>
        <w:rFonts w:ascii="Wingdings" w:hAnsi="Wingdings" w:hint="default"/>
      </w:rPr>
    </w:lvl>
  </w:abstractNum>
  <w:abstractNum w:abstractNumId="29" w15:restartNumberingAfterBreak="0">
    <w:nsid w:val="13F37E9E"/>
    <w:multiLevelType w:val="multilevel"/>
    <w:tmpl w:val="6B8E9E88"/>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1417685C"/>
    <w:multiLevelType w:val="multilevel"/>
    <w:tmpl w:val="ABA673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4941C0F"/>
    <w:multiLevelType w:val="multilevel"/>
    <w:tmpl w:val="50DC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4CA3EED"/>
    <w:multiLevelType w:val="multilevel"/>
    <w:tmpl w:val="939C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4E72117"/>
    <w:multiLevelType w:val="multilevel"/>
    <w:tmpl w:val="4BEC0A06"/>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152A2EF5"/>
    <w:multiLevelType w:val="multilevel"/>
    <w:tmpl w:val="556222E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158719EB"/>
    <w:multiLevelType w:val="multilevel"/>
    <w:tmpl w:val="0916D4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159E133B"/>
    <w:multiLevelType w:val="multilevel"/>
    <w:tmpl w:val="D8667F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161273DA"/>
    <w:multiLevelType w:val="multilevel"/>
    <w:tmpl w:val="97D0997C"/>
    <w:lvl w:ilvl="0">
      <w:start w:val="2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16282503"/>
    <w:multiLevelType w:val="multilevel"/>
    <w:tmpl w:val="5602F40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167959E0"/>
    <w:multiLevelType w:val="multilevel"/>
    <w:tmpl w:val="52A636EC"/>
    <w:lvl w:ilvl="0">
      <w:start w:val="2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16863911"/>
    <w:multiLevelType w:val="multilevel"/>
    <w:tmpl w:val="E93A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7B05E22"/>
    <w:multiLevelType w:val="multilevel"/>
    <w:tmpl w:val="1396D998"/>
    <w:lvl w:ilvl="0">
      <w:start w:val="2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17CF2333"/>
    <w:multiLevelType w:val="multilevel"/>
    <w:tmpl w:val="3724F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7DE4BE0"/>
    <w:multiLevelType w:val="multilevel"/>
    <w:tmpl w:val="18B6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7FD7DCF"/>
    <w:multiLevelType w:val="multilevel"/>
    <w:tmpl w:val="745ED036"/>
    <w:lvl w:ilvl="0">
      <w:start w:val="3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1A0451BD"/>
    <w:multiLevelType w:val="multilevel"/>
    <w:tmpl w:val="038C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AA13ADC"/>
    <w:multiLevelType w:val="multilevel"/>
    <w:tmpl w:val="7880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AB9545A"/>
    <w:multiLevelType w:val="multilevel"/>
    <w:tmpl w:val="6B38ADD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1B20425E"/>
    <w:multiLevelType w:val="hybridMultilevel"/>
    <w:tmpl w:val="B6D81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BAC4913"/>
    <w:multiLevelType w:val="multilevel"/>
    <w:tmpl w:val="20641E5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1BD577F1"/>
    <w:multiLevelType w:val="multilevel"/>
    <w:tmpl w:val="3BF0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CB57DCB"/>
    <w:multiLevelType w:val="multilevel"/>
    <w:tmpl w:val="7536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CF47C43"/>
    <w:multiLevelType w:val="hybridMultilevel"/>
    <w:tmpl w:val="F59E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D171FE6"/>
    <w:multiLevelType w:val="multilevel"/>
    <w:tmpl w:val="F45C1A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D48026C"/>
    <w:multiLevelType w:val="hybridMultilevel"/>
    <w:tmpl w:val="FFFFFFFF"/>
    <w:lvl w:ilvl="0" w:tplc="AA0AD0A2">
      <w:start w:val="1"/>
      <w:numFmt w:val="bullet"/>
      <w:lvlText w:val=""/>
      <w:lvlJc w:val="left"/>
      <w:pPr>
        <w:ind w:left="720" w:hanging="360"/>
      </w:pPr>
      <w:rPr>
        <w:rFonts w:ascii="Symbol" w:hAnsi="Symbol" w:hint="default"/>
      </w:rPr>
    </w:lvl>
    <w:lvl w:ilvl="1" w:tplc="7054A504">
      <w:start w:val="1"/>
      <w:numFmt w:val="bullet"/>
      <w:lvlText w:val="o"/>
      <w:lvlJc w:val="left"/>
      <w:pPr>
        <w:ind w:left="1440" w:hanging="360"/>
      </w:pPr>
      <w:rPr>
        <w:rFonts w:ascii="Courier New" w:hAnsi="Courier New" w:hint="default"/>
      </w:rPr>
    </w:lvl>
    <w:lvl w:ilvl="2" w:tplc="0706ECC4">
      <w:start w:val="1"/>
      <w:numFmt w:val="bullet"/>
      <w:lvlText w:val=""/>
      <w:lvlJc w:val="left"/>
      <w:pPr>
        <w:ind w:left="2160" w:hanging="360"/>
      </w:pPr>
      <w:rPr>
        <w:rFonts w:ascii="Wingdings" w:hAnsi="Wingdings" w:hint="default"/>
      </w:rPr>
    </w:lvl>
    <w:lvl w:ilvl="3" w:tplc="AD203E10">
      <w:start w:val="1"/>
      <w:numFmt w:val="bullet"/>
      <w:lvlText w:val=""/>
      <w:lvlJc w:val="left"/>
      <w:pPr>
        <w:ind w:left="2880" w:hanging="360"/>
      </w:pPr>
      <w:rPr>
        <w:rFonts w:ascii="Symbol" w:hAnsi="Symbol" w:hint="default"/>
      </w:rPr>
    </w:lvl>
    <w:lvl w:ilvl="4" w:tplc="789ED254">
      <w:start w:val="1"/>
      <w:numFmt w:val="bullet"/>
      <w:lvlText w:val="o"/>
      <w:lvlJc w:val="left"/>
      <w:pPr>
        <w:ind w:left="3600" w:hanging="360"/>
      </w:pPr>
      <w:rPr>
        <w:rFonts w:ascii="Courier New" w:hAnsi="Courier New" w:hint="default"/>
      </w:rPr>
    </w:lvl>
    <w:lvl w:ilvl="5" w:tplc="98267ECC">
      <w:start w:val="1"/>
      <w:numFmt w:val="bullet"/>
      <w:lvlText w:val=""/>
      <w:lvlJc w:val="left"/>
      <w:pPr>
        <w:ind w:left="4320" w:hanging="360"/>
      </w:pPr>
      <w:rPr>
        <w:rFonts w:ascii="Wingdings" w:hAnsi="Wingdings" w:hint="default"/>
      </w:rPr>
    </w:lvl>
    <w:lvl w:ilvl="6" w:tplc="F5D6AFD6">
      <w:start w:val="1"/>
      <w:numFmt w:val="bullet"/>
      <w:lvlText w:val=""/>
      <w:lvlJc w:val="left"/>
      <w:pPr>
        <w:ind w:left="5040" w:hanging="360"/>
      </w:pPr>
      <w:rPr>
        <w:rFonts w:ascii="Symbol" w:hAnsi="Symbol" w:hint="default"/>
      </w:rPr>
    </w:lvl>
    <w:lvl w:ilvl="7" w:tplc="400A0C04">
      <w:start w:val="1"/>
      <w:numFmt w:val="bullet"/>
      <w:lvlText w:val="o"/>
      <w:lvlJc w:val="left"/>
      <w:pPr>
        <w:ind w:left="5760" w:hanging="360"/>
      </w:pPr>
      <w:rPr>
        <w:rFonts w:ascii="Courier New" w:hAnsi="Courier New" w:hint="default"/>
      </w:rPr>
    </w:lvl>
    <w:lvl w:ilvl="8" w:tplc="554E14EC">
      <w:start w:val="1"/>
      <w:numFmt w:val="bullet"/>
      <w:lvlText w:val=""/>
      <w:lvlJc w:val="left"/>
      <w:pPr>
        <w:ind w:left="6480" w:hanging="360"/>
      </w:pPr>
      <w:rPr>
        <w:rFonts w:ascii="Wingdings" w:hAnsi="Wingdings" w:hint="default"/>
      </w:rPr>
    </w:lvl>
  </w:abstractNum>
  <w:abstractNum w:abstractNumId="55" w15:restartNumberingAfterBreak="0">
    <w:nsid w:val="1E1073F0"/>
    <w:multiLevelType w:val="multilevel"/>
    <w:tmpl w:val="FB08FD98"/>
    <w:lvl w:ilvl="0">
      <w:start w:val="1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 w15:restartNumberingAfterBreak="0">
    <w:nsid w:val="1E1B36D8"/>
    <w:multiLevelType w:val="multilevel"/>
    <w:tmpl w:val="6CBA7F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1E8A4F19"/>
    <w:multiLevelType w:val="multilevel"/>
    <w:tmpl w:val="4BAEE7C6"/>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8" w15:restartNumberingAfterBreak="0">
    <w:nsid w:val="1EB130A2"/>
    <w:multiLevelType w:val="multilevel"/>
    <w:tmpl w:val="E48A3B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1F01184A"/>
    <w:multiLevelType w:val="multilevel"/>
    <w:tmpl w:val="09AC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F467BD5"/>
    <w:multiLevelType w:val="multilevel"/>
    <w:tmpl w:val="BEA6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F495807"/>
    <w:multiLevelType w:val="multilevel"/>
    <w:tmpl w:val="B8844908"/>
    <w:lvl w:ilvl="0">
      <w:start w:val="2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2" w15:restartNumberingAfterBreak="0">
    <w:nsid w:val="1F6D4DF0"/>
    <w:multiLevelType w:val="hybridMultilevel"/>
    <w:tmpl w:val="66EABD0A"/>
    <w:lvl w:ilvl="0" w:tplc="CECE33B6">
      <w:start w:val="1"/>
      <w:numFmt w:val="bullet"/>
      <w:lvlText w:val=""/>
      <w:lvlJc w:val="left"/>
      <w:pPr>
        <w:ind w:left="1440" w:hanging="360"/>
      </w:pPr>
      <w:rPr>
        <w:rFonts w:ascii="Symbol" w:hAnsi="Symbol" w:hint="default"/>
      </w:rPr>
    </w:lvl>
    <w:lvl w:ilvl="1" w:tplc="3F2E538C" w:tentative="1">
      <w:start w:val="1"/>
      <w:numFmt w:val="bullet"/>
      <w:lvlText w:val="o"/>
      <w:lvlJc w:val="left"/>
      <w:pPr>
        <w:ind w:left="2160" w:hanging="360"/>
      </w:pPr>
      <w:rPr>
        <w:rFonts w:ascii="Courier New" w:hAnsi="Courier New" w:cs="Courier New" w:hint="default"/>
      </w:rPr>
    </w:lvl>
    <w:lvl w:ilvl="2" w:tplc="94F4F788" w:tentative="1">
      <w:start w:val="1"/>
      <w:numFmt w:val="bullet"/>
      <w:lvlText w:val=""/>
      <w:lvlJc w:val="left"/>
      <w:pPr>
        <w:ind w:left="2880" w:hanging="360"/>
      </w:pPr>
      <w:rPr>
        <w:rFonts w:ascii="Wingdings" w:hAnsi="Wingdings" w:hint="default"/>
      </w:rPr>
    </w:lvl>
    <w:lvl w:ilvl="3" w:tplc="AE30EF48" w:tentative="1">
      <w:start w:val="1"/>
      <w:numFmt w:val="bullet"/>
      <w:lvlText w:val=""/>
      <w:lvlJc w:val="left"/>
      <w:pPr>
        <w:ind w:left="3600" w:hanging="360"/>
      </w:pPr>
      <w:rPr>
        <w:rFonts w:ascii="Symbol" w:hAnsi="Symbol" w:hint="default"/>
      </w:rPr>
    </w:lvl>
    <w:lvl w:ilvl="4" w:tplc="60C26912" w:tentative="1">
      <w:start w:val="1"/>
      <w:numFmt w:val="bullet"/>
      <w:lvlText w:val="o"/>
      <w:lvlJc w:val="left"/>
      <w:pPr>
        <w:ind w:left="4320" w:hanging="360"/>
      </w:pPr>
      <w:rPr>
        <w:rFonts w:ascii="Courier New" w:hAnsi="Courier New" w:cs="Courier New" w:hint="default"/>
      </w:rPr>
    </w:lvl>
    <w:lvl w:ilvl="5" w:tplc="5EFEA16A" w:tentative="1">
      <w:start w:val="1"/>
      <w:numFmt w:val="bullet"/>
      <w:lvlText w:val=""/>
      <w:lvlJc w:val="left"/>
      <w:pPr>
        <w:ind w:left="5040" w:hanging="360"/>
      </w:pPr>
      <w:rPr>
        <w:rFonts w:ascii="Wingdings" w:hAnsi="Wingdings" w:hint="default"/>
      </w:rPr>
    </w:lvl>
    <w:lvl w:ilvl="6" w:tplc="F5EAB498" w:tentative="1">
      <w:start w:val="1"/>
      <w:numFmt w:val="bullet"/>
      <w:lvlText w:val=""/>
      <w:lvlJc w:val="left"/>
      <w:pPr>
        <w:ind w:left="5760" w:hanging="360"/>
      </w:pPr>
      <w:rPr>
        <w:rFonts w:ascii="Symbol" w:hAnsi="Symbol" w:hint="default"/>
      </w:rPr>
    </w:lvl>
    <w:lvl w:ilvl="7" w:tplc="BD9ECEEC" w:tentative="1">
      <w:start w:val="1"/>
      <w:numFmt w:val="bullet"/>
      <w:lvlText w:val="o"/>
      <w:lvlJc w:val="left"/>
      <w:pPr>
        <w:ind w:left="6480" w:hanging="360"/>
      </w:pPr>
      <w:rPr>
        <w:rFonts w:ascii="Courier New" w:hAnsi="Courier New" w:cs="Courier New" w:hint="default"/>
      </w:rPr>
    </w:lvl>
    <w:lvl w:ilvl="8" w:tplc="C6A689B8" w:tentative="1">
      <w:start w:val="1"/>
      <w:numFmt w:val="bullet"/>
      <w:lvlText w:val=""/>
      <w:lvlJc w:val="left"/>
      <w:pPr>
        <w:ind w:left="7200" w:hanging="360"/>
      </w:pPr>
      <w:rPr>
        <w:rFonts w:ascii="Wingdings" w:hAnsi="Wingdings" w:hint="default"/>
      </w:rPr>
    </w:lvl>
  </w:abstractNum>
  <w:abstractNum w:abstractNumId="63" w15:restartNumberingAfterBreak="0">
    <w:nsid w:val="1F99656E"/>
    <w:multiLevelType w:val="multilevel"/>
    <w:tmpl w:val="D4EE681A"/>
    <w:lvl w:ilvl="0">
      <w:start w:val="1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4" w15:restartNumberingAfterBreak="0">
    <w:nsid w:val="1FAB2D84"/>
    <w:multiLevelType w:val="multilevel"/>
    <w:tmpl w:val="C3A4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0603274"/>
    <w:multiLevelType w:val="multilevel"/>
    <w:tmpl w:val="98928F78"/>
    <w:lvl w:ilvl="0">
      <w:start w:val="1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6" w15:restartNumberingAfterBreak="0">
    <w:nsid w:val="20D54D21"/>
    <w:multiLevelType w:val="multilevel"/>
    <w:tmpl w:val="7012F2F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21BB425B"/>
    <w:multiLevelType w:val="hybridMultilevel"/>
    <w:tmpl w:val="91BEB2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272A464"/>
    <w:multiLevelType w:val="hybridMultilevel"/>
    <w:tmpl w:val="FFFFFFFF"/>
    <w:lvl w:ilvl="0" w:tplc="1A323100">
      <w:start w:val="1"/>
      <w:numFmt w:val="decimal"/>
      <w:lvlText w:val="%1."/>
      <w:lvlJc w:val="left"/>
      <w:pPr>
        <w:ind w:left="720" w:hanging="360"/>
      </w:pPr>
    </w:lvl>
    <w:lvl w:ilvl="1" w:tplc="3948DBB8">
      <w:start w:val="1"/>
      <w:numFmt w:val="lowerLetter"/>
      <w:lvlText w:val="%2."/>
      <w:lvlJc w:val="left"/>
      <w:pPr>
        <w:ind w:left="1440" w:hanging="360"/>
      </w:pPr>
    </w:lvl>
    <w:lvl w:ilvl="2" w:tplc="DBE6851C">
      <w:start w:val="1"/>
      <w:numFmt w:val="lowerRoman"/>
      <w:lvlText w:val="%3."/>
      <w:lvlJc w:val="right"/>
      <w:pPr>
        <w:ind w:left="2160" w:hanging="180"/>
      </w:pPr>
    </w:lvl>
    <w:lvl w:ilvl="3" w:tplc="266415C0">
      <w:start w:val="1"/>
      <w:numFmt w:val="decimal"/>
      <w:lvlText w:val="%4."/>
      <w:lvlJc w:val="left"/>
      <w:pPr>
        <w:ind w:left="2880" w:hanging="360"/>
      </w:pPr>
    </w:lvl>
    <w:lvl w:ilvl="4" w:tplc="CF38360C">
      <w:start w:val="1"/>
      <w:numFmt w:val="lowerLetter"/>
      <w:lvlText w:val="%5."/>
      <w:lvlJc w:val="left"/>
      <w:pPr>
        <w:ind w:left="3600" w:hanging="360"/>
      </w:pPr>
    </w:lvl>
    <w:lvl w:ilvl="5" w:tplc="EE8C10D2">
      <w:start w:val="1"/>
      <w:numFmt w:val="lowerRoman"/>
      <w:lvlText w:val="%6."/>
      <w:lvlJc w:val="right"/>
      <w:pPr>
        <w:ind w:left="4320" w:hanging="180"/>
      </w:pPr>
    </w:lvl>
    <w:lvl w:ilvl="6" w:tplc="C4103DF6">
      <w:start w:val="1"/>
      <w:numFmt w:val="decimal"/>
      <w:lvlText w:val="%7."/>
      <w:lvlJc w:val="left"/>
      <w:pPr>
        <w:ind w:left="5040" w:hanging="360"/>
      </w:pPr>
    </w:lvl>
    <w:lvl w:ilvl="7" w:tplc="995E434A">
      <w:start w:val="1"/>
      <w:numFmt w:val="lowerLetter"/>
      <w:lvlText w:val="%8."/>
      <w:lvlJc w:val="left"/>
      <w:pPr>
        <w:ind w:left="5760" w:hanging="360"/>
      </w:pPr>
    </w:lvl>
    <w:lvl w:ilvl="8" w:tplc="E4F65B60">
      <w:start w:val="1"/>
      <w:numFmt w:val="lowerRoman"/>
      <w:lvlText w:val="%9."/>
      <w:lvlJc w:val="right"/>
      <w:pPr>
        <w:ind w:left="6480" w:hanging="180"/>
      </w:pPr>
    </w:lvl>
  </w:abstractNum>
  <w:abstractNum w:abstractNumId="69" w15:restartNumberingAfterBreak="0">
    <w:nsid w:val="22F142C4"/>
    <w:multiLevelType w:val="multilevel"/>
    <w:tmpl w:val="2D90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32D1F66"/>
    <w:multiLevelType w:val="multilevel"/>
    <w:tmpl w:val="63124506"/>
    <w:lvl w:ilvl="0">
      <w:start w:val="1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1" w15:restartNumberingAfterBreak="0">
    <w:nsid w:val="234D0AB3"/>
    <w:multiLevelType w:val="multilevel"/>
    <w:tmpl w:val="5EB2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38A15F5"/>
    <w:multiLevelType w:val="multilevel"/>
    <w:tmpl w:val="03FA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43B2A28"/>
    <w:multiLevelType w:val="multilevel"/>
    <w:tmpl w:val="0876F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248A76BB"/>
    <w:multiLevelType w:val="multilevel"/>
    <w:tmpl w:val="8728AA7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5" w15:restartNumberingAfterBreak="0">
    <w:nsid w:val="25641F17"/>
    <w:multiLevelType w:val="multilevel"/>
    <w:tmpl w:val="FA0C67A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265715DD"/>
    <w:multiLevelType w:val="multilevel"/>
    <w:tmpl w:val="E15E6FC8"/>
    <w:lvl w:ilvl="0">
      <w:start w:val="1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7" w15:restartNumberingAfterBreak="0">
    <w:nsid w:val="266A707C"/>
    <w:multiLevelType w:val="multilevel"/>
    <w:tmpl w:val="384E61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8" w15:restartNumberingAfterBreak="0">
    <w:nsid w:val="268B4961"/>
    <w:multiLevelType w:val="multilevel"/>
    <w:tmpl w:val="8514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68F0785"/>
    <w:multiLevelType w:val="multilevel"/>
    <w:tmpl w:val="59AE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26D87567"/>
    <w:multiLevelType w:val="multilevel"/>
    <w:tmpl w:val="5EFEC88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1" w15:restartNumberingAfterBreak="0">
    <w:nsid w:val="270943DF"/>
    <w:multiLevelType w:val="multilevel"/>
    <w:tmpl w:val="0BB0CF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277E35DA"/>
    <w:multiLevelType w:val="multilevel"/>
    <w:tmpl w:val="6666E07A"/>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3" w15:restartNumberingAfterBreak="0">
    <w:nsid w:val="287D0CCA"/>
    <w:multiLevelType w:val="multilevel"/>
    <w:tmpl w:val="8984EDEC"/>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4" w15:restartNumberingAfterBreak="0">
    <w:nsid w:val="28E92294"/>
    <w:multiLevelType w:val="multilevel"/>
    <w:tmpl w:val="6EAE970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295B3CCD"/>
    <w:multiLevelType w:val="multilevel"/>
    <w:tmpl w:val="A486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A4966BE"/>
    <w:multiLevelType w:val="multilevel"/>
    <w:tmpl w:val="8356F3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2A7F73D4"/>
    <w:multiLevelType w:val="multilevel"/>
    <w:tmpl w:val="B714047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8" w15:restartNumberingAfterBreak="0">
    <w:nsid w:val="2AFE1E1A"/>
    <w:multiLevelType w:val="multilevel"/>
    <w:tmpl w:val="F23EC29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9" w15:restartNumberingAfterBreak="0">
    <w:nsid w:val="2B1A48D8"/>
    <w:multiLevelType w:val="multilevel"/>
    <w:tmpl w:val="798417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15:restartNumberingAfterBreak="0">
    <w:nsid w:val="2C3D6148"/>
    <w:multiLevelType w:val="multilevel"/>
    <w:tmpl w:val="86C8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2C661360"/>
    <w:multiLevelType w:val="multilevel"/>
    <w:tmpl w:val="0750FAE4"/>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2" w15:restartNumberingAfterBreak="0">
    <w:nsid w:val="2CD77D9D"/>
    <w:multiLevelType w:val="multilevel"/>
    <w:tmpl w:val="A9BE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2D043F1F"/>
    <w:multiLevelType w:val="multilevel"/>
    <w:tmpl w:val="8558E5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D9A25A7"/>
    <w:multiLevelType w:val="multilevel"/>
    <w:tmpl w:val="5DC6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2E202DCA"/>
    <w:multiLevelType w:val="multilevel"/>
    <w:tmpl w:val="C1B8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2E412B4E"/>
    <w:multiLevelType w:val="multilevel"/>
    <w:tmpl w:val="3036F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2EF93139"/>
    <w:multiLevelType w:val="multilevel"/>
    <w:tmpl w:val="1402EE2A"/>
    <w:lvl w:ilvl="0">
      <w:start w:val="2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8" w15:restartNumberingAfterBreak="0">
    <w:nsid w:val="2F47745A"/>
    <w:multiLevelType w:val="multilevel"/>
    <w:tmpl w:val="D79ACF2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2FCF5CF7"/>
    <w:multiLevelType w:val="multilevel"/>
    <w:tmpl w:val="8D601FBC"/>
    <w:lvl w:ilvl="0">
      <w:start w:val="2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0" w15:restartNumberingAfterBreak="0">
    <w:nsid w:val="2FE77044"/>
    <w:multiLevelType w:val="multilevel"/>
    <w:tmpl w:val="76D67664"/>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1" w15:restartNumberingAfterBreak="0">
    <w:nsid w:val="30142C7F"/>
    <w:multiLevelType w:val="multilevel"/>
    <w:tmpl w:val="9C9C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0211061"/>
    <w:multiLevelType w:val="multilevel"/>
    <w:tmpl w:val="0AA6E404"/>
    <w:lvl w:ilvl="0">
      <w:start w:val="1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3" w15:restartNumberingAfterBreak="0">
    <w:nsid w:val="312A4C72"/>
    <w:multiLevelType w:val="multilevel"/>
    <w:tmpl w:val="CB1E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1610953"/>
    <w:multiLevelType w:val="multilevel"/>
    <w:tmpl w:val="C8CA8F4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5" w15:restartNumberingAfterBreak="0">
    <w:nsid w:val="31665228"/>
    <w:multiLevelType w:val="multilevel"/>
    <w:tmpl w:val="3D82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17D424C"/>
    <w:multiLevelType w:val="multilevel"/>
    <w:tmpl w:val="22D8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31DA4110"/>
    <w:multiLevelType w:val="multilevel"/>
    <w:tmpl w:val="803853D4"/>
    <w:lvl w:ilvl="0">
      <w:start w:val="2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8" w15:restartNumberingAfterBreak="0">
    <w:nsid w:val="32B91874"/>
    <w:multiLevelType w:val="multilevel"/>
    <w:tmpl w:val="B588B08C"/>
    <w:lvl w:ilvl="0">
      <w:start w:val="2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9" w15:restartNumberingAfterBreak="0">
    <w:nsid w:val="32DF5FC8"/>
    <w:multiLevelType w:val="multilevel"/>
    <w:tmpl w:val="6C0E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32E36037"/>
    <w:multiLevelType w:val="multilevel"/>
    <w:tmpl w:val="BAB4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341970B9"/>
    <w:multiLevelType w:val="multilevel"/>
    <w:tmpl w:val="5E32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34345AC8"/>
    <w:multiLevelType w:val="multilevel"/>
    <w:tmpl w:val="F5A8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34427CC0"/>
    <w:multiLevelType w:val="multilevel"/>
    <w:tmpl w:val="5C267A08"/>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4" w15:restartNumberingAfterBreak="0">
    <w:nsid w:val="349A3302"/>
    <w:multiLevelType w:val="multilevel"/>
    <w:tmpl w:val="1E28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34A964A5"/>
    <w:multiLevelType w:val="multilevel"/>
    <w:tmpl w:val="AA061F1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6" w15:restartNumberingAfterBreak="0">
    <w:nsid w:val="35900074"/>
    <w:multiLevelType w:val="multilevel"/>
    <w:tmpl w:val="0EB23E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36121C30"/>
    <w:multiLevelType w:val="multilevel"/>
    <w:tmpl w:val="4D44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3635429F"/>
    <w:multiLevelType w:val="multilevel"/>
    <w:tmpl w:val="1414C9B0"/>
    <w:lvl w:ilvl="0">
      <w:start w:val="1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9" w15:restartNumberingAfterBreak="0">
    <w:nsid w:val="37127DB7"/>
    <w:multiLevelType w:val="multilevel"/>
    <w:tmpl w:val="3D228B0A"/>
    <w:lvl w:ilvl="0">
      <w:start w:val="2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0" w15:restartNumberingAfterBreak="0">
    <w:nsid w:val="37864CA1"/>
    <w:multiLevelType w:val="multilevel"/>
    <w:tmpl w:val="F1ACED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38183D18"/>
    <w:multiLevelType w:val="multilevel"/>
    <w:tmpl w:val="E774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386A7ACE"/>
    <w:multiLevelType w:val="multilevel"/>
    <w:tmpl w:val="E6D8767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3A6B6275"/>
    <w:multiLevelType w:val="multilevel"/>
    <w:tmpl w:val="EAD2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3AF46FA7"/>
    <w:multiLevelType w:val="multilevel"/>
    <w:tmpl w:val="3D289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3BA603E7"/>
    <w:multiLevelType w:val="multilevel"/>
    <w:tmpl w:val="CAE080BE"/>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6" w15:restartNumberingAfterBreak="0">
    <w:nsid w:val="3BCD7911"/>
    <w:multiLevelType w:val="multilevel"/>
    <w:tmpl w:val="C3E6037E"/>
    <w:lvl w:ilvl="0">
      <w:start w:val="1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7" w15:restartNumberingAfterBreak="0">
    <w:nsid w:val="3C153078"/>
    <w:multiLevelType w:val="multilevel"/>
    <w:tmpl w:val="38906A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3C6242CA"/>
    <w:multiLevelType w:val="multilevel"/>
    <w:tmpl w:val="E83E538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9" w15:restartNumberingAfterBreak="0">
    <w:nsid w:val="3C862754"/>
    <w:multiLevelType w:val="multilevel"/>
    <w:tmpl w:val="F242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3CE31077"/>
    <w:multiLevelType w:val="multilevel"/>
    <w:tmpl w:val="9D369274"/>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1" w15:restartNumberingAfterBreak="0">
    <w:nsid w:val="3DDA1F1D"/>
    <w:multiLevelType w:val="multilevel"/>
    <w:tmpl w:val="ACA01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3DEC2690"/>
    <w:multiLevelType w:val="hybridMultilevel"/>
    <w:tmpl w:val="FFFFFFFF"/>
    <w:lvl w:ilvl="0" w:tplc="68724EEC">
      <w:start w:val="1"/>
      <w:numFmt w:val="decimal"/>
      <w:lvlText w:val="%1."/>
      <w:lvlJc w:val="left"/>
      <w:pPr>
        <w:ind w:left="720" w:hanging="360"/>
      </w:pPr>
    </w:lvl>
    <w:lvl w:ilvl="1" w:tplc="0692582C">
      <w:start w:val="1"/>
      <w:numFmt w:val="lowerLetter"/>
      <w:lvlText w:val="%2."/>
      <w:lvlJc w:val="left"/>
      <w:pPr>
        <w:ind w:left="1440" w:hanging="360"/>
      </w:pPr>
    </w:lvl>
    <w:lvl w:ilvl="2" w:tplc="E0DA8CF2">
      <w:start w:val="1"/>
      <w:numFmt w:val="lowerRoman"/>
      <w:lvlText w:val="%3."/>
      <w:lvlJc w:val="right"/>
      <w:pPr>
        <w:ind w:left="2160" w:hanging="180"/>
      </w:pPr>
    </w:lvl>
    <w:lvl w:ilvl="3" w:tplc="9872DE18">
      <w:start w:val="1"/>
      <w:numFmt w:val="decimal"/>
      <w:lvlText w:val="%4."/>
      <w:lvlJc w:val="left"/>
      <w:pPr>
        <w:ind w:left="2880" w:hanging="360"/>
      </w:pPr>
    </w:lvl>
    <w:lvl w:ilvl="4" w:tplc="E30E3E80">
      <w:start w:val="1"/>
      <w:numFmt w:val="lowerLetter"/>
      <w:lvlText w:val="%5."/>
      <w:lvlJc w:val="left"/>
      <w:pPr>
        <w:ind w:left="3600" w:hanging="360"/>
      </w:pPr>
    </w:lvl>
    <w:lvl w:ilvl="5" w:tplc="2CC87B0A">
      <w:start w:val="1"/>
      <w:numFmt w:val="lowerRoman"/>
      <w:lvlText w:val="%6."/>
      <w:lvlJc w:val="right"/>
      <w:pPr>
        <w:ind w:left="4320" w:hanging="180"/>
      </w:pPr>
    </w:lvl>
    <w:lvl w:ilvl="6" w:tplc="96A270E6">
      <w:start w:val="1"/>
      <w:numFmt w:val="decimal"/>
      <w:lvlText w:val="%7."/>
      <w:lvlJc w:val="left"/>
      <w:pPr>
        <w:ind w:left="5040" w:hanging="360"/>
      </w:pPr>
    </w:lvl>
    <w:lvl w:ilvl="7" w:tplc="861ED440">
      <w:start w:val="1"/>
      <w:numFmt w:val="lowerLetter"/>
      <w:lvlText w:val="%8."/>
      <w:lvlJc w:val="left"/>
      <w:pPr>
        <w:ind w:left="5760" w:hanging="360"/>
      </w:pPr>
    </w:lvl>
    <w:lvl w:ilvl="8" w:tplc="3BA23DF4">
      <w:start w:val="1"/>
      <w:numFmt w:val="lowerRoman"/>
      <w:lvlText w:val="%9."/>
      <w:lvlJc w:val="right"/>
      <w:pPr>
        <w:ind w:left="6480" w:hanging="180"/>
      </w:pPr>
    </w:lvl>
  </w:abstractNum>
  <w:abstractNum w:abstractNumId="133" w15:restartNumberingAfterBreak="0">
    <w:nsid w:val="3E852786"/>
    <w:multiLevelType w:val="multilevel"/>
    <w:tmpl w:val="F9C47F00"/>
    <w:lvl w:ilvl="0">
      <w:start w:val="1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4" w15:restartNumberingAfterBreak="0">
    <w:nsid w:val="3F944B52"/>
    <w:multiLevelType w:val="multilevel"/>
    <w:tmpl w:val="9AE4C3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3FD33965"/>
    <w:multiLevelType w:val="multilevel"/>
    <w:tmpl w:val="1AA44D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15:restartNumberingAfterBreak="0">
    <w:nsid w:val="3FD91C70"/>
    <w:multiLevelType w:val="multilevel"/>
    <w:tmpl w:val="631ED2BA"/>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7" w15:restartNumberingAfterBreak="0">
    <w:nsid w:val="406D6716"/>
    <w:multiLevelType w:val="multilevel"/>
    <w:tmpl w:val="2A28937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8" w15:restartNumberingAfterBreak="0">
    <w:nsid w:val="41232044"/>
    <w:multiLevelType w:val="multilevel"/>
    <w:tmpl w:val="FB54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41B74A74"/>
    <w:multiLevelType w:val="multilevel"/>
    <w:tmpl w:val="F60E0ED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0" w15:restartNumberingAfterBreak="0">
    <w:nsid w:val="41B74D48"/>
    <w:multiLevelType w:val="multilevel"/>
    <w:tmpl w:val="229C0C10"/>
    <w:lvl w:ilvl="0">
      <w:start w:val="3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1" w15:restartNumberingAfterBreak="0">
    <w:nsid w:val="422D6BFF"/>
    <w:multiLevelType w:val="multilevel"/>
    <w:tmpl w:val="A4FE1D70"/>
    <w:lvl w:ilvl="0">
      <w:start w:val="1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2" w15:restartNumberingAfterBreak="0">
    <w:nsid w:val="424A5E05"/>
    <w:multiLevelType w:val="multilevel"/>
    <w:tmpl w:val="621C6A7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3" w15:restartNumberingAfterBreak="0">
    <w:nsid w:val="42A150DF"/>
    <w:multiLevelType w:val="multilevel"/>
    <w:tmpl w:val="A34C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42EE785E"/>
    <w:multiLevelType w:val="multilevel"/>
    <w:tmpl w:val="F02E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44B923A0"/>
    <w:multiLevelType w:val="multilevel"/>
    <w:tmpl w:val="C9CE876A"/>
    <w:lvl w:ilvl="0">
      <w:start w:val="3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6" w15:restartNumberingAfterBreak="0">
    <w:nsid w:val="44C15A58"/>
    <w:multiLevelType w:val="multilevel"/>
    <w:tmpl w:val="4F8AF0F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7" w15:restartNumberingAfterBreak="0">
    <w:nsid w:val="44EA103E"/>
    <w:multiLevelType w:val="multilevel"/>
    <w:tmpl w:val="BD68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450462DF"/>
    <w:multiLevelType w:val="multilevel"/>
    <w:tmpl w:val="7D68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45EB0ADC"/>
    <w:multiLevelType w:val="multilevel"/>
    <w:tmpl w:val="8DF8FB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60E47D7"/>
    <w:multiLevelType w:val="multilevel"/>
    <w:tmpl w:val="9E3278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1" w15:restartNumberingAfterBreak="0">
    <w:nsid w:val="46184ED4"/>
    <w:multiLevelType w:val="multilevel"/>
    <w:tmpl w:val="A796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46335B14"/>
    <w:multiLevelType w:val="multilevel"/>
    <w:tmpl w:val="90DA6698"/>
    <w:lvl w:ilvl="0">
      <w:start w:val="1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3" w15:restartNumberingAfterBreak="0">
    <w:nsid w:val="47833A5F"/>
    <w:multiLevelType w:val="multilevel"/>
    <w:tmpl w:val="052817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47986279"/>
    <w:multiLevelType w:val="multilevel"/>
    <w:tmpl w:val="24B8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48B51C84"/>
    <w:multiLevelType w:val="multilevel"/>
    <w:tmpl w:val="790C245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6" w15:restartNumberingAfterBreak="0">
    <w:nsid w:val="49DE0A6E"/>
    <w:multiLevelType w:val="multilevel"/>
    <w:tmpl w:val="7EBA1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4AC40792"/>
    <w:multiLevelType w:val="multilevel"/>
    <w:tmpl w:val="20EA0D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4AE7408C"/>
    <w:multiLevelType w:val="multilevel"/>
    <w:tmpl w:val="E582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4B40170D"/>
    <w:multiLevelType w:val="multilevel"/>
    <w:tmpl w:val="06DA4A5E"/>
    <w:lvl w:ilvl="0">
      <w:start w:val="1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0" w15:restartNumberingAfterBreak="0">
    <w:nsid w:val="4B8E538F"/>
    <w:multiLevelType w:val="multilevel"/>
    <w:tmpl w:val="BEBE0C4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1" w15:restartNumberingAfterBreak="0">
    <w:nsid w:val="4B9D047D"/>
    <w:multiLevelType w:val="multilevel"/>
    <w:tmpl w:val="A9968E9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2" w15:restartNumberingAfterBreak="0">
    <w:nsid w:val="4DF20478"/>
    <w:multiLevelType w:val="multilevel"/>
    <w:tmpl w:val="1DC0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4EBA68BE"/>
    <w:multiLevelType w:val="multilevel"/>
    <w:tmpl w:val="0EC6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506446F7"/>
    <w:multiLevelType w:val="multilevel"/>
    <w:tmpl w:val="78F6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506D35AA"/>
    <w:multiLevelType w:val="multilevel"/>
    <w:tmpl w:val="08ACF2DC"/>
    <w:lvl w:ilvl="0">
      <w:start w:val="1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6" w15:restartNumberingAfterBreak="0">
    <w:nsid w:val="50756E4D"/>
    <w:multiLevelType w:val="multilevel"/>
    <w:tmpl w:val="C374ADA0"/>
    <w:lvl w:ilvl="0">
      <w:start w:val="1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7" w15:restartNumberingAfterBreak="0">
    <w:nsid w:val="50C4373B"/>
    <w:multiLevelType w:val="multilevel"/>
    <w:tmpl w:val="FFC0F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50E367F7"/>
    <w:multiLevelType w:val="multilevel"/>
    <w:tmpl w:val="5E50BEA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9" w15:restartNumberingAfterBreak="0">
    <w:nsid w:val="514A4BAA"/>
    <w:multiLevelType w:val="multilevel"/>
    <w:tmpl w:val="FF6A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51C11833"/>
    <w:multiLevelType w:val="multilevel"/>
    <w:tmpl w:val="2CEA9C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1" w15:restartNumberingAfterBreak="0">
    <w:nsid w:val="530F243E"/>
    <w:multiLevelType w:val="multilevel"/>
    <w:tmpl w:val="4940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534830A3"/>
    <w:multiLevelType w:val="multilevel"/>
    <w:tmpl w:val="33C2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53900544"/>
    <w:multiLevelType w:val="multilevel"/>
    <w:tmpl w:val="4AE4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53C024F7"/>
    <w:multiLevelType w:val="multilevel"/>
    <w:tmpl w:val="8F620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543C47C5"/>
    <w:multiLevelType w:val="multilevel"/>
    <w:tmpl w:val="361C48CA"/>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6" w15:restartNumberingAfterBreak="0">
    <w:nsid w:val="54AD470D"/>
    <w:multiLevelType w:val="multilevel"/>
    <w:tmpl w:val="0DF82F3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7" w15:restartNumberingAfterBreak="0">
    <w:nsid w:val="54DE0ED1"/>
    <w:multiLevelType w:val="multilevel"/>
    <w:tmpl w:val="4F503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54E821B6"/>
    <w:multiLevelType w:val="multilevel"/>
    <w:tmpl w:val="1656245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9" w15:restartNumberingAfterBreak="0">
    <w:nsid w:val="55E33569"/>
    <w:multiLevelType w:val="multilevel"/>
    <w:tmpl w:val="94366B12"/>
    <w:lvl w:ilvl="0">
      <w:start w:val="2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0" w15:restartNumberingAfterBreak="0">
    <w:nsid w:val="571342E0"/>
    <w:multiLevelType w:val="multilevel"/>
    <w:tmpl w:val="A460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57174E19"/>
    <w:multiLevelType w:val="hybridMultilevel"/>
    <w:tmpl w:val="FFFFFFFF"/>
    <w:lvl w:ilvl="0" w:tplc="F8927E78">
      <w:start w:val="1"/>
      <w:numFmt w:val="decimal"/>
      <w:lvlText w:val="%1."/>
      <w:lvlJc w:val="left"/>
      <w:pPr>
        <w:ind w:left="720" w:hanging="360"/>
      </w:pPr>
    </w:lvl>
    <w:lvl w:ilvl="1" w:tplc="57086A9A">
      <w:start w:val="1"/>
      <w:numFmt w:val="lowerLetter"/>
      <w:lvlText w:val="%2."/>
      <w:lvlJc w:val="left"/>
      <w:pPr>
        <w:ind w:left="1440" w:hanging="360"/>
      </w:pPr>
    </w:lvl>
    <w:lvl w:ilvl="2" w:tplc="F12EFEA6">
      <w:start w:val="1"/>
      <w:numFmt w:val="lowerRoman"/>
      <w:lvlText w:val="%3."/>
      <w:lvlJc w:val="right"/>
      <w:pPr>
        <w:ind w:left="2160" w:hanging="180"/>
      </w:pPr>
    </w:lvl>
    <w:lvl w:ilvl="3" w:tplc="BC94F3DE">
      <w:start w:val="1"/>
      <w:numFmt w:val="decimal"/>
      <w:lvlText w:val="%4."/>
      <w:lvlJc w:val="left"/>
      <w:pPr>
        <w:ind w:left="2880" w:hanging="360"/>
      </w:pPr>
    </w:lvl>
    <w:lvl w:ilvl="4" w:tplc="14B0E824">
      <w:start w:val="1"/>
      <w:numFmt w:val="lowerLetter"/>
      <w:lvlText w:val="%5."/>
      <w:lvlJc w:val="left"/>
      <w:pPr>
        <w:ind w:left="3600" w:hanging="360"/>
      </w:pPr>
    </w:lvl>
    <w:lvl w:ilvl="5" w:tplc="4372F132">
      <w:start w:val="1"/>
      <w:numFmt w:val="lowerRoman"/>
      <w:lvlText w:val="%6."/>
      <w:lvlJc w:val="right"/>
      <w:pPr>
        <w:ind w:left="4320" w:hanging="180"/>
      </w:pPr>
    </w:lvl>
    <w:lvl w:ilvl="6" w:tplc="C7D4BFDA">
      <w:start w:val="1"/>
      <w:numFmt w:val="decimal"/>
      <w:lvlText w:val="%7."/>
      <w:lvlJc w:val="left"/>
      <w:pPr>
        <w:ind w:left="5040" w:hanging="360"/>
      </w:pPr>
    </w:lvl>
    <w:lvl w:ilvl="7" w:tplc="B4084AD6">
      <w:start w:val="1"/>
      <w:numFmt w:val="lowerLetter"/>
      <w:lvlText w:val="%8."/>
      <w:lvlJc w:val="left"/>
      <w:pPr>
        <w:ind w:left="5760" w:hanging="360"/>
      </w:pPr>
    </w:lvl>
    <w:lvl w:ilvl="8" w:tplc="879ABE62">
      <w:start w:val="1"/>
      <w:numFmt w:val="lowerRoman"/>
      <w:lvlText w:val="%9."/>
      <w:lvlJc w:val="right"/>
      <w:pPr>
        <w:ind w:left="6480" w:hanging="180"/>
      </w:pPr>
    </w:lvl>
  </w:abstractNum>
  <w:abstractNum w:abstractNumId="182" w15:restartNumberingAfterBreak="0">
    <w:nsid w:val="576221B8"/>
    <w:multiLevelType w:val="multilevel"/>
    <w:tmpl w:val="6D302D26"/>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3" w15:restartNumberingAfterBreak="0">
    <w:nsid w:val="576F7EBC"/>
    <w:multiLevelType w:val="multilevel"/>
    <w:tmpl w:val="6D0C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57966D1C"/>
    <w:multiLevelType w:val="multilevel"/>
    <w:tmpl w:val="240896B8"/>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5" w15:restartNumberingAfterBreak="0">
    <w:nsid w:val="58C72065"/>
    <w:multiLevelType w:val="multilevel"/>
    <w:tmpl w:val="E4F048F2"/>
    <w:lvl w:ilvl="0">
      <w:start w:val="1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6" w15:restartNumberingAfterBreak="0">
    <w:nsid w:val="59AE3168"/>
    <w:multiLevelType w:val="multilevel"/>
    <w:tmpl w:val="46801F1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7" w15:restartNumberingAfterBreak="0">
    <w:nsid w:val="59BA7CD6"/>
    <w:multiLevelType w:val="multilevel"/>
    <w:tmpl w:val="ED8EE77C"/>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8" w15:restartNumberingAfterBreak="0">
    <w:nsid w:val="5A913AB1"/>
    <w:multiLevelType w:val="multilevel"/>
    <w:tmpl w:val="BD6686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5ACC0714"/>
    <w:multiLevelType w:val="multilevel"/>
    <w:tmpl w:val="71A0969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0" w15:restartNumberingAfterBreak="0">
    <w:nsid w:val="5E3B3976"/>
    <w:multiLevelType w:val="multilevel"/>
    <w:tmpl w:val="22F2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5FAB744E"/>
    <w:multiLevelType w:val="multilevel"/>
    <w:tmpl w:val="6B08A71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2" w15:restartNumberingAfterBreak="0">
    <w:nsid w:val="60003AC1"/>
    <w:multiLevelType w:val="multilevel"/>
    <w:tmpl w:val="6F128F3E"/>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3" w15:restartNumberingAfterBreak="0">
    <w:nsid w:val="60CC4145"/>
    <w:multiLevelType w:val="multilevel"/>
    <w:tmpl w:val="843A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61E55CB3"/>
    <w:multiLevelType w:val="multilevel"/>
    <w:tmpl w:val="FFAC2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1E9758D"/>
    <w:multiLevelType w:val="multilevel"/>
    <w:tmpl w:val="D28A99A8"/>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6" w15:restartNumberingAfterBreak="0">
    <w:nsid w:val="620D4FFD"/>
    <w:multiLevelType w:val="multilevel"/>
    <w:tmpl w:val="B2C0DE7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7" w15:restartNumberingAfterBreak="0">
    <w:nsid w:val="62511745"/>
    <w:multiLevelType w:val="multilevel"/>
    <w:tmpl w:val="B556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62732B19"/>
    <w:multiLevelType w:val="multilevel"/>
    <w:tmpl w:val="335E1E2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9" w15:restartNumberingAfterBreak="0">
    <w:nsid w:val="62A513AA"/>
    <w:multiLevelType w:val="hybridMultilevel"/>
    <w:tmpl w:val="3476FC04"/>
    <w:lvl w:ilvl="0" w:tplc="F878A5B6">
      <w:start w:val="1"/>
      <w:numFmt w:val="lowerLetter"/>
      <w:lvlText w:val="%1."/>
      <w:lvlJc w:val="left"/>
      <w:pPr>
        <w:ind w:left="1080" w:hanging="360"/>
      </w:pPr>
    </w:lvl>
    <w:lvl w:ilvl="1" w:tplc="A656B84E" w:tentative="1">
      <w:start w:val="1"/>
      <w:numFmt w:val="lowerLetter"/>
      <w:lvlText w:val="%2."/>
      <w:lvlJc w:val="left"/>
      <w:pPr>
        <w:ind w:left="1800" w:hanging="360"/>
      </w:pPr>
    </w:lvl>
    <w:lvl w:ilvl="2" w:tplc="0E34602C" w:tentative="1">
      <w:start w:val="1"/>
      <w:numFmt w:val="lowerRoman"/>
      <w:lvlText w:val="%3."/>
      <w:lvlJc w:val="right"/>
      <w:pPr>
        <w:ind w:left="2520" w:hanging="180"/>
      </w:pPr>
    </w:lvl>
    <w:lvl w:ilvl="3" w:tplc="1228D89A" w:tentative="1">
      <w:start w:val="1"/>
      <w:numFmt w:val="decimal"/>
      <w:lvlText w:val="%4."/>
      <w:lvlJc w:val="left"/>
      <w:pPr>
        <w:ind w:left="3240" w:hanging="360"/>
      </w:pPr>
    </w:lvl>
    <w:lvl w:ilvl="4" w:tplc="224C0FA6" w:tentative="1">
      <w:start w:val="1"/>
      <w:numFmt w:val="lowerLetter"/>
      <w:lvlText w:val="%5."/>
      <w:lvlJc w:val="left"/>
      <w:pPr>
        <w:ind w:left="3960" w:hanging="360"/>
      </w:pPr>
    </w:lvl>
    <w:lvl w:ilvl="5" w:tplc="D3FE626A" w:tentative="1">
      <w:start w:val="1"/>
      <w:numFmt w:val="lowerRoman"/>
      <w:lvlText w:val="%6."/>
      <w:lvlJc w:val="right"/>
      <w:pPr>
        <w:ind w:left="4680" w:hanging="180"/>
      </w:pPr>
    </w:lvl>
    <w:lvl w:ilvl="6" w:tplc="14A0AF74" w:tentative="1">
      <w:start w:val="1"/>
      <w:numFmt w:val="decimal"/>
      <w:lvlText w:val="%7."/>
      <w:lvlJc w:val="left"/>
      <w:pPr>
        <w:ind w:left="5400" w:hanging="360"/>
      </w:pPr>
    </w:lvl>
    <w:lvl w:ilvl="7" w:tplc="7D30305A" w:tentative="1">
      <w:start w:val="1"/>
      <w:numFmt w:val="lowerLetter"/>
      <w:lvlText w:val="%8."/>
      <w:lvlJc w:val="left"/>
      <w:pPr>
        <w:ind w:left="6120" w:hanging="360"/>
      </w:pPr>
    </w:lvl>
    <w:lvl w:ilvl="8" w:tplc="3F0035A0" w:tentative="1">
      <w:start w:val="1"/>
      <w:numFmt w:val="lowerRoman"/>
      <w:lvlText w:val="%9."/>
      <w:lvlJc w:val="right"/>
      <w:pPr>
        <w:ind w:left="6840" w:hanging="180"/>
      </w:pPr>
    </w:lvl>
  </w:abstractNum>
  <w:abstractNum w:abstractNumId="200" w15:restartNumberingAfterBreak="0">
    <w:nsid w:val="631F6103"/>
    <w:multiLevelType w:val="multilevel"/>
    <w:tmpl w:val="13E6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634A499B"/>
    <w:multiLevelType w:val="multilevel"/>
    <w:tmpl w:val="EAFEC842"/>
    <w:lvl w:ilvl="0">
      <w:start w:val="2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2" w15:restartNumberingAfterBreak="0">
    <w:nsid w:val="634C237F"/>
    <w:multiLevelType w:val="multilevel"/>
    <w:tmpl w:val="EA16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63ED556F"/>
    <w:multiLevelType w:val="multilevel"/>
    <w:tmpl w:val="8B1A040A"/>
    <w:lvl w:ilvl="0">
      <w:start w:val="1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4" w15:restartNumberingAfterBreak="0">
    <w:nsid w:val="64920102"/>
    <w:multiLevelType w:val="multilevel"/>
    <w:tmpl w:val="98BE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65897F0B"/>
    <w:multiLevelType w:val="multilevel"/>
    <w:tmpl w:val="2FCAD2E8"/>
    <w:lvl w:ilvl="0">
      <w:start w:val="1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6" w15:restartNumberingAfterBreak="0">
    <w:nsid w:val="65B63816"/>
    <w:multiLevelType w:val="multilevel"/>
    <w:tmpl w:val="E12289E4"/>
    <w:lvl w:ilvl="0">
      <w:start w:val="3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7" w15:restartNumberingAfterBreak="0">
    <w:nsid w:val="65F066A6"/>
    <w:multiLevelType w:val="multilevel"/>
    <w:tmpl w:val="6FDE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6657544C"/>
    <w:multiLevelType w:val="multilevel"/>
    <w:tmpl w:val="4770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66872409"/>
    <w:multiLevelType w:val="multilevel"/>
    <w:tmpl w:val="3EAA5CF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0" w15:restartNumberingAfterBreak="0">
    <w:nsid w:val="669654CB"/>
    <w:multiLevelType w:val="multilevel"/>
    <w:tmpl w:val="7156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66B4561B"/>
    <w:multiLevelType w:val="multilevel"/>
    <w:tmpl w:val="1AAE008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2" w15:restartNumberingAfterBreak="0">
    <w:nsid w:val="6712677C"/>
    <w:multiLevelType w:val="multilevel"/>
    <w:tmpl w:val="B11AD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67CE1B2C"/>
    <w:multiLevelType w:val="multilevel"/>
    <w:tmpl w:val="4FF6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67F90083"/>
    <w:multiLevelType w:val="multilevel"/>
    <w:tmpl w:val="9F7A84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68751A64"/>
    <w:multiLevelType w:val="multilevel"/>
    <w:tmpl w:val="65F255CC"/>
    <w:lvl w:ilvl="0">
      <w:start w:val="2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6" w15:restartNumberingAfterBreak="0">
    <w:nsid w:val="68961A91"/>
    <w:multiLevelType w:val="multilevel"/>
    <w:tmpl w:val="A3EE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68E26BC3"/>
    <w:multiLevelType w:val="multilevel"/>
    <w:tmpl w:val="B3C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69662DE8"/>
    <w:multiLevelType w:val="multilevel"/>
    <w:tmpl w:val="D8A6E84A"/>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9" w15:restartNumberingAfterBreak="0">
    <w:nsid w:val="6A9F2F1E"/>
    <w:multiLevelType w:val="multilevel"/>
    <w:tmpl w:val="A4F254EC"/>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0" w15:restartNumberingAfterBreak="0">
    <w:nsid w:val="6AF21E52"/>
    <w:multiLevelType w:val="multilevel"/>
    <w:tmpl w:val="CF74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6B16681E"/>
    <w:multiLevelType w:val="multilevel"/>
    <w:tmpl w:val="372E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6CB47DA2"/>
    <w:multiLevelType w:val="multilevel"/>
    <w:tmpl w:val="17AC9CC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3" w15:restartNumberingAfterBreak="0">
    <w:nsid w:val="6CFC51B6"/>
    <w:multiLevelType w:val="multilevel"/>
    <w:tmpl w:val="F2D6AC88"/>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4" w15:restartNumberingAfterBreak="0">
    <w:nsid w:val="6D063FF4"/>
    <w:multiLevelType w:val="multilevel"/>
    <w:tmpl w:val="684C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6D1208FF"/>
    <w:multiLevelType w:val="multilevel"/>
    <w:tmpl w:val="AA72850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6" w15:restartNumberingAfterBreak="0">
    <w:nsid w:val="6D2E4E25"/>
    <w:multiLevelType w:val="multilevel"/>
    <w:tmpl w:val="375ACB3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7" w15:restartNumberingAfterBreak="0">
    <w:nsid w:val="6DD84350"/>
    <w:multiLevelType w:val="multilevel"/>
    <w:tmpl w:val="1F96359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8" w15:restartNumberingAfterBreak="0">
    <w:nsid w:val="6DDB3E3A"/>
    <w:multiLevelType w:val="multilevel"/>
    <w:tmpl w:val="004CAA4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9" w15:restartNumberingAfterBreak="0">
    <w:nsid w:val="6E65738F"/>
    <w:multiLevelType w:val="multilevel"/>
    <w:tmpl w:val="1BD29996"/>
    <w:lvl w:ilvl="0">
      <w:start w:val="2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0" w15:restartNumberingAfterBreak="0">
    <w:nsid w:val="6EDC4116"/>
    <w:multiLevelType w:val="multilevel"/>
    <w:tmpl w:val="3246F00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1" w15:restartNumberingAfterBreak="0">
    <w:nsid w:val="70136984"/>
    <w:multiLevelType w:val="multilevel"/>
    <w:tmpl w:val="6F86F9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2" w15:restartNumberingAfterBreak="0">
    <w:nsid w:val="70780D7C"/>
    <w:multiLevelType w:val="multilevel"/>
    <w:tmpl w:val="0EF8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72CF330F"/>
    <w:multiLevelType w:val="multilevel"/>
    <w:tmpl w:val="03DED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736E1B9B"/>
    <w:multiLevelType w:val="multilevel"/>
    <w:tmpl w:val="9C1440C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5" w15:restartNumberingAfterBreak="0">
    <w:nsid w:val="750477F7"/>
    <w:multiLevelType w:val="multilevel"/>
    <w:tmpl w:val="30404E8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6" w15:restartNumberingAfterBreak="0">
    <w:nsid w:val="75A63278"/>
    <w:multiLevelType w:val="multilevel"/>
    <w:tmpl w:val="AFA264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7" w15:restartNumberingAfterBreak="0">
    <w:nsid w:val="75F3333B"/>
    <w:multiLevelType w:val="multilevel"/>
    <w:tmpl w:val="1ECAB2E4"/>
    <w:lvl w:ilvl="0">
      <w:start w:val="1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8" w15:restartNumberingAfterBreak="0">
    <w:nsid w:val="764A4E27"/>
    <w:multiLevelType w:val="multilevel"/>
    <w:tmpl w:val="009EF53A"/>
    <w:lvl w:ilvl="0">
      <w:start w:val="1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9" w15:restartNumberingAfterBreak="0">
    <w:nsid w:val="76C6562B"/>
    <w:multiLevelType w:val="multilevel"/>
    <w:tmpl w:val="015C88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76E5792F"/>
    <w:multiLevelType w:val="multilevel"/>
    <w:tmpl w:val="8346B1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1" w15:restartNumberingAfterBreak="0">
    <w:nsid w:val="77111B3B"/>
    <w:multiLevelType w:val="multilevel"/>
    <w:tmpl w:val="B7D8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7736208F"/>
    <w:multiLevelType w:val="multilevel"/>
    <w:tmpl w:val="A0C2A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777170FF"/>
    <w:multiLevelType w:val="multilevel"/>
    <w:tmpl w:val="7726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78326E83"/>
    <w:multiLevelType w:val="hybridMultilevel"/>
    <w:tmpl w:val="AEB00700"/>
    <w:lvl w:ilvl="0" w:tplc="EF6A3A92">
      <w:start w:val="1"/>
      <w:numFmt w:val="decimal"/>
      <w:lvlText w:val="%1."/>
      <w:lvlJc w:val="left"/>
      <w:pPr>
        <w:ind w:left="720" w:hanging="360"/>
      </w:pPr>
    </w:lvl>
    <w:lvl w:ilvl="1" w:tplc="4FC823AC">
      <w:start w:val="1"/>
      <w:numFmt w:val="lowerLetter"/>
      <w:lvlText w:val="%2."/>
      <w:lvlJc w:val="left"/>
      <w:pPr>
        <w:ind w:left="1440" w:hanging="360"/>
      </w:pPr>
    </w:lvl>
    <w:lvl w:ilvl="2" w:tplc="E22AF8C2" w:tentative="1">
      <w:start w:val="1"/>
      <w:numFmt w:val="lowerRoman"/>
      <w:lvlText w:val="%3."/>
      <w:lvlJc w:val="right"/>
      <w:pPr>
        <w:ind w:left="2160" w:hanging="180"/>
      </w:pPr>
    </w:lvl>
    <w:lvl w:ilvl="3" w:tplc="B7164B38" w:tentative="1">
      <w:start w:val="1"/>
      <w:numFmt w:val="decimal"/>
      <w:lvlText w:val="%4."/>
      <w:lvlJc w:val="left"/>
      <w:pPr>
        <w:ind w:left="2880" w:hanging="360"/>
      </w:pPr>
    </w:lvl>
    <w:lvl w:ilvl="4" w:tplc="F8DA8F20" w:tentative="1">
      <w:start w:val="1"/>
      <w:numFmt w:val="lowerLetter"/>
      <w:lvlText w:val="%5."/>
      <w:lvlJc w:val="left"/>
      <w:pPr>
        <w:ind w:left="3600" w:hanging="360"/>
      </w:pPr>
    </w:lvl>
    <w:lvl w:ilvl="5" w:tplc="5D88A30A" w:tentative="1">
      <w:start w:val="1"/>
      <w:numFmt w:val="lowerRoman"/>
      <w:lvlText w:val="%6."/>
      <w:lvlJc w:val="right"/>
      <w:pPr>
        <w:ind w:left="4320" w:hanging="180"/>
      </w:pPr>
    </w:lvl>
    <w:lvl w:ilvl="6" w:tplc="441C64DC" w:tentative="1">
      <w:start w:val="1"/>
      <w:numFmt w:val="decimal"/>
      <w:lvlText w:val="%7."/>
      <w:lvlJc w:val="left"/>
      <w:pPr>
        <w:ind w:left="5040" w:hanging="360"/>
      </w:pPr>
    </w:lvl>
    <w:lvl w:ilvl="7" w:tplc="A46A0BDE" w:tentative="1">
      <w:start w:val="1"/>
      <w:numFmt w:val="lowerLetter"/>
      <w:lvlText w:val="%8."/>
      <w:lvlJc w:val="left"/>
      <w:pPr>
        <w:ind w:left="5760" w:hanging="360"/>
      </w:pPr>
    </w:lvl>
    <w:lvl w:ilvl="8" w:tplc="978EB912" w:tentative="1">
      <w:start w:val="1"/>
      <w:numFmt w:val="lowerRoman"/>
      <w:lvlText w:val="%9."/>
      <w:lvlJc w:val="right"/>
      <w:pPr>
        <w:ind w:left="6480" w:hanging="180"/>
      </w:pPr>
    </w:lvl>
  </w:abstractNum>
  <w:abstractNum w:abstractNumId="245" w15:restartNumberingAfterBreak="0">
    <w:nsid w:val="795D2B4B"/>
    <w:multiLevelType w:val="multilevel"/>
    <w:tmpl w:val="4C52469A"/>
    <w:lvl w:ilvl="0">
      <w:start w:val="3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6" w15:restartNumberingAfterBreak="0">
    <w:nsid w:val="799C1B20"/>
    <w:multiLevelType w:val="multilevel"/>
    <w:tmpl w:val="A606A30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7" w15:restartNumberingAfterBreak="0">
    <w:nsid w:val="799F1887"/>
    <w:multiLevelType w:val="multilevel"/>
    <w:tmpl w:val="5202A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8" w15:restartNumberingAfterBreak="0">
    <w:nsid w:val="7AC64EF5"/>
    <w:multiLevelType w:val="multilevel"/>
    <w:tmpl w:val="928EC6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9" w15:restartNumberingAfterBreak="0">
    <w:nsid w:val="7B1E0FB7"/>
    <w:multiLevelType w:val="multilevel"/>
    <w:tmpl w:val="28C6827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0" w15:restartNumberingAfterBreak="0">
    <w:nsid w:val="7BB80F05"/>
    <w:multiLevelType w:val="multilevel"/>
    <w:tmpl w:val="AAB4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7C5D5ED7"/>
    <w:multiLevelType w:val="multilevel"/>
    <w:tmpl w:val="363AC3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2" w15:restartNumberingAfterBreak="0">
    <w:nsid w:val="7C5F2644"/>
    <w:multiLevelType w:val="multilevel"/>
    <w:tmpl w:val="69F6886A"/>
    <w:lvl w:ilvl="0">
      <w:start w:val="3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3" w15:restartNumberingAfterBreak="0">
    <w:nsid w:val="7CCA135C"/>
    <w:multiLevelType w:val="multilevel"/>
    <w:tmpl w:val="AC582B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7E6247E6"/>
    <w:multiLevelType w:val="multilevel"/>
    <w:tmpl w:val="327ABFB8"/>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5" w15:restartNumberingAfterBreak="0">
    <w:nsid w:val="7E7636E9"/>
    <w:multiLevelType w:val="multilevel"/>
    <w:tmpl w:val="751052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6" w15:restartNumberingAfterBreak="0">
    <w:nsid w:val="7EE26C29"/>
    <w:multiLevelType w:val="multilevel"/>
    <w:tmpl w:val="48B2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7F6F06E0"/>
    <w:multiLevelType w:val="multilevel"/>
    <w:tmpl w:val="E3F8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7F7B70D1"/>
    <w:multiLevelType w:val="multilevel"/>
    <w:tmpl w:val="90F81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7FD32698"/>
    <w:multiLevelType w:val="multilevel"/>
    <w:tmpl w:val="ADD68F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0" w15:restartNumberingAfterBreak="0">
    <w:nsid w:val="7FD607E6"/>
    <w:multiLevelType w:val="multilevel"/>
    <w:tmpl w:val="5CDE0DE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1" w15:restartNumberingAfterBreak="0">
    <w:nsid w:val="7FDB58BB"/>
    <w:multiLevelType w:val="multilevel"/>
    <w:tmpl w:val="9708B1F6"/>
    <w:lvl w:ilvl="0">
      <w:start w:val="2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862595669">
    <w:abstractNumId w:val="132"/>
  </w:num>
  <w:num w:numId="2" w16cid:durableId="529607825">
    <w:abstractNumId w:val="62"/>
  </w:num>
  <w:num w:numId="3" w16cid:durableId="486477436">
    <w:abstractNumId w:val="54"/>
  </w:num>
  <w:num w:numId="4" w16cid:durableId="332149859">
    <w:abstractNumId w:val="28"/>
  </w:num>
  <w:num w:numId="5" w16cid:durableId="971406475">
    <w:abstractNumId w:val="181"/>
  </w:num>
  <w:num w:numId="6" w16cid:durableId="258099856">
    <w:abstractNumId w:val="19"/>
  </w:num>
  <w:num w:numId="7" w16cid:durableId="1709257320">
    <w:abstractNumId w:val="68"/>
  </w:num>
  <w:num w:numId="8" w16cid:durableId="570583807">
    <w:abstractNumId w:val="244"/>
  </w:num>
  <w:num w:numId="9" w16cid:durableId="1115056435">
    <w:abstractNumId w:val="199"/>
  </w:num>
  <w:num w:numId="10" w16cid:durableId="912201493">
    <w:abstractNumId w:val="167"/>
  </w:num>
  <w:num w:numId="11" w16cid:durableId="551354733">
    <w:abstractNumId w:val="42"/>
  </w:num>
  <w:num w:numId="12" w16cid:durableId="1311445006">
    <w:abstractNumId w:val="124"/>
  </w:num>
  <w:num w:numId="13" w16cid:durableId="615061865">
    <w:abstractNumId w:val="111"/>
  </w:num>
  <w:num w:numId="14" w16cid:durableId="1523322680">
    <w:abstractNumId w:val="15"/>
  </w:num>
  <w:num w:numId="15" w16cid:durableId="737094514">
    <w:abstractNumId w:val="260"/>
  </w:num>
  <w:num w:numId="16" w16cid:durableId="596257116">
    <w:abstractNumId w:val="227"/>
  </w:num>
  <w:num w:numId="17" w16cid:durableId="1630822409">
    <w:abstractNumId w:val="246"/>
  </w:num>
  <w:num w:numId="18" w16cid:durableId="676269291">
    <w:abstractNumId w:val="18"/>
  </w:num>
  <w:num w:numId="19" w16cid:durableId="1923559072">
    <w:abstractNumId w:val="128"/>
  </w:num>
  <w:num w:numId="20" w16cid:durableId="1040662899">
    <w:abstractNumId w:val="254"/>
  </w:num>
  <w:num w:numId="21" w16cid:durableId="727605654">
    <w:abstractNumId w:val="57"/>
  </w:num>
  <w:num w:numId="22" w16cid:durableId="1739941792">
    <w:abstractNumId w:val="12"/>
  </w:num>
  <w:num w:numId="23" w16cid:durableId="848644673">
    <w:abstractNumId w:val="125"/>
  </w:num>
  <w:num w:numId="24" w16cid:durableId="371464178">
    <w:abstractNumId w:val="240"/>
  </w:num>
  <w:num w:numId="25" w16cid:durableId="1513491736">
    <w:abstractNumId w:val="170"/>
  </w:num>
  <w:num w:numId="26" w16cid:durableId="1540972817">
    <w:abstractNumId w:val="248"/>
  </w:num>
  <w:num w:numId="27" w16cid:durableId="585727965">
    <w:abstractNumId w:val="35"/>
  </w:num>
  <w:num w:numId="28" w16cid:durableId="1483037015">
    <w:abstractNumId w:val="36"/>
  </w:num>
  <w:num w:numId="29" w16cid:durableId="1800803493">
    <w:abstractNumId w:val="58"/>
  </w:num>
  <w:num w:numId="30" w16cid:durableId="1210923810">
    <w:abstractNumId w:val="122"/>
  </w:num>
  <w:num w:numId="31" w16cid:durableId="300236918">
    <w:abstractNumId w:val="161"/>
  </w:num>
  <w:num w:numId="32" w16cid:durableId="1093010353">
    <w:abstractNumId w:val="77"/>
  </w:num>
  <w:num w:numId="33" w16cid:durableId="1413700839">
    <w:abstractNumId w:val="139"/>
  </w:num>
  <w:num w:numId="34" w16cid:durableId="883252905">
    <w:abstractNumId w:val="160"/>
  </w:num>
  <w:num w:numId="35" w16cid:durableId="662246551">
    <w:abstractNumId w:val="150"/>
  </w:num>
  <w:num w:numId="36" w16cid:durableId="1501853906">
    <w:abstractNumId w:val="56"/>
  </w:num>
  <w:num w:numId="37" w16cid:durableId="64642954">
    <w:abstractNumId w:val="235"/>
  </w:num>
  <w:num w:numId="38" w16cid:durableId="959191946">
    <w:abstractNumId w:val="0"/>
  </w:num>
  <w:num w:numId="39" w16cid:durableId="1791627852">
    <w:abstractNumId w:val="130"/>
  </w:num>
  <w:num w:numId="40" w16cid:durableId="60300400">
    <w:abstractNumId w:val="33"/>
  </w:num>
  <w:num w:numId="41" w16cid:durableId="584806022">
    <w:abstractNumId w:val="74"/>
  </w:num>
  <w:num w:numId="42" w16cid:durableId="892617684">
    <w:abstractNumId w:val="223"/>
  </w:num>
  <w:num w:numId="43" w16cid:durableId="1368020136">
    <w:abstractNumId w:val="192"/>
  </w:num>
  <w:num w:numId="44" w16cid:durableId="751312415">
    <w:abstractNumId w:val="219"/>
  </w:num>
  <w:num w:numId="45" w16cid:durableId="1493764011">
    <w:abstractNumId w:val="136"/>
  </w:num>
  <w:num w:numId="46" w16cid:durableId="2079595755">
    <w:abstractNumId w:val="185"/>
  </w:num>
  <w:num w:numId="47" w16cid:durableId="1820226759">
    <w:abstractNumId w:val="76"/>
  </w:num>
  <w:num w:numId="48" w16cid:durableId="1542591951">
    <w:abstractNumId w:val="133"/>
  </w:num>
  <w:num w:numId="49" w16cid:durableId="225921959">
    <w:abstractNumId w:val="180"/>
  </w:num>
  <w:num w:numId="50" w16cid:durableId="183566427">
    <w:abstractNumId w:val="45"/>
  </w:num>
  <w:num w:numId="51" w16cid:durableId="825365011">
    <w:abstractNumId w:val="202"/>
  </w:num>
  <w:num w:numId="52" w16cid:durableId="1747876395">
    <w:abstractNumId w:val="46"/>
  </w:num>
  <w:num w:numId="53" w16cid:durableId="615138202">
    <w:abstractNumId w:val="21"/>
  </w:num>
  <w:num w:numId="54" w16cid:durableId="1468861557">
    <w:abstractNumId w:val="131"/>
  </w:num>
  <w:num w:numId="55" w16cid:durableId="339430412">
    <w:abstractNumId w:val="72"/>
  </w:num>
  <w:num w:numId="56" w16cid:durableId="1108309172">
    <w:abstractNumId w:val="112"/>
  </w:num>
  <w:num w:numId="57" w16cid:durableId="1108233759">
    <w:abstractNumId w:val="200"/>
  </w:num>
  <w:num w:numId="58" w16cid:durableId="737483438">
    <w:abstractNumId w:val="162"/>
  </w:num>
  <w:num w:numId="59" w16cid:durableId="1287390903">
    <w:abstractNumId w:val="154"/>
  </w:num>
  <w:num w:numId="60" w16cid:durableId="141895543">
    <w:abstractNumId w:val="129"/>
  </w:num>
  <w:num w:numId="61" w16cid:durableId="1976717984">
    <w:abstractNumId w:val="92"/>
  </w:num>
  <w:num w:numId="62" w16cid:durableId="881861862">
    <w:abstractNumId w:val="51"/>
  </w:num>
  <w:num w:numId="63" w16cid:durableId="813329210">
    <w:abstractNumId w:val="147"/>
  </w:num>
  <w:num w:numId="64" w16cid:durableId="1677419343">
    <w:abstractNumId w:val="210"/>
  </w:num>
  <w:num w:numId="65" w16cid:durableId="833884382">
    <w:abstractNumId w:val="31"/>
  </w:num>
  <w:num w:numId="66" w16cid:durableId="814419362">
    <w:abstractNumId w:val="117"/>
  </w:num>
  <w:num w:numId="67" w16cid:durableId="1500581645">
    <w:abstractNumId w:val="106"/>
  </w:num>
  <w:num w:numId="68" w16cid:durableId="1300039754">
    <w:abstractNumId w:val="71"/>
  </w:num>
  <w:num w:numId="69" w16cid:durableId="513034420">
    <w:abstractNumId w:val="79"/>
  </w:num>
  <w:num w:numId="70" w16cid:durableId="1238516859">
    <w:abstractNumId w:val="220"/>
  </w:num>
  <w:num w:numId="71" w16cid:durableId="1982034024">
    <w:abstractNumId w:val="243"/>
  </w:num>
  <w:num w:numId="72" w16cid:durableId="2138911299">
    <w:abstractNumId w:val="7"/>
  </w:num>
  <w:num w:numId="73" w16cid:durableId="1369840184">
    <w:abstractNumId w:val="257"/>
  </w:num>
  <w:num w:numId="74" w16cid:durableId="24143670">
    <w:abstractNumId w:val="60"/>
  </w:num>
  <w:num w:numId="75" w16cid:durableId="592592855">
    <w:abstractNumId w:val="159"/>
  </w:num>
  <w:num w:numId="76" w16cid:durableId="1006983330">
    <w:abstractNumId w:val="166"/>
  </w:num>
  <w:num w:numId="77" w16cid:durableId="686178770">
    <w:abstractNumId w:val="237"/>
  </w:num>
  <w:num w:numId="78" w16cid:durableId="821586242">
    <w:abstractNumId w:val="203"/>
  </w:num>
  <w:num w:numId="79" w16cid:durableId="1418407979">
    <w:abstractNumId w:val="205"/>
  </w:num>
  <w:num w:numId="80" w16cid:durableId="783504309">
    <w:abstractNumId w:val="65"/>
  </w:num>
  <w:num w:numId="81" w16cid:durableId="997003108">
    <w:abstractNumId w:val="55"/>
  </w:num>
  <w:num w:numId="82" w16cid:durableId="1343702051">
    <w:abstractNumId w:val="108"/>
  </w:num>
  <w:num w:numId="83" w16cid:durableId="1789277471">
    <w:abstractNumId w:val="99"/>
  </w:num>
  <w:num w:numId="84" w16cid:durableId="1209688435">
    <w:abstractNumId w:val="119"/>
  </w:num>
  <w:num w:numId="85" w16cid:durableId="2115901538">
    <w:abstractNumId w:val="179"/>
  </w:num>
  <w:num w:numId="86" w16cid:durableId="741760793">
    <w:abstractNumId w:val="41"/>
  </w:num>
  <w:num w:numId="87" w16cid:durableId="617494343">
    <w:abstractNumId w:val="61"/>
  </w:num>
  <w:num w:numId="88" w16cid:durableId="363214437">
    <w:abstractNumId w:val="201"/>
  </w:num>
  <w:num w:numId="89" w16cid:durableId="1020814622">
    <w:abstractNumId w:val="229"/>
  </w:num>
  <w:num w:numId="90" w16cid:durableId="1558276063">
    <w:abstractNumId w:val="261"/>
  </w:num>
  <w:num w:numId="91" w16cid:durableId="622421872">
    <w:abstractNumId w:val="97"/>
  </w:num>
  <w:num w:numId="92" w16cid:durableId="127628273">
    <w:abstractNumId w:val="245"/>
  </w:num>
  <w:num w:numId="93" w16cid:durableId="1247761469">
    <w:abstractNumId w:val="145"/>
  </w:num>
  <w:num w:numId="94" w16cid:durableId="784662774">
    <w:abstractNumId w:val="206"/>
  </w:num>
  <w:num w:numId="95" w16cid:durableId="660815685">
    <w:abstractNumId w:val="44"/>
  </w:num>
  <w:num w:numId="96" w16cid:durableId="1643265309">
    <w:abstractNumId w:val="252"/>
  </w:num>
  <w:num w:numId="97" w16cid:durableId="288439525">
    <w:abstractNumId w:val="177"/>
  </w:num>
  <w:num w:numId="98" w16cid:durableId="1602378547">
    <w:abstractNumId w:val="157"/>
  </w:num>
  <w:num w:numId="99" w16cid:durableId="1492714997">
    <w:abstractNumId w:val="239"/>
  </w:num>
  <w:num w:numId="100" w16cid:durableId="221409970">
    <w:abstractNumId w:val="146"/>
  </w:num>
  <w:num w:numId="101" w16cid:durableId="1298680874">
    <w:abstractNumId w:val="198"/>
  </w:num>
  <w:num w:numId="102" w16cid:durableId="788210139">
    <w:abstractNumId w:val="80"/>
  </w:num>
  <w:num w:numId="103" w16cid:durableId="1043554748">
    <w:abstractNumId w:val="16"/>
  </w:num>
  <w:num w:numId="104" w16cid:durableId="1531843456">
    <w:abstractNumId w:val="91"/>
  </w:num>
  <w:num w:numId="105" w16cid:durableId="1094475032">
    <w:abstractNumId w:val="184"/>
  </w:num>
  <w:num w:numId="106" w16cid:durableId="338849488">
    <w:abstractNumId w:val="82"/>
  </w:num>
  <w:num w:numId="107" w16cid:durableId="858543310">
    <w:abstractNumId w:val="195"/>
  </w:num>
  <w:num w:numId="108" w16cid:durableId="1889871694">
    <w:abstractNumId w:val="113"/>
  </w:num>
  <w:num w:numId="109" w16cid:durableId="2128041223">
    <w:abstractNumId w:val="2"/>
  </w:num>
  <w:num w:numId="110" w16cid:durableId="393282974">
    <w:abstractNumId w:val="102"/>
  </w:num>
  <w:num w:numId="111" w16cid:durableId="31420046">
    <w:abstractNumId w:val="118"/>
  </w:num>
  <w:num w:numId="112" w16cid:durableId="39869492">
    <w:abstractNumId w:val="251"/>
  </w:num>
  <w:num w:numId="113" w16cid:durableId="328950032">
    <w:abstractNumId w:val="231"/>
  </w:num>
  <w:num w:numId="114" w16cid:durableId="927619642">
    <w:abstractNumId w:val="238"/>
  </w:num>
  <w:num w:numId="115" w16cid:durableId="614749497">
    <w:abstractNumId w:val="126"/>
  </w:num>
  <w:num w:numId="116" w16cid:durableId="578439914">
    <w:abstractNumId w:val="140"/>
  </w:num>
  <w:num w:numId="117" w16cid:durableId="472868020">
    <w:abstractNumId w:val="152"/>
  </w:num>
  <w:num w:numId="118" w16cid:durableId="163595643">
    <w:abstractNumId w:val="63"/>
  </w:num>
  <w:num w:numId="119" w16cid:durableId="1856579424">
    <w:abstractNumId w:val="141"/>
  </w:num>
  <w:num w:numId="120" w16cid:durableId="820274006">
    <w:abstractNumId w:val="165"/>
  </w:num>
  <w:num w:numId="121" w16cid:durableId="733552705">
    <w:abstractNumId w:val="70"/>
  </w:num>
  <w:num w:numId="122" w16cid:durableId="1262758640">
    <w:abstractNumId w:val="37"/>
  </w:num>
  <w:num w:numId="123" w16cid:durableId="1213272162">
    <w:abstractNumId w:val="259"/>
  </w:num>
  <w:num w:numId="124" w16cid:durableId="63645786">
    <w:abstractNumId w:val="81"/>
  </w:num>
  <w:num w:numId="125" w16cid:durableId="1211500989">
    <w:abstractNumId w:val="98"/>
  </w:num>
  <w:num w:numId="126" w16cid:durableId="1397051033">
    <w:abstractNumId w:val="155"/>
  </w:num>
  <w:num w:numId="127" w16cid:durableId="948899178">
    <w:abstractNumId w:val="49"/>
  </w:num>
  <w:num w:numId="128" w16cid:durableId="1032534227">
    <w:abstractNumId w:val="189"/>
  </w:num>
  <w:num w:numId="129" w16cid:durableId="1220552270">
    <w:abstractNumId w:val="84"/>
  </w:num>
  <w:num w:numId="130" w16cid:durableId="621499567">
    <w:abstractNumId w:val="107"/>
  </w:num>
  <w:num w:numId="131" w16cid:durableId="804468282">
    <w:abstractNumId w:val="39"/>
  </w:num>
  <w:num w:numId="132" w16cid:durableId="1493981882">
    <w:abstractNumId w:val="10"/>
  </w:num>
  <w:num w:numId="133" w16cid:durableId="1662200495">
    <w:abstractNumId w:val="215"/>
  </w:num>
  <w:num w:numId="134" w16cid:durableId="822161619">
    <w:abstractNumId w:val="89"/>
  </w:num>
  <w:num w:numId="135" w16cid:durableId="905847128">
    <w:abstractNumId w:val="178"/>
  </w:num>
  <w:num w:numId="136" w16cid:durableId="1147043724">
    <w:abstractNumId w:val="228"/>
  </w:num>
  <w:num w:numId="137" w16cid:durableId="232938116">
    <w:abstractNumId w:val="196"/>
  </w:num>
  <w:num w:numId="138" w16cid:durableId="467892625">
    <w:abstractNumId w:val="104"/>
  </w:num>
  <w:num w:numId="139" w16cid:durableId="171729477">
    <w:abstractNumId w:val="249"/>
  </w:num>
  <w:num w:numId="140" w16cid:durableId="1814831557">
    <w:abstractNumId w:val="142"/>
  </w:num>
  <w:num w:numId="141" w16cid:durableId="359628129">
    <w:abstractNumId w:val="115"/>
  </w:num>
  <w:num w:numId="142" w16cid:durableId="1127431891">
    <w:abstractNumId w:val="168"/>
  </w:num>
  <w:num w:numId="143" w16cid:durableId="1312905708">
    <w:abstractNumId w:val="234"/>
  </w:num>
  <w:num w:numId="144" w16cid:durableId="1198667525">
    <w:abstractNumId w:val="5"/>
  </w:num>
  <w:num w:numId="145" w16cid:durableId="208030835">
    <w:abstractNumId w:val="218"/>
  </w:num>
  <w:num w:numId="146" w16cid:durableId="139273716">
    <w:abstractNumId w:val="27"/>
  </w:num>
  <w:num w:numId="147" w16cid:durableId="1041442594">
    <w:abstractNumId w:val="100"/>
  </w:num>
  <w:num w:numId="148" w16cid:durableId="1837381478">
    <w:abstractNumId w:val="14"/>
  </w:num>
  <w:num w:numId="149" w16cid:durableId="661932168">
    <w:abstractNumId w:val="29"/>
  </w:num>
  <w:num w:numId="150" w16cid:durableId="17661477">
    <w:abstractNumId w:val="186"/>
  </w:num>
  <w:num w:numId="151" w16cid:durableId="1637834946">
    <w:abstractNumId w:val="75"/>
  </w:num>
  <w:num w:numId="152" w16cid:durableId="1274635825">
    <w:abstractNumId w:val="88"/>
  </w:num>
  <w:num w:numId="153" w16cid:durableId="1447232617">
    <w:abstractNumId w:val="87"/>
  </w:num>
  <w:num w:numId="154" w16cid:durableId="868377092">
    <w:abstractNumId w:val="182"/>
  </w:num>
  <w:num w:numId="155" w16cid:durableId="229459908">
    <w:abstractNumId w:val="25"/>
  </w:num>
  <w:num w:numId="156" w16cid:durableId="641157834">
    <w:abstractNumId w:val="226"/>
  </w:num>
  <w:num w:numId="157" w16cid:durableId="1942254423">
    <w:abstractNumId w:val="191"/>
  </w:num>
  <w:num w:numId="158" w16cid:durableId="1842501486">
    <w:abstractNumId w:val="34"/>
  </w:num>
  <w:num w:numId="159" w16cid:durableId="1615554219">
    <w:abstractNumId w:val="175"/>
  </w:num>
  <w:num w:numId="160" w16cid:durableId="1826511062">
    <w:abstractNumId w:val="13"/>
  </w:num>
  <w:num w:numId="161" w16cid:durableId="314771616">
    <w:abstractNumId w:val="187"/>
  </w:num>
  <w:num w:numId="162" w16cid:durableId="678387406">
    <w:abstractNumId w:val="38"/>
  </w:num>
  <w:num w:numId="163" w16cid:durableId="1085567080">
    <w:abstractNumId w:val="137"/>
  </w:num>
  <w:num w:numId="164" w16cid:durableId="1812862068">
    <w:abstractNumId w:val="73"/>
  </w:num>
  <w:num w:numId="165" w16cid:durableId="935752756">
    <w:abstractNumId w:val="211"/>
  </w:num>
  <w:num w:numId="166" w16cid:durableId="198978841">
    <w:abstractNumId w:val="135"/>
  </w:num>
  <w:num w:numId="167" w16cid:durableId="1490320474">
    <w:abstractNumId w:val="176"/>
  </w:num>
  <w:num w:numId="168" w16cid:durableId="951982728">
    <w:abstractNumId w:val="230"/>
  </w:num>
  <w:num w:numId="169" w16cid:durableId="175970718">
    <w:abstractNumId w:val="9"/>
  </w:num>
  <w:num w:numId="170" w16cid:durableId="1568881850">
    <w:abstractNumId w:val="222"/>
  </w:num>
  <w:num w:numId="171" w16cid:durableId="1541281249">
    <w:abstractNumId w:val="225"/>
  </w:num>
  <w:num w:numId="172" w16cid:durableId="1458766151">
    <w:abstractNumId w:val="8"/>
  </w:num>
  <w:num w:numId="173" w16cid:durableId="165557378">
    <w:abstractNumId w:val="209"/>
  </w:num>
  <w:num w:numId="174" w16cid:durableId="268199649">
    <w:abstractNumId w:val="30"/>
  </w:num>
  <w:num w:numId="175" w16cid:durableId="1333292956">
    <w:abstractNumId w:val="66"/>
  </w:num>
  <w:num w:numId="176" w16cid:durableId="208231513">
    <w:abstractNumId w:val="255"/>
  </w:num>
  <w:num w:numId="177" w16cid:durableId="1800147556">
    <w:abstractNumId w:val="47"/>
  </w:num>
  <w:num w:numId="178" w16cid:durableId="140579867">
    <w:abstractNumId w:val="83"/>
  </w:num>
  <w:num w:numId="179" w16cid:durableId="1524637498">
    <w:abstractNumId w:val="236"/>
  </w:num>
  <w:num w:numId="180" w16cid:durableId="1363243502">
    <w:abstractNumId w:val="120"/>
  </w:num>
  <w:num w:numId="181" w16cid:durableId="335116803">
    <w:abstractNumId w:val="247"/>
  </w:num>
  <w:num w:numId="182" w16cid:durableId="532114720">
    <w:abstractNumId w:val="20"/>
  </w:num>
  <w:num w:numId="183" w16cid:durableId="485322687">
    <w:abstractNumId w:val="86"/>
  </w:num>
  <w:num w:numId="184" w16cid:durableId="650602264">
    <w:abstractNumId w:val="103"/>
  </w:num>
  <w:num w:numId="185" w16cid:durableId="1402556338">
    <w:abstractNumId w:val="158"/>
  </w:num>
  <w:num w:numId="186" w16cid:durableId="1247501042">
    <w:abstractNumId w:val="85"/>
  </w:num>
  <w:num w:numId="187" w16cid:durableId="1158955561">
    <w:abstractNumId w:val="121"/>
  </w:num>
  <w:num w:numId="188" w16cid:durableId="1597127169">
    <w:abstractNumId w:val="190"/>
  </w:num>
  <w:num w:numId="189" w16cid:durableId="614872185">
    <w:abstractNumId w:val="4"/>
  </w:num>
  <w:num w:numId="190" w16cid:durableId="217864735">
    <w:abstractNumId w:val="164"/>
  </w:num>
  <w:num w:numId="191" w16cid:durableId="980158535">
    <w:abstractNumId w:val="24"/>
  </w:num>
  <w:num w:numId="192" w16cid:durableId="1057823282">
    <w:abstractNumId w:val="114"/>
  </w:num>
  <w:num w:numId="193" w16cid:durableId="1503931833">
    <w:abstractNumId w:val="59"/>
  </w:num>
  <w:num w:numId="194" w16cid:durableId="1277367805">
    <w:abstractNumId w:val="169"/>
  </w:num>
  <w:num w:numId="195" w16cid:durableId="1154907403">
    <w:abstractNumId w:val="143"/>
  </w:num>
  <w:num w:numId="196" w16cid:durableId="1065958953">
    <w:abstractNumId w:val="208"/>
  </w:num>
  <w:num w:numId="197" w16cid:durableId="606815812">
    <w:abstractNumId w:val="233"/>
  </w:num>
  <w:num w:numId="198" w16cid:durableId="970793452">
    <w:abstractNumId w:val="173"/>
  </w:num>
  <w:num w:numId="199" w16cid:durableId="150487793">
    <w:abstractNumId w:val="64"/>
  </w:num>
  <w:num w:numId="200" w16cid:durableId="1723796496">
    <w:abstractNumId w:val="213"/>
  </w:num>
  <w:num w:numId="201" w16cid:durableId="1994025090">
    <w:abstractNumId w:val="212"/>
  </w:num>
  <w:num w:numId="202" w16cid:durableId="477958980">
    <w:abstractNumId w:val="69"/>
  </w:num>
  <w:num w:numId="203" w16cid:durableId="1230381704">
    <w:abstractNumId w:val="123"/>
  </w:num>
  <w:num w:numId="204" w16cid:durableId="1142961905">
    <w:abstractNumId w:val="241"/>
  </w:num>
  <w:num w:numId="205" w16cid:durableId="2045903409">
    <w:abstractNumId w:val="11"/>
  </w:num>
  <w:num w:numId="206" w16cid:durableId="1929463991">
    <w:abstractNumId w:val="96"/>
  </w:num>
  <w:num w:numId="207" w16cid:durableId="949437328">
    <w:abstractNumId w:val="171"/>
  </w:num>
  <w:num w:numId="208" w16cid:durableId="1820269845">
    <w:abstractNumId w:val="110"/>
  </w:num>
  <w:num w:numId="209" w16cid:durableId="25254635">
    <w:abstractNumId w:val="232"/>
  </w:num>
  <w:num w:numId="210" w16cid:durableId="1950235342">
    <w:abstractNumId w:val="144"/>
  </w:num>
  <w:num w:numId="211" w16cid:durableId="1861579281">
    <w:abstractNumId w:val="101"/>
  </w:num>
  <w:num w:numId="212" w16cid:durableId="1154837651">
    <w:abstractNumId w:val="183"/>
  </w:num>
  <w:num w:numId="213" w16cid:durableId="1192764996">
    <w:abstractNumId w:val="258"/>
  </w:num>
  <w:num w:numId="214" w16cid:durableId="2063942409">
    <w:abstractNumId w:val="90"/>
  </w:num>
  <w:num w:numId="215" w16cid:durableId="422843873">
    <w:abstractNumId w:val="197"/>
  </w:num>
  <w:num w:numId="216" w16cid:durableId="1597443580">
    <w:abstractNumId w:val="1"/>
  </w:num>
  <w:num w:numId="217" w16cid:durableId="871653339">
    <w:abstractNumId w:val="95"/>
  </w:num>
  <w:num w:numId="218" w16cid:durableId="721975919">
    <w:abstractNumId w:val="78"/>
  </w:num>
  <w:num w:numId="219" w16cid:durableId="262224211">
    <w:abstractNumId w:val="148"/>
  </w:num>
  <w:num w:numId="220" w16cid:durableId="831027563">
    <w:abstractNumId w:val="174"/>
  </w:num>
  <w:num w:numId="221" w16cid:durableId="113868698">
    <w:abstractNumId w:val="193"/>
  </w:num>
  <w:num w:numId="222" w16cid:durableId="1532307079">
    <w:abstractNumId w:val="17"/>
  </w:num>
  <w:num w:numId="223" w16cid:durableId="871260456">
    <w:abstractNumId w:val="156"/>
  </w:num>
  <w:num w:numId="224" w16cid:durableId="1987926628">
    <w:abstractNumId w:val="250"/>
  </w:num>
  <w:num w:numId="225" w16cid:durableId="232013423">
    <w:abstractNumId w:val="6"/>
  </w:num>
  <w:num w:numId="226" w16cid:durableId="358555365">
    <w:abstractNumId w:val="214"/>
  </w:num>
  <w:num w:numId="227" w16cid:durableId="2145926776">
    <w:abstractNumId w:val="194"/>
  </w:num>
  <w:num w:numId="228" w16cid:durableId="1583877248">
    <w:abstractNumId w:val="116"/>
  </w:num>
  <w:num w:numId="229" w16cid:durableId="1247416891">
    <w:abstractNumId w:val="153"/>
  </w:num>
  <w:num w:numId="230" w16cid:durableId="394553392">
    <w:abstractNumId w:val="26"/>
  </w:num>
  <w:num w:numId="231" w16cid:durableId="1273054636">
    <w:abstractNumId w:val="127"/>
  </w:num>
  <w:num w:numId="232" w16cid:durableId="1822042743">
    <w:abstractNumId w:val="23"/>
  </w:num>
  <w:num w:numId="233" w16cid:durableId="94599770">
    <w:abstractNumId w:val="188"/>
  </w:num>
  <w:num w:numId="234" w16cid:durableId="1053627008">
    <w:abstractNumId w:val="53"/>
  </w:num>
  <w:num w:numId="235" w16cid:durableId="1464543109">
    <w:abstractNumId w:val="253"/>
  </w:num>
  <w:num w:numId="236" w16cid:durableId="1102263537">
    <w:abstractNumId w:val="138"/>
  </w:num>
  <w:num w:numId="237" w16cid:durableId="1232081519">
    <w:abstractNumId w:val="109"/>
  </w:num>
  <w:num w:numId="238" w16cid:durableId="1263801409">
    <w:abstractNumId w:val="204"/>
  </w:num>
  <w:num w:numId="239" w16cid:durableId="2129083688">
    <w:abstractNumId w:val="105"/>
  </w:num>
  <w:num w:numId="240" w16cid:durableId="66461967">
    <w:abstractNumId w:val="224"/>
  </w:num>
  <w:num w:numId="241" w16cid:durableId="2129228268">
    <w:abstractNumId w:val="217"/>
  </w:num>
  <w:num w:numId="242" w16cid:durableId="783227438">
    <w:abstractNumId w:val="151"/>
  </w:num>
  <w:num w:numId="243" w16cid:durableId="1988778240">
    <w:abstractNumId w:val="40"/>
  </w:num>
  <w:num w:numId="244" w16cid:durableId="127674752">
    <w:abstractNumId w:val="50"/>
  </w:num>
  <w:num w:numId="245" w16cid:durableId="1156413373">
    <w:abstractNumId w:val="163"/>
  </w:num>
  <w:num w:numId="246" w16cid:durableId="404767023">
    <w:abstractNumId w:val="216"/>
  </w:num>
  <w:num w:numId="247" w16cid:durableId="1510097098">
    <w:abstractNumId w:val="242"/>
  </w:num>
  <w:num w:numId="248" w16cid:durableId="1280330781">
    <w:abstractNumId w:val="134"/>
  </w:num>
  <w:num w:numId="249" w16cid:durableId="1742631247">
    <w:abstractNumId w:val="149"/>
  </w:num>
  <w:num w:numId="250" w16cid:durableId="302927825">
    <w:abstractNumId w:val="93"/>
  </w:num>
  <w:num w:numId="251" w16cid:durableId="1038551779">
    <w:abstractNumId w:val="172"/>
  </w:num>
  <w:num w:numId="252" w16cid:durableId="315888253">
    <w:abstractNumId w:val="207"/>
  </w:num>
  <w:num w:numId="253" w16cid:durableId="460421482">
    <w:abstractNumId w:val="3"/>
  </w:num>
  <w:num w:numId="254" w16cid:durableId="842672724">
    <w:abstractNumId w:val="94"/>
  </w:num>
  <w:num w:numId="255" w16cid:durableId="1869874285">
    <w:abstractNumId w:val="32"/>
  </w:num>
  <w:num w:numId="256" w16cid:durableId="1505628416">
    <w:abstractNumId w:val="256"/>
  </w:num>
  <w:num w:numId="257" w16cid:durableId="1999264453">
    <w:abstractNumId w:val="221"/>
  </w:num>
  <w:num w:numId="258" w16cid:durableId="987133406">
    <w:abstractNumId w:val="22"/>
  </w:num>
  <w:num w:numId="259" w16cid:durableId="1247229152">
    <w:abstractNumId w:val="43"/>
  </w:num>
  <w:num w:numId="260" w16cid:durableId="1927419468">
    <w:abstractNumId w:val="52"/>
  </w:num>
  <w:num w:numId="261" w16cid:durableId="2081755587">
    <w:abstractNumId w:val="48"/>
  </w:num>
  <w:num w:numId="262" w16cid:durableId="1639145572">
    <w:abstractNumId w:val="67"/>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AB5"/>
    <w:rsid w:val="00315384"/>
    <w:rsid w:val="003D4AB5"/>
    <w:rsid w:val="00484551"/>
    <w:rsid w:val="00C44C5E"/>
    <w:rsid w:val="00D95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47"/>
    <o:shapelayout v:ext="edit">
      <o:idmap v:ext="edit" data="1,2"/>
      <o:rules v:ext="edit">
        <o:r id="V:Rule1" type="connector" idref="#AutoShape 2"/>
        <o:r id="V:Rule2" type="connector" idref="#AutoShape 3"/>
        <o:r id="V:Rule3" type="connector" idref="#AutoShape 4"/>
        <o:r id="V:Rule4" type="connector" idref="#AutoShape 5"/>
        <o:r id="V:Rule5" type="connector" idref="#AutoShape 6"/>
        <o:r id="V:Rule6" type="connector" idref="#AutoShape 7"/>
        <o:r id="V:Rule7" type="connector" idref="#AutoShape 8"/>
        <o:r id="V:Rule8" type="connector" idref="#AutoShape 9"/>
        <o:r id="V:Rule9" type="connector" idref="#AutoShape 10"/>
        <o:r id="V:Rule10" type="connector" idref="#AutoShape 11"/>
        <o:r id="V:Rule11" type="connector" idref="#AutoShape 12"/>
        <o:r id="V:Rule12" type="connector" idref="#AutoShape 13"/>
        <o:r id="V:Rule13" type="connector" idref="#AutoShape 14"/>
        <o:r id="V:Rule14" type="connector" idref="#AutoShape 15"/>
        <o:r id="V:Rule15" type="connector" idref="#AutoShape 16"/>
        <o:r id="V:Rule16" type="connector" idref="#AutoShape 17"/>
        <o:r id="V:Rule17" type="connector" idref="#AutoShape 18"/>
        <o:r id="V:Rule18" type="connector" idref="#AutoShape 19"/>
        <o:r id="V:Rule19" type="connector" idref="#AutoShape 20"/>
        <o:r id="V:Rule20" type="connector" idref="#AutoShape 21"/>
        <o:r id="V:Rule21" type="connector" idref="#AutoShape 22"/>
        <o:r id="V:Rule22" type="connector" idref="#AutoShape 23"/>
        <o:r id="V:Rule23" type="connector" idref="#AutoShape 24"/>
        <o:r id="V:Rule24" type="connector" idref="#AutoShape 25"/>
        <o:r id="V:Rule25" type="connector" idref="#AutoShape 26"/>
        <o:r id="V:Rule26" type="connector" idref="#AutoShape 27"/>
        <o:r id="V:Rule27" type="connector" idref="#AutoShape 28"/>
        <o:r id="V:Rule28" type="connector" idref="#AutoShape 29"/>
        <o:r id="V:Rule29" type="connector" idref="#AutoShape 30"/>
        <o:r id="V:Rule30" type="connector" idref="#AutoShape 31"/>
        <o:r id="V:Rule31" type="connector" idref="#AutoShape 32"/>
        <o:r id="V:Rule32" type="connector" idref="#AutoShape 33"/>
        <o:r id="V:Rule33" type="connector" idref="#AutoShape 34"/>
        <o:r id="V:Rule34" type="connector" idref="#AutoShape 35"/>
        <o:r id="V:Rule35" type="connector" idref="#AutoShape 36"/>
        <o:r id="V:Rule36" type="connector" idref="#AutoShape 37"/>
        <o:r id="V:Rule37" type="connector" idref="#AutoShape 38"/>
        <o:r id="V:Rule38" type="connector" idref="#AutoShape 39"/>
        <o:r id="V:Rule39" type="connector" idref="#AutoShape 40"/>
        <o:r id="V:Rule40" type="connector" idref="#AutoShape 41"/>
        <o:r id="V:Rule41" type="connector" idref="#AutoShape 42"/>
        <o:r id="V:Rule42" type="connector" idref="#AutoShape 43"/>
        <o:r id="V:Rule43" type="connector" idref="#AutoShape 44"/>
        <o:r id="V:Rule44" type="connector" idref="#AutoShape 45"/>
        <o:r id="V:Rule45" type="connector" idref="#AutoShape 46"/>
        <o:r id="V:Rule46" type="connector" idref="#AutoShape 47"/>
        <o:r id="V:Rule47" type="connector" idref="#AutoShape 48"/>
        <o:r id="V:Rule48" type="connector" idref="#AutoShape 49"/>
        <o:r id="V:Rule49" type="connector" idref="#AutoShape 50"/>
        <o:r id="V:Rule50" type="connector" idref="#AutoShape 51"/>
        <o:r id="V:Rule51" type="connector" idref="#AutoShape 52"/>
        <o:r id="V:Rule52" type="connector" idref="#AutoShape 53"/>
        <o:r id="V:Rule53" type="connector" idref="#AutoShape 54"/>
        <o:r id="V:Rule54" type="connector" idref="#AutoShape 55"/>
        <o:r id="V:Rule55" type="connector" idref="#AutoShape 56"/>
        <o:r id="V:Rule56" type="connector" idref="#AutoShape 57"/>
        <o:r id="V:Rule57" type="connector" idref="#AutoShape 58"/>
        <o:r id="V:Rule58" type="connector" idref="#AutoShape 59"/>
        <o:r id="V:Rule59" type="connector" idref="#AutoShape 60"/>
        <o:r id="V:Rule60" type="connector" idref="#AutoShape 61"/>
        <o:r id="V:Rule61" type="connector" idref="#AutoShape 62"/>
        <o:r id="V:Rule62" type="connector" idref="#AutoShape 63"/>
        <o:r id="V:Rule63" type="connector" idref="#AutoShape 64"/>
        <o:r id="V:Rule64" type="connector" idref="#AutoShape 65"/>
        <o:r id="V:Rule65" type="connector" idref="#AutoShape 66"/>
        <o:r id="V:Rule66" type="connector" idref="#AutoShape 67"/>
        <o:r id="V:Rule67" type="connector" idref="#AutoShape 68"/>
        <o:r id="V:Rule68" type="connector" idref="#AutoShape 69"/>
        <o:r id="V:Rule69" type="connector" idref="#AutoShape 70"/>
        <o:r id="V:Rule70" type="connector" idref="#AutoShape 71"/>
        <o:r id="V:Rule71" type="connector" idref="#AutoShape 72"/>
        <o:r id="V:Rule72" type="connector" idref="#AutoShape 73"/>
        <o:r id="V:Rule73" type="connector" idref="#AutoShape 74"/>
        <o:r id="V:Rule74" type="connector" idref="#AutoShape 75"/>
        <o:r id="V:Rule75" type="connector" idref="#AutoShape 76"/>
        <o:r id="V:Rule76" type="connector" idref="#AutoShape 77"/>
        <o:r id="V:Rule77" type="connector" idref="#AutoShape 78"/>
        <o:r id="V:Rule78" type="connector" idref="#AutoShape 79"/>
        <o:r id="V:Rule79" type="connector" idref="#AutoShape 80"/>
        <o:r id="V:Rule80" type="connector" idref="#AutoShape 81"/>
        <o:r id="V:Rule81" type="connector" idref="#AutoShape 82"/>
        <o:r id="V:Rule82" type="connector" idref="#AutoShape 83"/>
        <o:r id="V:Rule83" type="connector" idref="#AutoShape 84"/>
        <o:r id="V:Rule84" type="connector" idref="#AutoShape 85"/>
        <o:r id="V:Rule85" type="connector" idref="#AutoShape 86"/>
        <o:r id="V:Rule86" type="connector" idref="#AutoShape 87"/>
        <o:r id="V:Rule87" type="connector" idref="#AutoShape 88"/>
        <o:r id="V:Rule88" type="connector" idref="#AutoShape 89"/>
        <o:r id="V:Rule89" type="connector" idref="#AutoShape 90"/>
        <o:r id="V:Rule90" type="connector" idref="#AutoShape 91"/>
        <o:r id="V:Rule91" type="connector" idref="#AutoShape 92"/>
        <o:r id="V:Rule92" type="connector" idref="#AutoShape 93"/>
        <o:r id="V:Rule93" type="connector" idref="#AutoShape 94"/>
        <o:r id="V:Rule94" type="connector" idref="#AutoShape 95"/>
        <o:r id="V:Rule95" type="connector" idref="#AutoShape 96"/>
        <o:r id="V:Rule96" type="connector" idref="#AutoShape 97"/>
        <o:r id="V:Rule97" type="connector" idref="#AutoShape 98"/>
        <o:r id="V:Rule98" type="connector" idref="#AutoShape 99"/>
        <o:r id="V:Rule99" type="connector" idref="#AutoShape 100"/>
        <o:r id="V:Rule100" type="connector" idref="#AutoShape 101"/>
        <o:r id="V:Rule101" type="connector" idref="#AutoShape 102"/>
        <o:r id="V:Rule102" type="connector" idref="#AutoShape 103"/>
        <o:r id="V:Rule103" type="connector" idref="#AutoShape 104"/>
        <o:r id="V:Rule104" type="connector" idref="#AutoShape 105"/>
        <o:r id="V:Rule105" type="connector" idref="#AutoShape 106"/>
        <o:r id="V:Rule106" type="connector" idref="#AutoShape 107"/>
        <o:r id="V:Rule107" type="connector" idref="#AutoShape 108"/>
        <o:r id="V:Rule108" type="connector" idref="#AutoShape 109"/>
        <o:r id="V:Rule109" type="connector" idref="#AutoShape 110"/>
        <o:r id="V:Rule110" type="connector" idref="#AutoShape 111"/>
        <o:r id="V:Rule111" type="connector" idref="#AutoShape 112"/>
        <o:r id="V:Rule112" type="connector" idref="#AutoShape 113"/>
        <o:r id="V:Rule113" type="connector" idref="#AutoShape 114"/>
        <o:r id="V:Rule114" type="connector" idref="#AutoShape 115"/>
        <o:r id="V:Rule115" type="connector" idref="#AutoShape 116"/>
        <o:r id="V:Rule116" type="connector" idref="#AutoShape 117"/>
        <o:r id="V:Rule117" type="connector" idref="#AutoShape 118"/>
        <o:r id="V:Rule118" type="connector" idref="#AutoShape 119"/>
        <o:r id="V:Rule119" type="connector" idref="#AutoShape 120"/>
        <o:r id="V:Rule120" type="connector" idref="#AutoShape 121"/>
        <o:r id="V:Rule121" type="connector" idref="#AutoShape 122"/>
        <o:r id="V:Rule122" type="connector" idref="#AutoShape 123"/>
        <o:r id="V:Rule123" type="connector" idref="#AutoShape 124"/>
        <o:r id="V:Rule124" type="connector" idref="#AutoShape 125"/>
        <o:r id="V:Rule125" type="connector" idref="#AutoShape 126"/>
        <o:r id="V:Rule126" type="connector" idref="#AutoShape 127"/>
        <o:r id="V:Rule127" type="connector" idref="#AutoShape 128"/>
        <o:r id="V:Rule128" type="connector" idref="#AutoShape 129"/>
        <o:r id="V:Rule129" type="connector" idref="#AutoShape 130"/>
        <o:r id="V:Rule130" type="connector" idref="#AutoShape 131"/>
        <o:r id="V:Rule131" type="connector" idref="#AutoShape 132"/>
        <o:r id="V:Rule132" type="connector" idref="#AutoShape 133"/>
        <o:r id="V:Rule133" type="connector" idref="#AutoShape 134"/>
        <o:r id="V:Rule134" type="connector" idref="#AutoShape 135"/>
        <o:r id="V:Rule135" type="connector" idref="#AutoShape 136"/>
        <o:r id="V:Rule136" type="connector" idref="#AutoShape 137"/>
        <o:r id="V:Rule137" type="connector" idref="#AutoShape 138"/>
        <o:r id="V:Rule138" type="connector" idref="#AutoShape 139"/>
        <o:r id="V:Rule139" type="connector" idref="#AutoShape 140"/>
      </o:rules>
    </o:shapelayout>
  </w:shapeDefaults>
  <w:decimalSymbol w:val="."/>
  <w:listSeparator w:val=","/>
  <w14:docId w14:val="4AB1FB08"/>
  <w15:docId w15:val="{1E6D6A4E-3B48-4F46-B1A1-4ED3F96F2E8E}"/>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151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1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1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1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C151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1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1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146"/>
    <w:rPr>
      <w:rFonts w:eastAsiaTheme="majorEastAsia" w:cstheme="majorBidi"/>
      <w:color w:val="272727" w:themeColor="text1" w:themeTint="D8"/>
    </w:rPr>
  </w:style>
  <w:style w:type="paragraph" w:styleId="Quote">
    <w:name w:val="Quote"/>
    <w:basedOn w:val="Normal"/>
    <w:next w:val="Normal"/>
    <w:link w:val="QuoteChar"/>
    <w:uiPriority w:val="29"/>
    <w:qFormat/>
    <w:rsid w:val="00C15146"/>
    <w:pPr>
      <w:spacing w:before="160"/>
      <w:jc w:val="center"/>
    </w:pPr>
    <w:rPr>
      <w:i/>
      <w:iCs/>
      <w:color w:val="404040" w:themeColor="text1" w:themeTint="BF"/>
    </w:rPr>
  </w:style>
  <w:style w:type="character" w:customStyle="1" w:styleId="QuoteChar">
    <w:name w:val="Quote Char"/>
    <w:basedOn w:val="DefaultParagraphFont"/>
    <w:link w:val="Quote"/>
    <w:uiPriority w:val="29"/>
    <w:rsid w:val="00C15146"/>
    <w:rPr>
      <w:i/>
      <w:iCs/>
      <w:color w:val="404040" w:themeColor="text1" w:themeTint="BF"/>
    </w:rPr>
  </w:style>
  <w:style w:type="paragraph" w:styleId="IntenseQuote">
    <w:name w:val="Intense Quote"/>
    <w:basedOn w:val="Normal"/>
    <w:next w:val="Normal"/>
    <w:link w:val="IntenseQuoteChar"/>
    <w:uiPriority w:val="30"/>
    <w:qFormat/>
    <w:rsid w:val="00C151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15146"/>
    <w:rPr>
      <w:i/>
      <w:iCs/>
      <w:color w:val="365F91" w:themeColor="accent1" w:themeShade="BF"/>
    </w:rPr>
  </w:style>
  <w:style w:type="character" w:styleId="IntenseReference">
    <w:name w:val="Intense Reference"/>
    <w:basedOn w:val="DefaultParagraphFont"/>
    <w:uiPriority w:val="32"/>
    <w:qFormat/>
    <w:rsid w:val="00C15146"/>
    <w:rPr>
      <w:b/>
      <w:bCs/>
      <w:smallCaps/>
      <w:color w:val="365F91" w:themeColor="accent1" w:themeShade="BF"/>
      <w:spacing w:val="5"/>
    </w:rPr>
  </w:style>
  <w:style w:type="table" w:styleId="LightList-Accent1">
    <w:name w:val="Light List Accent 1"/>
    <w:basedOn w:val="TableNormal"/>
    <w:uiPriority w:val="61"/>
    <w:rsid w:val="00C1514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ing11">
    <w:name w:val="Heading 11"/>
    <w:basedOn w:val="Normal"/>
    <w:next w:val="Normal"/>
    <w:uiPriority w:val="9"/>
    <w:qFormat/>
    <w:rsid w:val="00C15146"/>
    <w:pPr>
      <w:keepNext/>
      <w:keepLines/>
      <w:spacing w:before="120" w:after="12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semiHidden/>
    <w:unhideWhenUsed/>
    <w:qFormat/>
    <w:rsid w:val="00C15146"/>
    <w:pPr>
      <w:keepNext/>
      <w:keepLines/>
      <w:spacing w:before="120" w:after="120"/>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iPriority w:val="9"/>
    <w:semiHidden/>
    <w:unhideWhenUsed/>
    <w:qFormat/>
    <w:rsid w:val="00C15146"/>
    <w:pPr>
      <w:keepNext/>
      <w:keepLines/>
      <w:spacing w:before="200" w:after="0"/>
      <w:outlineLvl w:val="2"/>
    </w:pPr>
    <w:rPr>
      <w:rFonts w:ascii="Cambria" w:eastAsia="Times New Roman" w:hAnsi="Cambria" w:cs="Times New Roman"/>
      <w:b/>
      <w:bCs/>
      <w:color w:val="4F81BD"/>
      <w:sz w:val="24"/>
      <w:szCs w:val="24"/>
    </w:rPr>
  </w:style>
  <w:style w:type="paragraph" w:customStyle="1" w:styleId="Heading41">
    <w:name w:val="Heading 41"/>
    <w:basedOn w:val="Normal"/>
    <w:next w:val="Normal"/>
    <w:uiPriority w:val="9"/>
    <w:semiHidden/>
    <w:unhideWhenUsed/>
    <w:qFormat/>
    <w:rsid w:val="00C15146"/>
    <w:pPr>
      <w:keepNext/>
      <w:keepLines/>
      <w:spacing w:before="200" w:after="0"/>
      <w:outlineLvl w:val="3"/>
    </w:pPr>
    <w:rPr>
      <w:rFonts w:ascii="Cambria" w:eastAsia="Times New Roman" w:hAnsi="Cambria" w:cs="Times New Roman"/>
      <w:b/>
      <w:bCs/>
      <w:iCs/>
      <w:color w:val="4F81BD"/>
      <w:sz w:val="24"/>
      <w:szCs w:val="24"/>
    </w:rPr>
  </w:style>
  <w:style w:type="paragraph" w:customStyle="1" w:styleId="Heading51">
    <w:name w:val="Heading 51"/>
    <w:basedOn w:val="Normal"/>
    <w:next w:val="Normal"/>
    <w:uiPriority w:val="9"/>
    <w:semiHidden/>
    <w:unhideWhenUsed/>
    <w:qFormat/>
    <w:rsid w:val="00C15146"/>
    <w:pPr>
      <w:keepNext/>
      <w:keepLines/>
      <w:spacing w:before="200" w:after="0"/>
      <w:outlineLvl w:val="4"/>
    </w:pPr>
    <w:rPr>
      <w:rFonts w:ascii="Cambria" w:eastAsia="Times New Roman" w:hAnsi="Cambria" w:cs="Times New Roman"/>
      <w:color w:val="243F60"/>
    </w:rPr>
  </w:style>
  <w:style w:type="numbering" w:customStyle="1" w:styleId="NoList1">
    <w:name w:val="No List1"/>
    <w:next w:val="NoList"/>
    <w:uiPriority w:val="99"/>
    <w:semiHidden/>
    <w:unhideWhenUsed/>
    <w:rsid w:val="00C15146"/>
  </w:style>
  <w:style w:type="paragraph" w:customStyle="1" w:styleId="Title1">
    <w:name w:val="Title1"/>
    <w:basedOn w:val="Normal"/>
    <w:next w:val="Normal"/>
    <w:uiPriority w:val="10"/>
    <w:qFormat/>
    <w:rsid w:val="00C1514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paragraph" w:customStyle="1" w:styleId="NoSpacing1">
    <w:name w:val="No Spacing1"/>
    <w:next w:val="NoSpacing"/>
    <w:uiPriority w:val="1"/>
    <w:qFormat/>
    <w:rsid w:val="00C15146"/>
    <w:pPr>
      <w:spacing w:after="0" w:line="240" w:lineRule="auto"/>
    </w:pPr>
    <w:rPr>
      <w:rFonts w:eastAsia="Times New Roman"/>
    </w:rPr>
  </w:style>
  <w:style w:type="paragraph" w:customStyle="1" w:styleId="Header1">
    <w:name w:val="Header1"/>
    <w:basedOn w:val="Normal"/>
    <w:next w:val="Header"/>
    <w:uiPriority w:val="99"/>
    <w:rsid w:val="00C15146"/>
    <w:pPr>
      <w:tabs>
        <w:tab w:val="center" w:pos="4680"/>
        <w:tab w:val="right" w:pos="9360"/>
      </w:tabs>
      <w:spacing w:after="0" w:line="240" w:lineRule="auto"/>
    </w:pPr>
    <w:rPr>
      <w:rFonts w:eastAsia="Times New Roman"/>
      <w:b/>
      <w:bCs/>
    </w:rPr>
  </w:style>
  <w:style w:type="paragraph" w:customStyle="1" w:styleId="Footer1">
    <w:name w:val="Footer1"/>
    <w:basedOn w:val="Normal"/>
    <w:next w:val="Footer"/>
    <w:uiPriority w:val="99"/>
    <w:rsid w:val="00C15146"/>
    <w:pPr>
      <w:tabs>
        <w:tab w:val="center" w:pos="4680"/>
        <w:tab w:val="right" w:pos="9360"/>
      </w:tabs>
      <w:spacing w:after="0" w:line="240" w:lineRule="auto"/>
    </w:pPr>
    <w:rPr>
      <w:rFonts w:eastAsia="Times New Roman"/>
      <w:b/>
      <w:bCs/>
    </w:rPr>
  </w:style>
  <w:style w:type="paragraph" w:customStyle="1" w:styleId="TOCHeading1">
    <w:name w:val="TOC Heading1"/>
    <w:basedOn w:val="Normal"/>
    <w:next w:val="Normal"/>
    <w:uiPriority w:val="39"/>
    <w:qFormat/>
    <w:rsid w:val="00C15146"/>
    <w:pPr>
      <w:jc w:val="center"/>
    </w:pPr>
    <w:rPr>
      <w:rFonts w:eastAsia="Times New Roman"/>
      <w:b/>
      <w:bCs/>
      <w:sz w:val="24"/>
      <w:szCs w:val="24"/>
    </w:rPr>
  </w:style>
  <w:style w:type="paragraph" w:customStyle="1" w:styleId="TOC11">
    <w:name w:val="TOC 11"/>
    <w:basedOn w:val="Normal"/>
    <w:next w:val="Normal"/>
    <w:autoRedefine/>
    <w:uiPriority w:val="39"/>
    <w:rsid w:val="00C15146"/>
    <w:pPr>
      <w:spacing w:before="120" w:after="120"/>
    </w:pPr>
    <w:rPr>
      <w:rFonts w:eastAsia="Times New Roman"/>
      <w:b/>
      <w:bCs/>
    </w:rPr>
  </w:style>
  <w:style w:type="paragraph" w:customStyle="1" w:styleId="TOC21">
    <w:name w:val="TOC 21"/>
    <w:basedOn w:val="Normal"/>
    <w:next w:val="Normal"/>
    <w:autoRedefine/>
    <w:uiPriority w:val="39"/>
    <w:rsid w:val="00C15146"/>
    <w:pPr>
      <w:spacing w:after="0"/>
      <w:ind w:left="720"/>
    </w:pPr>
    <w:rPr>
      <w:rFonts w:eastAsia="Times New Roman"/>
    </w:rPr>
  </w:style>
  <w:style w:type="paragraph" w:customStyle="1" w:styleId="TOC31">
    <w:name w:val="TOC 31"/>
    <w:basedOn w:val="Normal"/>
    <w:next w:val="Normal"/>
    <w:autoRedefine/>
    <w:uiPriority w:val="39"/>
    <w:rsid w:val="00C15146"/>
    <w:pPr>
      <w:spacing w:after="0"/>
      <w:ind w:left="1080"/>
    </w:pPr>
    <w:rPr>
      <w:rFonts w:eastAsia="Times New Roman"/>
    </w:rPr>
  </w:style>
  <w:style w:type="paragraph" w:customStyle="1" w:styleId="TOC41">
    <w:name w:val="TOC 41"/>
    <w:basedOn w:val="Normal"/>
    <w:next w:val="Normal"/>
    <w:autoRedefine/>
    <w:uiPriority w:val="39"/>
    <w:rsid w:val="00C15146"/>
    <w:pPr>
      <w:spacing w:after="0"/>
      <w:ind w:left="1080"/>
    </w:pPr>
    <w:rPr>
      <w:rFonts w:eastAsia="Times New Roman"/>
    </w:rPr>
  </w:style>
  <w:style w:type="paragraph" w:customStyle="1" w:styleId="Subtitle1">
    <w:name w:val="Subtitle1"/>
    <w:basedOn w:val="Normal"/>
    <w:next w:val="Normal"/>
    <w:uiPriority w:val="11"/>
    <w:qFormat/>
    <w:rsid w:val="00C15146"/>
    <w:pPr>
      <w:numPr>
        <w:ilvl w:val="1"/>
      </w:numPr>
    </w:pPr>
    <w:rPr>
      <w:rFonts w:ascii="Cambria" w:eastAsia="Times New Roman" w:hAnsi="Cambria" w:cs="Times New Roman"/>
      <w:i/>
      <w:iCs/>
      <w:color w:val="4F81BD"/>
      <w:spacing w:val="15"/>
      <w:sz w:val="24"/>
      <w:szCs w:val="24"/>
    </w:rPr>
  </w:style>
  <w:style w:type="character" w:customStyle="1" w:styleId="IntenseEmphasis1">
    <w:name w:val="Intense Emphasis1"/>
    <w:basedOn w:val="DefaultParagraphFont"/>
    <w:uiPriority w:val="21"/>
    <w:qFormat/>
    <w:rsid w:val="00C15146"/>
    <w:rPr>
      <w:b/>
      <w:bCs/>
      <w:i/>
      <w:iCs/>
      <w:color w:val="4F81BD"/>
    </w:rPr>
  </w:style>
  <w:style w:type="character" w:customStyle="1" w:styleId="SubtleEmphasis1">
    <w:name w:val="Subtle Emphasis1"/>
    <w:basedOn w:val="DefaultParagraphFont"/>
    <w:uiPriority w:val="19"/>
    <w:qFormat/>
    <w:rsid w:val="00C15146"/>
    <w:rPr>
      <w:i/>
      <w:iCs/>
      <w:color w:val="808080"/>
    </w:rPr>
  </w:style>
  <w:style w:type="paragraph" w:customStyle="1" w:styleId="ListParagraph1">
    <w:name w:val="List Paragraph1"/>
    <w:basedOn w:val="Normal"/>
    <w:next w:val="ListParagraph"/>
    <w:uiPriority w:val="34"/>
    <w:qFormat/>
    <w:rsid w:val="00C15146"/>
    <w:pPr>
      <w:ind w:left="720"/>
      <w:contextualSpacing/>
    </w:pPr>
    <w:rPr>
      <w:rFonts w:eastAsia="Times New Roman"/>
    </w:rPr>
  </w:style>
  <w:style w:type="paragraph" w:customStyle="1" w:styleId="CommentText1">
    <w:name w:val="Comment Text1"/>
    <w:basedOn w:val="Normal"/>
    <w:next w:val="CommentText"/>
    <w:uiPriority w:val="99"/>
    <w:rsid w:val="00C15146"/>
    <w:pPr>
      <w:spacing w:line="240" w:lineRule="auto"/>
    </w:pPr>
    <w:rPr>
      <w:rFonts w:eastAsia="Times New Roman"/>
      <w:i/>
      <w:color w:val="808080"/>
      <w:szCs w:val="20"/>
    </w:rPr>
  </w:style>
  <w:style w:type="paragraph" w:customStyle="1" w:styleId="BalloonText1">
    <w:name w:val="Balloon Text1"/>
    <w:basedOn w:val="Normal"/>
    <w:next w:val="BalloonText"/>
    <w:uiPriority w:val="99"/>
    <w:semiHidden/>
    <w:unhideWhenUsed/>
    <w:rsid w:val="00C15146"/>
    <w:pPr>
      <w:spacing w:line="240" w:lineRule="auto"/>
    </w:pPr>
    <w:rPr>
      <w:rFonts w:ascii="Tahoma" w:eastAsia="Times New Roman" w:hAnsi="Tahoma" w:cs="Tahoma"/>
      <w:sz w:val="16"/>
      <w:szCs w:val="16"/>
    </w:rPr>
  </w:style>
  <w:style w:type="paragraph" w:customStyle="1" w:styleId="DocumentMap1">
    <w:name w:val="Document Map1"/>
    <w:basedOn w:val="Normal"/>
    <w:next w:val="DocumentMap"/>
    <w:uiPriority w:val="99"/>
    <w:semiHidden/>
    <w:unhideWhenUsed/>
    <w:rsid w:val="00C15146"/>
    <w:pPr>
      <w:spacing w:line="240" w:lineRule="auto"/>
    </w:pPr>
    <w:rPr>
      <w:rFonts w:ascii="Tahoma" w:eastAsia="Times New Roman" w:hAnsi="Tahoma" w:cs="Tahoma"/>
      <w:sz w:val="16"/>
      <w:szCs w:val="16"/>
    </w:rPr>
  </w:style>
  <w:style w:type="table" w:customStyle="1" w:styleId="TableGrid1">
    <w:name w:val="Table Grid1"/>
    <w:basedOn w:val="TableNormal"/>
    <w:next w:val="TableGrid"/>
    <w:uiPriority w:val="59"/>
    <w:rsid w:val="00C1514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C15146"/>
  </w:style>
  <w:style w:type="character" w:styleId="Hyperlink">
    <w:name w:val="Hyperlink"/>
    <w:basedOn w:val="DefaultParagraphFont"/>
    <w:uiPriority w:val="99"/>
    <w:unhideWhenUsed/>
    <w:rsid w:val="00C15146"/>
    <w:rPr>
      <w:color w:val="0000FF"/>
      <w:u w:val="single"/>
    </w:rPr>
  </w:style>
  <w:style w:type="character" w:customStyle="1" w:styleId="FollowedHyperlink1">
    <w:name w:val="FollowedHyperlink1"/>
    <w:basedOn w:val="DefaultParagraphFont"/>
    <w:uiPriority w:val="99"/>
    <w:semiHidden/>
    <w:unhideWhenUsed/>
    <w:rsid w:val="00C15146"/>
    <w:rPr>
      <w:color w:val="800080"/>
      <w:u w:val="single"/>
    </w:rPr>
  </w:style>
  <w:style w:type="paragraph" w:styleId="HTMLPreformatted">
    <w:name w:val="HTML Preformatted"/>
    <w:basedOn w:val="Normal"/>
    <w:link w:val="HTMLPreformattedChar"/>
    <w:uiPriority w:val="99"/>
    <w:semiHidden/>
    <w:unhideWhenUsed/>
    <w:rsid w:val="00C15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C15146"/>
    <w:rPr>
      <w:rFonts w:ascii="Courier New" w:eastAsia="Times New Roman" w:hAnsi="Courier New" w:cs="Courier New"/>
      <w:kern w:val="0"/>
      <w:sz w:val="22"/>
      <w:szCs w:val="20"/>
    </w:rPr>
  </w:style>
  <w:style w:type="paragraph" w:styleId="NormalWeb">
    <w:name w:val="Normal (Web)"/>
    <w:basedOn w:val="Normal"/>
    <w:uiPriority w:val="99"/>
    <w:unhideWhenUsed/>
    <w:rsid w:val="00C15146"/>
    <w:pPr>
      <w:spacing w:before="100" w:beforeAutospacing="1" w:after="100" w:afterAutospacing="1" w:line="240" w:lineRule="auto"/>
    </w:pPr>
    <w:rPr>
      <w:rFonts w:ascii="Times New Roman" w:eastAsia="Times New Roman" w:hAnsi="Times New Roman" w:cs="Times New Roman"/>
      <w:sz w:val="24"/>
      <w:szCs w:val="24"/>
    </w:rPr>
  </w:style>
  <w:style w:type="paragraph" w:styleId="TOC5">
    <w:name w:val="toc 5"/>
    <w:basedOn w:val="Normal"/>
    <w:next w:val="Normal"/>
    <w:autoRedefine/>
    <w:uiPriority w:val="39"/>
    <w:unhideWhenUsed/>
    <w:rsid w:val="00C15146"/>
    <w:pPr>
      <w:spacing w:after="100"/>
      <w:ind w:left="880"/>
    </w:pPr>
    <w:rPr>
      <w:rFonts w:ascii="Times New Roman" w:eastAsia="Times New Roman" w:hAnsi="Times New Roman" w:cs="Times New Roman"/>
    </w:rPr>
  </w:style>
  <w:style w:type="paragraph" w:styleId="TOC6">
    <w:name w:val="toc 6"/>
    <w:basedOn w:val="Normal"/>
    <w:next w:val="Normal"/>
    <w:autoRedefine/>
    <w:uiPriority w:val="39"/>
    <w:unhideWhenUsed/>
    <w:rsid w:val="00C15146"/>
    <w:pPr>
      <w:spacing w:after="100"/>
      <w:ind w:left="1100"/>
    </w:pPr>
    <w:rPr>
      <w:rFonts w:ascii="Times New Roman" w:eastAsia="Times New Roman" w:hAnsi="Times New Roman" w:cs="Times New Roman"/>
    </w:rPr>
  </w:style>
  <w:style w:type="paragraph" w:styleId="TOC7">
    <w:name w:val="toc 7"/>
    <w:basedOn w:val="Normal"/>
    <w:next w:val="Normal"/>
    <w:autoRedefine/>
    <w:uiPriority w:val="39"/>
    <w:unhideWhenUsed/>
    <w:rsid w:val="00C15146"/>
    <w:pPr>
      <w:spacing w:after="100"/>
      <w:ind w:left="1320"/>
    </w:pPr>
    <w:rPr>
      <w:rFonts w:ascii="Times New Roman" w:eastAsia="Times New Roman" w:hAnsi="Times New Roman" w:cs="Times New Roman"/>
    </w:rPr>
  </w:style>
  <w:style w:type="paragraph" w:styleId="TOC8">
    <w:name w:val="toc 8"/>
    <w:basedOn w:val="Normal"/>
    <w:next w:val="Normal"/>
    <w:autoRedefine/>
    <w:uiPriority w:val="39"/>
    <w:unhideWhenUsed/>
    <w:rsid w:val="00C15146"/>
    <w:pPr>
      <w:spacing w:after="100"/>
      <w:ind w:left="1540"/>
    </w:pPr>
    <w:rPr>
      <w:rFonts w:ascii="Times New Roman" w:eastAsia="Times New Roman" w:hAnsi="Times New Roman" w:cs="Times New Roman"/>
    </w:rPr>
  </w:style>
  <w:style w:type="paragraph" w:styleId="TOC9">
    <w:name w:val="toc 9"/>
    <w:basedOn w:val="Normal"/>
    <w:next w:val="Normal"/>
    <w:autoRedefine/>
    <w:uiPriority w:val="39"/>
    <w:unhideWhenUsed/>
    <w:rsid w:val="00C15146"/>
    <w:pPr>
      <w:spacing w:after="100"/>
      <w:ind w:left="1760"/>
    </w:pPr>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C15146"/>
    <w:rPr>
      <w:rFonts w:ascii="Courier New" w:eastAsia="Times New Roman" w:hAnsi="Courier New" w:cs="Times New Roman"/>
      <w:sz w:val="18"/>
    </w:rPr>
  </w:style>
  <w:style w:type="character" w:customStyle="1" w:styleId="EndnoteTextChar">
    <w:name w:val="Endnote Text Char"/>
    <w:basedOn w:val="DefaultParagraphFont"/>
    <w:link w:val="EndnoteText"/>
    <w:uiPriority w:val="99"/>
    <w:semiHidden/>
    <w:rsid w:val="00C15146"/>
    <w:rPr>
      <w:rFonts w:ascii="Courier New" w:eastAsia="Times New Roman" w:hAnsi="Courier New" w:cs="Times New Roman"/>
      <w:kern w:val="0"/>
      <w:sz w:val="18"/>
      <w:szCs w:val="22"/>
    </w:rPr>
  </w:style>
  <w:style w:type="paragraph" w:styleId="BodyText">
    <w:name w:val="Body Text"/>
    <w:basedOn w:val="Normal"/>
    <w:link w:val="BodyTextChar"/>
    <w:uiPriority w:val="99"/>
    <w:semiHidden/>
    <w:unhideWhenUsed/>
    <w:rsid w:val="00C15146"/>
    <w:rPr>
      <w:rFonts w:eastAsia="Times New Roman" w:cs="Arial"/>
      <w:b/>
      <w:bCs/>
      <w:sz w:val="24"/>
    </w:rPr>
  </w:style>
  <w:style w:type="character" w:customStyle="1" w:styleId="BodyTextChar">
    <w:name w:val="Body Text Char"/>
    <w:basedOn w:val="DefaultParagraphFont"/>
    <w:link w:val="BodyText"/>
    <w:uiPriority w:val="99"/>
    <w:semiHidden/>
    <w:rsid w:val="00C15146"/>
    <w:rPr>
      <w:rFonts w:eastAsia="Times New Roman" w:cs="Arial"/>
      <w:b/>
      <w:bCs/>
      <w:kern w:val="0"/>
      <w:szCs w:val="22"/>
    </w:rPr>
  </w:style>
  <w:style w:type="paragraph" w:styleId="BodyTextIndent">
    <w:name w:val="Body Text Indent"/>
    <w:basedOn w:val="Normal"/>
    <w:link w:val="BodyTextIndentChar"/>
    <w:uiPriority w:val="99"/>
    <w:semiHidden/>
    <w:unhideWhenUsed/>
    <w:rsid w:val="00C15146"/>
    <w:pPr>
      <w:ind w:left="720" w:hanging="720"/>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uiPriority w:val="99"/>
    <w:semiHidden/>
    <w:rsid w:val="00C15146"/>
    <w:rPr>
      <w:rFonts w:ascii="Times New Roman" w:eastAsia="Times New Roman" w:hAnsi="Times New Roman" w:cs="Times New Roman"/>
      <w:kern w:val="0"/>
      <w:sz w:val="22"/>
    </w:rPr>
  </w:style>
  <w:style w:type="paragraph" w:styleId="BodyText2">
    <w:name w:val="Body Text 2"/>
    <w:basedOn w:val="Normal"/>
    <w:link w:val="BodyText2Char"/>
    <w:uiPriority w:val="99"/>
    <w:semiHidden/>
    <w:unhideWhenUsed/>
    <w:rsid w:val="00C15146"/>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uiPriority w:val="99"/>
    <w:semiHidden/>
    <w:rsid w:val="00C15146"/>
    <w:rPr>
      <w:rFonts w:ascii="Times New Roman" w:eastAsia="Times New Roman" w:hAnsi="Times New Roman" w:cs="Times New Roman"/>
      <w:kern w:val="0"/>
      <w:sz w:val="22"/>
      <w:szCs w:val="22"/>
    </w:rPr>
  </w:style>
  <w:style w:type="paragraph" w:styleId="BodyText3">
    <w:name w:val="Body Text 3"/>
    <w:basedOn w:val="Normal"/>
    <w:link w:val="BodyText3Char"/>
    <w:uiPriority w:val="99"/>
    <w:semiHidden/>
    <w:unhideWhenUsed/>
    <w:rsid w:val="00C15146"/>
    <w:pPr>
      <w:jc w:val="both"/>
    </w:pPr>
    <w:rPr>
      <w:rFonts w:ascii="Times New Roman" w:eastAsia="Times New Roman" w:hAnsi="Times New Roman" w:cs="Times New Roman"/>
    </w:rPr>
  </w:style>
  <w:style w:type="character" w:customStyle="1" w:styleId="BodyText3Char">
    <w:name w:val="Body Text 3 Char"/>
    <w:basedOn w:val="DefaultParagraphFont"/>
    <w:link w:val="BodyText3"/>
    <w:uiPriority w:val="99"/>
    <w:semiHidden/>
    <w:rsid w:val="00C15146"/>
    <w:rPr>
      <w:rFonts w:ascii="Times New Roman" w:eastAsia="Times New Roman" w:hAnsi="Times New Roman" w:cs="Times New Roman"/>
      <w:kern w:val="0"/>
      <w:sz w:val="22"/>
      <w:szCs w:val="22"/>
    </w:rPr>
  </w:style>
  <w:style w:type="paragraph" w:styleId="BodyTextIndent2">
    <w:name w:val="Body Text Indent 2"/>
    <w:basedOn w:val="Normal"/>
    <w:link w:val="BodyTextIndent2Char"/>
    <w:uiPriority w:val="99"/>
    <w:semiHidden/>
    <w:unhideWhenUsed/>
    <w:rsid w:val="00C15146"/>
    <w:pPr>
      <w:spacing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link w:val="BodyTextIndent2"/>
    <w:uiPriority w:val="99"/>
    <w:semiHidden/>
    <w:rsid w:val="00C15146"/>
    <w:rPr>
      <w:rFonts w:ascii="Times New Roman" w:eastAsia="Times New Roman" w:hAnsi="Times New Roman" w:cs="Times New Roman"/>
      <w:kern w:val="0"/>
      <w:sz w:val="22"/>
      <w:szCs w:val="22"/>
    </w:rPr>
  </w:style>
  <w:style w:type="paragraph" w:styleId="BodyTextIndent3">
    <w:name w:val="Body Text Indent 3"/>
    <w:basedOn w:val="Normal"/>
    <w:link w:val="BodyTextIndent3Char"/>
    <w:uiPriority w:val="99"/>
    <w:semiHidden/>
    <w:unhideWhenUsed/>
    <w:rsid w:val="00C15146"/>
    <w:pPr>
      <w:tabs>
        <w:tab w:val="left" w:pos="270"/>
        <w:tab w:val="left" w:pos="3600"/>
      </w:tabs>
      <w:spacing w:after="100" w:afterAutospacing="1" w:line="240" w:lineRule="atLeast"/>
      <w:ind w:left="274" w:hanging="274"/>
    </w:pPr>
    <w:rPr>
      <w:rFonts w:ascii="Times New Roman" w:eastAsia="Times New Roman" w:hAnsi="Times New Roman" w:cs="Times New Roman"/>
    </w:rPr>
  </w:style>
  <w:style w:type="character" w:customStyle="1" w:styleId="BodyTextIndent3Char">
    <w:name w:val="Body Text Indent 3 Char"/>
    <w:basedOn w:val="DefaultParagraphFont"/>
    <w:link w:val="BodyTextIndent3"/>
    <w:uiPriority w:val="99"/>
    <w:semiHidden/>
    <w:rsid w:val="00C15146"/>
    <w:rPr>
      <w:rFonts w:ascii="Times New Roman" w:eastAsia="Times New Roman" w:hAnsi="Times New Roman" w:cs="Times New Roman"/>
      <w:kern w:val="0"/>
      <w:sz w:val="22"/>
      <w:szCs w:val="22"/>
    </w:rPr>
  </w:style>
  <w:style w:type="paragraph" w:styleId="BlockText">
    <w:name w:val="Block Text"/>
    <w:basedOn w:val="Normal"/>
    <w:uiPriority w:val="99"/>
    <w:semiHidden/>
    <w:unhideWhenUsed/>
    <w:rsid w:val="00C15146"/>
    <w:pPr>
      <w:ind w:left="-144" w:right="-144"/>
    </w:pPr>
    <w:rPr>
      <w:rFonts w:ascii="Times New Roman" w:eastAsia="Times New Roman" w:hAnsi="Times New Roman" w:cs="Arial"/>
      <w:szCs w:val="24"/>
    </w:rPr>
  </w:style>
  <w:style w:type="paragraph" w:customStyle="1" w:styleId="CommentSubject1">
    <w:name w:val="Comment Subject1"/>
    <w:basedOn w:val="CommentText"/>
    <w:next w:val="CommentText"/>
    <w:uiPriority w:val="99"/>
    <w:semiHidden/>
    <w:unhideWhenUsed/>
    <w:rsid w:val="00C15146"/>
    <w:rPr>
      <w:rFonts w:ascii="Times New Roman" w:eastAsia="Times New Roman" w:hAnsi="Times New Roman" w:cs="Times New Roman"/>
      <w:b/>
      <w:bCs/>
      <w:color w:val="808080"/>
    </w:rPr>
  </w:style>
  <w:style w:type="character" w:customStyle="1" w:styleId="CommentSubjectChar">
    <w:name w:val="Comment Subject Char"/>
    <w:basedOn w:val="CommentTextChar"/>
    <w:link w:val="CommentSubject"/>
    <w:uiPriority w:val="99"/>
    <w:semiHidden/>
    <w:rsid w:val="00C15146"/>
    <w:rPr>
      <w:rFonts w:ascii="Times New Roman" w:eastAsia="Times New Roman" w:hAnsi="Times New Roman" w:cs="Times New Roman"/>
      <w:b/>
      <w:bCs/>
      <w:i/>
      <w:color w:val="808080"/>
      <w:kern w:val="0"/>
      <w:sz w:val="22"/>
      <w:szCs w:val="20"/>
    </w:rPr>
  </w:style>
  <w:style w:type="paragraph" w:styleId="Revision">
    <w:name w:val="Revision"/>
    <w:uiPriority w:val="99"/>
    <w:semiHidden/>
    <w:rsid w:val="00C15146"/>
    <w:rPr>
      <w:rFonts w:ascii="Times New Roman" w:eastAsia="Times New Roman" w:hAnsi="Times New Roman" w:cs="Times New Roman"/>
    </w:rPr>
  </w:style>
  <w:style w:type="character" w:customStyle="1" w:styleId="Heading1Char1">
    <w:name w:val="Heading 1 Char1"/>
    <w:basedOn w:val="DefaultParagraphFont"/>
    <w:uiPriority w:val="9"/>
    <w:rsid w:val="00C15146"/>
    <w:rPr>
      <w:rFonts w:ascii="Cambria" w:eastAsia="Times New Roman" w:hAnsi="Cambria" w:cs="Times New Roman"/>
      <w:b/>
      <w:bCs/>
      <w:color w:val="365F91"/>
      <w:sz w:val="28"/>
      <w:szCs w:val="28"/>
    </w:rPr>
  </w:style>
  <w:style w:type="paragraph" w:customStyle="1" w:styleId="Style1">
    <w:name w:val="Style 1"/>
    <w:basedOn w:val="Normal"/>
    <w:uiPriority w:val="99"/>
    <w:semiHidden/>
    <w:rsid w:val="00C15146"/>
    <w:pPr>
      <w:autoSpaceDE w:val="0"/>
      <w:autoSpaceDN w:val="0"/>
      <w:adjustRightInd w:val="0"/>
    </w:pPr>
    <w:rPr>
      <w:rFonts w:ascii="Times New Roman" w:eastAsia="Times New Roman" w:hAnsi="Times New Roman" w:cs="Times New Roman"/>
      <w:sz w:val="20"/>
      <w:szCs w:val="20"/>
    </w:rPr>
  </w:style>
  <w:style w:type="paragraph" w:customStyle="1" w:styleId="pindented1">
    <w:name w:val="pindented1"/>
    <w:basedOn w:val="Normal"/>
    <w:uiPriority w:val="99"/>
    <w:semiHidden/>
    <w:rsid w:val="00C15146"/>
    <w:pPr>
      <w:spacing w:line="288" w:lineRule="auto"/>
      <w:ind w:firstLine="480"/>
    </w:pPr>
    <w:rPr>
      <w:rFonts w:ascii="Times New Roman" w:eastAsia="Times New Roman" w:hAnsi="Times New Roman" w:cs="Arial"/>
      <w:color w:val="000000"/>
      <w:sz w:val="20"/>
      <w:szCs w:val="20"/>
    </w:rPr>
  </w:style>
  <w:style w:type="paragraph" w:customStyle="1" w:styleId="pindented2">
    <w:name w:val="pindented2"/>
    <w:basedOn w:val="Normal"/>
    <w:uiPriority w:val="99"/>
    <w:semiHidden/>
    <w:rsid w:val="00C15146"/>
    <w:pPr>
      <w:spacing w:line="288" w:lineRule="auto"/>
      <w:ind w:firstLine="720"/>
    </w:pPr>
    <w:rPr>
      <w:rFonts w:ascii="Times New Roman" w:eastAsia="Times New Roman" w:hAnsi="Times New Roman" w:cs="Arial"/>
      <w:color w:val="000000"/>
      <w:sz w:val="20"/>
      <w:szCs w:val="20"/>
    </w:rPr>
  </w:style>
  <w:style w:type="paragraph" w:customStyle="1" w:styleId="Default">
    <w:name w:val="Default"/>
    <w:rsid w:val="00C15146"/>
    <w:pPr>
      <w:autoSpaceDE w:val="0"/>
      <w:autoSpaceDN w:val="0"/>
      <w:adjustRightInd w:val="0"/>
    </w:pPr>
    <w:rPr>
      <w:rFonts w:ascii="Times New Roman" w:eastAsia="Times New Roman" w:hAnsi="Times New Roman" w:cs="Arial"/>
      <w:color w:val="000000"/>
    </w:rPr>
  </w:style>
  <w:style w:type="paragraph" w:customStyle="1" w:styleId="BodyText1">
    <w:name w:val="Body Text 1"/>
    <w:basedOn w:val="Normal"/>
    <w:uiPriority w:val="99"/>
    <w:semiHidden/>
    <w:rsid w:val="00C15146"/>
    <w:pPr>
      <w:tabs>
        <w:tab w:val="left" w:pos="576"/>
        <w:tab w:val="left" w:pos="864"/>
        <w:tab w:val="left" w:pos="1296"/>
        <w:tab w:val="left" w:pos="1728"/>
        <w:tab w:val="left" w:pos="2160"/>
        <w:tab w:val="left" w:pos="2592"/>
        <w:tab w:val="left" w:pos="3024"/>
      </w:tabs>
      <w:spacing w:after="0" w:line="240" w:lineRule="auto"/>
      <w:ind w:left="864" w:hanging="864"/>
      <w:jc w:val="both"/>
    </w:pPr>
    <w:rPr>
      <w:rFonts w:eastAsia="Times New Roman" w:cs="Times New Roman"/>
      <w:sz w:val="16"/>
      <w:szCs w:val="20"/>
    </w:rPr>
  </w:style>
  <w:style w:type="paragraph" w:customStyle="1" w:styleId="BodyText2a">
    <w:name w:val="Body Text 2a"/>
    <w:basedOn w:val="Normal"/>
    <w:uiPriority w:val="99"/>
    <w:semiHidden/>
    <w:rsid w:val="00C15146"/>
    <w:pPr>
      <w:tabs>
        <w:tab w:val="left" w:pos="576"/>
        <w:tab w:val="right" w:pos="1152"/>
        <w:tab w:val="left" w:pos="1296"/>
        <w:tab w:val="left" w:pos="1728"/>
        <w:tab w:val="left" w:pos="2160"/>
        <w:tab w:val="left" w:pos="2592"/>
        <w:tab w:val="left" w:pos="3024"/>
      </w:tabs>
      <w:spacing w:after="0" w:line="240" w:lineRule="auto"/>
      <w:ind w:left="1296" w:hanging="1296"/>
      <w:jc w:val="both"/>
    </w:pPr>
    <w:rPr>
      <w:rFonts w:eastAsia="Times New Roman" w:cs="Times New Roman"/>
      <w:sz w:val="16"/>
      <w:szCs w:val="20"/>
    </w:rPr>
  </w:style>
  <w:style w:type="character" w:customStyle="1" w:styleId="BodyChar">
    <w:name w:val="Body Char"/>
    <w:link w:val="Body"/>
    <w:semiHidden/>
    <w:locked/>
    <w:rsid w:val="00C15146"/>
    <w:rPr>
      <w:rFonts w:ascii="Arial" w:eastAsia="Times New Roman" w:hAnsi="Arial" w:cs="Times New Roman"/>
      <w:sz w:val="20"/>
    </w:rPr>
  </w:style>
  <w:style w:type="paragraph" w:customStyle="1" w:styleId="Body">
    <w:name w:val="Body"/>
    <w:basedOn w:val="Normal"/>
    <w:link w:val="BodyChar"/>
    <w:semiHidden/>
    <w:qFormat/>
    <w:rsid w:val="00C15146"/>
    <w:pPr>
      <w:suppressAutoHyphens/>
      <w:spacing w:after="0" w:line="240" w:lineRule="auto"/>
      <w:ind w:left="1080" w:right="-4"/>
      <w:jc w:val="both"/>
    </w:pPr>
    <w:rPr>
      <w:rFonts w:ascii="Arial" w:eastAsia="Times New Roman" w:hAnsi="Arial" w:cs="Times New Roman"/>
      <w:kern w:val="2"/>
      <w:sz w:val="20"/>
      <w:szCs w:val="24"/>
    </w:rPr>
  </w:style>
  <w:style w:type="paragraph" w:customStyle="1" w:styleId="CM211">
    <w:name w:val="CM211"/>
    <w:basedOn w:val="Normal"/>
    <w:next w:val="Normal"/>
    <w:uiPriority w:val="99"/>
    <w:semiHidden/>
    <w:rsid w:val="00C15146"/>
    <w:pPr>
      <w:autoSpaceDE w:val="0"/>
      <w:autoSpaceDN w:val="0"/>
      <w:adjustRightInd w:val="0"/>
    </w:pPr>
    <w:rPr>
      <w:rFonts w:eastAsia="Times New Roman" w:cs="Arial"/>
    </w:rPr>
  </w:style>
  <w:style w:type="paragraph" w:customStyle="1" w:styleId="MemoBody">
    <w:name w:val="Memo Body"/>
    <w:basedOn w:val="Normal"/>
    <w:uiPriority w:val="99"/>
    <w:semiHidden/>
    <w:rsid w:val="00C15146"/>
    <w:pPr>
      <w:tabs>
        <w:tab w:val="left" w:pos="360"/>
        <w:tab w:val="left" w:pos="720"/>
        <w:tab w:val="left" w:pos="1253"/>
        <w:tab w:val="left" w:pos="1714"/>
      </w:tabs>
      <w:spacing w:before="200"/>
    </w:pPr>
    <w:rPr>
      <w:rFonts w:eastAsia="Times New Roman" w:cs="Times New Roman"/>
      <w:sz w:val="24"/>
    </w:rPr>
  </w:style>
  <w:style w:type="paragraph" w:customStyle="1" w:styleId="pbody">
    <w:name w:val="pbody"/>
    <w:basedOn w:val="Normal"/>
    <w:uiPriority w:val="99"/>
    <w:semiHidden/>
    <w:rsid w:val="00C15146"/>
    <w:pPr>
      <w:spacing w:line="288" w:lineRule="auto"/>
      <w:ind w:firstLine="240"/>
    </w:pPr>
    <w:rPr>
      <w:rFonts w:eastAsia="Times New Roman" w:cs="Arial"/>
      <w:color w:val="000000"/>
      <w:szCs w:val="20"/>
    </w:rPr>
  </w:style>
  <w:style w:type="character" w:styleId="CommentReference">
    <w:name w:val="annotation reference"/>
    <w:uiPriority w:val="99"/>
    <w:semiHidden/>
    <w:unhideWhenUsed/>
    <w:rsid w:val="00C15146"/>
    <w:rPr>
      <w:sz w:val="16"/>
      <w:szCs w:val="16"/>
    </w:rPr>
  </w:style>
  <w:style w:type="character" w:customStyle="1" w:styleId="CharacterStyle1">
    <w:name w:val="Character Style 1"/>
    <w:uiPriority w:val="99"/>
    <w:rsid w:val="00C15146"/>
    <w:rPr>
      <w:rFonts w:ascii="Arial" w:hAnsi="Arial" w:cs="Arial" w:hint="default"/>
      <w:bCs/>
      <w:sz w:val="22"/>
    </w:rPr>
  </w:style>
  <w:style w:type="character" w:customStyle="1" w:styleId="Heading2Char1">
    <w:name w:val="Heading 2 Char1"/>
    <w:basedOn w:val="DefaultParagraphFont"/>
    <w:uiPriority w:val="9"/>
    <w:semiHidden/>
    <w:rsid w:val="00C15146"/>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C15146"/>
    <w:rPr>
      <w:rFonts w:ascii="Cambria" w:eastAsia="Times New Roman" w:hAnsi="Cambria" w:cs="Times New Roman"/>
      <w:b/>
      <w:bCs/>
      <w:color w:val="4F81BD"/>
    </w:rPr>
  </w:style>
  <w:style w:type="character" w:customStyle="1" w:styleId="Heading4Char1">
    <w:name w:val="Heading 4 Char1"/>
    <w:basedOn w:val="DefaultParagraphFont"/>
    <w:uiPriority w:val="9"/>
    <w:semiHidden/>
    <w:rsid w:val="00C15146"/>
    <w:rPr>
      <w:rFonts w:ascii="Cambria" w:eastAsia="Times New Roman" w:hAnsi="Cambria" w:cs="Times New Roman"/>
      <w:b/>
      <w:bCs/>
      <w:i/>
      <w:iCs/>
      <w:color w:val="4F81BD"/>
    </w:rPr>
  </w:style>
  <w:style w:type="character" w:customStyle="1" w:styleId="Heading5Char1">
    <w:name w:val="Heading 5 Char1"/>
    <w:basedOn w:val="DefaultParagraphFont"/>
    <w:uiPriority w:val="9"/>
    <w:semiHidden/>
    <w:rsid w:val="00C15146"/>
    <w:rPr>
      <w:rFonts w:ascii="Cambria" w:eastAsia="Times New Roman" w:hAnsi="Cambria" w:cs="Times New Roman"/>
      <w:color w:val="243F60"/>
    </w:rPr>
  </w:style>
  <w:style w:type="character" w:customStyle="1" w:styleId="FollowedHyperlink2">
    <w:name w:val="FollowedHyperlink2"/>
    <w:basedOn w:val="DefaultParagraphFont"/>
    <w:uiPriority w:val="99"/>
    <w:semiHidden/>
    <w:unhideWhenUsed/>
    <w:rsid w:val="00C15146"/>
    <w:rPr>
      <w:color w:val="800080"/>
      <w:u w:val="single"/>
    </w:rPr>
  </w:style>
  <w:style w:type="character" w:customStyle="1" w:styleId="CommentTextChar1">
    <w:name w:val="Comment Text Char1"/>
    <w:basedOn w:val="DefaultParagraphFont"/>
    <w:uiPriority w:val="99"/>
    <w:semiHidden/>
    <w:rsid w:val="00C15146"/>
    <w:rPr>
      <w:sz w:val="20"/>
      <w:szCs w:val="20"/>
    </w:rPr>
  </w:style>
  <w:style w:type="character" w:customStyle="1" w:styleId="TitleChar1">
    <w:name w:val="Title Char1"/>
    <w:basedOn w:val="DefaultParagraphFont"/>
    <w:uiPriority w:val="10"/>
    <w:rsid w:val="00C15146"/>
    <w:rPr>
      <w:rFonts w:ascii="Cambria" w:eastAsia="Times New Roman" w:hAnsi="Cambria" w:cs="Times New Roman"/>
      <w:color w:val="17365D"/>
      <w:spacing w:val="5"/>
      <w:kern w:val="28"/>
      <w:sz w:val="52"/>
      <w:szCs w:val="52"/>
    </w:rPr>
  </w:style>
  <w:style w:type="character" w:customStyle="1" w:styleId="SubtitleChar1">
    <w:name w:val="Subtitle Char1"/>
    <w:basedOn w:val="DefaultParagraphFont"/>
    <w:uiPriority w:val="11"/>
    <w:rsid w:val="00C15146"/>
    <w:rPr>
      <w:rFonts w:ascii="Cambria" w:eastAsia="Times New Roman" w:hAnsi="Cambria" w:cs="Times New Roman"/>
      <w:i/>
      <w:iCs/>
      <w:color w:val="4F81BD"/>
      <w:spacing w:val="15"/>
      <w:sz w:val="24"/>
      <w:szCs w:val="24"/>
    </w:rPr>
  </w:style>
  <w:style w:type="character" w:customStyle="1" w:styleId="CommentTextChar2">
    <w:name w:val="Comment Text Char2"/>
    <w:basedOn w:val="DefaultParagraphFont"/>
    <w:uiPriority w:val="99"/>
    <w:semiHidden/>
    <w:rsid w:val="00C15146"/>
    <w:rPr>
      <w:sz w:val="20"/>
      <w:szCs w:val="20"/>
    </w:rPr>
  </w:style>
  <w:style w:type="paragraph" w:styleId="CommentSubject">
    <w:name w:val="annotation subject"/>
    <w:basedOn w:val="CommentText"/>
    <w:next w:val="CommentText"/>
    <w:link w:val="CommentSubjectChar"/>
    <w:uiPriority w:val="99"/>
    <w:semiHidden/>
    <w:unhideWhenUsed/>
    <w:rsid w:val="00C15146"/>
    <w:rPr>
      <w:rFonts w:ascii="Times New Roman" w:eastAsia="Times New Roman" w:hAnsi="Times New Roman" w:cs="Times New Roman"/>
      <w:b/>
      <w:bCs/>
      <w:color w:val="808080"/>
    </w:rPr>
  </w:style>
  <w:style w:type="character" w:customStyle="1" w:styleId="CommentSubjectChar1">
    <w:name w:val="Comment Subject Char1"/>
    <w:basedOn w:val="CommentTextChar"/>
    <w:uiPriority w:val="99"/>
    <w:semiHidden/>
    <w:rsid w:val="00C15146"/>
    <w:rPr>
      <w:rFonts w:eastAsiaTheme="minorEastAsia"/>
      <w:b/>
      <w:bCs/>
      <w:i/>
      <w:color w:val="808080" w:themeColor="background1" w:themeShade="80"/>
      <w:kern w:val="0"/>
      <w:sz w:val="22"/>
      <w:szCs w:val="20"/>
    </w:rPr>
  </w:style>
  <w:style w:type="numbering" w:customStyle="1" w:styleId="NoList111">
    <w:name w:val="No List111"/>
    <w:next w:val="NoList"/>
    <w:uiPriority w:val="99"/>
    <w:semiHidden/>
    <w:unhideWhenUsed/>
    <w:rsid w:val="00C15146"/>
  </w:style>
  <w:style w:type="paragraph" w:customStyle="1" w:styleId="psection-1">
    <w:name w:val="psection-1"/>
    <w:basedOn w:val="Normal"/>
    <w:rsid w:val="00C15146"/>
    <w:pPr>
      <w:spacing w:before="150" w:after="150" w:line="240" w:lineRule="auto"/>
    </w:pPr>
    <w:rPr>
      <w:rFonts w:ascii="Times New Roman" w:eastAsia="Times New Roman" w:hAnsi="Times New Roman" w:cs="Times New Roman"/>
      <w:sz w:val="24"/>
      <w:szCs w:val="24"/>
    </w:rPr>
  </w:style>
  <w:style w:type="paragraph" w:customStyle="1" w:styleId="psection-2">
    <w:name w:val="psection-2"/>
    <w:basedOn w:val="Normal"/>
    <w:rsid w:val="00C15146"/>
    <w:pPr>
      <w:spacing w:after="150" w:line="240" w:lineRule="auto"/>
      <w:ind w:left="240"/>
    </w:pPr>
    <w:rPr>
      <w:rFonts w:ascii="Times New Roman" w:eastAsia="Times New Roman" w:hAnsi="Times New Roman" w:cs="Times New Roman"/>
      <w:sz w:val="24"/>
      <w:szCs w:val="24"/>
    </w:rPr>
  </w:style>
  <w:style w:type="character" w:customStyle="1" w:styleId="et031">
    <w:name w:val="et031"/>
    <w:basedOn w:val="DefaultParagraphFont"/>
    <w:rsid w:val="00C15146"/>
    <w:rPr>
      <w:i/>
      <w:iCs/>
    </w:rPr>
  </w:style>
  <w:style w:type="character" w:customStyle="1" w:styleId="enumxml1">
    <w:name w:val="enumxml1"/>
    <w:basedOn w:val="DefaultParagraphFont"/>
    <w:rsid w:val="00C15146"/>
    <w:rPr>
      <w:b/>
      <w:bCs/>
    </w:rPr>
  </w:style>
  <w:style w:type="character" w:customStyle="1" w:styleId="enumxml2">
    <w:name w:val="enumxml2"/>
    <w:basedOn w:val="DefaultParagraphFont"/>
    <w:rsid w:val="00C15146"/>
    <w:rPr>
      <w:b/>
      <w:bCs/>
    </w:rPr>
  </w:style>
  <w:style w:type="character" w:styleId="Strong">
    <w:name w:val="Strong"/>
    <w:basedOn w:val="DefaultParagraphFont"/>
    <w:uiPriority w:val="22"/>
    <w:qFormat/>
    <w:rsid w:val="00C15146"/>
    <w:rPr>
      <w:b/>
      <w:bCs/>
    </w:rPr>
  </w:style>
  <w:style w:type="character" w:customStyle="1" w:styleId="Heading1Char2">
    <w:name w:val="Heading 1 Char2"/>
    <w:basedOn w:val="DefaultParagraphFont"/>
    <w:uiPriority w:val="9"/>
    <w:rsid w:val="00C15146"/>
    <w:rPr>
      <w:rFonts w:asciiTheme="majorHAnsi" w:eastAsiaTheme="majorEastAsia" w:hAnsiTheme="majorHAnsi" w:cstheme="majorBidi"/>
      <w:color w:val="365F91" w:themeColor="accent1" w:themeShade="BF"/>
      <w:sz w:val="32"/>
      <w:szCs w:val="32"/>
    </w:rPr>
  </w:style>
  <w:style w:type="character" w:customStyle="1" w:styleId="Heading2Char2">
    <w:name w:val="Heading 2 Char2"/>
    <w:basedOn w:val="DefaultParagraphFont"/>
    <w:uiPriority w:val="9"/>
    <w:semiHidden/>
    <w:rsid w:val="00C15146"/>
    <w:rPr>
      <w:rFonts w:asciiTheme="majorHAnsi" w:eastAsiaTheme="majorEastAsia" w:hAnsiTheme="majorHAnsi" w:cstheme="majorBidi"/>
      <w:color w:val="365F91" w:themeColor="accent1" w:themeShade="BF"/>
      <w:sz w:val="26"/>
      <w:szCs w:val="26"/>
    </w:rPr>
  </w:style>
  <w:style w:type="character" w:customStyle="1" w:styleId="Heading3Char2">
    <w:name w:val="Heading 3 Char2"/>
    <w:basedOn w:val="DefaultParagraphFont"/>
    <w:uiPriority w:val="9"/>
    <w:semiHidden/>
    <w:rsid w:val="00C15146"/>
    <w:rPr>
      <w:rFonts w:asciiTheme="majorHAnsi" w:eastAsiaTheme="majorEastAsia" w:hAnsiTheme="majorHAnsi" w:cstheme="majorBidi"/>
      <w:color w:val="243F60" w:themeColor="accent1" w:themeShade="7F"/>
      <w:sz w:val="24"/>
      <w:szCs w:val="24"/>
    </w:rPr>
  </w:style>
  <w:style w:type="character" w:customStyle="1" w:styleId="Heading4Char2">
    <w:name w:val="Heading 4 Char2"/>
    <w:basedOn w:val="DefaultParagraphFont"/>
    <w:uiPriority w:val="9"/>
    <w:semiHidden/>
    <w:rsid w:val="00C15146"/>
    <w:rPr>
      <w:rFonts w:asciiTheme="majorHAnsi" w:eastAsiaTheme="majorEastAsia" w:hAnsiTheme="majorHAnsi" w:cstheme="majorBidi"/>
      <w:i/>
      <w:iCs/>
      <w:color w:val="365F91" w:themeColor="accent1" w:themeShade="BF"/>
    </w:rPr>
  </w:style>
  <w:style w:type="character" w:customStyle="1" w:styleId="Heading5Char2">
    <w:name w:val="Heading 5 Char2"/>
    <w:basedOn w:val="DefaultParagraphFont"/>
    <w:uiPriority w:val="9"/>
    <w:semiHidden/>
    <w:rsid w:val="00C15146"/>
    <w:rPr>
      <w:rFonts w:asciiTheme="majorHAnsi" w:eastAsiaTheme="majorEastAsia" w:hAnsiTheme="majorHAnsi" w:cstheme="majorBidi"/>
      <w:color w:val="365F91" w:themeColor="accent1" w:themeShade="BF"/>
    </w:rPr>
  </w:style>
  <w:style w:type="character" w:customStyle="1" w:styleId="TitleChar2">
    <w:name w:val="Title Char2"/>
    <w:basedOn w:val="DefaultParagraphFont"/>
    <w:uiPriority w:val="10"/>
    <w:rsid w:val="00C15146"/>
    <w:rPr>
      <w:rFonts w:asciiTheme="majorHAnsi" w:eastAsiaTheme="majorEastAsia" w:hAnsiTheme="majorHAnsi" w:cstheme="majorBidi"/>
      <w:spacing w:val="-10"/>
      <w:kern w:val="28"/>
      <w:sz w:val="56"/>
      <w:szCs w:val="56"/>
    </w:rPr>
  </w:style>
  <w:style w:type="character" w:customStyle="1" w:styleId="HeaderChar1">
    <w:name w:val="Header Char1"/>
    <w:basedOn w:val="DefaultParagraphFont"/>
    <w:uiPriority w:val="99"/>
    <w:rsid w:val="00C15146"/>
  </w:style>
  <w:style w:type="character" w:customStyle="1" w:styleId="FooterChar1">
    <w:name w:val="Footer Char1"/>
    <w:basedOn w:val="DefaultParagraphFont"/>
    <w:uiPriority w:val="99"/>
    <w:rsid w:val="00C15146"/>
  </w:style>
  <w:style w:type="character" w:customStyle="1" w:styleId="SubtitleChar2">
    <w:name w:val="Subtitle Char2"/>
    <w:basedOn w:val="DefaultParagraphFont"/>
    <w:uiPriority w:val="11"/>
    <w:rsid w:val="00C15146"/>
    <w:rPr>
      <w:rFonts w:eastAsiaTheme="minorEastAsia"/>
      <w:color w:val="5A5A5A" w:themeColor="text1" w:themeTint="A5"/>
      <w:spacing w:val="15"/>
    </w:rPr>
  </w:style>
  <w:style w:type="character" w:customStyle="1" w:styleId="BalloonTextChar1">
    <w:name w:val="Balloon Text Char1"/>
    <w:basedOn w:val="DefaultParagraphFont"/>
    <w:uiPriority w:val="99"/>
    <w:semiHidden/>
    <w:rsid w:val="00C15146"/>
    <w:rPr>
      <w:rFonts w:ascii="Segoe UI" w:hAnsi="Segoe UI" w:cs="Segoe UI"/>
      <w:sz w:val="18"/>
      <w:szCs w:val="18"/>
    </w:rPr>
  </w:style>
  <w:style w:type="character" w:customStyle="1" w:styleId="DocumentMapChar1">
    <w:name w:val="Document Map Char1"/>
    <w:basedOn w:val="DefaultParagraphFont"/>
    <w:uiPriority w:val="99"/>
    <w:semiHidden/>
    <w:rsid w:val="00C15146"/>
    <w:rPr>
      <w:rFonts w:ascii="Segoe UI" w:hAnsi="Segoe UI" w:cs="Segoe UI"/>
      <w:sz w:val="16"/>
      <w:szCs w:val="16"/>
    </w:rPr>
  </w:style>
  <w:style w:type="character" w:styleId="FollowedHyperlink">
    <w:name w:val="FollowedHyperlink"/>
    <w:basedOn w:val="DefaultParagraphFont"/>
    <w:uiPriority w:val="99"/>
    <w:semiHidden/>
    <w:unhideWhenUsed/>
    <w:rsid w:val="00C15146"/>
    <w:rPr>
      <w:color w:val="800080" w:themeColor="followedHyperlink"/>
      <w:u w:val="single"/>
    </w:rPr>
  </w:style>
  <w:style w:type="character" w:customStyle="1" w:styleId="UnresolvedMention1">
    <w:name w:val="Unresolved Mention1"/>
    <w:basedOn w:val="DefaultParagraphFont"/>
    <w:uiPriority w:val="99"/>
    <w:semiHidden/>
    <w:unhideWhenUsed/>
    <w:rsid w:val="00C15146"/>
    <w:rPr>
      <w:color w:val="605E5C"/>
      <w:shd w:val="clear" w:color="auto" w:fill="E1DFDD"/>
    </w:rPr>
  </w:style>
  <w:style w:type="character" w:styleId="Emphasis">
    <w:name w:val="Emphasis"/>
    <w:basedOn w:val="DefaultParagraphFont"/>
    <w:uiPriority w:val="20"/>
    <w:qFormat/>
    <w:rsid w:val="00C15146"/>
    <w:rPr>
      <w:i/>
      <w:iCs/>
    </w:rPr>
  </w:style>
  <w:style w:type="character" w:customStyle="1" w:styleId="UnresolvedMention2">
    <w:name w:val="Unresolved Mention2"/>
    <w:basedOn w:val="DefaultParagraphFont"/>
    <w:uiPriority w:val="99"/>
    <w:semiHidden/>
    <w:unhideWhenUsed/>
    <w:rsid w:val="00C15146"/>
    <w:rPr>
      <w:color w:val="605E5C"/>
      <w:shd w:val="clear" w:color="auto" w:fill="E1DFDD"/>
    </w:rPr>
  </w:style>
  <w:style w:type="character" w:customStyle="1" w:styleId="ui-provider">
    <w:name w:val="ui-provider"/>
    <w:basedOn w:val="DefaultParagraphFont"/>
    <w:rsid w:val="00C15146"/>
  </w:style>
  <w:style w:type="character" w:customStyle="1" w:styleId="UnresolvedMention3">
    <w:name w:val="Unresolved Mention3"/>
    <w:basedOn w:val="DefaultParagraphFont"/>
    <w:uiPriority w:val="99"/>
    <w:semiHidden/>
    <w:unhideWhenUsed/>
    <w:rsid w:val="00C15146"/>
    <w:rPr>
      <w:color w:val="605E5C"/>
      <w:shd w:val="clear" w:color="auto" w:fill="E1DFDD"/>
    </w:rPr>
  </w:style>
  <w:style w:type="character" w:customStyle="1" w:styleId="Mention1">
    <w:name w:val="Mention1"/>
    <w:basedOn w:val="DefaultParagraphFont"/>
    <w:uiPriority w:val="99"/>
    <w:unhideWhenUsed/>
    <w:rsid w:val="00C15146"/>
    <w:rPr>
      <w:color w:val="2B579A"/>
      <w:shd w:val="clear" w:color="auto" w:fill="E1DFDD"/>
    </w:rPr>
  </w:style>
  <w:style w:type="paragraph" w:customStyle="1" w:styleId="my-2">
    <w:name w:val="my-2"/>
    <w:basedOn w:val="Normal"/>
    <w:rsid w:val="00C1514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Light1">
    <w:name w:val="Table Grid Light1"/>
    <w:basedOn w:val="TableNormal"/>
    <w:uiPriority w:val="40"/>
    <w:rsid w:val="00C151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D95A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D95A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D95ABE"/>
  </w:style>
  <w:style w:type="character" w:customStyle="1" w:styleId="normaltextrun">
    <w:name w:val="normaltextrun"/>
    <w:basedOn w:val="DefaultParagraphFont"/>
    <w:rsid w:val="00D95ABE"/>
  </w:style>
  <w:style w:type="character" w:customStyle="1" w:styleId="eop">
    <w:name w:val="eop"/>
    <w:basedOn w:val="DefaultParagraphFont"/>
    <w:rsid w:val="00D95ABE"/>
  </w:style>
  <w:style w:type="paragraph" w:customStyle="1" w:styleId="outlineelement">
    <w:name w:val="outlineelement"/>
    <w:basedOn w:val="Normal"/>
    <w:rsid w:val="00D95A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run">
    <w:name w:val="tabrun"/>
    <w:basedOn w:val="DefaultParagraphFont"/>
    <w:rsid w:val="00D95ABE"/>
  </w:style>
  <w:style w:type="character" w:customStyle="1" w:styleId="tabchar">
    <w:name w:val="tabchar"/>
    <w:basedOn w:val="DefaultParagraphFont"/>
    <w:rsid w:val="00D95ABE"/>
  </w:style>
  <w:style w:type="character" w:customStyle="1" w:styleId="nobreakhyphenblob">
    <w:name w:val="nobreakhyphenblob"/>
    <w:basedOn w:val="DefaultParagraphFont"/>
    <w:rsid w:val="00D95ABE"/>
  </w:style>
  <w:style w:type="character" w:customStyle="1" w:styleId="wacimagegroupcontainer">
    <w:name w:val="wacimagegroupcontainer"/>
    <w:basedOn w:val="DefaultParagraphFont"/>
    <w:rsid w:val="00D95ABE"/>
  </w:style>
  <w:style w:type="character" w:customStyle="1" w:styleId="wacimagecontainer">
    <w:name w:val="wacimagecontainer"/>
    <w:basedOn w:val="DefaultParagraphFont"/>
    <w:rsid w:val="00D95ABE"/>
  </w:style>
  <w:style w:type="character" w:customStyle="1" w:styleId="linebreakblob">
    <w:name w:val="linebreakblob"/>
    <w:basedOn w:val="DefaultParagraphFont"/>
    <w:rsid w:val="00D95ABE"/>
  </w:style>
  <w:style w:type="character" w:customStyle="1" w:styleId="scxw204391021">
    <w:name w:val="scxw204391021"/>
    <w:basedOn w:val="DefaultParagraphFont"/>
    <w:rsid w:val="00D95ABE"/>
  </w:style>
  <w:style w:type="character" w:styleId="UnresolvedMention">
    <w:name w:val="Unresolved Mention"/>
    <w:basedOn w:val="DefaultParagraphFont"/>
    <w:uiPriority w:val="99"/>
    <w:semiHidden/>
    <w:unhideWhenUsed/>
    <w:rsid w:val="00D95ABE"/>
    <w:rPr>
      <w:color w:val="605E5C"/>
      <w:shd w:val="clear" w:color="auto" w:fill="E1DFDD"/>
    </w:rPr>
  </w:style>
  <w:style w:type="character" w:styleId="Mention">
    <w:name w:val="Mention"/>
    <w:basedOn w:val="DefaultParagraphFont"/>
    <w:uiPriority w:val="99"/>
    <w:unhideWhenUsed/>
    <w:rsid w:val="00D95ABE"/>
    <w:rPr>
      <w:color w:val="2B579A"/>
      <w:shd w:val="clear" w:color="auto" w:fill="E1DFDD"/>
    </w:rPr>
  </w:style>
  <w:style w:type="table" w:styleId="TableGridLight">
    <w:name w:val="Grid Table Light"/>
    <w:basedOn w:val="TableNormal"/>
    <w:uiPriority w:val="40"/>
    <w:rsid w:val="00D95A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yperlink" Target="https://www.gsa.gov/real-estate/leasing/leasing-guidance" TargetMode="External"/><Relationship Id="rId18" Type="http://schemas.openxmlformats.org/officeDocument/2006/relationships/header" Target="header4.xml"/><Relationship Id="rId26" Type="http://schemas.openxmlformats.org/officeDocument/2006/relationships/hyperlink" Target="https://www.sam.gov/" TargetMode="External"/><Relationship Id="rId39" Type="http://schemas.openxmlformats.org/officeDocument/2006/relationships/hyperlink" Target="mailto:Kevin.Armillotti@va.gov" TargetMode="External"/><Relationship Id="rId21" Type="http://schemas.openxmlformats.org/officeDocument/2006/relationships/footer" Target="footer6.xml"/><Relationship Id="rId34" Type="http://schemas.openxmlformats.org/officeDocument/2006/relationships/header" Target="header7.xml"/><Relationship Id="rId42" Type="http://schemas.openxmlformats.org/officeDocument/2006/relationships/hyperlink" Target="https://www.sam.gov" TargetMode="External"/><Relationship Id="rId47" Type="http://schemas.openxmlformats.org/officeDocument/2006/relationships/hyperlink" Target="mailto:CISADA106@state.gov" TargetMode="External"/><Relationship Id="rId50" Type="http://schemas.openxmlformats.org/officeDocument/2006/relationships/hyperlink" Target="https://www.sam.gov/" TargetMode="External"/><Relationship Id="rId55" Type="http://schemas.openxmlformats.org/officeDocument/2006/relationships/header" Target="header10.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sam.gov/" TargetMode="External"/><Relationship Id="rId25" Type="http://schemas.openxmlformats.org/officeDocument/2006/relationships/hyperlink" Target="https://www.trade.gov/consolidated-screening-list" TargetMode="External"/><Relationship Id="rId33" Type="http://schemas.openxmlformats.org/officeDocument/2006/relationships/footer" Target="footer8.xml"/><Relationship Id="rId38" Type="http://schemas.openxmlformats.org/officeDocument/2006/relationships/hyperlink" Target="mailto:Fritz.Fabien@va.gov" TargetMode="External"/><Relationship Id="rId46" Type="http://schemas.openxmlformats.org/officeDocument/2006/relationships/hyperlink" Target="http://www.sam.gov" TargetMode="External"/><Relationship Id="rId2" Type="http://schemas.openxmlformats.org/officeDocument/2006/relationships/styles" Target="styles.xml"/><Relationship Id="rId16" Type="http://schemas.openxmlformats.org/officeDocument/2006/relationships/hyperlink" Target="https://www.gsa.gov/real-estate/capital-investment-and-leasing-prospectus-library/annual-prospectus-thresholds" TargetMode="External"/><Relationship Id="rId20" Type="http://schemas.openxmlformats.org/officeDocument/2006/relationships/footer" Target="footer5.xml"/><Relationship Id="rId29" Type="http://schemas.openxmlformats.org/officeDocument/2006/relationships/hyperlink" Target="https://www.vaoig.gov/hotline/online-forms" TargetMode="External"/><Relationship Id="rId41" Type="http://schemas.openxmlformats.org/officeDocument/2006/relationships/hyperlink" Target="mailto:Fritz.Fabien@va.gov" TargetMode="External"/><Relationship Id="rId54"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home.treasury.gov/policy-issues/office-of-foreign-assets-control-sanctions-programs-and-information" TargetMode="External"/><Relationship Id="rId32" Type="http://schemas.openxmlformats.org/officeDocument/2006/relationships/footer" Target="footer7.xml"/><Relationship Id="rId37" Type="http://schemas.openxmlformats.org/officeDocument/2006/relationships/hyperlink" Target="mailto:Danny.Killian@va.gov" TargetMode="External"/><Relationship Id="rId40" Type="http://schemas.openxmlformats.org/officeDocument/2006/relationships/hyperlink" Target="mailto:Danny.Killian@va.gov" TargetMode="External"/><Relationship Id="rId45" Type="http://schemas.openxmlformats.org/officeDocument/2006/relationships/hyperlink" Target="https://www.sam.gov" TargetMode="External"/><Relationship Id="rId53" Type="http://schemas.openxmlformats.org/officeDocument/2006/relationships/footer" Target="footer10.xm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home.treasury.gov/policy-issues/financial-sanctions/specially-designated-nationals-and-blocked-persons-list-sdn-human-readable-lists" TargetMode="External"/><Relationship Id="rId28" Type="http://schemas.openxmlformats.org/officeDocument/2006/relationships/hyperlink" Target="https://veterans.certify.sba.gov/" TargetMode="External"/><Relationship Id="rId36" Type="http://schemas.openxmlformats.org/officeDocument/2006/relationships/hyperlink" Target="mailto:Kevin.Armillotti@va.gov" TargetMode="External"/><Relationship Id="rId49" Type="http://schemas.openxmlformats.org/officeDocument/2006/relationships/hyperlink" Target="https://www.govinfo.gov/link/plaw/115/public/232?link-type=html" TargetMode="External"/><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4.xml"/><Relationship Id="rId31" Type="http://schemas.openxmlformats.org/officeDocument/2006/relationships/header" Target="header6.xml"/><Relationship Id="rId44" Type="http://schemas.openxmlformats.org/officeDocument/2006/relationships/hyperlink" Target="https://www.va.gov/oal/library/vaar/" TargetMode="External"/><Relationship Id="rId52"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epartment.va.gov/construction-and-facilities-management/real-property/va-lease-supplement/" TargetMode="External"/><Relationship Id="rId22" Type="http://schemas.openxmlformats.org/officeDocument/2006/relationships/hyperlink" Target="mailto:Staci.Ramrakha@va.gov" TargetMode="External"/><Relationship Id="rId27" Type="http://schemas.openxmlformats.org/officeDocument/2006/relationships/hyperlink" Target="https://dibnet.dod.mil/" TargetMode="External"/><Relationship Id="rId30" Type="http://schemas.openxmlformats.org/officeDocument/2006/relationships/header" Target="header5.xml"/><Relationship Id="rId35" Type="http://schemas.openxmlformats.org/officeDocument/2006/relationships/footer" Target="footer9.xml"/><Relationship Id="rId43" Type="http://schemas.openxmlformats.org/officeDocument/2006/relationships/hyperlink" Target="https://www.acquisition.gov/far-overhaul/far-part-deviation-guide/far-overhaul-part-52" TargetMode="External"/><Relationship Id="rId48" Type="http://schemas.openxmlformats.org/officeDocument/2006/relationships/hyperlink" Target="https://www.treasury.gov/resource-center/sanctions/SDN-List/Pages/default.aspx" TargetMode="External"/><Relationship Id="rId56" Type="http://schemas.openxmlformats.org/officeDocument/2006/relationships/footer" Target="footer12.xml"/><Relationship Id="rId8" Type="http://schemas.openxmlformats.org/officeDocument/2006/relationships/header" Target="header2.xml"/><Relationship Id="rId51" Type="http://schemas.openxmlformats.org/officeDocument/2006/relationships/header" Target="header8.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165</Pages>
  <Words>63204</Words>
  <Characters>376696</Characters>
  <Application>Microsoft Office Word</Application>
  <DocSecurity>0</DocSecurity>
  <Lines>7107</Lines>
  <Paragraphs>2992</Paragraphs>
  <ScaleCrop>false</ScaleCrop>
  <Company/>
  <LinksUpToDate>false</LinksUpToDate>
  <CharactersWithSpaces>436908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Baig, Zaim</cp:lastModifiedBy>
  <cp:revision>3</cp:revision>
  <dcterms:created xsi:type="dcterms:W3CDTF">2026-10-16T19:06:00Z</dcterms:created>
  <dcterms:modified xsi:type="dcterms:W3CDTF">2026-10-16T19:34:00Z</dcterms:modified>
</cp:coreProperties>
</file>