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093932" w14:textId="7FFE5E40" w:rsidR="00030C3B" w:rsidRDefault="0002385A" w:rsidP="00030C3B">
      <w:pPr>
        <w:pStyle w:val="deviation"/>
        <w:shd w:val="clear" w:color="auto" w:fill="FFFFFF"/>
        <w:spacing w:before="0" w:beforeAutospacing="0" w:after="0" w:afterAutospacing="0" w:line="360" w:lineRule="atLeast"/>
        <w:rPr>
          <w:rStyle w:val="Strong"/>
          <w:rFonts w:ascii="Arial" w:hAnsi="Arial" w:cs="Arial"/>
          <w:sz w:val="26"/>
          <w:szCs w:val="26"/>
        </w:rPr>
      </w:pPr>
      <w:r>
        <w:rPr>
          <w:rStyle w:val="Strong"/>
          <w:rFonts w:ascii="Arial" w:hAnsi="Arial" w:cs="Arial"/>
          <w:sz w:val="26"/>
          <w:szCs w:val="26"/>
        </w:rPr>
        <w:t xml:space="preserve">VAAR </w:t>
      </w:r>
      <w:r w:rsidR="00030C3B">
        <w:rPr>
          <w:rStyle w:val="Strong"/>
          <w:rFonts w:ascii="Arial" w:hAnsi="Arial" w:cs="Arial"/>
          <w:sz w:val="26"/>
          <w:szCs w:val="26"/>
        </w:rPr>
        <w:t>852.219-7</w:t>
      </w:r>
      <w:r w:rsidR="00A65EA3">
        <w:rPr>
          <w:rStyle w:val="Strong"/>
          <w:rFonts w:ascii="Arial" w:hAnsi="Arial" w:cs="Arial"/>
          <w:sz w:val="26"/>
          <w:szCs w:val="26"/>
        </w:rPr>
        <w:t>5</w:t>
      </w:r>
      <w:r w:rsidR="00030C3B">
        <w:rPr>
          <w:rStyle w:val="Strong"/>
          <w:rFonts w:ascii="Arial" w:hAnsi="Arial" w:cs="Arial"/>
          <w:sz w:val="26"/>
          <w:szCs w:val="26"/>
        </w:rPr>
        <w:t>  VA Notice of Limitations on Subcontracting—Certificate of Compliance for Services and Construction.</w:t>
      </w:r>
    </w:p>
    <w:p w14:paraId="43A42AB5" w14:textId="77777777" w:rsidR="00030C3B" w:rsidRDefault="00030C3B" w:rsidP="00030C3B">
      <w:pPr>
        <w:pStyle w:val="deviation"/>
        <w:shd w:val="clear" w:color="auto" w:fill="FFFFFF"/>
        <w:spacing w:before="0" w:beforeAutospacing="0" w:after="0" w:afterAutospacing="0" w:line="360" w:lineRule="atLeast"/>
        <w:rPr>
          <w:rFonts w:ascii="Arial" w:hAnsi="Arial" w:cs="Arial"/>
          <w:sz w:val="26"/>
          <w:szCs w:val="26"/>
        </w:rPr>
      </w:pPr>
    </w:p>
    <w:p w14:paraId="00C5D437" w14:textId="34243036" w:rsidR="00030C3B" w:rsidRDefault="00030C3B" w:rsidP="00030C3B">
      <w:pPr>
        <w:pStyle w:val="deviation"/>
        <w:shd w:val="clear" w:color="auto" w:fill="FFFFFF"/>
        <w:spacing w:before="0" w:beforeAutospacing="0" w:after="0" w:afterAutospacing="0" w:line="360" w:lineRule="atLeast"/>
        <w:jc w:val="center"/>
        <w:rPr>
          <w:rFonts w:ascii="Arial" w:hAnsi="Arial" w:cs="Arial"/>
          <w:sz w:val="26"/>
          <w:szCs w:val="26"/>
        </w:rPr>
      </w:pPr>
      <w:r>
        <w:rPr>
          <w:rFonts w:ascii="Arial" w:hAnsi="Arial" w:cs="Arial"/>
          <w:sz w:val="26"/>
          <w:szCs w:val="26"/>
        </w:rPr>
        <w:t xml:space="preserve">VA NOTICE OF LIMITATIONS ON SUBCONTRACTING—CERTIFICATE OF COMPLIANCE FOR SERVICES AND CONSTRUCTION </w:t>
      </w:r>
      <w:r w:rsidR="00A65EA3">
        <w:rPr>
          <w:rFonts w:ascii="Arial" w:hAnsi="Arial" w:cs="Arial"/>
          <w:sz w:val="26"/>
          <w:szCs w:val="26"/>
        </w:rPr>
        <w:t>(NOV 2022)</w:t>
      </w:r>
    </w:p>
    <w:p w14:paraId="0CF342FB" w14:textId="77777777" w:rsidR="00030C3B" w:rsidRDefault="00030C3B" w:rsidP="00030C3B">
      <w:pPr>
        <w:pStyle w:val="deviation"/>
        <w:shd w:val="clear" w:color="auto" w:fill="FFFFFF"/>
        <w:spacing w:before="0" w:beforeAutospacing="0" w:after="0" w:afterAutospacing="0" w:line="360" w:lineRule="atLeast"/>
        <w:jc w:val="center"/>
        <w:rPr>
          <w:rFonts w:ascii="Arial" w:hAnsi="Arial" w:cs="Arial"/>
          <w:sz w:val="26"/>
          <w:szCs w:val="26"/>
        </w:rPr>
      </w:pPr>
    </w:p>
    <w:p w14:paraId="406AFD8C" w14:textId="561615F6" w:rsidR="00030C3B" w:rsidRDefault="00030C3B" w:rsidP="00030C3B">
      <w:pPr>
        <w:pStyle w:val="deviation"/>
        <w:numPr>
          <w:ilvl w:val="0"/>
          <w:numId w:val="1"/>
        </w:numPr>
        <w:shd w:val="clear" w:color="auto" w:fill="FFFFFF"/>
        <w:spacing w:before="0" w:beforeAutospacing="0" w:after="0" w:afterAutospacing="0" w:line="360" w:lineRule="atLeast"/>
        <w:rPr>
          <w:rFonts w:ascii="Arial" w:hAnsi="Arial" w:cs="Arial"/>
          <w:sz w:val="26"/>
          <w:szCs w:val="26"/>
        </w:rPr>
      </w:pPr>
      <w:bookmarkStart w:id="0" w:name="85221977a"/>
      <w:bookmarkEnd w:id="0"/>
      <w:r>
        <w:rPr>
          <w:rFonts w:ascii="Arial" w:hAnsi="Arial" w:cs="Arial"/>
          <w:sz w:val="26"/>
          <w:szCs w:val="26"/>
        </w:rPr>
        <w:t>Pursuant to 38 U.S.C. 8127(k)(2), the offeror certifies that—</w:t>
      </w:r>
    </w:p>
    <w:p w14:paraId="747C0D45" w14:textId="77777777" w:rsidR="00030C3B" w:rsidRDefault="00030C3B" w:rsidP="00030C3B">
      <w:pPr>
        <w:pStyle w:val="deviation"/>
        <w:shd w:val="clear" w:color="auto" w:fill="FFFFFF"/>
        <w:spacing w:before="0" w:beforeAutospacing="0" w:after="0" w:afterAutospacing="0" w:line="360" w:lineRule="atLeast"/>
        <w:ind w:left="615"/>
        <w:rPr>
          <w:rFonts w:ascii="Arial" w:hAnsi="Arial" w:cs="Arial"/>
          <w:sz w:val="26"/>
          <w:szCs w:val="26"/>
        </w:rPr>
      </w:pPr>
    </w:p>
    <w:p w14:paraId="638DCD35" w14:textId="546B68AB" w:rsidR="00030C3B" w:rsidRDefault="00030C3B" w:rsidP="00030C3B">
      <w:pPr>
        <w:pStyle w:val="deviation"/>
        <w:numPr>
          <w:ilvl w:val="0"/>
          <w:numId w:val="2"/>
        </w:numPr>
        <w:shd w:val="clear" w:color="auto" w:fill="FFFFFF"/>
        <w:spacing w:before="0" w:beforeAutospacing="0" w:after="0" w:afterAutospacing="0" w:line="360" w:lineRule="atLeast"/>
        <w:rPr>
          <w:rFonts w:ascii="Arial" w:hAnsi="Arial" w:cs="Arial"/>
          <w:sz w:val="26"/>
          <w:szCs w:val="26"/>
        </w:rPr>
      </w:pPr>
      <w:bookmarkStart w:id="1" w:name="85221977a1"/>
      <w:bookmarkEnd w:id="1"/>
      <w:r>
        <w:rPr>
          <w:rFonts w:ascii="Arial" w:hAnsi="Arial" w:cs="Arial"/>
          <w:sz w:val="26"/>
          <w:szCs w:val="26"/>
        </w:rPr>
        <w:t>If awarded a contract (see </w:t>
      </w:r>
      <w:hyperlink r:id="rId5" w:anchor="FAR_2_101" w:history="1">
        <w:r w:rsidR="0000383D">
          <w:rPr>
            <w:rStyle w:val="Hyperlink"/>
            <w:rFonts w:ascii="Arial" w:hAnsi="Arial" w:cs="Arial"/>
            <w:color w:val="0B6CB2"/>
            <w:sz w:val="26"/>
            <w:szCs w:val="26"/>
          </w:rPr>
          <w:t>RFO 2</w:t>
        </w:r>
        <w:r>
          <w:rPr>
            <w:rStyle w:val="Hyperlink"/>
            <w:rFonts w:ascii="Arial" w:hAnsi="Arial" w:cs="Arial"/>
            <w:color w:val="0B6CB2"/>
            <w:sz w:val="26"/>
            <w:szCs w:val="26"/>
          </w:rPr>
          <w:t>.101</w:t>
        </w:r>
      </w:hyperlink>
      <w:r>
        <w:rPr>
          <w:rFonts w:ascii="Arial" w:hAnsi="Arial" w:cs="Arial"/>
          <w:sz w:val="26"/>
          <w:szCs w:val="26"/>
        </w:rPr>
        <w:t> definition), it will comply with the limitations on subcontracting requirement as provided in the solicitation and the resultant contract, as follows: </w:t>
      </w:r>
      <w:r>
        <w:rPr>
          <w:rStyle w:val="Emphasis"/>
          <w:rFonts w:ascii="Arial" w:hAnsi="Arial" w:cs="Arial"/>
          <w:sz w:val="26"/>
          <w:szCs w:val="26"/>
        </w:rPr>
        <w:t>[Contracting Officer check the appropriate box below based on the predominant NAICS code assigned to the instant acquisition as set forth in FAR 19.102.</w:t>
      </w:r>
      <w:r>
        <w:rPr>
          <w:rFonts w:ascii="Arial" w:hAnsi="Arial" w:cs="Arial"/>
          <w:sz w:val="26"/>
          <w:szCs w:val="26"/>
        </w:rPr>
        <w:t>]</w:t>
      </w:r>
    </w:p>
    <w:p w14:paraId="3F383C3D" w14:textId="77777777" w:rsidR="00030C3B" w:rsidRDefault="00030C3B" w:rsidP="00030C3B">
      <w:pPr>
        <w:pStyle w:val="deviation"/>
        <w:shd w:val="clear" w:color="auto" w:fill="FFFFFF"/>
        <w:spacing w:before="0" w:beforeAutospacing="0" w:after="0" w:afterAutospacing="0" w:line="360" w:lineRule="atLeast"/>
        <w:ind w:left="615"/>
        <w:rPr>
          <w:rFonts w:ascii="Arial" w:hAnsi="Arial" w:cs="Arial"/>
          <w:sz w:val="26"/>
          <w:szCs w:val="26"/>
        </w:rPr>
      </w:pPr>
    </w:p>
    <w:p w14:paraId="52065E64" w14:textId="19FE8F40" w:rsidR="00030C3B" w:rsidRDefault="00030C3B" w:rsidP="00030C3B">
      <w:pPr>
        <w:pStyle w:val="deviation"/>
        <w:numPr>
          <w:ilvl w:val="0"/>
          <w:numId w:val="3"/>
        </w:numPr>
        <w:shd w:val="clear" w:color="auto" w:fill="FFFFFF"/>
        <w:spacing w:before="0" w:beforeAutospacing="0" w:after="0" w:afterAutospacing="0" w:line="360" w:lineRule="atLeast"/>
        <w:rPr>
          <w:rFonts w:ascii="Arial" w:hAnsi="Arial" w:cs="Arial"/>
          <w:sz w:val="26"/>
          <w:szCs w:val="26"/>
        </w:rPr>
      </w:pPr>
      <w:bookmarkStart w:id="2" w:name="85221977a1i"/>
      <w:bookmarkEnd w:id="2"/>
      <w:r>
        <w:rPr>
          <w:rFonts w:ascii="Arial" w:hAnsi="Arial" w:cs="Arial"/>
          <w:sz w:val="26"/>
          <w:szCs w:val="26"/>
        </w:rPr>
        <w:t>[X ] Services. In the case of a contract for services (except construction), the contractor will not pay more than 50% of the amount paid by the government to it to firms that are not VIP-listed SDVOSBs as set forth in </w:t>
      </w:r>
      <w:hyperlink r:id="rId6" w:anchor="85221910" w:history="1">
        <w:r>
          <w:rPr>
            <w:rStyle w:val="Hyperlink"/>
            <w:rFonts w:ascii="Arial" w:hAnsi="Arial" w:cs="Arial"/>
            <w:color w:val="0B6CB2"/>
            <w:sz w:val="26"/>
            <w:szCs w:val="26"/>
          </w:rPr>
          <w:t>852.219-</w:t>
        </w:r>
      </w:hyperlink>
      <w:r w:rsidR="00A65EA3">
        <w:rPr>
          <w:rStyle w:val="Hyperlink"/>
          <w:rFonts w:ascii="Arial" w:hAnsi="Arial" w:cs="Arial"/>
          <w:color w:val="0B6CB2"/>
          <w:sz w:val="26"/>
          <w:szCs w:val="26"/>
        </w:rPr>
        <w:t>73</w:t>
      </w:r>
      <w:r>
        <w:rPr>
          <w:rFonts w:ascii="Arial" w:hAnsi="Arial" w:cs="Arial"/>
          <w:sz w:val="26"/>
          <w:szCs w:val="26"/>
        </w:rPr>
        <w:t> or VOSBs as set forth in </w:t>
      </w:r>
      <w:hyperlink r:id="rId7" w:anchor="85221911" w:history="1">
        <w:r>
          <w:rPr>
            <w:rStyle w:val="Hyperlink"/>
            <w:rFonts w:ascii="Arial" w:hAnsi="Arial" w:cs="Arial"/>
            <w:color w:val="0B6CB2"/>
            <w:sz w:val="26"/>
            <w:szCs w:val="26"/>
          </w:rPr>
          <w:t>852.219-</w:t>
        </w:r>
      </w:hyperlink>
      <w:r w:rsidR="00A65EA3">
        <w:rPr>
          <w:rStyle w:val="Hyperlink"/>
          <w:rFonts w:ascii="Arial" w:hAnsi="Arial" w:cs="Arial"/>
          <w:color w:val="0B6CB2"/>
          <w:sz w:val="26"/>
          <w:szCs w:val="26"/>
        </w:rPr>
        <w:t>74</w:t>
      </w:r>
      <w:r>
        <w:rPr>
          <w:rFonts w:ascii="Arial" w:hAnsi="Arial" w:cs="Arial"/>
          <w:sz w:val="26"/>
          <w:szCs w:val="26"/>
        </w:rPr>
        <w:t>. Any work that a similarly situated VIP-listed subcontractor further subcontracts will count towards the 50% subcontract amount that cannot be exceeded. Other direct costs may be excluded to the extent they are not the principal purpose of the acquisition and small business concerns do not provide the service as set forth in 13 CFR 125.6.</w:t>
      </w:r>
    </w:p>
    <w:p w14:paraId="43558A5A" w14:textId="77777777" w:rsidR="00030C3B" w:rsidRDefault="00030C3B" w:rsidP="00030C3B">
      <w:pPr>
        <w:pStyle w:val="deviation"/>
        <w:shd w:val="clear" w:color="auto" w:fill="FFFFFF"/>
        <w:spacing w:before="0" w:beforeAutospacing="0" w:after="0" w:afterAutospacing="0" w:line="360" w:lineRule="atLeast"/>
        <w:ind w:left="945"/>
        <w:rPr>
          <w:rFonts w:ascii="Arial" w:hAnsi="Arial" w:cs="Arial"/>
          <w:sz w:val="26"/>
          <w:szCs w:val="26"/>
        </w:rPr>
      </w:pPr>
    </w:p>
    <w:p w14:paraId="596010FF" w14:textId="580EFAA2" w:rsidR="00030C3B" w:rsidRDefault="00030C3B" w:rsidP="00030C3B">
      <w:pPr>
        <w:pStyle w:val="deviation"/>
        <w:numPr>
          <w:ilvl w:val="0"/>
          <w:numId w:val="3"/>
        </w:numPr>
        <w:shd w:val="clear" w:color="auto" w:fill="FFFFFF"/>
        <w:spacing w:before="0" w:beforeAutospacing="0" w:after="0" w:afterAutospacing="0" w:line="360" w:lineRule="atLeast"/>
        <w:rPr>
          <w:rFonts w:ascii="Arial" w:hAnsi="Arial" w:cs="Arial"/>
          <w:sz w:val="26"/>
          <w:szCs w:val="26"/>
        </w:rPr>
      </w:pPr>
      <w:bookmarkStart w:id="3" w:name="85221977a1ii"/>
      <w:bookmarkEnd w:id="3"/>
      <w:r>
        <w:rPr>
          <w:rFonts w:ascii="Arial" w:hAnsi="Arial" w:cs="Arial"/>
          <w:sz w:val="26"/>
          <w:szCs w:val="26"/>
        </w:rPr>
        <w:t>[ ] General construction. In the case of a contract for general construction, the contractor will not pay more than 85% of the amount paid by the government to it to firms that are not VIP-listed SDVOSBs as set forth in </w:t>
      </w:r>
      <w:hyperlink r:id="rId8" w:anchor="85221910" w:history="1">
        <w:r>
          <w:rPr>
            <w:rStyle w:val="Hyperlink"/>
            <w:rFonts w:ascii="Arial" w:hAnsi="Arial" w:cs="Arial"/>
            <w:color w:val="0B6CB2"/>
            <w:sz w:val="26"/>
            <w:szCs w:val="26"/>
          </w:rPr>
          <w:t>852.219-</w:t>
        </w:r>
      </w:hyperlink>
      <w:r w:rsidR="00A65EA3">
        <w:rPr>
          <w:rStyle w:val="Hyperlink"/>
          <w:rFonts w:ascii="Arial" w:hAnsi="Arial" w:cs="Arial"/>
          <w:color w:val="0B6CB2"/>
          <w:sz w:val="26"/>
          <w:szCs w:val="26"/>
        </w:rPr>
        <w:t>73</w:t>
      </w:r>
      <w:r>
        <w:rPr>
          <w:rFonts w:ascii="Arial" w:hAnsi="Arial" w:cs="Arial"/>
          <w:sz w:val="26"/>
          <w:szCs w:val="26"/>
        </w:rPr>
        <w:t> or VOSBs as set forth in </w:t>
      </w:r>
      <w:hyperlink r:id="rId9" w:anchor="85221911" w:history="1">
        <w:r>
          <w:rPr>
            <w:rStyle w:val="Hyperlink"/>
            <w:rFonts w:ascii="Arial" w:hAnsi="Arial" w:cs="Arial"/>
            <w:color w:val="0B6CB2"/>
            <w:sz w:val="26"/>
            <w:szCs w:val="26"/>
          </w:rPr>
          <w:t>852.219-</w:t>
        </w:r>
      </w:hyperlink>
      <w:r w:rsidR="00A65EA3">
        <w:rPr>
          <w:rStyle w:val="Hyperlink"/>
          <w:rFonts w:ascii="Arial" w:hAnsi="Arial" w:cs="Arial"/>
          <w:color w:val="0B6CB2"/>
          <w:sz w:val="26"/>
          <w:szCs w:val="26"/>
        </w:rPr>
        <w:t>74</w:t>
      </w:r>
      <w:r>
        <w:rPr>
          <w:rFonts w:ascii="Arial" w:hAnsi="Arial" w:cs="Arial"/>
          <w:sz w:val="26"/>
          <w:szCs w:val="26"/>
        </w:rPr>
        <w:t>. Any work that a similarly situated VIP-listed subcontractor further subcontracts will count towards the 85% subcontract amount that cannot be exceeded. Cost of materials are excluded and not considered to be subcontracted.</w:t>
      </w:r>
    </w:p>
    <w:p w14:paraId="062700F7" w14:textId="77777777" w:rsidR="00030C3B" w:rsidRDefault="00030C3B" w:rsidP="00030C3B">
      <w:pPr>
        <w:pStyle w:val="ListParagraph"/>
        <w:rPr>
          <w:rFonts w:ascii="Arial" w:hAnsi="Arial" w:cs="Arial"/>
          <w:sz w:val="26"/>
          <w:szCs w:val="26"/>
        </w:rPr>
      </w:pPr>
    </w:p>
    <w:p w14:paraId="39FF8F66" w14:textId="77777777" w:rsidR="00030C3B" w:rsidRDefault="00030C3B" w:rsidP="00030C3B">
      <w:pPr>
        <w:pStyle w:val="deviation"/>
        <w:shd w:val="clear" w:color="auto" w:fill="FFFFFF"/>
        <w:spacing w:before="0" w:beforeAutospacing="0" w:after="0" w:afterAutospacing="0" w:line="360" w:lineRule="atLeast"/>
        <w:ind w:left="945"/>
        <w:rPr>
          <w:rFonts w:ascii="Arial" w:hAnsi="Arial" w:cs="Arial"/>
          <w:sz w:val="26"/>
          <w:szCs w:val="26"/>
        </w:rPr>
      </w:pPr>
    </w:p>
    <w:p w14:paraId="5578EB57" w14:textId="1D5B5C49" w:rsidR="00030C3B" w:rsidRDefault="00030C3B" w:rsidP="00030C3B">
      <w:pPr>
        <w:pStyle w:val="deviation"/>
        <w:numPr>
          <w:ilvl w:val="0"/>
          <w:numId w:val="3"/>
        </w:numPr>
        <w:shd w:val="clear" w:color="auto" w:fill="FFFFFF"/>
        <w:spacing w:before="0" w:beforeAutospacing="0" w:after="0" w:afterAutospacing="0" w:line="360" w:lineRule="atLeast"/>
        <w:rPr>
          <w:rFonts w:ascii="Arial" w:hAnsi="Arial" w:cs="Arial"/>
          <w:sz w:val="26"/>
          <w:szCs w:val="26"/>
        </w:rPr>
      </w:pPr>
      <w:bookmarkStart w:id="4" w:name="85221977a1iii"/>
      <w:bookmarkEnd w:id="4"/>
      <w:r>
        <w:rPr>
          <w:rFonts w:ascii="Arial" w:hAnsi="Arial" w:cs="Arial"/>
          <w:sz w:val="26"/>
          <w:szCs w:val="26"/>
        </w:rPr>
        <w:t xml:space="preserve">□ Special trade construction contractors. In the case of a contract for special trade contractors, the contractor will not pay more than 75% of </w:t>
      </w:r>
      <w:r>
        <w:rPr>
          <w:rFonts w:ascii="Arial" w:hAnsi="Arial" w:cs="Arial"/>
          <w:sz w:val="26"/>
          <w:szCs w:val="26"/>
        </w:rPr>
        <w:lastRenderedPageBreak/>
        <w:t>the amount paid by the government to it to firms that are not VIP-listed SDVOSBs as set forth in </w:t>
      </w:r>
      <w:hyperlink r:id="rId10" w:anchor="85221910" w:history="1">
        <w:r>
          <w:rPr>
            <w:rStyle w:val="Hyperlink"/>
            <w:rFonts w:ascii="Arial" w:hAnsi="Arial" w:cs="Arial"/>
            <w:color w:val="0B6CB2"/>
            <w:sz w:val="26"/>
            <w:szCs w:val="26"/>
          </w:rPr>
          <w:t>852.21</w:t>
        </w:r>
        <w:r w:rsidR="00A65EA3">
          <w:rPr>
            <w:rStyle w:val="Hyperlink"/>
            <w:rFonts w:ascii="Arial" w:hAnsi="Arial" w:cs="Arial"/>
            <w:color w:val="0B6CB2"/>
            <w:sz w:val="26"/>
            <w:szCs w:val="26"/>
          </w:rPr>
          <w:t>9-</w:t>
        </w:r>
      </w:hyperlink>
      <w:r w:rsidR="00A65EA3">
        <w:rPr>
          <w:rStyle w:val="Hyperlink"/>
          <w:rFonts w:ascii="Arial" w:hAnsi="Arial" w:cs="Arial"/>
          <w:color w:val="0B6CB2"/>
          <w:sz w:val="26"/>
          <w:szCs w:val="26"/>
        </w:rPr>
        <w:t>73</w:t>
      </w:r>
      <w:r>
        <w:rPr>
          <w:rFonts w:ascii="Arial" w:hAnsi="Arial" w:cs="Arial"/>
          <w:sz w:val="26"/>
          <w:szCs w:val="26"/>
        </w:rPr>
        <w:t> or VOSBs as set forth in </w:t>
      </w:r>
      <w:hyperlink r:id="rId11" w:anchor="85221911" w:history="1">
        <w:r>
          <w:rPr>
            <w:rStyle w:val="Hyperlink"/>
            <w:rFonts w:ascii="Arial" w:hAnsi="Arial" w:cs="Arial"/>
            <w:color w:val="0B6CB2"/>
            <w:sz w:val="26"/>
            <w:szCs w:val="26"/>
          </w:rPr>
          <w:t>852.219-</w:t>
        </w:r>
      </w:hyperlink>
      <w:r w:rsidR="00A65EA3">
        <w:rPr>
          <w:rStyle w:val="Hyperlink"/>
          <w:rFonts w:ascii="Arial" w:hAnsi="Arial" w:cs="Arial"/>
          <w:color w:val="0B6CB2"/>
          <w:sz w:val="26"/>
          <w:szCs w:val="26"/>
        </w:rPr>
        <w:t>74</w:t>
      </w:r>
      <w:r>
        <w:rPr>
          <w:rFonts w:ascii="Arial" w:hAnsi="Arial" w:cs="Arial"/>
          <w:sz w:val="26"/>
          <w:szCs w:val="26"/>
        </w:rPr>
        <w:t>. Any work that a similarly situated subcontractor further subcontracts will count towards the 75% subcontract amount that cannot be exceeded. Cost of materials are excluded and not considered to be subcontracted.</w:t>
      </w:r>
    </w:p>
    <w:p w14:paraId="7DD61372" w14:textId="77777777" w:rsidR="00030C3B" w:rsidRDefault="00030C3B" w:rsidP="00030C3B">
      <w:pPr>
        <w:pStyle w:val="deviation"/>
        <w:shd w:val="clear" w:color="auto" w:fill="FFFFFF"/>
        <w:spacing w:before="0" w:beforeAutospacing="0" w:after="0" w:afterAutospacing="0" w:line="360" w:lineRule="atLeast"/>
        <w:ind w:left="945"/>
        <w:rPr>
          <w:rFonts w:ascii="Arial" w:hAnsi="Arial" w:cs="Arial"/>
          <w:sz w:val="26"/>
          <w:szCs w:val="26"/>
        </w:rPr>
      </w:pPr>
    </w:p>
    <w:p w14:paraId="1AE9473E" w14:textId="16AA7C6D" w:rsidR="00030C3B" w:rsidRDefault="00030C3B" w:rsidP="00030C3B">
      <w:pPr>
        <w:pStyle w:val="deviation"/>
        <w:numPr>
          <w:ilvl w:val="0"/>
          <w:numId w:val="2"/>
        </w:numPr>
        <w:shd w:val="clear" w:color="auto" w:fill="FFFFFF"/>
        <w:spacing w:before="0" w:beforeAutospacing="0" w:after="0" w:afterAutospacing="0" w:line="360" w:lineRule="atLeast"/>
        <w:rPr>
          <w:rFonts w:ascii="Arial" w:hAnsi="Arial" w:cs="Arial"/>
          <w:sz w:val="26"/>
          <w:szCs w:val="26"/>
        </w:rPr>
      </w:pPr>
      <w:bookmarkStart w:id="5" w:name="85221977a2"/>
      <w:bookmarkEnd w:id="5"/>
      <w:r>
        <w:rPr>
          <w:rFonts w:ascii="Arial" w:hAnsi="Arial" w:cs="Arial"/>
          <w:sz w:val="26"/>
          <w:szCs w:val="26"/>
        </w:rPr>
        <w:t>The offeror acknowledges that this certification concerns a matter within the jurisdiction of an Agency of the United States. The offeror further acknowledges that this certification is subject to Title 18, United States Code, Section 1001, and, as such, a false, fictitious, or fraudulent certification may render the offeror subject to criminal, civil, or administrative penalties, including prosecution.</w:t>
      </w:r>
    </w:p>
    <w:p w14:paraId="3CC61899" w14:textId="77777777" w:rsidR="00030C3B" w:rsidRDefault="00030C3B" w:rsidP="00030C3B">
      <w:pPr>
        <w:pStyle w:val="deviation"/>
        <w:shd w:val="clear" w:color="auto" w:fill="FFFFFF"/>
        <w:spacing w:before="0" w:beforeAutospacing="0" w:after="0" w:afterAutospacing="0" w:line="360" w:lineRule="atLeast"/>
        <w:ind w:left="615"/>
        <w:rPr>
          <w:rFonts w:ascii="Arial" w:hAnsi="Arial" w:cs="Arial"/>
          <w:sz w:val="26"/>
          <w:szCs w:val="26"/>
        </w:rPr>
      </w:pPr>
    </w:p>
    <w:p w14:paraId="025ED8D0" w14:textId="0D25909A" w:rsidR="00030C3B" w:rsidRDefault="00030C3B" w:rsidP="00030C3B">
      <w:pPr>
        <w:pStyle w:val="deviation"/>
        <w:numPr>
          <w:ilvl w:val="0"/>
          <w:numId w:val="2"/>
        </w:numPr>
        <w:shd w:val="clear" w:color="auto" w:fill="FFFFFF"/>
        <w:spacing w:before="0" w:beforeAutospacing="0" w:after="0" w:afterAutospacing="0" w:line="360" w:lineRule="atLeast"/>
        <w:rPr>
          <w:rFonts w:ascii="Arial" w:hAnsi="Arial" w:cs="Arial"/>
          <w:sz w:val="26"/>
          <w:szCs w:val="26"/>
        </w:rPr>
      </w:pPr>
      <w:bookmarkStart w:id="6" w:name="85221977a3"/>
      <w:bookmarkEnd w:id="6"/>
      <w:r>
        <w:rPr>
          <w:rFonts w:ascii="Arial" w:hAnsi="Arial" w:cs="Arial"/>
          <w:sz w:val="26"/>
          <w:szCs w:val="26"/>
        </w:rPr>
        <w:t>If VA determines that an SDVOSB/VOSB awarded a contract pursuant to 38 U.S.C. 8127 did not act in good faith, such SDVOSB/VOSB shall be subject to any or all of the following:</w:t>
      </w:r>
    </w:p>
    <w:p w14:paraId="7458C90B" w14:textId="77777777" w:rsidR="00030C3B" w:rsidRDefault="00030C3B" w:rsidP="00030C3B">
      <w:pPr>
        <w:pStyle w:val="deviation"/>
        <w:shd w:val="clear" w:color="auto" w:fill="FFFFFF"/>
        <w:spacing w:before="0" w:beforeAutospacing="0" w:after="0" w:afterAutospacing="0" w:line="360" w:lineRule="atLeast"/>
        <w:rPr>
          <w:rFonts w:ascii="Arial" w:hAnsi="Arial" w:cs="Arial"/>
          <w:sz w:val="26"/>
          <w:szCs w:val="26"/>
        </w:rPr>
      </w:pPr>
    </w:p>
    <w:p w14:paraId="0BB05B63" w14:textId="1AD1B016" w:rsidR="00030C3B" w:rsidRDefault="00030C3B" w:rsidP="00030C3B">
      <w:pPr>
        <w:pStyle w:val="deviation"/>
        <w:numPr>
          <w:ilvl w:val="0"/>
          <w:numId w:val="4"/>
        </w:numPr>
        <w:shd w:val="clear" w:color="auto" w:fill="FFFFFF"/>
        <w:spacing w:before="0" w:beforeAutospacing="0" w:after="0" w:afterAutospacing="0" w:line="360" w:lineRule="atLeast"/>
        <w:rPr>
          <w:rFonts w:ascii="Arial" w:hAnsi="Arial" w:cs="Arial"/>
          <w:sz w:val="26"/>
          <w:szCs w:val="26"/>
        </w:rPr>
      </w:pPr>
      <w:bookmarkStart w:id="7" w:name="85221977a3i"/>
      <w:bookmarkEnd w:id="7"/>
      <w:r>
        <w:rPr>
          <w:rFonts w:ascii="Arial" w:hAnsi="Arial" w:cs="Arial"/>
          <w:sz w:val="26"/>
          <w:szCs w:val="26"/>
        </w:rPr>
        <w:t>Referral to the VA Suspension and Debarment Committee;</w:t>
      </w:r>
    </w:p>
    <w:p w14:paraId="71DF33C3" w14:textId="77777777" w:rsidR="00030C3B" w:rsidRDefault="00030C3B" w:rsidP="00030C3B">
      <w:pPr>
        <w:pStyle w:val="deviation"/>
        <w:shd w:val="clear" w:color="auto" w:fill="FFFFFF"/>
        <w:spacing w:before="0" w:beforeAutospacing="0" w:after="0" w:afterAutospacing="0" w:line="360" w:lineRule="atLeast"/>
        <w:ind w:left="945"/>
        <w:rPr>
          <w:rFonts w:ascii="Arial" w:hAnsi="Arial" w:cs="Arial"/>
          <w:sz w:val="26"/>
          <w:szCs w:val="26"/>
        </w:rPr>
      </w:pPr>
    </w:p>
    <w:p w14:paraId="07AEA4CF" w14:textId="55547DB5" w:rsidR="00030C3B" w:rsidRDefault="00030C3B" w:rsidP="00030C3B">
      <w:pPr>
        <w:pStyle w:val="deviation"/>
        <w:numPr>
          <w:ilvl w:val="0"/>
          <w:numId w:val="4"/>
        </w:numPr>
        <w:shd w:val="clear" w:color="auto" w:fill="FFFFFF"/>
        <w:spacing w:before="0" w:beforeAutospacing="0" w:after="0" w:afterAutospacing="0" w:line="360" w:lineRule="atLeast"/>
        <w:rPr>
          <w:rFonts w:ascii="Arial" w:hAnsi="Arial" w:cs="Arial"/>
          <w:sz w:val="26"/>
          <w:szCs w:val="26"/>
        </w:rPr>
      </w:pPr>
      <w:bookmarkStart w:id="8" w:name="85221977a3ii"/>
      <w:bookmarkEnd w:id="8"/>
      <w:r>
        <w:rPr>
          <w:rFonts w:ascii="Arial" w:hAnsi="Arial" w:cs="Arial"/>
          <w:sz w:val="26"/>
          <w:szCs w:val="26"/>
        </w:rPr>
        <w:t>A fine under section 16(g)(1) of the Small Business Act (15 U.S.C. 645(g)(1)); and</w:t>
      </w:r>
    </w:p>
    <w:p w14:paraId="21F1D3BB" w14:textId="77777777" w:rsidR="00030C3B" w:rsidRDefault="00030C3B" w:rsidP="00030C3B">
      <w:pPr>
        <w:pStyle w:val="deviation"/>
        <w:shd w:val="clear" w:color="auto" w:fill="FFFFFF"/>
        <w:spacing w:before="0" w:beforeAutospacing="0" w:after="0" w:afterAutospacing="0" w:line="360" w:lineRule="atLeast"/>
        <w:rPr>
          <w:rFonts w:ascii="Arial" w:hAnsi="Arial" w:cs="Arial"/>
          <w:sz w:val="26"/>
          <w:szCs w:val="26"/>
        </w:rPr>
      </w:pPr>
    </w:p>
    <w:p w14:paraId="51F55A60" w14:textId="764A34B2" w:rsidR="00030C3B" w:rsidRDefault="00030C3B" w:rsidP="00030C3B">
      <w:pPr>
        <w:pStyle w:val="deviation"/>
        <w:numPr>
          <w:ilvl w:val="0"/>
          <w:numId w:val="4"/>
        </w:numPr>
        <w:shd w:val="clear" w:color="auto" w:fill="FFFFFF"/>
        <w:spacing w:before="0" w:beforeAutospacing="0" w:after="0" w:afterAutospacing="0" w:line="360" w:lineRule="atLeast"/>
        <w:rPr>
          <w:rFonts w:ascii="Arial" w:hAnsi="Arial" w:cs="Arial"/>
          <w:sz w:val="26"/>
          <w:szCs w:val="26"/>
        </w:rPr>
      </w:pPr>
      <w:bookmarkStart w:id="9" w:name="85221977a3iii"/>
      <w:bookmarkEnd w:id="9"/>
      <w:r>
        <w:rPr>
          <w:rFonts w:ascii="Arial" w:hAnsi="Arial" w:cs="Arial"/>
          <w:sz w:val="26"/>
          <w:szCs w:val="26"/>
        </w:rPr>
        <w:t>Prosecution for violating section 1001 of title 18.</w:t>
      </w:r>
    </w:p>
    <w:p w14:paraId="583EA4EE" w14:textId="77777777" w:rsidR="00030C3B" w:rsidRDefault="00030C3B" w:rsidP="00030C3B">
      <w:pPr>
        <w:pStyle w:val="deviation"/>
        <w:shd w:val="clear" w:color="auto" w:fill="FFFFFF"/>
        <w:spacing w:before="0" w:beforeAutospacing="0" w:after="0" w:afterAutospacing="0" w:line="360" w:lineRule="atLeast"/>
        <w:rPr>
          <w:rFonts w:ascii="Arial" w:hAnsi="Arial" w:cs="Arial"/>
          <w:sz w:val="26"/>
          <w:szCs w:val="26"/>
        </w:rPr>
      </w:pPr>
    </w:p>
    <w:p w14:paraId="4C9906DE" w14:textId="291E634E" w:rsidR="00030C3B" w:rsidRDefault="00030C3B" w:rsidP="00030C3B">
      <w:pPr>
        <w:pStyle w:val="deviation"/>
        <w:numPr>
          <w:ilvl w:val="0"/>
          <w:numId w:val="1"/>
        </w:numPr>
        <w:shd w:val="clear" w:color="auto" w:fill="FFFFFF"/>
        <w:spacing w:before="0" w:beforeAutospacing="0" w:after="0" w:afterAutospacing="0" w:line="360" w:lineRule="atLeast"/>
        <w:rPr>
          <w:rFonts w:ascii="Arial" w:hAnsi="Arial" w:cs="Arial"/>
          <w:sz w:val="26"/>
          <w:szCs w:val="26"/>
        </w:rPr>
      </w:pPr>
      <w:bookmarkStart w:id="10" w:name="85221977b"/>
      <w:bookmarkEnd w:id="10"/>
      <w:r>
        <w:rPr>
          <w:rFonts w:ascii="Arial" w:hAnsi="Arial" w:cs="Arial"/>
          <w:sz w:val="26"/>
          <w:szCs w:val="26"/>
        </w:rPr>
        <w:t>The offeror represents and understands that by submission of its offer and award of a contract it may be required to provide copies of documents or records to VA that VA may review to determine whether the offeror complied with the limitations on subcontracting requirement specified in the contract. The Contracting Officer may, at their discretion, require the Contractor to demonstrate its compliance with the limitations on subcontracting at any time during performance and upon completion of a contract if the information regarding such compliance is not already available to the Contracting Officer. Evidence of compliance includes, but is not limited to, invoices, copies of subcontracts, or a list of the value of tasks performed.</w:t>
      </w:r>
    </w:p>
    <w:p w14:paraId="0E1079D4" w14:textId="77777777" w:rsidR="00030C3B" w:rsidRDefault="00030C3B" w:rsidP="00030C3B">
      <w:pPr>
        <w:pStyle w:val="deviation"/>
        <w:shd w:val="clear" w:color="auto" w:fill="FFFFFF"/>
        <w:spacing w:before="0" w:beforeAutospacing="0" w:after="0" w:afterAutospacing="0" w:line="360" w:lineRule="atLeast"/>
        <w:ind w:left="615"/>
        <w:rPr>
          <w:rFonts w:ascii="Arial" w:hAnsi="Arial" w:cs="Arial"/>
          <w:sz w:val="26"/>
          <w:szCs w:val="26"/>
        </w:rPr>
      </w:pPr>
    </w:p>
    <w:p w14:paraId="25A95E79" w14:textId="4F9F337C" w:rsidR="00030C3B" w:rsidRDefault="00030C3B" w:rsidP="00030C3B">
      <w:pPr>
        <w:pStyle w:val="deviation"/>
        <w:numPr>
          <w:ilvl w:val="0"/>
          <w:numId w:val="1"/>
        </w:numPr>
        <w:shd w:val="clear" w:color="auto" w:fill="FFFFFF"/>
        <w:spacing w:before="0" w:beforeAutospacing="0" w:after="0" w:afterAutospacing="0" w:line="360" w:lineRule="atLeast"/>
        <w:rPr>
          <w:rFonts w:ascii="Arial" w:hAnsi="Arial" w:cs="Arial"/>
          <w:sz w:val="26"/>
          <w:szCs w:val="26"/>
        </w:rPr>
      </w:pPr>
      <w:bookmarkStart w:id="11" w:name="85221977c"/>
      <w:bookmarkEnd w:id="11"/>
      <w:r>
        <w:rPr>
          <w:rFonts w:ascii="Arial" w:hAnsi="Arial" w:cs="Arial"/>
          <w:sz w:val="26"/>
          <w:szCs w:val="26"/>
        </w:rPr>
        <w:t>The offeror further agrees to cooperate fully and make available any documents or records as may be required to enable VA to determine compliance with the limitations on subcontracting requirement. The offeror understands that failure to provide documents as requested by VA may result in remedial action as the Government deems appropriate.</w:t>
      </w:r>
    </w:p>
    <w:p w14:paraId="272849AD" w14:textId="77777777" w:rsidR="00030C3B" w:rsidRDefault="00030C3B" w:rsidP="00030C3B">
      <w:pPr>
        <w:pStyle w:val="deviation"/>
        <w:shd w:val="clear" w:color="auto" w:fill="FFFFFF"/>
        <w:spacing w:before="0" w:beforeAutospacing="0" w:after="0" w:afterAutospacing="0" w:line="360" w:lineRule="atLeast"/>
        <w:rPr>
          <w:rFonts w:ascii="Arial" w:hAnsi="Arial" w:cs="Arial"/>
          <w:sz w:val="26"/>
          <w:szCs w:val="26"/>
        </w:rPr>
      </w:pPr>
    </w:p>
    <w:p w14:paraId="6D9A0A0B" w14:textId="29E52D34" w:rsidR="00030C3B" w:rsidRDefault="00030C3B" w:rsidP="00030C3B">
      <w:pPr>
        <w:pStyle w:val="deviation"/>
        <w:numPr>
          <w:ilvl w:val="0"/>
          <w:numId w:val="1"/>
        </w:numPr>
        <w:shd w:val="clear" w:color="auto" w:fill="FFFFFF"/>
        <w:spacing w:before="0" w:beforeAutospacing="0" w:after="0" w:afterAutospacing="0" w:line="360" w:lineRule="atLeast"/>
        <w:rPr>
          <w:rFonts w:ascii="Arial" w:hAnsi="Arial" w:cs="Arial"/>
          <w:sz w:val="26"/>
          <w:szCs w:val="26"/>
        </w:rPr>
      </w:pPr>
      <w:bookmarkStart w:id="12" w:name="85221977d"/>
      <w:bookmarkEnd w:id="12"/>
      <w:r>
        <w:rPr>
          <w:rFonts w:ascii="Arial" w:hAnsi="Arial" w:cs="Arial"/>
          <w:sz w:val="26"/>
          <w:szCs w:val="26"/>
        </w:rPr>
        <w:t>Offeror completed certification/fill-in required. The formal certification must be completed, signed, and returned with the offeror’s bid, quotation, or proposal. The Government will not consider offers for award from offerors that do not provide the certification, and all such responses will be deemed ineligible for evaluation and award.</w:t>
      </w:r>
    </w:p>
    <w:p w14:paraId="5032048B" w14:textId="77777777" w:rsidR="00030C3B" w:rsidRDefault="00030C3B" w:rsidP="00030C3B">
      <w:pPr>
        <w:pStyle w:val="deviation"/>
        <w:shd w:val="clear" w:color="auto" w:fill="FFFFFF"/>
        <w:spacing w:before="0" w:beforeAutospacing="0" w:after="0" w:afterAutospacing="0" w:line="360" w:lineRule="atLeast"/>
        <w:rPr>
          <w:rFonts w:ascii="Arial" w:hAnsi="Arial" w:cs="Arial"/>
          <w:sz w:val="26"/>
          <w:szCs w:val="26"/>
        </w:rPr>
      </w:pPr>
    </w:p>
    <w:p w14:paraId="498029C7" w14:textId="77777777" w:rsidR="00030C3B" w:rsidRDefault="00030C3B" w:rsidP="00030C3B">
      <w:pPr>
        <w:pStyle w:val="deviation"/>
        <w:shd w:val="clear" w:color="auto" w:fill="FFFFFF"/>
        <w:spacing w:before="0" w:beforeAutospacing="0" w:after="0" w:afterAutospacing="0" w:line="360" w:lineRule="atLeast"/>
        <w:rPr>
          <w:rFonts w:ascii="Arial" w:hAnsi="Arial" w:cs="Arial"/>
          <w:sz w:val="26"/>
          <w:szCs w:val="26"/>
        </w:rPr>
      </w:pPr>
      <w:r>
        <w:rPr>
          <w:rFonts w:ascii="Arial" w:hAnsi="Arial" w:cs="Arial"/>
          <w:sz w:val="26"/>
          <w:szCs w:val="26"/>
          <w:u w:val="single"/>
        </w:rPr>
        <w:t>Certification</w:t>
      </w:r>
      <w:r>
        <w:rPr>
          <w:rFonts w:ascii="Arial" w:hAnsi="Arial" w:cs="Arial"/>
          <w:sz w:val="26"/>
          <w:szCs w:val="26"/>
        </w:rPr>
        <w:t>:</w:t>
      </w:r>
    </w:p>
    <w:p w14:paraId="54CF92C8" w14:textId="2721FA8C" w:rsidR="00030C3B" w:rsidRDefault="00030C3B" w:rsidP="00030C3B">
      <w:pPr>
        <w:pStyle w:val="deviation"/>
        <w:shd w:val="clear" w:color="auto" w:fill="FFFFFF"/>
        <w:spacing w:before="0" w:beforeAutospacing="0" w:after="0" w:afterAutospacing="0" w:line="360" w:lineRule="atLeast"/>
        <w:rPr>
          <w:rFonts w:ascii="Arial" w:hAnsi="Arial" w:cs="Arial"/>
          <w:sz w:val="26"/>
          <w:szCs w:val="26"/>
        </w:rPr>
      </w:pPr>
      <w:r>
        <w:rPr>
          <w:rFonts w:ascii="Arial" w:hAnsi="Arial" w:cs="Arial"/>
          <w:sz w:val="26"/>
          <w:szCs w:val="26"/>
        </w:rPr>
        <w:t xml:space="preserve">I hereby certify that if awarded the contract, </w:t>
      </w:r>
      <w:r w:rsidRPr="00030C3B">
        <w:rPr>
          <w:rFonts w:ascii="Arial" w:hAnsi="Arial" w:cs="Arial"/>
          <w:sz w:val="26"/>
          <w:szCs w:val="26"/>
          <w:highlight w:val="yellow"/>
        </w:rPr>
        <w:t>[</w:t>
      </w:r>
      <w:r w:rsidRPr="00030C3B">
        <w:rPr>
          <w:rStyle w:val="Emphasis"/>
          <w:rFonts w:ascii="Arial" w:hAnsi="Arial" w:cs="Arial"/>
          <w:sz w:val="26"/>
          <w:szCs w:val="26"/>
          <w:highlight w:val="yellow"/>
        </w:rPr>
        <w:t>insert name of offeror</w:t>
      </w:r>
      <w:r w:rsidRPr="00030C3B">
        <w:rPr>
          <w:rFonts w:ascii="Arial" w:hAnsi="Arial" w:cs="Arial"/>
          <w:sz w:val="26"/>
          <w:szCs w:val="26"/>
          <w:highlight w:val="yellow"/>
        </w:rPr>
        <w:t>]</w:t>
      </w:r>
      <w:r>
        <w:rPr>
          <w:rFonts w:ascii="Arial" w:hAnsi="Arial" w:cs="Arial"/>
          <w:sz w:val="26"/>
          <w:szCs w:val="26"/>
        </w:rPr>
        <w:t xml:space="preserve"> will comply with the limitations on subcontracting specified in this clause and in the resultant contract. I further certify that I am authorized to execute this certification on behalf of </w:t>
      </w:r>
      <w:r w:rsidRPr="00030C3B">
        <w:rPr>
          <w:rFonts w:ascii="Arial" w:hAnsi="Arial" w:cs="Arial"/>
          <w:sz w:val="26"/>
          <w:szCs w:val="26"/>
          <w:highlight w:val="yellow"/>
        </w:rPr>
        <w:t>[</w:t>
      </w:r>
      <w:r w:rsidRPr="00030C3B">
        <w:rPr>
          <w:rStyle w:val="Emphasis"/>
          <w:rFonts w:ascii="Arial" w:hAnsi="Arial" w:cs="Arial"/>
          <w:sz w:val="26"/>
          <w:szCs w:val="26"/>
          <w:highlight w:val="yellow"/>
        </w:rPr>
        <w:t>insert name of offeror</w:t>
      </w:r>
      <w:r w:rsidRPr="00030C3B">
        <w:rPr>
          <w:rFonts w:ascii="Arial" w:hAnsi="Arial" w:cs="Arial"/>
          <w:sz w:val="26"/>
          <w:szCs w:val="26"/>
          <w:highlight w:val="yellow"/>
        </w:rPr>
        <w:t>]</w:t>
      </w:r>
      <w:r>
        <w:rPr>
          <w:rFonts w:ascii="Arial" w:hAnsi="Arial" w:cs="Arial"/>
          <w:sz w:val="26"/>
          <w:szCs w:val="26"/>
        </w:rPr>
        <w:t>.</w:t>
      </w:r>
    </w:p>
    <w:p w14:paraId="5D9584AE" w14:textId="77777777" w:rsidR="00030C3B" w:rsidRDefault="00030C3B" w:rsidP="00030C3B">
      <w:pPr>
        <w:pStyle w:val="deviation"/>
        <w:shd w:val="clear" w:color="auto" w:fill="FFFFFF"/>
        <w:spacing w:before="0" w:beforeAutospacing="0" w:after="0" w:afterAutospacing="0" w:line="360" w:lineRule="atLeast"/>
        <w:rPr>
          <w:rFonts w:ascii="Arial" w:hAnsi="Arial" w:cs="Arial"/>
          <w:sz w:val="26"/>
          <w:szCs w:val="26"/>
        </w:rPr>
      </w:pPr>
    </w:p>
    <w:p w14:paraId="3A3ED42E" w14:textId="4C0FED6A" w:rsidR="00030C3B" w:rsidRDefault="00030C3B" w:rsidP="00030C3B">
      <w:pPr>
        <w:pStyle w:val="deviation"/>
        <w:shd w:val="clear" w:color="auto" w:fill="FFFFFF"/>
        <w:spacing w:before="0" w:beforeAutospacing="0" w:after="0" w:afterAutospacing="0" w:line="360" w:lineRule="atLeast"/>
        <w:rPr>
          <w:rFonts w:ascii="Arial" w:hAnsi="Arial" w:cs="Arial"/>
          <w:sz w:val="26"/>
          <w:szCs w:val="26"/>
        </w:rPr>
      </w:pPr>
      <w:r>
        <w:rPr>
          <w:rFonts w:ascii="Arial" w:hAnsi="Arial" w:cs="Arial"/>
          <w:sz w:val="26"/>
          <w:szCs w:val="26"/>
        </w:rPr>
        <w:t>Printed Name of Signee: _________________________________</w:t>
      </w:r>
    </w:p>
    <w:p w14:paraId="1A13CC0F" w14:textId="77777777" w:rsidR="00030C3B" w:rsidRDefault="00030C3B" w:rsidP="00030C3B">
      <w:pPr>
        <w:pStyle w:val="deviation"/>
        <w:shd w:val="clear" w:color="auto" w:fill="FFFFFF"/>
        <w:spacing w:before="0" w:beforeAutospacing="0" w:after="0" w:afterAutospacing="0" w:line="360" w:lineRule="atLeast"/>
        <w:rPr>
          <w:rFonts w:ascii="Arial" w:hAnsi="Arial" w:cs="Arial"/>
          <w:sz w:val="26"/>
          <w:szCs w:val="26"/>
        </w:rPr>
      </w:pPr>
    </w:p>
    <w:p w14:paraId="175EB42B" w14:textId="0488190B" w:rsidR="00030C3B" w:rsidRDefault="00030C3B" w:rsidP="00030C3B">
      <w:pPr>
        <w:pStyle w:val="deviation"/>
        <w:shd w:val="clear" w:color="auto" w:fill="FFFFFF"/>
        <w:spacing w:before="0" w:beforeAutospacing="0" w:after="0" w:afterAutospacing="0" w:line="360" w:lineRule="atLeast"/>
        <w:rPr>
          <w:rFonts w:ascii="Arial" w:hAnsi="Arial" w:cs="Arial"/>
          <w:sz w:val="26"/>
          <w:szCs w:val="26"/>
        </w:rPr>
      </w:pPr>
      <w:r>
        <w:rPr>
          <w:rFonts w:ascii="Arial" w:hAnsi="Arial" w:cs="Arial"/>
          <w:sz w:val="26"/>
          <w:szCs w:val="26"/>
        </w:rPr>
        <w:t>Printed Title of Signee: ________________________________</w:t>
      </w:r>
    </w:p>
    <w:p w14:paraId="74357A4F" w14:textId="77777777" w:rsidR="00030C3B" w:rsidRDefault="00030C3B" w:rsidP="00030C3B">
      <w:pPr>
        <w:pStyle w:val="deviation"/>
        <w:shd w:val="clear" w:color="auto" w:fill="FFFFFF"/>
        <w:spacing w:before="0" w:beforeAutospacing="0" w:after="0" w:afterAutospacing="0" w:line="360" w:lineRule="atLeast"/>
        <w:rPr>
          <w:rFonts w:ascii="Arial" w:hAnsi="Arial" w:cs="Arial"/>
          <w:sz w:val="26"/>
          <w:szCs w:val="26"/>
        </w:rPr>
      </w:pPr>
    </w:p>
    <w:p w14:paraId="273285BA" w14:textId="42A21532" w:rsidR="00030C3B" w:rsidRDefault="00030C3B" w:rsidP="00030C3B">
      <w:pPr>
        <w:pStyle w:val="deviation"/>
        <w:shd w:val="clear" w:color="auto" w:fill="FFFFFF"/>
        <w:spacing w:before="0" w:beforeAutospacing="0" w:after="0" w:afterAutospacing="0" w:line="360" w:lineRule="atLeast"/>
        <w:rPr>
          <w:rFonts w:ascii="Arial" w:hAnsi="Arial" w:cs="Arial"/>
          <w:sz w:val="26"/>
          <w:szCs w:val="26"/>
        </w:rPr>
      </w:pPr>
      <w:r>
        <w:rPr>
          <w:rFonts w:ascii="Arial" w:hAnsi="Arial" w:cs="Arial"/>
          <w:sz w:val="26"/>
          <w:szCs w:val="26"/>
        </w:rPr>
        <w:t>Signature: ______________________________________________</w:t>
      </w:r>
    </w:p>
    <w:p w14:paraId="5F13F99A" w14:textId="77777777" w:rsidR="00030C3B" w:rsidRDefault="00030C3B" w:rsidP="00030C3B">
      <w:pPr>
        <w:pStyle w:val="deviation"/>
        <w:shd w:val="clear" w:color="auto" w:fill="FFFFFF"/>
        <w:spacing w:before="0" w:beforeAutospacing="0" w:after="0" w:afterAutospacing="0" w:line="360" w:lineRule="atLeast"/>
        <w:rPr>
          <w:rFonts w:ascii="Arial" w:hAnsi="Arial" w:cs="Arial"/>
          <w:sz w:val="26"/>
          <w:szCs w:val="26"/>
        </w:rPr>
      </w:pPr>
    </w:p>
    <w:p w14:paraId="5840FB93" w14:textId="50964E2E" w:rsidR="00030C3B" w:rsidRDefault="00030C3B" w:rsidP="00030C3B">
      <w:pPr>
        <w:pStyle w:val="deviation"/>
        <w:shd w:val="clear" w:color="auto" w:fill="FFFFFF"/>
        <w:spacing w:before="0" w:beforeAutospacing="0" w:after="0" w:afterAutospacing="0" w:line="360" w:lineRule="atLeast"/>
        <w:rPr>
          <w:rFonts w:ascii="Arial" w:hAnsi="Arial" w:cs="Arial"/>
          <w:sz w:val="26"/>
          <w:szCs w:val="26"/>
        </w:rPr>
      </w:pPr>
      <w:r>
        <w:rPr>
          <w:rFonts w:ascii="Arial" w:hAnsi="Arial" w:cs="Arial"/>
          <w:sz w:val="26"/>
          <w:szCs w:val="26"/>
        </w:rPr>
        <w:t>Date: ___________________________________________________</w:t>
      </w:r>
    </w:p>
    <w:p w14:paraId="31422A95" w14:textId="77777777" w:rsidR="00030C3B" w:rsidRDefault="00030C3B" w:rsidP="00030C3B">
      <w:pPr>
        <w:pStyle w:val="deviation"/>
        <w:shd w:val="clear" w:color="auto" w:fill="FFFFFF"/>
        <w:spacing w:before="0" w:beforeAutospacing="0" w:after="0" w:afterAutospacing="0" w:line="360" w:lineRule="atLeast"/>
        <w:rPr>
          <w:rFonts w:ascii="Arial" w:hAnsi="Arial" w:cs="Arial"/>
          <w:sz w:val="26"/>
          <w:szCs w:val="26"/>
        </w:rPr>
      </w:pPr>
    </w:p>
    <w:p w14:paraId="5000096C" w14:textId="526850DF" w:rsidR="00030C3B" w:rsidRDefault="00030C3B" w:rsidP="00030C3B">
      <w:pPr>
        <w:pStyle w:val="deviation"/>
        <w:shd w:val="clear" w:color="auto" w:fill="FFFFFF"/>
        <w:spacing w:before="0" w:beforeAutospacing="0" w:after="0" w:afterAutospacing="0" w:line="360" w:lineRule="atLeast"/>
        <w:rPr>
          <w:rFonts w:ascii="Arial" w:hAnsi="Arial" w:cs="Arial"/>
          <w:sz w:val="26"/>
          <w:szCs w:val="26"/>
        </w:rPr>
      </w:pPr>
      <w:r>
        <w:rPr>
          <w:rFonts w:ascii="Arial" w:hAnsi="Arial" w:cs="Arial"/>
          <w:sz w:val="26"/>
          <w:szCs w:val="26"/>
        </w:rPr>
        <w:t>Company Name and Address: _______________________________</w:t>
      </w:r>
    </w:p>
    <w:p w14:paraId="06F36471" w14:textId="77777777" w:rsidR="00030C3B" w:rsidRDefault="00030C3B" w:rsidP="00030C3B">
      <w:pPr>
        <w:pStyle w:val="deviation"/>
        <w:shd w:val="clear" w:color="auto" w:fill="FFFFFF"/>
        <w:spacing w:before="0" w:beforeAutospacing="0" w:after="0" w:afterAutospacing="0" w:line="360" w:lineRule="atLeast"/>
        <w:rPr>
          <w:rFonts w:ascii="Arial" w:hAnsi="Arial" w:cs="Arial"/>
          <w:sz w:val="26"/>
          <w:szCs w:val="26"/>
        </w:rPr>
      </w:pPr>
    </w:p>
    <w:p w14:paraId="2C7657F7" w14:textId="4260E5F8" w:rsidR="00030C3B" w:rsidRDefault="00030C3B" w:rsidP="00030C3B">
      <w:pPr>
        <w:pStyle w:val="deviation"/>
        <w:shd w:val="clear" w:color="auto" w:fill="FFFFFF"/>
        <w:spacing w:before="0" w:beforeAutospacing="0" w:after="0" w:afterAutospacing="0" w:line="360" w:lineRule="atLeast"/>
        <w:rPr>
          <w:rFonts w:ascii="Arial" w:hAnsi="Arial" w:cs="Arial"/>
          <w:sz w:val="26"/>
          <w:szCs w:val="26"/>
        </w:rPr>
      </w:pPr>
      <w:r>
        <w:rPr>
          <w:rFonts w:ascii="Arial" w:hAnsi="Arial" w:cs="Arial"/>
          <w:sz w:val="26"/>
          <w:szCs w:val="26"/>
        </w:rPr>
        <w:t>_________________________________________________________</w:t>
      </w:r>
    </w:p>
    <w:p w14:paraId="1A63274C" w14:textId="77777777" w:rsidR="00030C3B" w:rsidRDefault="00030C3B" w:rsidP="00030C3B">
      <w:pPr>
        <w:pStyle w:val="deviation"/>
        <w:shd w:val="clear" w:color="auto" w:fill="FFFFFF"/>
        <w:spacing w:before="0" w:beforeAutospacing="0" w:after="0" w:afterAutospacing="0" w:line="360" w:lineRule="atLeast"/>
        <w:rPr>
          <w:rFonts w:ascii="Arial" w:hAnsi="Arial" w:cs="Arial"/>
          <w:sz w:val="26"/>
          <w:szCs w:val="26"/>
        </w:rPr>
      </w:pPr>
    </w:p>
    <w:p w14:paraId="53196F81" w14:textId="77777777" w:rsidR="00030C3B" w:rsidRDefault="00030C3B" w:rsidP="00030C3B">
      <w:pPr>
        <w:pStyle w:val="deviation"/>
        <w:shd w:val="clear" w:color="auto" w:fill="FFFFFF"/>
        <w:spacing w:before="0" w:beforeAutospacing="0" w:after="0" w:afterAutospacing="0" w:line="360" w:lineRule="atLeast"/>
        <w:jc w:val="center"/>
        <w:rPr>
          <w:rFonts w:ascii="Arial" w:hAnsi="Arial" w:cs="Arial"/>
          <w:sz w:val="26"/>
          <w:szCs w:val="26"/>
        </w:rPr>
      </w:pPr>
      <w:r>
        <w:rPr>
          <w:rFonts w:ascii="Arial" w:hAnsi="Arial" w:cs="Arial"/>
          <w:sz w:val="26"/>
          <w:szCs w:val="26"/>
        </w:rPr>
        <w:t>(End of clause)</w:t>
      </w:r>
    </w:p>
    <w:p w14:paraId="2893F97D" w14:textId="77777777" w:rsidR="001E798E" w:rsidRDefault="001E798E"/>
    <w:sectPr w:rsidR="001E79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7E45FA"/>
    <w:multiLevelType w:val="hybridMultilevel"/>
    <w:tmpl w:val="A2204D7A"/>
    <w:lvl w:ilvl="0" w:tplc="835A8B6E">
      <w:start w:val="1"/>
      <w:numFmt w:val="decimal"/>
      <w:lvlText w:val="(%1)"/>
      <w:lvlJc w:val="left"/>
      <w:pPr>
        <w:ind w:left="615" w:hanging="390"/>
      </w:pPr>
      <w:rPr>
        <w:rFonts w:hint="default"/>
      </w:rPr>
    </w:lvl>
    <w:lvl w:ilvl="1" w:tplc="04090019" w:tentative="1">
      <w:start w:val="1"/>
      <w:numFmt w:val="lowerLetter"/>
      <w:lvlText w:val="%2."/>
      <w:lvlJc w:val="left"/>
      <w:pPr>
        <w:ind w:left="1305" w:hanging="360"/>
      </w:pPr>
    </w:lvl>
    <w:lvl w:ilvl="2" w:tplc="0409001B" w:tentative="1">
      <w:start w:val="1"/>
      <w:numFmt w:val="lowerRoman"/>
      <w:lvlText w:val="%3."/>
      <w:lvlJc w:val="right"/>
      <w:pPr>
        <w:ind w:left="2025" w:hanging="180"/>
      </w:pPr>
    </w:lvl>
    <w:lvl w:ilvl="3" w:tplc="0409000F" w:tentative="1">
      <w:start w:val="1"/>
      <w:numFmt w:val="decimal"/>
      <w:lvlText w:val="%4."/>
      <w:lvlJc w:val="left"/>
      <w:pPr>
        <w:ind w:left="2745" w:hanging="360"/>
      </w:pPr>
    </w:lvl>
    <w:lvl w:ilvl="4" w:tplc="04090019" w:tentative="1">
      <w:start w:val="1"/>
      <w:numFmt w:val="lowerLetter"/>
      <w:lvlText w:val="%5."/>
      <w:lvlJc w:val="left"/>
      <w:pPr>
        <w:ind w:left="3465" w:hanging="360"/>
      </w:pPr>
    </w:lvl>
    <w:lvl w:ilvl="5" w:tplc="0409001B" w:tentative="1">
      <w:start w:val="1"/>
      <w:numFmt w:val="lowerRoman"/>
      <w:lvlText w:val="%6."/>
      <w:lvlJc w:val="right"/>
      <w:pPr>
        <w:ind w:left="4185" w:hanging="180"/>
      </w:pPr>
    </w:lvl>
    <w:lvl w:ilvl="6" w:tplc="0409000F" w:tentative="1">
      <w:start w:val="1"/>
      <w:numFmt w:val="decimal"/>
      <w:lvlText w:val="%7."/>
      <w:lvlJc w:val="left"/>
      <w:pPr>
        <w:ind w:left="4905" w:hanging="360"/>
      </w:pPr>
    </w:lvl>
    <w:lvl w:ilvl="7" w:tplc="04090019" w:tentative="1">
      <w:start w:val="1"/>
      <w:numFmt w:val="lowerLetter"/>
      <w:lvlText w:val="%8."/>
      <w:lvlJc w:val="left"/>
      <w:pPr>
        <w:ind w:left="5625" w:hanging="360"/>
      </w:pPr>
    </w:lvl>
    <w:lvl w:ilvl="8" w:tplc="0409001B" w:tentative="1">
      <w:start w:val="1"/>
      <w:numFmt w:val="lowerRoman"/>
      <w:lvlText w:val="%9."/>
      <w:lvlJc w:val="right"/>
      <w:pPr>
        <w:ind w:left="6345" w:hanging="180"/>
      </w:pPr>
    </w:lvl>
  </w:abstractNum>
  <w:abstractNum w:abstractNumId="1" w15:restartNumberingAfterBreak="0">
    <w:nsid w:val="2855708E"/>
    <w:multiLevelType w:val="hybridMultilevel"/>
    <w:tmpl w:val="5E987FCC"/>
    <w:lvl w:ilvl="0" w:tplc="B94063C2">
      <w:start w:val="1"/>
      <w:numFmt w:val="lowerLetter"/>
      <w:lvlText w:val="(%1)"/>
      <w:lvlJc w:val="left"/>
      <w:pPr>
        <w:ind w:left="615" w:hanging="390"/>
      </w:pPr>
      <w:rPr>
        <w:rFonts w:hint="default"/>
      </w:rPr>
    </w:lvl>
    <w:lvl w:ilvl="1" w:tplc="04090019" w:tentative="1">
      <w:start w:val="1"/>
      <w:numFmt w:val="lowerLetter"/>
      <w:lvlText w:val="%2."/>
      <w:lvlJc w:val="left"/>
      <w:pPr>
        <w:ind w:left="1305" w:hanging="360"/>
      </w:pPr>
    </w:lvl>
    <w:lvl w:ilvl="2" w:tplc="0409001B" w:tentative="1">
      <w:start w:val="1"/>
      <w:numFmt w:val="lowerRoman"/>
      <w:lvlText w:val="%3."/>
      <w:lvlJc w:val="right"/>
      <w:pPr>
        <w:ind w:left="2025" w:hanging="180"/>
      </w:pPr>
    </w:lvl>
    <w:lvl w:ilvl="3" w:tplc="0409000F" w:tentative="1">
      <w:start w:val="1"/>
      <w:numFmt w:val="decimal"/>
      <w:lvlText w:val="%4."/>
      <w:lvlJc w:val="left"/>
      <w:pPr>
        <w:ind w:left="2745" w:hanging="360"/>
      </w:pPr>
    </w:lvl>
    <w:lvl w:ilvl="4" w:tplc="04090019" w:tentative="1">
      <w:start w:val="1"/>
      <w:numFmt w:val="lowerLetter"/>
      <w:lvlText w:val="%5."/>
      <w:lvlJc w:val="left"/>
      <w:pPr>
        <w:ind w:left="3465" w:hanging="360"/>
      </w:pPr>
    </w:lvl>
    <w:lvl w:ilvl="5" w:tplc="0409001B" w:tentative="1">
      <w:start w:val="1"/>
      <w:numFmt w:val="lowerRoman"/>
      <w:lvlText w:val="%6."/>
      <w:lvlJc w:val="right"/>
      <w:pPr>
        <w:ind w:left="4185" w:hanging="180"/>
      </w:pPr>
    </w:lvl>
    <w:lvl w:ilvl="6" w:tplc="0409000F" w:tentative="1">
      <w:start w:val="1"/>
      <w:numFmt w:val="decimal"/>
      <w:lvlText w:val="%7."/>
      <w:lvlJc w:val="left"/>
      <w:pPr>
        <w:ind w:left="4905" w:hanging="360"/>
      </w:pPr>
    </w:lvl>
    <w:lvl w:ilvl="7" w:tplc="04090019" w:tentative="1">
      <w:start w:val="1"/>
      <w:numFmt w:val="lowerLetter"/>
      <w:lvlText w:val="%8."/>
      <w:lvlJc w:val="left"/>
      <w:pPr>
        <w:ind w:left="5625" w:hanging="360"/>
      </w:pPr>
    </w:lvl>
    <w:lvl w:ilvl="8" w:tplc="0409001B" w:tentative="1">
      <w:start w:val="1"/>
      <w:numFmt w:val="lowerRoman"/>
      <w:lvlText w:val="%9."/>
      <w:lvlJc w:val="right"/>
      <w:pPr>
        <w:ind w:left="6345" w:hanging="180"/>
      </w:pPr>
    </w:lvl>
  </w:abstractNum>
  <w:abstractNum w:abstractNumId="2" w15:restartNumberingAfterBreak="0">
    <w:nsid w:val="56FD5E70"/>
    <w:multiLevelType w:val="hybridMultilevel"/>
    <w:tmpl w:val="D76E2E84"/>
    <w:lvl w:ilvl="0" w:tplc="53044D82">
      <w:start w:val="1"/>
      <w:numFmt w:val="lowerRoman"/>
      <w:lvlText w:val="(%1)"/>
      <w:lvlJc w:val="left"/>
      <w:pPr>
        <w:ind w:left="945" w:hanging="720"/>
      </w:pPr>
      <w:rPr>
        <w:rFonts w:hint="default"/>
      </w:rPr>
    </w:lvl>
    <w:lvl w:ilvl="1" w:tplc="04090019" w:tentative="1">
      <w:start w:val="1"/>
      <w:numFmt w:val="lowerLetter"/>
      <w:lvlText w:val="%2."/>
      <w:lvlJc w:val="left"/>
      <w:pPr>
        <w:ind w:left="1305" w:hanging="360"/>
      </w:pPr>
    </w:lvl>
    <w:lvl w:ilvl="2" w:tplc="0409001B" w:tentative="1">
      <w:start w:val="1"/>
      <w:numFmt w:val="lowerRoman"/>
      <w:lvlText w:val="%3."/>
      <w:lvlJc w:val="right"/>
      <w:pPr>
        <w:ind w:left="2025" w:hanging="180"/>
      </w:pPr>
    </w:lvl>
    <w:lvl w:ilvl="3" w:tplc="0409000F" w:tentative="1">
      <w:start w:val="1"/>
      <w:numFmt w:val="decimal"/>
      <w:lvlText w:val="%4."/>
      <w:lvlJc w:val="left"/>
      <w:pPr>
        <w:ind w:left="2745" w:hanging="360"/>
      </w:pPr>
    </w:lvl>
    <w:lvl w:ilvl="4" w:tplc="04090019" w:tentative="1">
      <w:start w:val="1"/>
      <w:numFmt w:val="lowerLetter"/>
      <w:lvlText w:val="%5."/>
      <w:lvlJc w:val="left"/>
      <w:pPr>
        <w:ind w:left="3465" w:hanging="360"/>
      </w:pPr>
    </w:lvl>
    <w:lvl w:ilvl="5" w:tplc="0409001B" w:tentative="1">
      <w:start w:val="1"/>
      <w:numFmt w:val="lowerRoman"/>
      <w:lvlText w:val="%6."/>
      <w:lvlJc w:val="right"/>
      <w:pPr>
        <w:ind w:left="4185" w:hanging="180"/>
      </w:pPr>
    </w:lvl>
    <w:lvl w:ilvl="6" w:tplc="0409000F" w:tentative="1">
      <w:start w:val="1"/>
      <w:numFmt w:val="decimal"/>
      <w:lvlText w:val="%7."/>
      <w:lvlJc w:val="left"/>
      <w:pPr>
        <w:ind w:left="4905" w:hanging="360"/>
      </w:pPr>
    </w:lvl>
    <w:lvl w:ilvl="7" w:tplc="04090019" w:tentative="1">
      <w:start w:val="1"/>
      <w:numFmt w:val="lowerLetter"/>
      <w:lvlText w:val="%8."/>
      <w:lvlJc w:val="left"/>
      <w:pPr>
        <w:ind w:left="5625" w:hanging="360"/>
      </w:pPr>
    </w:lvl>
    <w:lvl w:ilvl="8" w:tplc="0409001B" w:tentative="1">
      <w:start w:val="1"/>
      <w:numFmt w:val="lowerRoman"/>
      <w:lvlText w:val="%9."/>
      <w:lvlJc w:val="right"/>
      <w:pPr>
        <w:ind w:left="6345" w:hanging="180"/>
      </w:pPr>
    </w:lvl>
  </w:abstractNum>
  <w:abstractNum w:abstractNumId="3" w15:restartNumberingAfterBreak="0">
    <w:nsid w:val="795C7DF0"/>
    <w:multiLevelType w:val="hybridMultilevel"/>
    <w:tmpl w:val="4534473C"/>
    <w:lvl w:ilvl="0" w:tplc="7390BAEA">
      <w:start w:val="1"/>
      <w:numFmt w:val="lowerRoman"/>
      <w:lvlText w:val="(%1)"/>
      <w:lvlJc w:val="left"/>
      <w:pPr>
        <w:ind w:left="945" w:hanging="720"/>
      </w:pPr>
      <w:rPr>
        <w:rFonts w:hint="default"/>
      </w:rPr>
    </w:lvl>
    <w:lvl w:ilvl="1" w:tplc="04090019" w:tentative="1">
      <w:start w:val="1"/>
      <w:numFmt w:val="lowerLetter"/>
      <w:lvlText w:val="%2."/>
      <w:lvlJc w:val="left"/>
      <w:pPr>
        <w:ind w:left="1305" w:hanging="360"/>
      </w:pPr>
    </w:lvl>
    <w:lvl w:ilvl="2" w:tplc="0409001B" w:tentative="1">
      <w:start w:val="1"/>
      <w:numFmt w:val="lowerRoman"/>
      <w:lvlText w:val="%3."/>
      <w:lvlJc w:val="right"/>
      <w:pPr>
        <w:ind w:left="2025" w:hanging="180"/>
      </w:pPr>
    </w:lvl>
    <w:lvl w:ilvl="3" w:tplc="0409000F" w:tentative="1">
      <w:start w:val="1"/>
      <w:numFmt w:val="decimal"/>
      <w:lvlText w:val="%4."/>
      <w:lvlJc w:val="left"/>
      <w:pPr>
        <w:ind w:left="2745" w:hanging="360"/>
      </w:pPr>
    </w:lvl>
    <w:lvl w:ilvl="4" w:tplc="04090019" w:tentative="1">
      <w:start w:val="1"/>
      <w:numFmt w:val="lowerLetter"/>
      <w:lvlText w:val="%5."/>
      <w:lvlJc w:val="left"/>
      <w:pPr>
        <w:ind w:left="3465" w:hanging="360"/>
      </w:pPr>
    </w:lvl>
    <w:lvl w:ilvl="5" w:tplc="0409001B" w:tentative="1">
      <w:start w:val="1"/>
      <w:numFmt w:val="lowerRoman"/>
      <w:lvlText w:val="%6."/>
      <w:lvlJc w:val="right"/>
      <w:pPr>
        <w:ind w:left="4185" w:hanging="180"/>
      </w:pPr>
    </w:lvl>
    <w:lvl w:ilvl="6" w:tplc="0409000F" w:tentative="1">
      <w:start w:val="1"/>
      <w:numFmt w:val="decimal"/>
      <w:lvlText w:val="%7."/>
      <w:lvlJc w:val="left"/>
      <w:pPr>
        <w:ind w:left="4905" w:hanging="360"/>
      </w:pPr>
    </w:lvl>
    <w:lvl w:ilvl="7" w:tplc="04090019" w:tentative="1">
      <w:start w:val="1"/>
      <w:numFmt w:val="lowerLetter"/>
      <w:lvlText w:val="%8."/>
      <w:lvlJc w:val="left"/>
      <w:pPr>
        <w:ind w:left="5625" w:hanging="360"/>
      </w:pPr>
    </w:lvl>
    <w:lvl w:ilvl="8" w:tplc="0409001B" w:tentative="1">
      <w:start w:val="1"/>
      <w:numFmt w:val="lowerRoman"/>
      <w:lvlText w:val="%9."/>
      <w:lvlJc w:val="right"/>
      <w:pPr>
        <w:ind w:left="6345" w:hanging="180"/>
      </w:pPr>
    </w:lvl>
  </w:abstractNum>
  <w:num w:numId="1" w16cid:durableId="675153690">
    <w:abstractNumId w:val="1"/>
  </w:num>
  <w:num w:numId="2" w16cid:durableId="154037317">
    <w:abstractNumId w:val="0"/>
  </w:num>
  <w:num w:numId="3" w16cid:durableId="1486631451">
    <w:abstractNumId w:val="2"/>
  </w:num>
  <w:num w:numId="4" w16cid:durableId="1612439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0C3B"/>
    <w:rsid w:val="0000383D"/>
    <w:rsid w:val="0002385A"/>
    <w:rsid w:val="00030C3B"/>
    <w:rsid w:val="00186CDE"/>
    <w:rsid w:val="001E798E"/>
    <w:rsid w:val="00275317"/>
    <w:rsid w:val="002831D0"/>
    <w:rsid w:val="0048327C"/>
    <w:rsid w:val="0065761A"/>
    <w:rsid w:val="00A65EA3"/>
    <w:rsid w:val="00CE683B"/>
    <w:rsid w:val="00EA3D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32E7A3"/>
  <w15:chartTrackingRefBased/>
  <w15:docId w15:val="{B634E198-D281-423A-B108-0F3A9C98A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viation">
    <w:name w:val="deviation"/>
    <w:basedOn w:val="Normal"/>
    <w:rsid w:val="00030C3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30C3B"/>
    <w:rPr>
      <w:b/>
      <w:bCs/>
    </w:rPr>
  </w:style>
  <w:style w:type="character" w:styleId="Hyperlink">
    <w:name w:val="Hyperlink"/>
    <w:basedOn w:val="DefaultParagraphFont"/>
    <w:uiPriority w:val="99"/>
    <w:semiHidden/>
    <w:unhideWhenUsed/>
    <w:rsid w:val="00030C3B"/>
    <w:rPr>
      <w:color w:val="0000FF"/>
      <w:u w:val="single"/>
    </w:rPr>
  </w:style>
  <w:style w:type="character" w:styleId="Emphasis">
    <w:name w:val="Emphasis"/>
    <w:basedOn w:val="DefaultParagraphFont"/>
    <w:uiPriority w:val="20"/>
    <w:qFormat/>
    <w:rsid w:val="00030C3B"/>
    <w:rPr>
      <w:i/>
      <w:iCs/>
    </w:rPr>
  </w:style>
  <w:style w:type="paragraph" w:styleId="ListParagraph">
    <w:name w:val="List Paragraph"/>
    <w:basedOn w:val="Normal"/>
    <w:uiPriority w:val="34"/>
    <w:qFormat/>
    <w:rsid w:val="00030C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8160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a.gov/oal/library/vaar/vaar852.asp"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va.gov/oal/library/vaar/vaar852.asp"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va.gov/oal/library/vaar/vaar852.asp" TargetMode="External"/><Relationship Id="rId11" Type="http://schemas.openxmlformats.org/officeDocument/2006/relationships/hyperlink" Target="https://www.va.gov/oal/library/vaar/vaar852.asp" TargetMode="External"/><Relationship Id="rId5" Type="http://schemas.openxmlformats.org/officeDocument/2006/relationships/hyperlink" Target="https://www.acquisition.gov/far/part-2" TargetMode="External"/><Relationship Id="rId10" Type="http://schemas.openxmlformats.org/officeDocument/2006/relationships/hyperlink" Target="https://www.va.gov/oal/library/vaar/vaar852.asp" TargetMode="External"/><Relationship Id="rId4" Type="http://schemas.openxmlformats.org/officeDocument/2006/relationships/webSettings" Target="webSettings.xml"/><Relationship Id="rId9" Type="http://schemas.openxmlformats.org/officeDocument/2006/relationships/hyperlink" Target="https://www.va.gov/oal/library/vaar/vaar852.a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40f5b659-45e0-406d-ada9-08e0b284cfc4}" enabled="1" method="Standard" siteId="{e95f1b23-abaf-45ee-821d-b7ab251ab3bf}" contentBits="0" removed="0"/>
</clbl:labelList>
</file>

<file path=docProps/app.xml><?xml version="1.0" encoding="utf-8"?>
<Properties xmlns="http://schemas.openxmlformats.org/officeDocument/2006/extended-properties" xmlns:vt="http://schemas.openxmlformats.org/officeDocument/2006/docPropsVTypes">
  <Template>Normal</Template>
  <TotalTime>27</TotalTime>
  <Pages>3</Pages>
  <Words>851</Words>
  <Characters>4795</Characters>
  <Application>Microsoft Office Word</Application>
  <DocSecurity>0</DocSecurity>
  <Lines>114</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Clemons, Heather L</dc:creator>
  <cp:keywords/>
  <dc:description/>
  <cp:lastModifiedBy>Chase, Heather L. (SAO)</cp:lastModifiedBy>
  <cp:revision>5</cp:revision>
  <dcterms:created xsi:type="dcterms:W3CDTF">2022-06-07T15:48:00Z</dcterms:created>
  <dcterms:modified xsi:type="dcterms:W3CDTF">2026-10-19T18:33:00Z</dcterms:modified>
</cp:coreProperties>
</file>