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F1E23" w14:textId="5FF318A2" w:rsidR="00393F5C" w:rsidRPr="002420F8" w:rsidRDefault="00493FEE" w:rsidP="00393F5C">
      <w:pPr>
        <w:pStyle w:val="Heading3"/>
        <w:keepNext w:val="0"/>
        <w:jc w:val="center"/>
        <w:rPr>
          <w:rFonts w:ascii="Arial" w:hAnsi="Arial" w:cs="Arial"/>
          <w:b w:val="0"/>
          <w:sz w:val="20"/>
        </w:rPr>
      </w:pPr>
      <w:r w:rsidRPr="000317DC">
        <w:rPr>
          <w:rFonts w:ascii="Arial" w:hAnsi="Arial" w:cs="Arial"/>
          <w:sz w:val="20"/>
        </w:rPr>
        <w:t>September 22, 2026</w:t>
      </w:r>
    </w:p>
    <w:p w14:paraId="09F40CB8" w14:textId="77777777" w:rsidR="00393F5C" w:rsidRPr="008918DF" w:rsidRDefault="00393F5C" w:rsidP="00393F5C">
      <w:pPr>
        <w:rPr>
          <w:rFonts w:ascii="Arial" w:hAnsi="Arial" w:cs="Arial"/>
        </w:rPr>
      </w:pPr>
    </w:p>
    <w:p w14:paraId="7298A6D0" w14:textId="77777777" w:rsidR="00393F5C" w:rsidRPr="00C7711F" w:rsidRDefault="00393F5C" w:rsidP="00393F5C">
      <w:pPr>
        <w:rPr>
          <w:rFonts w:ascii="Arial" w:hAnsi="Arial" w:cs="Arial"/>
        </w:rPr>
      </w:pPr>
    </w:p>
    <w:p w14:paraId="65446DB3" w14:textId="77777777" w:rsidR="00393F5C" w:rsidRPr="00C7711F" w:rsidRDefault="00393F5C" w:rsidP="00393F5C">
      <w:pPr>
        <w:tabs>
          <w:tab w:val="left" w:pos="0"/>
        </w:tabs>
        <w:outlineLvl w:val="0"/>
        <w:rPr>
          <w:rFonts w:ascii="Arial" w:hAnsi="Arial" w:cs="Arial"/>
          <w:b/>
        </w:rPr>
      </w:pPr>
      <w:r w:rsidRPr="00C7711F">
        <w:rPr>
          <w:rFonts w:ascii="Arial" w:hAnsi="Arial" w:cs="Arial"/>
          <w:b/>
        </w:rPr>
        <w:t>To:</w:t>
      </w:r>
      <w:r w:rsidRPr="00C7711F">
        <w:rPr>
          <w:rFonts w:ascii="Arial" w:hAnsi="Arial" w:cs="Arial"/>
          <w:b/>
        </w:rPr>
        <w:tab/>
        <w:t xml:space="preserve">All Interested Bidders </w:t>
      </w:r>
    </w:p>
    <w:p w14:paraId="3977031C" w14:textId="77777777" w:rsidR="00393F5C" w:rsidRPr="00C7711F" w:rsidRDefault="00393F5C" w:rsidP="00393F5C">
      <w:pPr>
        <w:tabs>
          <w:tab w:val="left" w:pos="0"/>
        </w:tabs>
        <w:rPr>
          <w:rFonts w:ascii="Arial" w:hAnsi="Arial" w:cs="Arial"/>
        </w:rPr>
      </w:pPr>
    </w:p>
    <w:p w14:paraId="25BF1F91" w14:textId="77777777" w:rsidR="00393F5C" w:rsidRPr="00C7711F" w:rsidRDefault="00393F5C" w:rsidP="00393F5C">
      <w:pPr>
        <w:pStyle w:val="Heading2"/>
        <w:keepNext w:val="0"/>
        <w:widowControl w:val="0"/>
        <w:tabs>
          <w:tab w:val="left" w:pos="0"/>
        </w:tabs>
        <w:rPr>
          <w:rFonts w:ascii="Arial" w:hAnsi="Arial" w:cs="Arial"/>
          <w:i w:val="0"/>
          <w:iCs w:val="0"/>
          <w:sz w:val="20"/>
          <w:szCs w:val="20"/>
        </w:rPr>
      </w:pPr>
      <w:r w:rsidRPr="00C7711F">
        <w:rPr>
          <w:rFonts w:ascii="Arial" w:hAnsi="Arial" w:cs="Arial"/>
          <w:i w:val="0"/>
          <w:iCs w:val="0"/>
          <w:sz w:val="20"/>
          <w:szCs w:val="20"/>
        </w:rPr>
        <w:t>Re:</w:t>
      </w:r>
      <w:r w:rsidRPr="00C7711F">
        <w:rPr>
          <w:rFonts w:ascii="Arial" w:hAnsi="Arial" w:cs="Arial"/>
          <w:i w:val="0"/>
          <w:iCs w:val="0"/>
          <w:sz w:val="20"/>
          <w:szCs w:val="20"/>
        </w:rPr>
        <w:tab/>
        <w:t>Bid Solicitation #26DPP01204</w:t>
      </w:r>
    </w:p>
    <w:p w14:paraId="302AC1B6" w14:textId="77777777" w:rsidR="00393F5C" w:rsidRPr="00C7711F" w:rsidRDefault="00393F5C" w:rsidP="00B30175">
      <w:pPr>
        <w:ind w:left="720"/>
        <w:rPr>
          <w:rFonts w:ascii="Arial" w:hAnsi="Arial" w:cs="Arial"/>
          <w:b/>
        </w:rPr>
      </w:pPr>
      <w:r w:rsidRPr="00C7711F">
        <w:rPr>
          <w:rFonts w:ascii="Arial" w:hAnsi="Arial" w:cs="Arial"/>
          <w:b/>
        </w:rPr>
        <w:t>T3009 – BPU Clean Energy Program Administration and Management Services</w:t>
      </w:r>
    </w:p>
    <w:p w14:paraId="73563A42" w14:textId="77777777" w:rsidR="00393F5C" w:rsidRPr="00C7711F" w:rsidRDefault="00393F5C" w:rsidP="00393F5C">
      <w:pPr>
        <w:ind w:firstLine="720"/>
        <w:rPr>
          <w:rFonts w:ascii="Arial" w:hAnsi="Arial" w:cs="Arial"/>
          <w:b/>
        </w:rPr>
      </w:pPr>
    </w:p>
    <w:p w14:paraId="4E05D955" w14:textId="5C9BDF86" w:rsidR="00393F5C" w:rsidRPr="00C7711F" w:rsidRDefault="00393F5C" w:rsidP="00393F5C">
      <w:pPr>
        <w:ind w:firstLine="720"/>
        <w:rPr>
          <w:rFonts w:ascii="Arial" w:hAnsi="Arial" w:cs="Arial"/>
          <w:b/>
        </w:rPr>
      </w:pPr>
    </w:p>
    <w:p w14:paraId="4C5CD4D6" w14:textId="23115FCF" w:rsidR="00C7711F" w:rsidRPr="00C7711F" w:rsidRDefault="00393F5C" w:rsidP="00393F5C">
      <w:pPr>
        <w:tabs>
          <w:tab w:val="left" w:pos="0"/>
        </w:tabs>
        <w:outlineLvl w:val="0"/>
        <w:rPr>
          <w:rFonts w:ascii="Arial" w:hAnsi="Arial" w:cs="Arial"/>
          <w:b/>
        </w:rPr>
      </w:pPr>
      <w:r w:rsidRPr="00C7711F">
        <w:rPr>
          <w:rFonts w:ascii="Arial" w:hAnsi="Arial" w:cs="Arial"/>
          <w:b/>
        </w:rPr>
        <w:tab/>
        <w:t xml:space="preserve">Quote Submission Due Date: </w:t>
      </w:r>
      <w:r w:rsidR="00C672A2">
        <w:rPr>
          <w:rFonts w:ascii="Arial" w:hAnsi="Arial" w:cs="Arial"/>
          <w:b/>
        </w:rPr>
        <w:t>October</w:t>
      </w:r>
      <w:r w:rsidR="00C672A2" w:rsidRPr="00C7711F">
        <w:rPr>
          <w:rFonts w:ascii="Arial" w:hAnsi="Arial" w:cs="Arial"/>
          <w:b/>
        </w:rPr>
        <w:t xml:space="preserve"> </w:t>
      </w:r>
      <w:r w:rsidR="00C672A2">
        <w:rPr>
          <w:rFonts w:ascii="Arial" w:hAnsi="Arial" w:cs="Arial"/>
          <w:b/>
        </w:rPr>
        <w:t>7</w:t>
      </w:r>
      <w:r w:rsidRPr="00FC578A">
        <w:rPr>
          <w:rFonts w:ascii="Arial" w:hAnsi="Arial" w:cs="Arial"/>
          <w:b/>
        </w:rPr>
        <w:t>, 2026</w:t>
      </w:r>
      <w:r w:rsidRPr="00C7711F">
        <w:rPr>
          <w:rFonts w:ascii="Arial" w:hAnsi="Arial" w:cs="Arial"/>
          <w:b/>
        </w:rPr>
        <w:t xml:space="preserve"> (2:00 p.m. Eastern Time)</w:t>
      </w:r>
    </w:p>
    <w:p w14:paraId="39B54CD4" w14:textId="5A3AEB9A" w:rsidR="00393F5C" w:rsidRPr="00C7711F" w:rsidRDefault="00393F5C" w:rsidP="00393F5C">
      <w:pPr>
        <w:tabs>
          <w:tab w:val="left" w:pos="0"/>
        </w:tabs>
        <w:outlineLvl w:val="0"/>
        <w:rPr>
          <w:rFonts w:ascii="Arial" w:hAnsi="Arial" w:cs="Arial"/>
          <w:b/>
          <w:color w:val="FF0000"/>
        </w:rPr>
      </w:pPr>
    </w:p>
    <w:p w14:paraId="7B513036" w14:textId="77777777" w:rsidR="00393F5C" w:rsidRPr="00FC578A" w:rsidRDefault="00393F5C" w:rsidP="00393F5C">
      <w:pPr>
        <w:rPr>
          <w:rFonts w:ascii="Arial" w:hAnsi="Arial" w:cs="Arial"/>
        </w:rPr>
      </w:pPr>
    </w:p>
    <w:p w14:paraId="74B38798" w14:textId="6C953B86" w:rsidR="00393F5C" w:rsidRPr="00C7711F" w:rsidRDefault="00393F5C" w:rsidP="00B30175">
      <w:pPr>
        <w:pStyle w:val="Heading1"/>
        <w:keepNext w:val="0"/>
        <w:tabs>
          <w:tab w:val="left" w:pos="0"/>
        </w:tabs>
        <w:jc w:val="center"/>
        <w:rPr>
          <w:rFonts w:ascii="Arial" w:hAnsi="Arial" w:cs="Arial"/>
          <w:sz w:val="20"/>
          <w:u w:val="single"/>
        </w:rPr>
      </w:pPr>
      <w:r w:rsidRPr="00C7711F">
        <w:rPr>
          <w:rFonts w:ascii="Arial" w:hAnsi="Arial" w:cs="Arial"/>
          <w:sz w:val="20"/>
          <w:u w:val="single"/>
        </w:rPr>
        <w:t>Bid Amendment #</w:t>
      </w:r>
      <w:r w:rsidR="00C672A2">
        <w:rPr>
          <w:rFonts w:ascii="Arial" w:hAnsi="Arial" w:cs="Arial"/>
          <w:sz w:val="20"/>
          <w:u w:val="single"/>
        </w:rPr>
        <w:t>5</w:t>
      </w:r>
    </w:p>
    <w:p w14:paraId="6B7065D7" w14:textId="77777777" w:rsidR="00C7711F" w:rsidRPr="00FC578A" w:rsidRDefault="00C7711F" w:rsidP="00FC578A">
      <w:pPr>
        <w:rPr>
          <w:rFonts w:ascii="Arial" w:hAnsi="Arial" w:cs="Arial"/>
        </w:rPr>
      </w:pPr>
    </w:p>
    <w:p w14:paraId="2665B55A" w14:textId="77777777" w:rsidR="00393F5C" w:rsidRPr="00C7711F" w:rsidRDefault="00393F5C" w:rsidP="00393F5C">
      <w:pPr>
        <w:tabs>
          <w:tab w:val="left" w:pos="0"/>
        </w:tabs>
        <w:rPr>
          <w:rFonts w:ascii="Arial" w:hAnsi="Arial" w:cs="Arial"/>
        </w:rPr>
      </w:pPr>
    </w:p>
    <w:p w14:paraId="26EAFD29" w14:textId="37FD509B" w:rsidR="00393F5C" w:rsidRPr="00C7711F" w:rsidRDefault="00393F5C" w:rsidP="00393F5C">
      <w:pPr>
        <w:tabs>
          <w:tab w:val="left" w:pos="0"/>
        </w:tabs>
        <w:jc w:val="both"/>
        <w:rPr>
          <w:rFonts w:ascii="Arial" w:hAnsi="Arial" w:cs="Arial"/>
        </w:rPr>
      </w:pPr>
      <w:r w:rsidRPr="00C7711F">
        <w:rPr>
          <w:rFonts w:ascii="Arial" w:hAnsi="Arial" w:cs="Arial"/>
        </w:rPr>
        <w:t>The following constitutes Bid Amendment #</w:t>
      </w:r>
      <w:r w:rsidR="00EF3B8F">
        <w:rPr>
          <w:rFonts w:ascii="Arial" w:hAnsi="Arial" w:cs="Arial"/>
        </w:rPr>
        <w:t>5</w:t>
      </w:r>
      <w:r w:rsidRPr="00C7711F">
        <w:rPr>
          <w:rFonts w:ascii="Arial" w:hAnsi="Arial" w:cs="Arial"/>
        </w:rPr>
        <w:t xml:space="preserve"> to the above referenced Bid Solicitation:</w:t>
      </w:r>
    </w:p>
    <w:p w14:paraId="1FFEE1F7" w14:textId="77777777" w:rsidR="00393F5C" w:rsidRPr="00C7711F" w:rsidRDefault="00393F5C" w:rsidP="00393F5C">
      <w:pPr>
        <w:tabs>
          <w:tab w:val="left" w:pos="0"/>
        </w:tabs>
        <w:jc w:val="both"/>
        <w:rPr>
          <w:rFonts w:ascii="Arial" w:hAnsi="Arial" w:cs="Arial"/>
        </w:rPr>
      </w:pPr>
      <w:r w:rsidRPr="00C7711F">
        <w:rPr>
          <w:rFonts w:ascii="Arial" w:hAnsi="Arial" w:cs="Arial"/>
        </w:rPr>
        <w:t xml:space="preserve">  </w:t>
      </w:r>
    </w:p>
    <w:p w14:paraId="7F198837" w14:textId="77777777" w:rsidR="00042AD8" w:rsidRDefault="00393F5C" w:rsidP="00042AD8">
      <w:pPr>
        <w:pStyle w:val="ListParagraph"/>
        <w:numPr>
          <w:ilvl w:val="0"/>
          <w:numId w:val="6"/>
        </w:numPr>
        <w:tabs>
          <w:tab w:val="left" w:pos="0"/>
        </w:tabs>
        <w:jc w:val="both"/>
        <w:rPr>
          <w:rFonts w:ascii="Arial" w:hAnsi="Arial" w:cs="Arial"/>
        </w:rPr>
      </w:pPr>
      <w:r w:rsidRPr="00C7711F">
        <w:rPr>
          <w:rFonts w:ascii="Arial" w:hAnsi="Arial" w:cs="Arial"/>
        </w:rPr>
        <w:t>This Bid Amendment includes</w:t>
      </w:r>
      <w:r w:rsidR="00042AD8">
        <w:rPr>
          <w:rFonts w:ascii="Arial" w:hAnsi="Arial" w:cs="Arial"/>
        </w:rPr>
        <w:t>:</w:t>
      </w:r>
    </w:p>
    <w:p w14:paraId="418360DF" w14:textId="34196DC7" w:rsidR="00042AD8" w:rsidRPr="00776FED" w:rsidRDefault="00042AD8" w:rsidP="004952F1">
      <w:pPr>
        <w:pStyle w:val="ListParagraph"/>
        <w:tabs>
          <w:tab w:val="left" w:pos="0"/>
        </w:tabs>
        <w:jc w:val="both"/>
        <w:rPr>
          <w:rFonts w:ascii="Arial" w:hAnsi="Arial" w:cs="Arial"/>
        </w:rPr>
      </w:pPr>
      <w:r>
        <w:rPr>
          <w:rFonts w:ascii="Arial" w:hAnsi="Arial" w:cs="Arial"/>
        </w:rPr>
        <w:t>A</w:t>
      </w:r>
      <w:r w:rsidR="00393F5C" w:rsidRPr="00776FED">
        <w:rPr>
          <w:rFonts w:ascii="Arial" w:hAnsi="Arial" w:cs="Arial"/>
        </w:rPr>
        <w:t>nswers to questions;</w:t>
      </w:r>
      <w:r>
        <w:rPr>
          <w:rFonts w:ascii="Arial" w:hAnsi="Arial" w:cs="Arial"/>
        </w:rPr>
        <w:t xml:space="preserve"> and</w:t>
      </w:r>
      <w:r w:rsidR="004952F1">
        <w:rPr>
          <w:rFonts w:ascii="Arial" w:hAnsi="Arial" w:cs="Arial"/>
        </w:rPr>
        <w:t xml:space="preserve"> </w:t>
      </w:r>
      <w:r w:rsidRPr="00776FED">
        <w:rPr>
          <w:rFonts w:ascii="Arial" w:hAnsi="Arial" w:cs="Arial"/>
        </w:rPr>
        <w:t>Revisions to the Bid Solicitation</w:t>
      </w:r>
      <w:r w:rsidR="00DD000B">
        <w:rPr>
          <w:rFonts w:ascii="Arial" w:hAnsi="Arial" w:cs="Arial"/>
        </w:rPr>
        <w:t>.</w:t>
      </w:r>
    </w:p>
    <w:p w14:paraId="0C2471E8" w14:textId="77777777" w:rsidR="00393F5C" w:rsidRPr="003B5F3E" w:rsidRDefault="00393F5C" w:rsidP="00393F5C">
      <w:pPr>
        <w:rPr>
          <w:rFonts w:ascii="Arial" w:hAnsi="Arial" w:cs="Arial"/>
        </w:rPr>
      </w:pPr>
    </w:p>
    <w:p w14:paraId="6B4A1848" w14:textId="0C30E56A" w:rsidR="00501824" w:rsidRPr="00C7711F" w:rsidRDefault="00501824" w:rsidP="00501824">
      <w:pPr>
        <w:tabs>
          <w:tab w:val="left" w:pos="0"/>
        </w:tabs>
        <w:jc w:val="both"/>
        <w:rPr>
          <w:rFonts w:ascii="Arial" w:hAnsi="Arial" w:cs="Arial"/>
        </w:rPr>
      </w:pPr>
    </w:p>
    <w:p w14:paraId="3F5862CB" w14:textId="50A5412B" w:rsidR="00501824" w:rsidRPr="00C7711F" w:rsidRDefault="00501824" w:rsidP="00C7711F">
      <w:pPr>
        <w:tabs>
          <w:tab w:val="left" w:pos="0"/>
        </w:tabs>
        <w:jc w:val="both"/>
        <w:rPr>
          <w:rFonts w:ascii="Arial" w:hAnsi="Arial" w:cs="Arial"/>
        </w:rPr>
      </w:pPr>
      <w:r w:rsidRPr="00C7711F">
        <w:rPr>
          <w:rFonts w:ascii="Arial" w:hAnsi="Arial" w:cs="Arial"/>
        </w:rPr>
        <w:t xml:space="preserve">Please note that for all </w:t>
      </w:r>
      <w:r w:rsidR="00DD000B">
        <w:rPr>
          <w:rFonts w:ascii="Arial" w:hAnsi="Arial" w:cs="Arial"/>
        </w:rPr>
        <w:t>additions, deletions, clarifications and</w:t>
      </w:r>
      <w:r w:rsidR="00D74FAE">
        <w:rPr>
          <w:rFonts w:ascii="Arial" w:hAnsi="Arial" w:cs="Arial"/>
        </w:rPr>
        <w:t>/or</w:t>
      </w:r>
      <w:r w:rsidR="00DD000B">
        <w:rPr>
          <w:rFonts w:ascii="Arial" w:hAnsi="Arial" w:cs="Arial"/>
        </w:rPr>
        <w:t xml:space="preserve"> </w:t>
      </w:r>
      <w:r w:rsidRPr="00C7711F">
        <w:rPr>
          <w:rFonts w:ascii="Arial" w:hAnsi="Arial" w:cs="Arial"/>
        </w:rPr>
        <w:t>modifications to the Bid Solicitation, please refer to the Revised Bid Solicitation titled “</w:t>
      </w:r>
      <w:r w:rsidR="00943A22" w:rsidRPr="00C7711F">
        <w:rPr>
          <w:rFonts w:ascii="Arial" w:hAnsi="Arial" w:cs="Arial"/>
        </w:rPr>
        <w:t xml:space="preserve">T3009 Revised Bid Solicitation </w:t>
      </w:r>
      <w:r w:rsidR="000317DC">
        <w:rPr>
          <w:rFonts w:ascii="Arial" w:hAnsi="Arial" w:cs="Arial"/>
        </w:rPr>
        <w:t>9</w:t>
      </w:r>
      <w:r w:rsidR="00943A22" w:rsidRPr="00C7711F">
        <w:rPr>
          <w:rFonts w:ascii="Arial" w:hAnsi="Arial" w:cs="Arial"/>
        </w:rPr>
        <w:t>.</w:t>
      </w:r>
      <w:r w:rsidR="00943A22" w:rsidRPr="000317DC">
        <w:rPr>
          <w:rFonts w:ascii="Arial" w:hAnsi="Arial" w:cs="Arial"/>
        </w:rPr>
        <w:t>2</w:t>
      </w:r>
      <w:r w:rsidR="000317DC" w:rsidRPr="000317DC">
        <w:rPr>
          <w:rFonts w:ascii="Arial" w:hAnsi="Arial" w:cs="Arial"/>
        </w:rPr>
        <w:t>2</w:t>
      </w:r>
      <w:r w:rsidR="00943A22" w:rsidRPr="00C7711F">
        <w:rPr>
          <w:rFonts w:ascii="Arial" w:hAnsi="Arial" w:cs="Arial"/>
        </w:rPr>
        <w:t>.26</w:t>
      </w:r>
      <w:proofErr w:type="gramStart"/>
      <w:r w:rsidR="00945435" w:rsidRPr="00C7711F">
        <w:rPr>
          <w:rFonts w:ascii="Arial" w:hAnsi="Arial" w:cs="Arial"/>
        </w:rPr>
        <w:t>“</w:t>
      </w:r>
      <w:r w:rsidR="00945435">
        <w:rPr>
          <w:rFonts w:ascii="Arial" w:hAnsi="Arial" w:cs="Arial"/>
        </w:rPr>
        <w:t xml:space="preserve"> and</w:t>
      </w:r>
      <w:proofErr w:type="gramEnd"/>
      <w:r w:rsidRPr="00C7711F">
        <w:rPr>
          <w:rFonts w:ascii="Arial" w:hAnsi="Arial" w:cs="Arial"/>
        </w:rPr>
        <w:t xml:space="preserve"> hereafter referred to in this document as the “Revised Bid Solicitation”. The modifications to the Revised Bid Solicitation Sections are as follows:</w:t>
      </w:r>
    </w:p>
    <w:p w14:paraId="24AB74AC" w14:textId="77777777" w:rsidR="00BD0CB3" w:rsidRPr="00C7711F" w:rsidRDefault="00BD0CB3" w:rsidP="00C7711F">
      <w:pPr>
        <w:tabs>
          <w:tab w:val="left" w:pos="0"/>
        </w:tabs>
        <w:jc w:val="both"/>
        <w:rPr>
          <w:rFonts w:ascii="Arial" w:hAnsi="Arial" w:cs="Arial"/>
        </w:rPr>
      </w:pPr>
    </w:p>
    <w:p w14:paraId="38A2DE86" w14:textId="167141A2" w:rsidR="00A16EB3" w:rsidRDefault="00A16EB3" w:rsidP="00C7711F">
      <w:pPr>
        <w:pStyle w:val="ListParagraph"/>
        <w:numPr>
          <w:ilvl w:val="0"/>
          <w:numId w:val="17"/>
        </w:numPr>
        <w:tabs>
          <w:tab w:val="left" w:pos="0"/>
        </w:tabs>
        <w:jc w:val="both"/>
        <w:rPr>
          <w:rFonts w:ascii="Arial" w:hAnsi="Arial" w:cs="Arial"/>
        </w:rPr>
      </w:pPr>
      <w:r>
        <w:rPr>
          <w:rFonts w:ascii="Arial" w:hAnsi="Arial" w:cs="Arial"/>
        </w:rPr>
        <w:t xml:space="preserve">Section 3.13.14, </w:t>
      </w:r>
      <w:r w:rsidRPr="00776FED">
        <w:rPr>
          <w:rFonts w:ascii="Arial" w:hAnsi="Arial" w:cs="Arial"/>
          <w:i/>
          <w:iCs/>
        </w:rPr>
        <w:t>Certification of N</w:t>
      </w:r>
      <w:r w:rsidR="00776FED" w:rsidRPr="00776FED">
        <w:rPr>
          <w:rFonts w:ascii="Arial" w:hAnsi="Arial" w:cs="Arial"/>
          <w:i/>
          <w:iCs/>
        </w:rPr>
        <w:t>o</w:t>
      </w:r>
      <w:r w:rsidRPr="00776FED">
        <w:rPr>
          <w:rFonts w:ascii="Arial" w:hAnsi="Arial" w:cs="Arial"/>
          <w:i/>
          <w:iCs/>
        </w:rPr>
        <w:t>n-Involvement in Prohibited Activities in Russia or Belarus pursuant to P.L. 2022, C. 3</w:t>
      </w:r>
      <w:r>
        <w:rPr>
          <w:rFonts w:ascii="Arial" w:hAnsi="Arial" w:cs="Arial"/>
        </w:rPr>
        <w:t xml:space="preserve"> of the Bid Solicitation has been modified; </w:t>
      </w:r>
    </w:p>
    <w:p w14:paraId="3A3E270B" w14:textId="50B4ED93" w:rsidR="00BD0CB3" w:rsidRPr="00C7711F" w:rsidRDefault="00BD0CB3" w:rsidP="00C7711F">
      <w:pPr>
        <w:pStyle w:val="ListParagraph"/>
        <w:numPr>
          <w:ilvl w:val="0"/>
          <w:numId w:val="17"/>
        </w:numPr>
        <w:tabs>
          <w:tab w:val="left" w:pos="0"/>
        </w:tabs>
        <w:jc w:val="both"/>
        <w:rPr>
          <w:rFonts w:ascii="Arial" w:hAnsi="Arial" w:cs="Arial"/>
        </w:rPr>
      </w:pPr>
      <w:r w:rsidRPr="00C7711F">
        <w:rPr>
          <w:rFonts w:ascii="Arial" w:hAnsi="Arial" w:cs="Arial"/>
        </w:rPr>
        <w:t xml:space="preserve">Section 3.18, </w:t>
      </w:r>
      <w:r w:rsidRPr="00856F6C">
        <w:rPr>
          <w:rFonts w:ascii="Arial" w:hAnsi="Arial" w:cs="Arial"/>
          <w:i/>
          <w:iCs/>
        </w:rPr>
        <w:t>Mobilization Plan</w:t>
      </w:r>
      <w:r w:rsidR="00DD000B">
        <w:rPr>
          <w:rFonts w:ascii="Arial" w:hAnsi="Arial" w:cs="Arial"/>
          <w:i/>
          <w:iCs/>
        </w:rPr>
        <w:t xml:space="preserve"> </w:t>
      </w:r>
      <w:r w:rsidR="00DD000B">
        <w:rPr>
          <w:rFonts w:ascii="Arial" w:hAnsi="Arial" w:cs="Arial"/>
        </w:rPr>
        <w:t xml:space="preserve">of the Bid Solicitation has been modified; </w:t>
      </w:r>
    </w:p>
    <w:p w14:paraId="591D872B" w14:textId="6720BA5A" w:rsidR="00BD0CB3" w:rsidRPr="00776FED" w:rsidRDefault="00BD0CB3" w:rsidP="00856F6C">
      <w:pPr>
        <w:pStyle w:val="ListParagraph"/>
        <w:numPr>
          <w:ilvl w:val="0"/>
          <w:numId w:val="17"/>
        </w:numPr>
        <w:tabs>
          <w:tab w:val="left" w:pos="0"/>
        </w:tabs>
        <w:jc w:val="both"/>
        <w:rPr>
          <w:rFonts w:ascii="Arial" w:hAnsi="Arial" w:cs="Arial"/>
          <w:i/>
          <w:iCs/>
        </w:rPr>
      </w:pPr>
      <w:r w:rsidRPr="00C7711F">
        <w:rPr>
          <w:rFonts w:ascii="Arial" w:hAnsi="Arial" w:cs="Arial"/>
        </w:rPr>
        <w:t xml:space="preserve">Section 3.19.2, </w:t>
      </w:r>
      <w:r w:rsidRPr="00856F6C">
        <w:rPr>
          <w:rFonts w:ascii="Arial" w:hAnsi="Arial" w:cs="Arial"/>
          <w:i/>
          <w:iCs/>
        </w:rPr>
        <w:t>Staffing Plan</w:t>
      </w:r>
      <w:r w:rsidR="00DD000B">
        <w:rPr>
          <w:rFonts w:ascii="Arial" w:hAnsi="Arial" w:cs="Arial"/>
        </w:rPr>
        <w:t xml:space="preserve"> of the Bid Solicitation has been modified</w:t>
      </w:r>
      <w:r w:rsidR="00776FED">
        <w:rPr>
          <w:rFonts w:ascii="Arial" w:hAnsi="Arial" w:cs="Arial"/>
        </w:rPr>
        <w:t xml:space="preserve">; </w:t>
      </w:r>
    </w:p>
    <w:p w14:paraId="36CE4482" w14:textId="6D99EBD4" w:rsidR="00776FED" w:rsidRPr="002B4E9A" w:rsidRDefault="00776FED" w:rsidP="00856F6C">
      <w:pPr>
        <w:pStyle w:val="ListParagraph"/>
        <w:numPr>
          <w:ilvl w:val="0"/>
          <w:numId w:val="17"/>
        </w:numPr>
        <w:tabs>
          <w:tab w:val="left" w:pos="0"/>
        </w:tabs>
        <w:jc w:val="both"/>
        <w:rPr>
          <w:rFonts w:ascii="Arial" w:hAnsi="Arial" w:cs="Arial"/>
          <w:i/>
          <w:iCs/>
        </w:rPr>
      </w:pPr>
      <w:r>
        <w:rPr>
          <w:rFonts w:ascii="Arial" w:hAnsi="Arial" w:cs="Arial"/>
        </w:rPr>
        <w:t xml:space="preserve">Section 4.1.1, </w:t>
      </w:r>
      <w:r w:rsidRPr="00776FED">
        <w:rPr>
          <w:rFonts w:ascii="Arial" w:hAnsi="Arial" w:cs="Arial"/>
          <w:i/>
          <w:iCs/>
        </w:rPr>
        <w:t>Transition of Existing NJCEP Programs and Functions to Contractor</w:t>
      </w:r>
      <w:r>
        <w:rPr>
          <w:rFonts w:ascii="Arial" w:hAnsi="Arial" w:cs="Arial"/>
        </w:rPr>
        <w:t xml:space="preserve"> has been modified</w:t>
      </w:r>
      <w:r w:rsidR="00DF7EA7">
        <w:rPr>
          <w:rFonts w:ascii="Arial" w:hAnsi="Arial" w:cs="Arial"/>
        </w:rPr>
        <w:t>; and</w:t>
      </w:r>
    </w:p>
    <w:p w14:paraId="429AAF83" w14:textId="1DB14B24" w:rsidR="00DF7EA7" w:rsidRPr="00856F6C" w:rsidRDefault="00DF7EA7" w:rsidP="00856F6C">
      <w:pPr>
        <w:pStyle w:val="ListParagraph"/>
        <w:numPr>
          <w:ilvl w:val="0"/>
          <w:numId w:val="17"/>
        </w:numPr>
        <w:tabs>
          <w:tab w:val="left" w:pos="0"/>
        </w:tabs>
        <w:jc w:val="both"/>
        <w:rPr>
          <w:rFonts w:ascii="Arial" w:hAnsi="Arial" w:cs="Arial"/>
          <w:i/>
          <w:iCs/>
        </w:rPr>
      </w:pPr>
      <w:r>
        <w:rPr>
          <w:rFonts w:ascii="Arial" w:hAnsi="Arial" w:cs="Arial"/>
        </w:rPr>
        <w:t xml:space="preserve">Section 4.2.1.4, </w:t>
      </w:r>
      <w:r w:rsidRPr="002B4E9A">
        <w:rPr>
          <w:rFonts w:ascii="Arial" w:hAnsi="Arial" w:cs="Arial"/>
          <w:i/>
          <w:iCs/>
        </w:rPr>
        <w:t>Programs Transitioned to the Utilities</w:t>
      </w:r>
      <w:r>
        <w:rPr>
          <w:rFonts w:ascii="Arial" w:hAnsi="Arial" w:cs="Arial"/>
        </w:rPr>
        <w:t>.</w:t>
      </w:r>
    </w:p>
    <w:p w14:paraId="0650B1A1" w14:textId="61F38D30" w:rsidR="00501824" w:rsidRDefault="00501824" w:rsidP="00856F6C">
      <w:pPr>
        <w:tabs>
          <w:tab w:val="left" w:pos="0"/>
        </w:tabs>
        <w:jc w:val="both"/>
        <w:rPr>
          <w:rFonts w:ascii="Arial" w:hAnsi="Arial" w:cs="Arial"/>
          <w:i/>
          <w:iCs/>
        </w:rPr>
      </w:pPr>
    </w:p>
    <w:p w14:paraId="0C64212F" w14:textId="77777777" w:rsidR="00DD000B" w:rsidRPr="00C7711F" w:rsidRDefault="00DD000B" w:rsidP="00DD000B">
      <w:pPr>
        <w:pStyle w:val="ListParagraph"/>
        <w:numPr>
          <w:ilvl w:val="0"/>
          <w:numId w:val="6"/>
        </w:numPr>
        <w:tabs>
          <w:tab w:val="left" w:pos="0"/>
        </w:tabs>
        <w:jc w:val="both"/>
        <w:rPr>
          <w:rFonts w:ascii="Arial" w:hAnsi="Arial" w:cs="Arial"/>
        </w:rPr>
      </w:pPr>
      <w:r w:rsidRPr="00C7711F">
        <w:rPr>
          <w:rFonts w:ascii="Arial" w:hAnsi="Arial" w:cs="Arial"/>
        </w:rPr>
        <w:t>An Optional Pre-Quote Conference was held on July 7, 2026. The following firms were in attendance:</w:t>
      </w:r>
    </w:p>
    <w:p w14:paraId="7859BED8" w14:textId="77777777" w:rsidR="00DD000B" w:rsidRPr="00C7711F" w:rsidRDefault="00DD000B" w:rsidP="00DD000B">
      <w:pPr>
        <w:pStyle w:val="ListParagraph"/>
        <w:tabs>
          <w:tab w:val="left" w:pos="0"/>
        </w:tabs>
        <w:jc w:val="both"/>
        <w:rPr>
          <w:rFonts w:ascii="Arial" w:hAnsi="Arial" w:cs="Arial"/>
        </w:rPr>
      </w:pPr>
    </w:p>
    <w:p w14:paraId="25FB5C35" w14:textId="77777777" w:rsidR="00DD000B" w:rsidRPr="00C7711F" w:rsidRDefault="00DD000B" w:rsidP="00DD000B">
      <w:pPr>
        <w:pStyle w:val="ListParagraph"/>
        <w:numPr>
          <w:ilvl w:val="1"/>
          <w:numId w:val="6"/>
        </w:numPr>
        <w:tabs>
          <w:tab w:val="left" w:pos="0"/>
        </w:tabs>
        <w:jc w:val="both"/>
        <w:rPr>
          <w:rFonts w:ascii="Arial" w:hAnsi="Arial" w:cs="Arial"/>
        </w:rPr>
      </w:pPr>
      <w:r w:rsidRPr="00C7711F">
        <w:rPr>
          <w:rFonts w:ascii="Arial" w:hAnsi="Arial" w:cs="Arial"/>
        </w:rPr>
        <w:t>Effortless Financial;</w:t>
      </w:r>
    </w:p>
    <w:p w14:paraId="370D1AEC" w14:textId="77777777" w:rsidR="00DD000B" w:rsidRPr="00C7711F" w:rsidRDefault="00DD000B" w:rsidP="00DD000B">
      <w:pPr>
        <w:pStyle w:val="ListParagraph"/>
        <w:numPr>
          <w:ilvl w:val="1"/>
          <w:numId w:val="6"/>
        </w:numPr>
        <w:tabs>
          <w:tab w:val="left" w:pos="0"/>
        </w:tabs>
        <w:jc w:val="both"/>
        <w:rPr>
          <w:rFonts w:ascii="Arial" w:hAnsi="Arial" w:cs="Arial"/>
        </w:rPr>
      </w:pPr>
      <w:r w:rsidRPr="00C7711F">
        <w:rPr>
          <w:rFonts w:ascii="Arial" w:hAnsi="Arial" w:cs="Arial"/>
        </w:rPr>
        <w:t>Guidehouse;</w:t>
      </w:r>
    </w:p>
    <w:p w14:paraId="0CCE9605" w14:textId="77777777" w:rsidR="00DD000B" w:rsidRPr="00C7711F" w:rsidRDefault="00DD000B" w:rsidP="00DD000B">
      <w:pPr>
        <w:pStyle w:val="ListParagraph"/>
        <w:numPr>
          <w:ilvl w:val="1"/>
          <w:numId w:val="6"/>
        </w:numPr>
        <w:tabs>
          <w:tab w:val="left" w:pos="0"/>
        </w:tabs>
        <w:jc w:val="both"/>
        <w:rPr>
          <w:rFonts w:ascii="Arial" w:hAnsi="Arial" w:cs="Arial"/>
        </w:rPr>
      </w:pPr>
      <w:proofErr w:type="spellStart"/>
      <w:r w:rsidRPr="00C7711F">
        <w:rPr>
          <w:rFonts w:ascii="Arial" w:hAnsi="Arial" w:cs="Arial"/>
        </w:rPr>
        <w:t>InClime</w:t>
      </w:r>
      <w:proofErr w:type="spellEnd"/>
      <w:r w:rsidRPr="00C7711F">
        <w:rPr>
          <w:rFonts w:ascii="Arial" w:hAnsi="Arial" w:cs="Arial"/>
        </w:rPr>
        <w:t xml:space="preserve"> Solutions;</w:t>
      </w:r>
    </w:p>
    <w:p w14:paraId="6C5DFFD3" w14:textId="77777777" w:rsidR="00DD000B" w:rsidRPr="00C7711F" w:rsidRDefault="00DD000B" w:rsidP="00DD000B">
      <w:pPr>
        <w:pStyle w:val="ListParagraph"/>
        <w:numPr>
          <w:ilvl w:val="1"/>
          <w:numId w:val="6"/>
        </w:numPr>
        <w:tabs>
          <w:tab w:val="left" w:pos="0"/>
        </w:tabs>
        <w:jc w:val="both"/>
        <w:rPr>
          <w:rFonts w:ascii="Arial" w:hAnsi="Arial" w:cs="Arial"/>
        </w:rPr>
      </w:pPr>
      <w:r w:rsidRPr="00C7711F">
        <w:rPr>
          <w:rFonts w:ascii="Arial" w:hAnsi="Arial" w:cs="Arial"/>
        </w:rPr>
        <w:t>Resource Innovations;</w:t>
      </w:r>
    </w:p>
    <w:p w14:paraId="6D2C42D4" w14:textId="77777777" w:rsidR="00DD000B" w:rsidRPr="00C7711F" w:rsidRDefault="00DD000B" w:rsidP="00DD000B">
      <w:pPr>
        <w:pStyle w:val="ListParagraph"/>
        <w:numPr>
          <w:ilvl w:val="1"/>
          <w:numId w:val="6"/>
        </w:numPr>
        <w:tabs>
          <w:tab w:val="left" w:pos="0"/>
        </w:tabs>
        <w:jc w:val="both"/>
        <w:rPr>
          <w:rFonts w:ascii="Arial" w:hAnsi="Arial" w:cs="Arial"/>
        </w:rPr>
      </w:pPr>
      <w:r w:rsidRPr="00C7711F">
        <w:rPr>
          <w:rFonts w:ascii="Arial" w:hAnsi="Arial" w:cs="Arial"/>
        </w:rPr>
        <w:t>TRC; and</w:t>
      </w:r>
    </w:p>
    <w:p w14:paraId="560C9E8C" w14:textId="77777777" w:rsidR="00DD000B" w:rsidRPr="00C7711F" w:rsidRDefault="00DD000B" w:rsidP="00DD000B">
      <w:pPr>
        <w:pStyle w:val="ListParagraph"/>
        <w:numPr>
          <w:ilvl w:val="1"/>
          <w:numId w:val="6"/>
        </w:numPr>
        <w:tabs>
          <w:tab w:val="left" w:pos="0"/>
        </w:tabs>
        <w:jc w:val="both"/>
        <w:rPr>
          <w:rFonts w:ascii="Arial" w:hAnsi="Arial" w:cs="Arial"/>
        </w:rPr>
      </w:pPr>
      <w:r w:rsidRPr="00C7711F">
        <w:rPr>
          <w:rFonts w:ascii="Arial" w:hAnsi="Arial" w:cs="Arial"/>
        </w:rPr>
        <w:t>Tri-State Energy.</w:t>
      </w:r>
    </w:p>
    <w:p w14:paraId="1B5BBB02" w14:textId="77777777" w:rsidR="00DD000B" w:rsidRDefault="00DD000B" w:rsidP="00856F6C">
      <w:pPr>
        <w:tabs>
          <w:tab w:val="left" w:pos="0"/>
        </w:tabs>
        <w:jc w:val="both"/>
        <w:rPr>
          <w:rFonts w:ascii="Arial" w:hAnsi="Arial" w:cs="Arial"/>
          <w:i/>
          <w:iCs/>
        </w:rPr>
      </w:pPr>
    </w:p>
    <w:p w14:paraId="5595F119" w14:textId="77777777" w:rsidR="00DD000B" w:rsidRPr="00856F6C" w:rsidRDefault="00DD000B" w:rsidP="00856F6C">
      <w:pPr>
        <w:tabs>
          <w:tab w:val="left" w:pos="0"/>
        </w:tabs>
        <w:jc w:val="both"/>
        <w:rPr>
          <w:rFonts w:ascii="Arial" w:hAnsi="Arial" w:cs="Arial"/>
          <w:i/>
          <w:iCs/>
        </w:rPr>
      </w:pPr>
    </w:p>
    <w:p w14:paraId="2A800E8F" w14:textId="77777777" w:rsidR="00042AD8" w:rsidRPr="008918DF" w:rsidRDefault="00042AD8" w:rsidP="00042AD8">
      <w:pPr>
        <w:tabs>
          <w:tab w:val="left" w:pos="0"/>
        </w:tabs>
        <w:jc w:val="both"/>
        <w:rPr>
          <w:rFonts w:ascii="Arial" w:hAnsi="Arial" w:cs="Arial"/>
        </w:rPr>
      </w:pPr>
      <w:r w:rsidRPr="008918DF">
        <w:rPr>
          <w:rFonts w:ascii="Arial" w:hAnsi="Arial" w:cs="Arial"/>
        </w:rPr>
        <w:lastRenderedPageBreak/>
        <w:t xml:space="preserve">It is the sole responsibility of the </w:t>
      </w:r>
      <w:r>
        <w:rPr>
          <w:rFonts w:ascii="Arial" w:hAnsi="Arial" w:cs="Arial"/>
        </w:rPr>
        <w:t>Bidder</w:t>
      </w:r>
      <w:r w:rsidRPr="008918DF">
        <w:rPr>
          <w:rFonts w:ascii="Arial" w:hAnsi="Arial" w:cs="Arial"/>
        </w:rPr>
        <w:t xml:space="preserve"> to be knowledgeable of </w:t>
      </w:r>
      <w:proofErr w:type="gramStart"/>
      <w:r w:rsidRPr="008918DF">
        <w:rPr>
          <w:rFonts w:ascii="Arial" w:hAnsi="Arial" w:cs="Arial"/>
        </w:rPr>
        <w:t>all of</w:t>
      </w:r>
      <w:proofErr w:type="gramEnd"/>
      <w:r w:rsidRPr="008918DF">
        <w:rPr>
          <w:rFonts w:ascii="Arial" w:hAnsi="Arial" w:cs="Arial"/>
        </w:rPr>
        <w:t xml:space="preserve">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0DBB4A3C" w14:textId="77777777" w:rsidR="00042AD8" w:rsidRPr="008918DF" w:rsidRDefault="00042AD8" w:rsidP="00042AD8">
      <w:pPr>
        <w:tabs>
          <w:tab w:val="left" w:pos="0"/>
        </w:tabs>
        <w:jc w:val="both"/>
        <w:rPr>
          <w:rFonts w:ascii="Arial" w:hAnsi="Arial" w:cs="Arial"/>
        </w:rPr>
      </w:pPr>
    </w:p>
    <w:p w14:paraId="48DC7655" w14:textId="44F91BC0" w:rsidR="00BB6423" w:rsidRDefault="00042AD8" w:rsidP="00042AD8">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14:paraId="5417AB28" w14:textId="77777777" w:rsidR="002B4E9A" w:rsidRDefault="002B4E9A" w:rsidP="00042AD8">
      <w:pPr>
        <w:tabs>
          <w:tab w:val="left" w:pos="0"/>
        </w:tabs>
        <w:jc w:val="both"/>
        <w:rPr>
          <w:rFonts w:ascii="Arial" w:hAnsi="Arial" w:cs="Arial"/>
        </w:rPr>
      </w:pPr>
    </w:p>
    <w:p w14:paraId="6025EC7C" w14:textId="77777777" w:rsidR="002B4E9A" w:rsidRDefault="002B4E9A" w:rsidP="00042AD8">
      <w:pPr>
        <w:tabs>
          <w:tab w:val="left" w:pos="0"/>
        </w:tabs>
        <w:jc w:val="both"/>
        <w:rPr>
          <w:rFonts w:ascii="Arial" w:hAnsi="Arial" w:cs="Arial"/>
        </w:rPr>
      </w:pPr>
    </w:p>
    <w:p w14:paraId="34CF6B11" w14:textId="2EF4ACD4" w:rsidR="00B30175" w:rsidRPr="00B30175" w:rsidRDefault="00B30175" w:rsidP="00B30175">
      <w:pPr>
        <w:pStyle w:val="Heading2"/>
        <w:keepNext w:val="0"/>
        <w:widowControl w:val="0"/>
        <w:tabs>
          <w:tab w:val="left" w:pos="0"/>
        </w:tabs>
        <w:jc w:val="center"/>
        <w:rPr>
          <w:rFonts w:ascii="Arial" w:hAnsi="Arial" w:cs="Arial"/>
          <w:i w:val="0"/>
          <w:iCs w:val="0"/>
          <w:sz w:val="20"/>
        </w:rPr>
      </w:pPr>
      <w:r w:rsidRPr="00B30175">
        <w:rPr>
          <w:rFonts w:ascii="Arial" w:hAnsi="Arial" w:cs="Arial"/>
          <w:i w:val="0"/>
          <w:iCs w:val="0"/>
          <w:sz w:val="20"/>
        </w:rPr>
        <w:t>Bid Solicitation #2</w:t>
      </w:r>
      <w:r>
        <w:rPr>
          <w:rFonts w:ascii="Arial" w:hAnsi="Arial" w:cs="Arial"/>
          <w:i w:val="0"/>
          <w:iCs w:val="0"/>
          <w:sz w:val="20"/>
        </w:rPr>
        <w:t>6DPP01204</w:t>
      </w:r>
    </w:p>
    <w:p w14:paraId="144B35E2" w14:textId="77777777" w:rsidR="00B30175" w:rsidRDefault="00B30175" w:rsidP="00B30175">
      <w:pPr>
        <w:ind w:left="720"/>
        <w:jc w:val="center"/>
        <w:rPr>
          <w:rFonts w:ascii="Arial" w:hAnsi="Arial" w:cs="Arial"/>
          <w:b/>
        </w:rPr>
      </w:pPr>
      <w:r>
        <w:rPr>
          <w:rFonts w:ascii="Arial" w:hAnsi="Arial" w:cs="Arial"/>
          <w:b/>
        </w:rPr>
        <w:t>T3009 – BPU Clean Energy Program Administration and Management Services</w:t>
      </w:r>
    </w:p>
    <w:p w14:paraId="654E2319" w14:textId="71574858" w:rsidR="00B30175" w:rsidRDefault="00B30175" w:rsidP="00C7711F">
      <w:pPr>
        <w:pStyle w:val="Heading4"/>
        <w:tabs>
          <w:tab w:val="left" w:pos="0"/>
        </w:tabs>
        <w:jc w:val="center"/>
        <w:rPr>
          <w:rFonts w:ascii="Arial" w:hAnsi="Arial" w:cs="Arial"/>
          <w:b w:val="0"/>
          <w:i/>
          <w:sz w:val="20"/>
          <w:u w:val="single"/>
        </w:rPr>
      </w:pPr>
      <w:r>
        <w:rPr>
          <w:rFonts w:ascii="Arial" w:hAnsi="Arial" w:cs="Arial"/>
          <w:sz w:val="20"/>
        </w:rPr>
        <w:t>Answers to Questions</w:t>
      </w:r>
    </w:p>
    <w:p w14:paraId="01A56BB9" w14:textId="77777777" w:rsidR="00B30175" w:rsidRDefault="00B30175" w:rsidP="00B30175">
      <w:pPr>
        <w:tabs>
          <w:tab w:val="left" w:pos="0"/>
        </w:tabs>
        <w:jc w:val="center"/>
        <w:rPr>
          <w:rFonts w:ascii="Arial" w:hAnsi="Arial" w:cs="Arial"/>
        </w:rPr>
      </w:pPr>
    </w:p>
    <w:p w14:paraId="4222526D" w14:textId="77777777" w:rsidR="00B30175" w:rsidRDefault="00B30175" w:rsidP="002E40A8">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section.</w:t>
      </w:r>
    </w:p>
    <w:p w14:paraId="39C0FE9C" w14:textId="77777777" w:rsidR="00B30175" w:rsidRDefault="00B30175" w:rsidP="00B30175">
      <w:pPr>
        <w:tabs>
          <w:tab w:val="left" w:pos="0"/>
        </w:tabs>
        <w:jc w:val="both"/>
        <w:rPr>
          <w:rFonts w:ascii="Arial" w:hAnsi="Arial" w:cs="Arial"/>
        </w:rPr>
      </w:pPr>
    </w:p>
    <w:p w14:paraId="3BF471E7" w14:textId="77777777" w:rsidR="00B30175" w:rsidRDefault="00B30175" w:rsidP="00B30175">
      <w:pPr>
        <w:tabs>
          <w:tab w:val="left" w:pos="0"/>
        </w:tabs>
        <w:rPr>
          <w:rFonts w:ascii="Arial" w:hAnsi="Arial" w:cs="Arial"/>
        </w:rPr>
      </w:pPr>
    </w:p>
    <w:tbl>
      <w:tblPr>
        <w:tblW w:w="1050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5"/>
        <w:gridCol w:w="2153"/>
        <w:gridCol w:w="7389"/>
      </w:tblGrid>
      <w:tr w:rsidR="00B30175" w14:paraId="633C2B86" w14:textId="77777777" w:rsidTr="3A6CBACC">
        <w:trPr>
          <w:tblHeader/>
        </w:trPr>
        <w:tc>
          <w:tcPr>
            <w:tcW w:w="965"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BC26C7B" w14:textId="77777777" w:rsidR="00B30175" w:rsidRDefault="00B30175" w:rsidP="00191406">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53" w:type="dxa"/>
            <w:tcBorders>
              <w:top w:val="single" w:sz="4" w:space="0" w:color="auto"/>
              <w:left w:val="single" w:sz="4" w:space="0" w:color="auto"/>
              <w:bottom w:val="single" w:sz="4" w:space="0" w:color="auto"/>
              <w:right w:val="single" w:sz="4" w:space="0" w:color="auto"/>
            </w:tcBorders>
            <w:shd w:val="clear" w:color="auto" w:fill="CCFFCC"/>
            <w:hideMark/>
          </w:tcPr>
          <w:p w14:paraId="5CC8820C" w14:textId="77777777" w:rsidR="00B30175" w:rsidRDefault="00B30175" w:rsidP="00191406">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1331FE9F" w14:textId="77777777" w:rsidR="00B30175" w:rsidRDefault="00B30175" w:rsidP="00191406">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389"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001E1B2" w14:textId="77777777" w:rsidR="00B30175" w:rsidRDefault="00B30175" w:rsidP="00191406">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B30175" w:rsidRPr="00163FA1" w14:paraId="696D18AF" w14:textId="77777777" w:rsidTr="3A6CBACC">
        <w:tc>
          <w:tcPr>
            <w:tcW w:w="965" w:type="dxa"/>
            <w:tcBorders>
              <w:top w:val="single" w:sz="4" w:space="0" w:color="auto"/>
              <w:left w:val="single" w:sz="4" w:space="0" w:color="auto"/>
              <w:bottom w:val="single" w:sz="4" w:space="0" w:color="auto"/>
              <w:right w:val="single" w:sz="4" w:space="0" w:color="auto"/>
            </w:tcBorders>
          </w:tcPr>
          <w:p w14:paraId="165EA6EC" w14:textId="77777777" w:rsidR="00B30175" w:rsidRPr="00163FA1" w:rsidRDefault="00B30175" w:rsidP="00191406">
            <w:pPr>
              <w:tabs>
                <w:tab w:val="left" w:pos="0"/>
              </w:tabs>
              <w:autoSpaceDN w:val="0"/>
              <w:jc w:val="center"/>
              <w:rPr>
                <w:rFonts w:ascii="Arial" w:hAnsi="Arial" w:cs="Arial"/>
              </w:rPr>
            </w:pPr>
            <w:r w:rsidRPr="00163FA1">
              <w:rPr>
                <w:rFonts w:ascii="Arial" w:hAnsi="Arial" w:cs="Arial"/>
              </w:rPr>
              <w:t>1</w:t>
            </w:r>
          </w:p>
        </w:tc>
        <w:tc>
          <w:tcPr>
            <w:tcW w:w="2153" w:type="dxa"/>
            <w:tcBorders>
              <w:top w:val="single" w:sz="4" w:space="0" w:color="auto"/>
              <w:left w:val="single" w:sz="4" w:space="0" w:color="auto"/>
              <w:bottom w:val="single" w:sz="4" w:space="0" w:color="auto"/>
              <w:right w:val="single" w:sz="4" w:space="0" w:color="auto"/>
            </w:tcBorders>
          </w:tcPr>
          <w:p w14:paraId="48367B02" w14:textId="77777777" w:rsidR="00B30175" w:rsidRPr="00163FA1" w:rsidRDefault="00B30175" w:rsidP="00191406">
            <w:pPr>
              <w:tabs>
                <w:tab w:val="left" w:pos="0"/>
              </w:tabs>
              <w:overflowPunct w:val="0"/>
              <w:autoSpaceDE w:val="0"/>
              <w:autoSpaceDN w:val="0"/>
              <w:adjustRightInd w:val="0"/>
              <w:jc w:val="center"/>
              <w:rPr>
                <w:rFonts w:ascii="Arial" w:hAnsi="Arial" w:cs="Arial"/>
              </w:rPr>
            </w:pPr>
            <w:r w:rsidRPr="00163FA1">
              <w:rPr>
                <w:rFonts w:ascii="Arial" w:hAnsi="Arial" w:cs="Arial"/>
              </w:rPr>
              <w:t>PDF Documents</w:t>
            </w:r>
          </w:p>
          <w:p w14:paraId="6D19DC4F" w14:textId="77777777" w:rsidR="00B30175" w:rsidRPr="00163FA1" w:rsidRDefault="00B30175" w:rsidP="00191406">
            <w:pPr>
              <w:tabs>
                <w:tab w:val="left" w:pos="0"/>
              </w:tabs>
              <w:overflowPunct w:val="0"/>
              <w:autoSpaceDE w:val="0"/>
              <w:autoSpaceDN w:val="0"/>
              <w:adjustRightInd w:val="0"/>
              <w:jc w:val="center"/>
              <w:rPr>
                <w:rFonts w:ascii="Arial" w:hAnsi="Arial" w:cs="Arial"/>
              </w:rPr>
            </w:pPr>
          </w:p>
          <w:p w14:paraId="1425A1B6" w14:textId="77777777" w:rsidR="00B30175" w:rsidRPr="00163FA1" w:rsidRDefault="00B30175" w:rsidP="00191406">
            <w:pPr>
              <w:tabs>
                <w:tab w:val="left" w:pos="0"/>
              </w:tabs>
              <w:overflowPunct w:val="0"/>
              <w:autoSpaceDE w:val="0"/>
              <w:autoSpaceDN w:val="0"/>
              <w:adjustRightInd w:val="0"/>
              <w:jc w:val="center"/>
              <w:rPr>
                <w:rFonts w:ascii="Arial" w:hAnsi="Arial" w:cs="Arial"/>
              </w:rPr>
            </w:pPr>
          </w:p>
          <w:p w14:paraId="02B982E3" w14:textId="77777777" w:rsidR="00B30175" w:rsidRPr="00163FA1" w:rsidRDefault="00B30175" w:rsidP="00191406">
            <w:pPr>
              <w:tabs>
                <w:tab w:val="left" w:pos="0"/>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21DEE1AF" w14:textId="77777777" w:rsidR="00B30175" w:rsidRDefault="00D737DD" w:rsidP="00191406">
            <w:pPr>
              <w:tabs>
                <w:tab w:val="left" w:pos="0"/>
              </w:tabs>
              <w:overflowPunct w:val="0"/>
              <w:autoSpaceDE w:val="0"/>
              <w:autoSpaceDN w:val="0"/>
              <w:adjustRightInd w:val="0"/>
              <w:jc w:val="both"/>
              <w:rPr>
                <w:rFonts w:ascii="Arial" w:hAnsi="Arial" w:cs="Arial"/>
                <w:b/>
              </w:rPr>
            </w:pPr>
            <w:r w:rsidRPr="00D737DD">
              <w:rPr>
                <w:rFonts w:ascii="Arial" w:hAnsi="Arial" w:cs="Arial"/>
                <w:b/>
              </w:rPr>
              <w:t xml:space="preserve">When trying to open a Portable Document Format (PDF), I </w:t>
            </w:r>
            <w:proofErr w:type="gramStart"/>
            <w:r w:rsidRPr="00D737DD">
              <w:rPr>
                <w:rFonts w:ascii="Arial" w:hAnsi="Arial" w:cs="Arial"/>
                <w:b/>
              </w:rPr>
              <w:t>am receiving</w:t>
            </w:r>
            <w:proofErr w:type="gramEnd"/>
            <w:r w:rsidRPr="00D737DD">
              <w:rPr>
                <w:rFonts w:ascii="Arial" w:hAnsi="Arial" w:cs="Arial"/>
                <w:b/>
              </w:rPr>
              <w:t xml:space="preserve"> an error message and am unable to access the PDF. How should I proceed?</w:t>
            </w:r>
          </w:p>
          <w:p w14:paraId="7E84B849" w14:textId="77777777" w:rsidR="00FD035D" w:rsidRPr="00163FA1" w:rsidRDefault="00FD035D" w:rsidP="00191406">
            <w:pPr>
              <w:tabs>
                <w:tab w:val="left" w:pos="0"/>
              </w:tabs>
              <w:overflowPunct w:val="0"/>
              <w:autoSpaceDE w:val="0"/>
              <w:autoSpaceDN w:val="0"/>
              <w:adjustRightInd w:val="0"/>
              <w:jc w:val="both"/>
              <w:rPr>
                <w:rFonts w:ascii="Arial" w:hAnsi="Arial" w:cs="Arial"/>
              </w:rPr>
            </w:pPr>
          </w:p>
          <w:p w14:paraId="449EC4D3" w14:textId="77777777" w:rsidR="00FD035D" w:rsidRDefault="00245C0C" w:rsidP="00191406">
            <w:pPr>
              <w:tabs>
                <w:tab w:val="left" w:pos="0"/>
                <w:tab w:val="left" w:pos="2841"/>
              </w:tabs>
              <w:overflowPunct w:val="0"/>
              <w:autoSpaceDE w:val="0"/>
              <w:autoSpaceDN w:val="0"/>
              <w:adjustRightInd w:val="0"/>
              <w:jc w:val="both"/>
              <w:rPr>
                <w:rFonts w:ascii="Arial" w:hAnsi="Arial" w:cs="Arial"/>
              </w:rPr>
            </w:pPr>
            <w:r w:rsidRPr="00245C0C">
              <w:rPr>
                <w:rFonts w:ascii="Arial" w:hAnsi="Arial" w:cs="Arial"/>
              </w:rPr>
              <w:t xml:space="preserve">It is recommended that users utilize Microsoft Edge to view PDFs. Certain PDF forms cannot be opened in Chrome or Firefox-built in PDF viewers that are enabled by default. If using Chrome or Firefox, it is recommended that the file be downloaded instead, by clicking the download button in the upper right hand corner of the browser after an error message is received. An alternative option is to disable the built in PDF viewers in Chrome or Firefox. </w:t>
            </w:r>
          </w:p>
          <w:p w14:paraId="19F1B9AE" w14:textId="77777777" w:rsidR="00245C0C" w:rsidRPr="00163FA1" w:rsidRDefault="00245C0C" w:rsidP="00191406">
            <w:pPr>
              <w:tabs>
                <w:tab w:val="left" w:pos="0"/>
                <w:tab w:val="left" w:pos="2841"/>
              </w:tabs>
              <w:overflowPunct w:val="0"/>
              <w:autoSpaceDE w:val="0"/>
              <w:autoSpaceDN w:val="0"/>
              <w:adjustRightInd w:val="0"/>
              <w:jc w:val="both"/>
              <w:rPr>
                <w:rFonts w:ascii="Arial" w:hAnsi="Arial" w:cs="Arial"/>
                <w:b/>
              </w:rPr>
            </w:pPr>
          </w:p>
        </w:tc>
      </w:tr>
      <w:tr w:rsidR="00B30175" w:rsidRPr="00163FA1" w14:paraId="0B72E38F" w14:textId="77777777" w:rsidTr="3A6CBACC">
        <w:tc>
          <w:tcPr>
            <w:tcW w:w="965" w:type="dxa"/>
            <w:tcBorders>
              <w:top w:val="single" w:sz="4" w:space="0" w:color="auto"/>
              <w:left w:val="single" w:sz="4" w:space="0" w:color="auto"/>
              <w:bottom w:val="single" w:sz="4" w:space="0" w:color="auto"/>
              <w:right w:val="single" w:sz="4" w:space="0" w:color="auto"/>
            </w:tcBorders>
            <w:hideMark/>
          </w:tcPr>
          <w:p w14:paraId="1958CE90" w14:textId="77777777" w:rsidR="00B30175" w:rsidRPr="00163FA1" w:rsidRDefault="00B30175" w:rsidP="00191406">
            <w:pPr>
              <w:tabs>
                <w:tab w:val="left" w:pos="0"/>
              </w:tabs>
              <w:autoSpaceDN w:val="0"/>
              <w:jc w:val="center"/>
              <w:rPr>
                <w:rFonts w:ascii="Arial" w:hAnsi="Arial" w:cs="Arial"/>
              </w:rPr>
            </w:pPr>
            <w:r w:rsidRPr="00163FA1">
              <w:rPr>
                <w:rFonts w:ascii="Arial" w:hAnsi="Arial" w:cs="Arial"/>
              </w:rPr>
              <w:t>2</w:t>
            </w:r>
          </w:p>
        </w:tc>
        <w:tc>
          <w:tcPr>
            <w:tcW w:w="2153" w:type="dxa"/>
            <w:tcBorders>
              <w:top w:val="single" w:sz="4" w:space="0" w:color="auto"/>
              <w:left w:val="single" w:sz="4" w:space="0" w:color="auto"/>
              <w:bottom w:val="single" w:sz="4" w:space="0" w:color="auto"/>
              <w:right w:val="single" w:sz="4" w:space="0" w:color="auto"/>
            </w:tcBorders>
          </w:tcPr>
          <w:p w14:paraId="7EF92DBF" w14:textId="77777777" w:rsidR="00B30175" w:rsidRPr="00163FA1" w:rsidRDefault="00B30175" w:rsidP="00191406">
            <w:pPr>
              <w:tabs>
                <w:tab w:val="left" w:pos="0"/>
              </w:tabs>
              <w:overflowPunct w:val="0"/>
              <w:autoSpaceDE w:val="0"/>
              <w:autoSpaceDN w:val="0"/>
              <w:adjustRightInd w:val="0"/>
              <w:jc w:val="center"/>
              <w:rPr>
                <w:rFonts w:ascii="Arial" w:hAnsi="Arial" w:cs="Arial"/>
              </w:rPr>
            </w:pPr>
            <w:r w:rsidRPr="00163FA1">
              <w:rPr>
                <w:rFonts w:ascii="Arial" w:hAnsi="Arial" w:cs="Arial"/>
              </w:rPr>
              <w:t>Quote Submission</w:t>
            </w:r>
          </w:p>
          <w:p w14:paraId="385CE482" w14:textId="77777777" w:rsidR="00B30175" w:rsidRPr="00163FA1" w:rsidRDefault="00B30175" w:rsidP="00191406">
            <w:pPr>
              <w:tabs>
                <w:tab w:val="left" w:pos="0"/>
              </w:tabs>
              <w:overflowPunct w:val="0"/>
              <w:autoSpaceDE w:val="0"/>
              <w:autoSpaceDN w:val="0"/>
              <w:adjustRightInd w:val="0"/>
              <w:jc w:val="center"/>
              <w:rPr>
                <w:rFonts w:ascii="Arial" w:hAnsi="Arial" w:cs="Arial"/>
              </w:rPr>
            </w:pPr>
          </w:p>
          <w:p w14:paraId="5EB72D43" w14:textId="77777777" w:rsidR="00B30175" w:rsidRPr="00163FA1" w:rsidRDefault="00B30175" w:rsidP="00191406">
            <w:pPr>
              <w:tabs>
                <w:tab w:val="left" w:pos="0"/>
              </w:tabs>
              <w:overflowPunct w:val="0"/>
              <w:autoSpaceDE w:val="0"/>
              <w:autoSpaceDN w:val="0"/>
              <w:adjustRightInd w:val="0"/>
              <w:jc w:val="center"/>
              <w:rPr>
                <w:rFonts w:ascii="Arial" w:hAnsi="Arial" w:cs="Arial"/>
              </w:rPr>
            </w:pPr>
          </w:p>
          <w:p w14:paraId="34503B9B" w14:textId="77777777" w:rsidR="00B30175" w:rsidRPr="00163FA1" w:rsidRDefault="00B30175" w:rsidP="00191406">
            <w:pPr>
              <w:tabs>
                <w:tab w:val="left" w:pos="0"/>
              </w:tabs>
              <w:overflowPunct w:val="0"/>
              <w:autoSpaceDE w:val="0"/>
              <w:autoSpaceDN w:val="0"/>
              <w:adjustRightInd w:val="0"/>
              <w:jc w:val="center"/>
              <w:rPr>
                <w:rFonts w:ascii="Arial" w:hAnsi="Arial" w:cs="Arial"/>
              </w:rPr>
            </w:pPr>
          </w:p>
        </w:tc>
        <w:tc>
          <w:tcPr>
            <w:tcW w:w="7389" w:type="dxa"/>
            <w:tcBorders>
              <w:top w:val="single" w:sz="4" w:space="0" w:color="auto"/>
              <w:left w:val="single" w:sz="4" w:space="0" w:color="auto"/>
              <w:bottom w:val="single" w:sz="4" w:space="0" w:color="auto"/>
              <w:right w:val="single" w:sz="4" w:space="0" w:color="auto"/>
            </w:tcBorders>
          </w:tcPr>
          <w:p w14:paraId="050B821A" w14:textId="77777777" w:rsidR="00B30175" w:rsidRDefault="00D737DD" w:rsidP="00191406">
            <w:pPr>
              <w:tabs>
                <w:tab w:val="left" w:pos="0"/>
              </w:tabs>
              <w:overflowPunct w:val="0"/>
              <w:autoSpaceDE w:val="0"/>
              <w:autoSpaceDN w:val="0"/>
              <w:adjustRightInd w:val="0"/>
              <w:jc w:val="both"/>
              <w:rPr>
                <w:rFonts w:ascii="Arial" w:hAnsi="Arial" w:cs="Arial"/>
                <w:b/>
              </w:rPr>
            </w:pPr>
            <w:r w:rsidRPr="00D737DD">
              <w:rPr>
                <w:rFonts w:ascii="Arial" w:hAnsi="Arial" w:cs="Arial"/>
                <w:b/>
              </w:rPr>
              <w:t xml:space="preserve">Should I check that I have properly completed and attached </w:t>
            </w:r>
            <w:proofErr w:type="gramStart"/>
            <w:r w:rsidRPr="00D737DD">
              <w:rPr>
                <w:rFonts w:ascii="Arial" w:hAnsi="Arial" w:cs="Arial"/>
                <w:b/>
              </w:rPr>
              <w:t>all of</w:t>
            </w:r>
            <w:proofErr w:type="gramEnd"/>
            <w:r w:rsidRPr="00D737DD">
              <w:rPr>
                <w:rFonts w:ascii="Arial" w:hAnsi="Arial" w:cs="Arial"/>
                <w:b/>
              </w:rPr>
              <w:t xml:space="preserve"> the required documents with my submitted Quote?</w:t>
            </w:r>
          </w:p>
          <w:p w14:paraId="258ADC4A" w14:textId="77777777" w:rsidR="00FD035D" w:rsidRPr="00163FA1" w:rsidRDefault="00FD035D" w:rsidP="00191406">
            <w:pPr>
              <w:tabs>
                <w:tab w:val="left" w:pos="0"/>
              </w:tabs>
              <w:overflowPunct w:val="0"/>
              <w:autoSpaceDE w:val="0"/>
              <w:autoSpaceDN w:val="0"/>
              <w:adjustRightInd w:val="0"/>
              <w:jc w:val="both"/>
              <w:rPr>
                <w:rFonts w:ascii="Arial" w:hAnsi="Arial" w:cs="Arial"/>
              </w:rPr>
            </w:pPr>
          </w:p>
          <w:p w14:paraId="5B31C93D" w14:textId="77777777" w:rsidR="00FD035D" w:rsidRDefault="00245C0C" w:rsidP="00191406">
            <w:pPr>
              <w:tabs>
                <w:tab w:val="left" w:pos="0"/>
              </w:tabs>
              <w:overflowPunct w:val="0"/>
              <w:autoSpaceDE w:val="0"/>
              <w:autoSpaceDN w:val="0"/>
              <w:adjustRightInd w:val="0"/>
              <w:jc w:val="both"/>
              <w:rPr>
                <w:rFonts w:ascii="Arial" w:hAnsi="Arial" w:cs="Arial"/>
              </w:rPr>
            </w:pPr>
            <w:r w:rsidRPr="00245C0C">
              <w:rPr>
                <w:rFonts w:ascii="Arial" w:hAnsi="Arial" w:cs="Arial"/>
              </w:rPr>
              <w:t xml:space="preserve">Yes. Prior to the Quote Opening Deadline, a Bidder should review the documents comprising the submitted Quote to ensure that </w:t>
            </w:r>
            <w:proofErr w:type="gramStart"/>
            <w:r w:rsidRPr="00245C0C">
              <w:rPr>
                <w:rFonts w:ascii="Arial" w:hAnsi="Arial" w:cs="Arial"/>
              </w:rPr>
              <w:t>all of</w:t>
            </w:r>
            <w:proofErr w:type="gramEnd"/>
            <w:r w:rsidRPr="00245C0C">
              <w:rPr>
                <w:rFonts w:ascii="Arial" w:hAnsi="Arial" w:cs="Arial"/>
              </w:rPr>
              <w:t xml:space="preserve"> the required documents have been completed and attached. </w:t>
            </w:r>
            <w:proofErr w:type="gramStart"/>
            <w:r w:rsidRPr="00245C0C">
              <w:rPr>
                <w:rFonts w:ascii="Arial" w:hAnsi="Arial" w:cs="Arial"/>
              </w:rPr>
              <w:t>Often times</w:t>
            </w:r>
            <w:proofErr w:type="gramEnd"/>
            <w:r w:rsidRPr="00245C0C">
              <w:rPr>
                <w:rFonts w:ascii="Arial" w:hAnsi="Arial" w:cs="Arial"/>
              </w:rPr>
              <w:t xml:space="preserve">, a Quote is deemed non-responsive because a Bidder fails to attach a required form or attaches a blank form. To review a submitted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 </w:t>
            </w:r>
          </w:p>
          <w:p w14:paraId="20021882" w14:textId="77777777" w:rsidR="00245C0C" w:rsidRPr="00163FA1" w:rsidRDefault="00245C0C" w:rsidP="00191406">
            <w:pPr>
              <w:tabs>
                <w:tab w:val="left" w:pos="0"/>
              </w:tabs>
              <w:overflowPunct w:val="0"/>
              <w:autoSpaceDE w:val="0"/>
              <w:autoSpaceDN w:val="0"/>
              <w:adjustRightInd w:val="0"/>
              <w:jc w:val="both"/>
              <w:rPr>
                <w:rFonts w:ascii="Arial" w:hAnsi="Arial" w:cs="Arial"/>
              </w:rPr>
            </w:pPr>
          </w:p>
        </w:tc>
      </w:tr>
      <w:tr w:rsidR="00D737DD" w:rsidRPr="00163FA1" w14:paraId="1CFC477A" w14:textId="77777777" w:rsidTr="3A6CBACC">
        <w:tc>
          <w:tcPr>
            <w:tcW w:w="965" w:type="dxa"/>
            <w:tcBorders>
              <w:top w:val="single" w:sz="4" w:space="0" w:color="auto"/>
              <w:left w:val="single" w:sz="4" w:space="0" w:color="auto"/>
              <w:bottom w:val="single" w:sz="4" w:space="0" w:color="auto"/>
              <w:right w:val="single" w:sz="4" w:space="0" w:color="auto"/>
            </w:tcBorders>
          </w:tcPr>
          <w:p w14:paraId="51909E7E" w14:textId="77777777" w:rsidR="00D737DD" w:rsidRPr="00163FA1" w:rsidRDefault="00D737DD" w:rsidP="00D737DD">
            <w:pPr>
              <w:tabs>
                <w:tab w:val="left" w:pos="0"/>
              </w:tabs>
              <w:autoSpaceDN w:val="0"/>
              <w:jc w:val="center"/>
              <w:rPr>
                <w:rFonts w:ascii="Arial" w:hAnsi="Arial" w:cs="Arial"/>
              </w:rPr>
            </w:pPr>
            <w:r>
              <w:rPr>
                <w:rFonts w:ascii="Arial" w:hAnsi="Arial" w:cs="Arial"/>
              </w:rPr>
              <w:t>3</w:t>
            </w:r>
          </w:p>
        </w:tc>
        <w:tc>
          <w:tcPr>
            <w:tcW w:w="2153" w:type="dxa"/>
            <w:tcBorders>
              <w:top w:val="single" w:sz="4" w:space="0" w:color="auto"/>
              <w:left w:val="single" w:sz="4" w:space="0" w:color="auto"/>
              <w:bottom w:val="single" w:sz="4" w:space="0" w:color="auto"/>
              <w:right w:val="single" w:sz="4" w:space="0" w:color="auto"/>
            </w:tcBorders>
          </w:tcPr>
          <w:p w14:paraId="341D34CC" w14:textId="77777777" w:rsidR="00D737DD" w:rsidRPr="00163FA1" w:rsidRDefault="00D737DD" w:rsidP="00D737D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389" w:type="dxa"/>
            <w:tcBorders>
              <w:top w:val="single" w:sz="4" w:space="0" w:color="auto"/>
              <w:left w:val="single" w:sz="4" w:space="0" w:color="auto"/>
              <w:bottom w:val="single" w:sz="4" w:space="0" w:color="auto"/>
              <w:right w:val="single" w:sz="4" w:space="0" w:color="auto"/>
            </w:tcBorders>
          </w:tcPr>
          <w:p w14:paraId="5F7F3499" w14:textId="77777777" w:rsidR="00D737DD" w:rsidRDefault="00D737DD" w:rsidP="00D737DD">
            <w:pPr>
              <w:tabs>
                <w:tab w:val="left" w:pos="0"/>
              </w:tabs>
              <w:overflowPunct w:val="0"/>
              <w:autoSpaceDE w:val="0"/>
              <w:autoSpaceDN w:val="0"/>
              <w:adjustRightInd w:val="0"/>
              <w:jc w:val="both"/>
              <w:rPr>
                <w:rFonts w:ascii="Arial" w:hAnsi="Arial" w:cs="Arial"/>
                <w:b/>
              </w:rPr>
            </w:pPr>
            <w:r w:rsidRPr="00D737DD">
              <w:rPr>
                <w:rFonts w:ascii="Arial" w:hAnsi="Arial" w:cs="Arial"/>
                <w:b/>
              </w:rPr>
              <w:t>Please confirm a Bidder may deliver a hardcopy quote instead of submitting a response electronically.</w:t>
            </w:r>
          </w:p>
          <w:p w14:paraId="2E11BE28" w14:textId="77777777" w:rsidR="00D737DD" w:rsidRDefault="00D737DD" w:rsidP="00D737DD">
            <w:pPr>
              <w:tabs>
                <w:tab w:val="left" w:pos="0"/>
              </w:tabs>
              <w:overflowPunct w:val="0"/>
              <w:autoSpaceDE w:val="0"/>
              <w:autoSpaceDN w:val="0"/>
              <w:adjustRightInd w:val="0"/>
              <w:jc w:val="both"/>
              <w:rPr>
                <w:rFonts w:ascii="Arial" w:hAnsi="Arial" w:cs="Arial"/>
                <w:b/>
              </w:rPr>
            </w:pPr>
          </w:p>
          <w:p w14:paraId="79B8BF92" w14:textId="77777777" w:rsidR="00D737DD" w:rsidRDefault="00D737DD" w:rsidP="00D737DD">
            <w:pPr>
              <w:tabs>
                <w:tab w:val="left" w:pos="0"/>
              </w:tabs>
              <w:overflowPunct w:val="0"/>
              <w:autoSpaceDE w:val="0"/>
              <w:autoSpaceDN w:val="0"/>
              <w:adjustRightInd w:val="0"/>
              <w:jc w:val="both"/>
              <w:rPr>
                <w:rFonts w:ascii="Arial" w:hAnsi="Arial" w:cs="Arial"/>
                <w:bCs/>
              </w:rPr>
            </w:pPr>
            <w:r w:rsidRPr="00C51EBE">
              <w:rPr>
                <w:rFonts w:ascii="Arial" w:hAnsi="Arial" w:cs="Arial"/>
                <w:bCs/>
              </w:rPr>
              <w:t>Please be advised that all Quotes shall be submitted electronically through NJSTART.</w:t>
            </w:r>
          </w:p>
          <w:p w14:paraId="3F9A4956" w14:textId="77777777" w:rsidR="00D737DD" w:rsidRPr="00D737DD" w:rsidRDefault="00D737DD" w:rsidP="00D737DD">
            <w:pPr>
              <w:tabs>
                <w:tab w:val="left" w:pos="0"/>
              </w:tabs>
              <w:overflowPunct w:val="0"/>
              <w:autoSpaceDE w:val="0"/>
              <w:autoSpaceDN w:val="0"/>
              <w:adjustRightInd w:val="0"/>
              <w:jc w:val="both"/>
              <w:rPr>
                <w:rFonts w:ascii="Arial" w:hAnsi="Arial" w:cs="Arial"/>
                <w:b/>
              </w:rPr>
            </w:pPr>
          </w:p>
        </w:tc>
      </w:tr>
      <w:tr w:rsidR="00D737DD" w:rsidRPr="00163FA1" w14:paraId="16F47656" w14:textId="77777777" w:rsidTr="3A6CBACC">
        <w:tc>
          <w:tcPr>
            <w:tcW w:w="965" w:type="dxa"/>
            <w:tcBorders>
              <w:top w:val="single" w:sz="4" w:space="0" w:color="auto"/>
              <w:left w:val="single" w:sz="4" w:space="0" w:color="auto"/>
              <w:bottom w:val="single" w:sz="4" w:space="0" w:color="auto"/>
              <w:right w:val="single" w:sz="4" w:space="0" w:color="auto"/>
            </w:tcBorders>
          </w:tcPr>
          <w:p w14:paraId="154EE7FE" w14:textId="77777777" w:rsidR="00D737DD" w:rsidRPr="00163FA1" w:rsidRDefault="00D737DD" w:rsidP="00191406">
            <w:pPr>
              <w:tabs>
                <w:tab w:val="left" w:pos="0"/>
              </w:tabs>
              <w:autoSpaceDN w:val="0"/>
              <w:jc w:val="center"/>
              <w:rPr>
                <w:rFonts w:ascii="Arial" w:hAnsi="Arial" w:cs="Arial"/>
              </w:rPr>
            </w:pPr>
            <w:r>
              <w:rPr>
                <w:rFonts w:ascii="Arial" w:hAnsi="Arial" w:cs="Arial"/>
              </w:rPr>
              <w:t>4</w:t>
            </w:r>
          </w:p>
        </w:tc>
        <w:tc>
          <w:tcPr>
            <w:tcW w:w="2153" w:type="dxa"/>
            <w:tcBorders>
              <w:top w:val="single" w:sz="4" w:space="0" w:color="auto"/>
              <w:left w:val="single" w:sz="4" w:space="0" w:color="auto"/>
              <w:bottom w:val="single" w:sz="4" w:space="0" w:color="auto"/>
              <w:right w:val="single" w:sz="4" w:space="0" w:color="auto"/>
            </w:tcBorders>
          </w:tcPr>
          <w:p w14:paraId="0F26B87E" w14:textId="77777777" w:rsidR="00D737DD" w:rsidRPr="00163FA1" w:rsidRDefault="00D737DD" w:rsidP="00191406">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389" w:type="dxa"/>
            <w:tcBorders>
              <w:top w:val="single" w:sz="4" w:space="0" w:color="auto"/>
              <w:left w:val="single" w:sz="4" w:space="0" w:color="auto"/>
              <w:bottom w:val="single" w:sz="4" w:space="0" w:color="auto"/>
              <w:right w:val="single" w:sz="4" w:space="0" w:color="auto"/>
            </w:tcBorders>
          </w:tcPr>
          <w:p w14:paraId="5B807C9C" w14:textId="77777777" w:rsidR="00D737DD" w:rsidRDefault="00D737DD" w:rsidP="00191406">
            <w:pPr>
              <w:tabs>
                <w:tab w:val="left" w:pos="0"/>
              </w:tabs>
              <w:overflowPunct w:val="0"/>
              <w:autoSpaceDE w:val="0"/>
              <w:autoSpaceDN w:val="0"/>
              <w:adjustRightInd w:val="0"/>
              <w:jc w:val="both"/>
              <w:rPr>
                <w:rFonts w:ascii="Arial" w:hAnsi="Arial" w:cs="Arial"/>
                <w:b/>
              </w:rPr>
            </w:pPr>
            <w:r w:rsidRPr="00D737DD">
              <w:rPr>
                <w:rFonts w:ascii="Arial" w:hAnsi="Arial" w:cs="Arial"/>
                <w:b/>
              </w:rPr>
              <w:t>Will the State allow Bidders to take exception to any of the Standard Terms and Conditions?</w:t>
            </w:r>
          </w:p>
          <w:p w14:paraId="6B394768" w14:textId="77777777" w:rsidR="00D737DD" w:rsidRDefault="00D737DD" w:rsidP="00191406">
            <w:pPr>
              <w:tabs>
                <w:tab w:val="left" w:pos="0"/>
              </w:tabs>
              <w:overflowPunct w:val="0"/>
              <w:autoSpaceDE w:val="0"/>
              <w:autoSpaceDN w:val="0"/>
              <w:adjustRightInd w:val="0"/>
              <w:jc w:val="both"/>
              <w:rPr>
                <w:rFonts w:ascii="Arial" w:hAnsi="Arial" w:cs="Arial"/>
                <w:b/>
              </w:rPr>
            </w:pPr>
          </w:p>
          <w:p w14:paraId="0F755FB7" w14:textId="77777777" w:rsidR="00D737DD" w:rsidRDefault="00245C0C" w:rsidP="00191406">
            <w:pPr>
              <w:tabs>
                <w:tab w:val="left" w:pos="0"/>
              </w:tabs>
              <w:overflowPunct w:val="0"/>
              <w:autoSpaceDE w:val="0"/>
              <w:autoSpaceDN w:val="0"/>
              <w:adjustRightInd w:val="0"/>
              <w:jc w:val="both"/>
              <w:rPr>
                <w:rFonts w:ascii="Arial" w:hAnsi="Arial" w:cs="Arial"/>
                <w:bCs/>
              </w:rPr>
            </w:pPr>
            <w:r w:rsidRPr="00245C0C">
              <w:rPr>
                <w:rFonts w:ascii="Arial" w:hAnsi="Arial" w:cs="Arial"/>
                <w:bCs/>
              </w:rPr>
              <w:t xml:space="preserve">As stated in Bid Solicitation Section 2.2, </w:t>
            </w:r>
            <w:r w:rsidRPr="00394DCE">
              <w:rPr>
                <w:rFonts w:ascii="Arial" w:hAnsi="Arial" w:cs="Arial"/>
                <w:bCs/>
                <w:i/>
                <w:iCs/>
              </w:rPr>
              <w:t>Exceptions to the State of NJ Standard Terms and Conditions SSTC</w:t>
            </w:r>
            <w:r w:rsidRPr="00245C0C">
              <w:rPr>
                <w:rFonts w:ascii="Arial" w:hAnsi="Arial" w:cs="Arial"/>
                <w:bCs/>
              </w:rPr>
              <w:t xml:space="preserve">, questions regarding the State of New Jersey Standard Terms and Conditions and exceptions to mandatory requirements </w:t>
            </w:r>
            <w:r w:rsidRPr="00394DCE">
              <w:rPr>
                <w:rFonts w:ascii="Arial" w:hAnsi="Arial" w:cs="Arial"/>
                <w:bCs/>
                <w:u w:val="single"/>
              </w:rPr>
              <w:t>MUST</w:t>
            </w:r>
            <w:r w:rsidRPr="00245C0C">
              <w:rPr>
                <w:rFonts w:ascii="Arial" w:hAnsi="Arial" w:cs="Arial"/>
                <w:bCs/>
              </w:rPr>
              <w:t xml:space="preserve"> be posed during the Electronic Question and Answer period and shall contain the Bidder's suggested changes and the reasons for the suggested changes. Moreover, as stated in Bid Solicitation Section 3.11, Bidder proposed terms or </w:t>
            </w:r>
            <w:r w:rsidRPr="00245C0C">
              <w:rPr>
                <w:rFonts w:ascii="Arial" w:hAnsi="Arial" w:cs="Arial"/>
                <w:bCs/>
              </w:rPr>
              <w:lastRenderedPageBreak/>
              <w:t xml:space="preserve">conditions that conflict with those contained in the State of New Jersey Standard Terms and Conditions may render a Quote non-responsive. </w:t>
            </w:r>
          </w:p>
          <w:p w14:paraId="24E59792" w14:textId="77777777" w:rsidR="00245C0C" w:rsidRPr="00D737DD" w:rsidRDefault="00245C0C" w:rsidP="00191406">
            <w:pPr>
              <w:tabs>
                <w:tab w:val="left" w:pos="0"/>
              </w:tabs>
              <w:overflowPunct w:val="0"/>
              <w:autoSpaceDE w:val="0"/>
              <w:autoSpaceDN w:val="0"/>
              <w:adjustRightInd w:val="0"/>
              <w:jc w:val="both"/>
              <w:rPr>
                <w:rFonts w:ascii="Arial" w:hAnsi="Arial" w:cs="Arial"/>
                <w:b/>
              </w:rPr>
            </w:pPr>
          </w:p>
        </w:tc>
      </w:tr>
      <w:tr w:rsidR="002A479D" w:rsidRPr="00163FA1" w14:paraId="52A8254D" w14:textId="77777777" w:rsidTr="3A6CBACC">
        <w:tc>
          <w:tcPr>
            <w:tcW w:w="965" w:type="dxa"/>
            <w:tcBorders>
              <w:top w:val="single" w:sz="4" w:space="0" w:color="auto"/>
              <w:left w:val="single" w:sz="4" w:space="0" w:color="auto"/>
              <w:bottom w:val="single" w:sz="4" w:space="0" w:color="auto"/>
              <w:right w:val="single" w:sz="4" w:space="0" w:color="auto"/>
            </w:tcBorders>
          </w:tcPr>
          <w:p w14:paraId="3B6C80DB" w14:textId="77777777" w:rsidR="002A479D" w:rsidRDefault="005726D7" w:rsidP="00D85CD2">
            <w:pPr>
              <w:tabs>
                <w:tab w:val="left" w:pos="0"/>
              </w:tabs>
              <w:autoSpaceDN w:val="0"/>
              <w:jc w:val="center"/>
              <w:rPr>
                <w:rFonts w:ascii="Arial" w:hAnsi="Arial" w:cs="Arial"/>
              </w:rPr>
            </w:pPr>
            <w:r>
              <w:rPr>
                <w:rFonts w:ascii="Arial" w:hAnsi="Arial" w:cs="Arial"/>
              </w:rPr>
              <w:lastRenderedPageBreak/>
              <w:t>5</w:t>
            </w:r>
          </w:p>
        </w:tc>
        <w:tc>
          <w:tcPr>
            <w:tcW w:w="2153" w:type="dxa"/>
            <w:tcBorders>
              <w:top w:val="single" w:sz="4" w:space="0" w:color="auto"/>
              <w:left w:val="single" w:sz="4" w:space="0" w:color="auto"/>
              <w:bottom w:val="single" w:sz="4" w:space="0" w:color="auto"/>
              <w:right w:val="single" w:sz="4" w:space="0" w:color="auto"/>
            </w:tcBorders>
          </w:tcPr>
          <w:p w14:paraId="4C983390" w14:textId="77777777" w:rsidR="002A479D" w:rsidRDefault="00181166" w:rsidP="00D85CD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389" w:type="dxa"/>
            <w:tcBorders>
              <w:top w:val="single" w:sz="4" w:space="0" w:color="auto"/>
              <w:left w:val="single" w:sz="4" w:space="0" w:color="auto"/>
              <w:bottom w:val="single" w:sz="4" w:space="0" w:color="auto"/>
              <w:right w:val="single" w:sz="4" w:space="0" w:color="auto"/>
            </w:tcBorders>
          </w:tcPr>
          <w:p w14:paraId="05FF0BA2" w14:textId="77777777" w:rsidR="002A479D" w:rsidRDefault="008E2921" w:rsidP="00D85CD2">
            <w:pPr>
              <w:tabs>
                <w:tab w:val="left" w:pos="0"/>
              </w:tabs>
              <w:overflowPunct w:val="0"/>
              <w:autoSpaceDE w:val="0"/>
              <w:autoSpaceDN w:val="0"/>
              <w:adjustRightInd w:val="0"/>
              <w:jc w:val="both"/>
              <w:rPr>
                <w:rFonts w:ascii="Arial" w:hAnsi="Arial" w:cs="Arial"/>
                <w:b/>
              </w:rPr>
            </w:pPr>
            <w:r w:rsidRPr="008E2921">
              <w:rPr>
                <w:rFonts w:ascii="Arial" w:hAnsi="Arial" w:cs="Arial"/>
                <w:b/>
              </w:rPr>
              <w:t xml:space="preserve">The document </w:t>
            </w:r>
            <w:proofErr w:type="gramStart"/>
            <w:r w:rsidRPr="008E2921">
              <w:rPr>
                <w:rFonts w:ascii="Arial" w:hAnsi="Arial" w:cs="Arial"/>
                <w:b/>
              </w:rPr>
              <w:t>references</w:t>
            </w:r>
            <w:proofErr w:type="gramEnd"/>
            <w:r w:rsidRPr="008E2921">
              <w:rPr>
                <w:rFonts w:ascii="Arial" w:hAnsi="Arial" w:cs="Arial"/>
                <w:b/>
              </w:rPr>
              <w:t xml:space="preserve"> both an 'Effective Date' and a 'Contract Award' date. Could you confirm whether these terms denote different milestones in the contractual process, or whether they are used interchangeably to refer to the same date?</w:t>
            </w:r>
          </w:p>
          <w:p w14:paraId="246E040B" w14:textId="77777777" w:rsidR="00181166" w:rsidRDefault="00181166" w:rsidP="00D85CD2">
            <w:pPr>
              <w:tabs>
                <w:tab w:val="left" w:pos="0"/>
              </w:tabs>
              <w:overflowPunct w:val="0"/>
              <w:autoSpaceDE w:val="0"/>
              <w:autoSpaceDN w:val="0"/>
              <w:adjustRightInd w:val="0"/>
              <w:jc w:val="both"/>
              <w:rPr>
                <w:rFonts w:ascii="Arial" w:hAnsi="Arial" w:cs="Arial"/>
                <w:b/>
              </w:rPr>
            </w:pPr>
          </w:p>
          <w:p w14:paraId="2B9DEAB2" w14:textId="77777777" w:rsidR="00181166" w:rsidRPr="00FB3F4F" w:rsidRDefault="00181166" w:rsidP="00D85CD2">
            <w:pPr>
              <w:tabs>
                <w:tab w:val="left" w:pos="0"/>
              </w:tabs>
              <w:overflowPunct w:val="0"/>
              <w:autoSpaceDE w:val="0"/>
              <w:autoSpaceDN w:val="0"/>
              <w:adjustRightInd w:val="0"/>
              <w:jc w:val="both"/>
              <w:rPr>
                <w:rFonts w:ascii="Arial" w:hAnsi="Arial" w:cs="Arial"/>
                <w:bCs/>
                <w:color w:val="000000" w:themeColor="text1"/>
              </w:rPr>
            </w:pPr>
            <w:r w:rsidRPr="00FB3F4F">
              <w:rPr>
                <w:rFonts w:ascii="Arial" w:hAnsi="Arial" w:cs="Arial"/>
                <w:bCs/>
                <w:color w:val="000000" w:themeColor="text1"/>
              </w:rPr>
              <w:t xml:space="preserve">The Contract “award date” and the “effective date” denote different milestones. These terms are not used interchangeably and are not the same date. </w:t>
            </w:r>
          </w:p>
          <w:p w14:paraId="64417A31" w14:textId="77777777" w:rsidR="00181166" w:rsidRPr="00FB3F4F" w:rsidRDefault="00181166" w:rsidP="00D85CD2">
            <w:pPr>
              <w:tabs>
                <w:tab w:val="left" w:pos="0"/>
              </w:tabs>
              <w:overflowPunct w:val="0"/>
              <w:autoSpaceDE w:val="0"/>
              <w:autoSpaceDN w:val="0"/>
              <w:adjustRightInd w:val="0"/>
              <w:jc w:val="both"/>
              <w:rPr>
                <w:rFonts w:ascii="Arial" w:hAnsi="Arial" w:cs="Arial"/>
                <w:bCs/>
                <w:color w:val="000000" w:themeColor="text1"/>
              </w:rPr>
            </w:pPr>
          </w:p>
          <w:p w14:paraId="3EF9873D" w14:textId="13F3D681" w:rsidR="00181166" w:rsidRPr="00FB3F4F" w:rsidRDefault="00181166" w:rsidP="00D85CD2">
            <w:pPr>
              <w:tabs>
                <w:tab w:val="left" w:pos="0"/>
              </w:tabs>
              <w:overflowPunct w:val="0"/>
              <w:autoSpaceDE w:val="0"/>
              <w:autoSpaceDN w:val="0"/>
              <w:adjustRightInd w:val="0"/>
              <w:jc w:val="both"/>
              <w:rPr>
                <w:rFonts w:ascii="Arial" w:hAnsi="Arial" w:cs="Arial"/>
                <w:bCs/>
                <w:color w:val="000000" w:themeColor="text1"/>
              </w:rPr>
            </w:pPr>
            <w:r w:rsidRPr="00FB3F4F">
              <w:rPr>
                <w:rFonts w:ascii="Arial" w:hAnsi="Arial" w:cs="Arial"/>
                <w:bCs/>
                <w:color w:val="000000" w:themeColor="text1"/>
              </w:rPr>
              <w:t>The Contract “award date” refers to the date the Contract is awarded to the successful Bidder. The “effective date” is defined</w:t>
            </w:r>
            <w:r w:rsidR="00ED69C7" w:rsidRPr="00FB3F4F">
              <w:rPr>
                <w:rFonts w:ascii="Arial" w:hAnsi="Arial" w:cs="Arial"/>
                <w:bCs/>
                <w:color w:val="000000" w:themeColor="text1"/>
              </w:rPr>
              <w:t xml:space="preserve"> as the </w:t>
            </w:r>
            <w:r w:rsidR="00CA2625" w:rsidRPr="00FB3F4F">
              <w:rPr>
                <w:rFonts w:ascii="Arial" w:hAnsi="Arial" w:cs="Arial"/>
                <w:bCs/>
                <w:color w:val="000000" w:themeColor="text1"/>
              </w:rPr>
              <w:t xml:space="preserve">date of the </w:t>
            </w:r>
            <w:r w:rsidR="002509FD" w:rsidRPr="00FB3F4F">
              <w:rPr>
                <w:rFonts w:ascii="Arial" w:hAnsi="Arial" w:cs="Arial"/>
                <w:bCs/>
                <w:color w:val="000000" w:themeColor="text1"/>
              </w:rPr>
              <w:t xml:space="preserve">initial project launch meeting. </w:t>
            </w:r>
          </w:p>
          <w:p w14:paraId="05C5F60C" w14:textId="77777777" w:rsidR="00181166" w:rsidRPr="00245C0C" w:rsidRDefault="00181166" w:rsidP="00D85CD2">
            <w:pPr>
              <w:tabs>
                <w:tab w:val="left" w:pos="0"/>
              </w:tabs>
              <w:overflowPunct w:val="0"/>
              <w:autoSpaceDE w:val="0"/>
              <w:autoSpaceDN w:val="0"/>
              <w:adjustRightInd w:val="0"/>
              <w:jc w:val="both"/>
              <w:rPr>
                <w:rFonts w:ascii="Arial" w:hAnsi="Arial" w:cs="Arial"/>
                <w:bCs/>
                <w:color w:val="FF0000"/>
              </w:rPr>
            </w:pPr>
          </w:p>
          <w:p w14:paraId="167CD765" w14:textId="355C1D90" w:rsidR="00181166" w:rsidRPr="002E40A8" w:rsidRDefault="000D2AD5" w:rsidP="00D85CD2">
            <w:pPr>
              <w:tabs>
                <w:tab w:val="left" w:pos="0"/>
              </w:tabs>
              <w:overflowPunct w:val="0"/>
              <w:autoSpaceDE w:val="0"/>
              <w:autoSpaceDN w:val="0"/>
              <w:adjustRightInd w:val="0"/>
              <w:jc w:val="both"/>
              <w:rPr>
                <w:rFonts w:ascii="Arial" w:hAnsi="Arial" w:cs="Arial"/>
                <w:bCs/>
              </w:rPr>
            </w:pPr>
            <w:r w:rsidRPr="002E40A8">
              <w:rPr>
                <w:rFonts w:ascii="Arial" w:hAnsi="Arial" w:cs="Arial"/>
                <w:bCs/>
              </w:rPr>
              <w:t>The Contract “effective date” is the date of the first Project Launch meeting</w:t>
            </w:r>
            <w:r w:rsidR="00763D3A">
              <w:rPr>
                <w:rFonts w:ascii="Arial" w:hAnsi="Arial" w:cs="Arial"/>
                <w:bCs/>
              </w:rPr>
              <w:t>.</w:t>
            </w:r>
          </w:p>
          <w:p w14:paraId="4E5FF789" w14:textId="77777777" w:rsidR="00181166" w:rsidRPr="00181166" w:rsidRDefault="00181166" w:rsidP="00D85CD2">
            <w:pPr>
              <w:tabs>
                <w:tab w:val="left" w:pos="0"/>
              </w:tabs>
              <w:overflowPunct w:val="0"/>
              <w:autoSpaceDE w:val="0"/>
              <w:autoSpaceDN w:val="0"/>
              <w:adjustRightInd w:val="0"/>
              <w:jc w:val="both"/>
              <w:rPr>
                <w:rFonts w:ascii="Arial" w:hAnsi="Arial" w:cs="Arial"/>
                <w:bCs/>
              </w:rPr>
            </w:pPr>
          </w:p>
        </w:tc>
      </w:tr>
      <w:tr w:rsidR="00E82EC8" w:rsidRPr="00163FA1" w14:paraId="4FA90548" w14:textId="77777777" w:rsidTr="3A6CBACC">
        <w:tc>
          <w:tcPr>
            <w:tcW w:w="965" w:type="dxa"/>
            <w:tcBorders>
              <w:top w:val="single" w:sz="4" w:space="0" w:color="auto"/>
              <w:left w:val="single" w:sz="4" w:space="0" w:color="auto"/>
              <w:bottom w:val="single" w:sz="4" w:space="0" w:color="auto"/>
              <w:right w:val="single" w:sz="4" w:space="0" w:color="auto"/>
            </w:tcBorders>
          </w:tcPr>
          <w:p w14:paraId="17ABCF58" w14:textId="77777777" w:rsidR="00E82EC8" w:rsidRDefault="005726D7" w:rsidP="00E82EC8">
            <w:pPr>
              <w:tabs>
                <w:tab w:val="left" w:pos="0"/>
              </w:tabs>
              <w:autoSpaceDN w:val="0"/>
              <w:jc w:val="center"/>
              <w:rPr>
                <w:rFonts w:ascii="Arial" w:hAnsi="Arial" w:cs="Arial"/>
              </w:rPr>
            </w:pPr>
            <w:r w:rsidRPr="00FC578A">
              <w:rPr>
                <w:rFonts w:ascii="Arial" w:hAnsi="Arial" w:cs="Arial"/>
              </w:rPr>
              <w:t>6</w:t>
            </w:r>
          </w:p>
        </w:tc>
        <w:tc>
          <w:tcPr>
            <w:tcW w:w="2153" w:type="dxa"/>
            <w:tcBorders>
              <w:top w:val="single" w:sz="4" w:space="0" w:color="auto"/>
              <w:left w:val="single" w:sz="4" w:space="0" w:color="auto"/>
              <w:bottom w:val="single" w:sz="4" w:space="0" w:color="auto"/>
              <w:right w:val="single" w:sz="4" w:space="0" w:color="auto"/>
            </w:tcBorders>
          </w:tcPr>
          <w:p w14:paraId="353E2AAD" w14:textId="77777777" w:rsidR="00E82EC8" w:rsidRDefault="00E82EC8" w:rsidP="00E82EC8">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389" w:type="dxa"/>
            <w:tcBorders>
              <w:top w:val="single" w:sz="4" w:space="0" w:color="auto"/>
              <w:left w:val="single" w:sz="4" w:space="0" w:color="auto"/>
              <w:bottom w:val="single" w:sz="4" w:space="0" w:color="auto"/>
              <w:right w:val="single" w:sz="4" w:space="0" w:color="auto"/>
            </w:tcBorders>
          </w:tcPr>
          <w:p w14:paraId="2CF8022B" w14:textId="77777777" w:rsidR="00E82EC8" w:rsidRDefault="00E82EC8" w:rsidP="00E82EC8">
            <w:pPr>
              <w:tabs>
                <w:tab w:val="left" w:pos="0"/>
              </w:tabs>
              <w:overflowPunct w:val="0"/>
              <w:autoSpaceDE w:val="0"/>
              <w:autoSpaceDN w:val="0"/>
              <w:adjustRightInd w:val="0"/>
              <w:jc w:val="both"/>
              <w:rPr>
                <w:rFonts w:ascii="Arial" w:hAnsi="Arial" w:cs="Arial"/>
                <w:b/>
              </w:rPr>
            </w:pPr>
            <w:r w:rsidRPr="004E46CF">
              <w:rPr>
                <w:rFonts w:ascii="Arial" w:hAnsi="Arial" w:cs="Arial"/>
                <w:b/>
              </w:rPr>
              <w:t>If analytical or historical progress reports are updated on a 24-hour batch cycle (e.g., as of close of business yesterday), will the State consider that fully compliant with reporting deliverables?</w:t>
            </w:r>
          </w:p>
          <w:p w14:paraId="417804DC" w14:textId="77777777" w:rsidR="00E82EC8" w:rsidRDefault="00E82EC8" w:rsidP="00E82EC8">
            <w:pPr>
              <w:tabs>
                <w:tab w:val="left" w:pos="0"/>
              </w:tabs>
              <w:overflowPunct w:val="0"/>
              <w:autoSpaceDE w:val="0"/>
              <w:autoSpaceDN w:val="0"/>
              <w:adjustRightInd w:val="0"/>
              <w:jc w:val="both"/>
              <w:rPr>
                <w:rFonts w:ascii="Arial" w:hAnsi="Arial" w:cs="Arial"/>
                <w:b/>
              </w:rPr>
            </w:pPr>
          </w:p>
          <w:p w14:paraId="345F5293" w14:textId="5DA99301" w:rsidR="00E82EC8" w:rsidRPr="00D85CD2" w:rsidRDefault="00245C0C" w:rsidP="00E82EC8">
            <w:pPr>
              <w:tabs>
                <w:tab w:val="left" w:pos="0"/>
              </w:tabs>
              <w:overflowPunct w:val="0"/>
              <w:autoSpaceDE w:val="0"/>
              <w:autoSpaceDN w:val="0"/>
              <w:adjustRightInd w:val="0"/>
              <w:jc w:val="both"/>
              <w:rPr>
                <w:rFonts w:ascii="Arial" w:hAnsi="Arial" w:cs="Arial"/>
                <w:bCs/>
              </w:rPr>
            </w:pPr>
            <w:r>
              <w:rPr>
                <w:rFonts w:ascii="Arial" w:hAnsi="Arial" w:cs="Arial"/>
                <w:bCs/>
              </w:rPr>
              <w:t>Yes</w:t>
            </w:r>
            <w:r w:rsidR="00BB3450">
              <w:rPr>
                <w:rFonts w:ascii="Arial" w:hAnsi="Arial" w:cs="Arial"/>
                <w:bCs/>
              </w:rPr>
              <w:t xml:space="preserve">, </w:t>
            </w:r>
            <w:r w:rsidR="005419A5">
              <w:rPr>
                <w:rFonts w:ascii="Arial" w:hAnsi="Arial" w:cs="Arial"/>
                <w:bCs/>
              </w:rPr>
              <w:t>analytical or historical progress reports</w:t>
            </w:r>
            <w:r w:rsidR="00BB3450">
              <w:rPr>
                <w:rFonts w:ascii="Arial" w:hAnsi="Arial" w:cs="Arial"/>
                <w:bCs/>
              </w:rPr>
              <w:t xml:space="preserve"> are considered fully compliant with reporting deliverables if they are updated on a 24-hour batch cycle</w:t>
            </w:r>
            <w:r w:rsidR="000A0004">
              <w:rPr>
                <w:rFonts w:ascii="Arial" w:hAnsi="Arial" w:cs="Arial"/>
                <w:bCs/>
              </w:rPr>
              <w:t>.</w:t>
            </w:r>
          </w:p>
          <w:p w14:paraId="47EFA566" w14:textId="77777777" w:rsidR="00E82EC8" w:rsidRPr="008E2921" w:rsidRDefault="00E82EC8" w:rsidP="00E82EC8">
            <w:pPr>
              <w:tabs>
                <w:tab w:val="left" w:pos="0"/>
              </w:tabs>
              <w:overflowPunct w:val="0"/>
              <w:autoSpaceDE w:val="0"/>
              <w:autoSpaceDN w:val="0"/>
              <w:adjustRightInd w:val="0"/>
              <w:jc w:val="both"/>
              <w:rPr>
                <w:rFonts w:ascii="Arial" w:hAnsi="Arial" w:cs="Arial"/>
                <w:b/>
              </w:rPr>
            </w:pPr>
          </w:p>
        </w:tc>
      </w:tr>
      <w:tr w:rsidR="00F34D85" w:rsidRPr="00163FA1" w14:paraId="470374DE" w14:textId="77777777" w:rsidTr="3A6CBACC">
        <w:tc>
          <w:tcPr>
            <w:tcW w:w="965" w:type="dxa"/>
            <w:tcBorders>
              <w:top w:val="single" w:sz="4" w:space="0" w:color="auto"/>
              <w:left w:val="single" w:sz="4" w:space="0" w:color="auto"/>
              <w:bottom w:val="single" w:sz="4" w:space="0" w:color="auto"/>
              <w:right w:val="single" w:sz="4" w:space="0" w:color="auto"/>
            </w:tcBorders>
          </w:tcPr>
          <w:p w14:paraId="223C8315" w14:textId="77777777" w:rsidR="00F34D85" w:rsidRDefault="005726D7" w:rsidP="00F34D85">
            <w:pPr>
              <w:tabs>
                <w:tab w:val="left" w:pos="0"/>
              </w:tabs>
              <w:autoSpaceDN w:val="0"/>
              <w:jc w:val="center"/>
              <w:rPr>
                <w:rFonts w:ascii="Arial" w:hAnsi="Arial" w:cs="Arial"/>
              </w:rPr>
            </w:pPr>
            <w:r>
              <w:rPr>
                <w:rFonts w:ascii="Arial" w:hAnsi="Arial" w:cs="Arial"/>
              </w:rPr>
              <w:t>7</w:t>
            </w:r>
          </w:p>
        </w:tc>
        <w:tc>
          <w:tcPr>
            <w:tcW w:w="2153" w:type="dxa"/>
            <w:tcBorders>
              <w:top w:val="single" w:sz="4" w:space="0" w:color="auto"/>
              <w:left w:val="single" w:sz="4" w:space="0" w:color="auto"/>
              <w:bottom w:val="single" w:sz="4" w:space="0" w:color="auto"/>
              <w:right w:val="single" w:sz="4" w:space="0" w:color="auto"/>
            </w:tcBorders>
          </w:tcPr>
          <w:p w14:paraId="067D9400" w14:textId="77777777" w:rsidR="00F34D85" w:rsidRDefault="00F34D85" w:rsidP="00F34D85">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Sections 1.1, </w:t>
            </w:r>
            <w:r w:rsidRPr="00245D28">
              <w:rPr>
                <w:rFonts w:ascii="Arial" w:hAnsi="Arial" w:cs="Arial"/>
                <w:i/>
                <w:iCs/>
              </w:rPr>
              <w:t>Purpose and Intent</w:t>
            </w:r>
            <w:r>
              <w:rPr>
                <w:rFonts w:ascii="Arial" w:hAnsi="Arial" w:cs="Arial"/>
              </w:rPr>
              <w:t xml:space="preserve">, 3.8, </w:t>
            </w:r>
            <w:r w:rsidRPr="00245D28">
              <w:rPr>
                <w:rFonts w:ascii="Arial" w:hAnsi="Arial" w:cs="Arial"/>
                <w:i/>
                <w:iCs/>
              </w:rPr>
              <w:t>Small Business Set-Aside Contracts</w:t>
            </w:r>
            <w:r>
              <w:rPr>
                <w:rFonts w:ascii="Arial" w:hAnsi="Arial" w:cs="Arial"/>
              </w:rPr>
              <w:t>,</w:t>
            </w:r>
          </w:p>
          <w:p w14:paraId="1AA36F89" w14:textId="77777777" w:rsidR="00F34D85" w:rsidRDefault="00F34D85" w:rsidP="00F34D85">
            <w:pPr>
              <w:tabs>
                <w:tab w:val="left" w:pos="0"/>
              </w:tabs>
              <w:overflowPunct w:val="0"/>
              <w:autoSpaceDE w:val="0"/>
              <w:autoSpaceDN w:val="0"/>
              <w:adjustRightInd w:val="0"/>
              <w:jc w:val="center"/>
              <w:rPr>
                <w:rFonts w:ascii="Arial" w:hAnsi="Arial" w:cs="Arial"/>
              </w:rPr>
            </w:pPr>
            <w:r>
              <w:rPr>
                <w:rFonts w:ascii="Arial" w:hAnsi="Arial" w:cs="Arial"/>
              </w:rPr>
              <w:t xml:space="preserve">3.9, </w:t>
            </w:r>
            <w:r w:rsidRPr="00245D28">
              <w:rPr>
                <w:rFonts w:ascii="Arial" w:hAnsi="Arial" w:cs="Arial"/>
                <w:i/>
                <w:iCs/>
              </w:rPr>
              <w:t>Disabled Veterans’ Business Set-Aside Contract</w:t>
            </w:r>
            <w:r>
              <w:rPr>
                <w:rFonts w:ascii="Arial" w:hAnsi="Arial" w:cs="Arial"/>
              </w:rPr>
              <w:t xml:space="preserve">, and 3.13.8.1, </w:t>
            </w:r>
            <w:r w:rsidRPr="00245D28">
              <w:rPr>
                <w:rFonts w:ascii="Arial" w:hAnsi="Arial" w:cs="Arial"/>
                <w:i/>
                <w:iCs/>
              </w:rPr>
              <w:t xml:space="preserve">Small Business </w:t>
            </w:r>
            <w:proofErr w:type="spellStart"/>
            <w:r w:rsidRPr="00245D28">
              <w:rPr>
                <w:rFonts w:ascii="Arial" w:hAnsi="Arial" w:cs="Arial"/>
                <w:i/>
                <w:iCs/>
              </w:rPr>
              <w:t>And/Or</w:t>
            </w:r>
            <w:proofErr w:type="spellEnd"/>
            <w:r w:rsidRPr="00245D28">
              <w:rPr>
                <w:rFonts w:ascii="Arial" w:hAnsi="Arial" w:cs="Arial"/>
                <w:i/>
                <w:iCs/>
              </w:rPr>
              <w:t xml:space="preserve"> Disabled Veterans’ Business Subcontracting Set-Aside Contract</w:t>
            </w:r>
          </w:p>
        </w:tc>
        <w:tc>
          <w:tcPr>
            <w:tcW w:w="7389" w:type="dxa"/>
            <w:tcBorders>
              <w:top w:val="single" w:sz="4" w:space="0" w:color="auto"/>
              <w:left w:val="single" w:sz="4" w:space="0" w:color="auto"/>
              <w:bottom w:val="single" w:sz="4" w:space="0" w:color="auto"/>
              <w:right w:val="single" w:sz="4" w:space="0" w:color="auto"/>
            </w:tcBorders>
          </w:tcPr>
          <w:p w14:paraId="0AFAA2B4" w14:textId="29E6F821" w:rsidR="00F34D85" w:rsidRDefault="00F34D85" w:rsidP="00F34D85">
            <w:pPr>
              <w:tabs>
                <w:tab w:val="left" w:pos="0"/>
              </w:tabs>
              <w:overflowPunct w:val="0"/>
              <w:autoSpaceDE w:val="0"/>
              <w:autoSpaceDN w:val="0"/>
              <w:adjustRightInd w:val="0"/>
              <w:jc w:val="both"/>
              <w:rPr>
                <w:rFonts w:ascii="Arial" w:hAnsi="Arial" w:cs="Arial"/>
                <w:b/>
              </w:rPr>
            </w:pPr>
            <w:r w:rsidRPr="00CC5E4C">
              <w:rPr>
                <w:rFonts w:ascii="Arial" w:hAnsi="Arial" w:cs="Arial"/>
                <w:b/>
              </w:rPr>
              <w:t xml:space="preserve">The first page of the </w:t>
            </w:r>
            <w:proofErr w:type="gramStart"/>
            <w:r w:rsidR="000A0004">
              <w:rPr>
                <w:rFonts w:ascii="Arial" w:hAnsi="Arial" w:cs="Arial"/>
                <w:b/>
              </w:rPr>
              <w:t xml:space="preserve">RFP </w:t>
            </w:r>
            <w:r w:rsidRPr="00CC5E4C">
              <w:rPr>
                <w:rFonts w:ascii="Arial" w:hAnsi="Arial" w:cs="Arial"/>
                <w:b/>
              </w:rPr>
              <w:t xml:space="preserve"> has</w:t>
            </w:r>
            <w:proofErr w:type="gramEnd"/>
            <w:r w:rsidRPr="00CC5E4C">
              <w:rPr>
                <w:rFonts w:ascii="Arial" w:hAnsi="Arial" w:cs="Arial"/>
                <w:b/>
              </w:rPr>
              <w:t xml:space="preserve"> check boxes checked for small business set-aside for sub-contracting only for goods and services I, II, and III and for Disabled Veteran Owned Business. Section 1.1 also states "This is a Contract with set-aside subcontracting goals for New Jersey Small Business Enterprises and Disabled Veterans' Businesses. Please refer to Bid Solicitation Section 3.13.8.1 - Small Business and/or Disabled Veterans' Business Subcontracting Set-Aside." Sect</w:t>
            </w:r>
            <w:r>
              <w:rPr>
                <w:rFonts w:ascii="Arial" w:hAnsi="Arial" w:cs="Arial"/>
                <w:b/>
              </w:rPr>
              <w:t>io</w:t>
            </w:r>
            <w:r w:rsidRPr="00CC5E4C">
              <w:rPr>
                <w:rFonts w:ascii="Arial" w:hAnsi="Arial" w:cs="Arial"/>
                <w:b/>
              </w:rPr>
              <w:t xml:space="preserve">n 3.13.8.1 also reinforces this. However, sections 3.8, Small Business Set-Aside Contracts and section 3.9, Disabled Veterans' Business Set-Aside Contract both state "Not applicable to this procurement" Can you verify that this </w:t>
            </w:r>
            <w:r>
              <w:rPr>
                <w:rFonts w:ascii="Arial" w:hAnsi="Arial" w:cs="Arial"/>
                <w:b/>
              </w:rPr>
              <w:t xml:space="preserve">Bid </w:t>
            </w:r>
            <w:r w:rsidR="00E61CDD">
              <w:rPr>
                <w:rFonts w:ascii="Arial" w:hAnsi="Arial" w:cs="Arial"/>
                <w:b/>
              </w:rPr>
              <w:t>Solicitation</w:t>
            </w:r>
            <w:r w:rsidRPr="00CC5E4C">
              <w:rPr>
                <w:rFonts w:ascii="Arial" w:hAnsi="Arial" w:cs="Arial"/>
                <w:b/>
              </w:rPr>
              <w:t xml:space="preserve"> does have a small business and disabled veteran owned business set-aside?</w:t>
            </w:r>
          </w:p>
          <w:p w14:paraId="4C409541" w14:textId="77777777" w:rsidR="00F34D85" w:rsidRDefault="00F34D85" w:rsidP="00F34D85">
            <w:pPr>
              <w:tabs>
                <w:tab w:val="left" w:pos="0"/>
              </w:tabs>
              <w:overflowPunct w:val="0"/>
              <w:autoSpaceDE w:val="0"/>
              <w:autoSpaceDN w:val="0"/>
              <w:adjustRightInd w:val="0"/>
              <w:jc w:val="both"/>
              <w:rPr>
                <w:rFonts w:ascii="Arial" w:hAnsi="Arial" w:cs="Arial"/>
                <w:b/>
              </w:rPr>
            </w:pPr>
          </w:p>
          <w:p w14:paraId="64AAAB7D" w14:textId="3AF98567" w:rsidR="00F34D85" w:rsidRDefault="00F34D85" w:rsidP="00F34D85">
            <w:pPr>
              <w:tabs>
                <w:tab w:val="left" w:pos="0"/>
              </w:tabs>
              <w:overflowPunct w:val="0"/>
              <w:autoSpaceDE w:val="0"/>
              <w:autoSpaceDN w:val="0"/>
              <w:adjustRightInd w:val="0"/>
              <w:jc w:val="both"/>
              <w:rPr>
                <w:rFonts w:ascii="Arial" w:hAnsi="Arial" w:cs="Arial"/>
                <w:bCs/>
              </w:rPr>
            </w:pPr>
            <w:r>
              <w:rPr>
                <w:rFonts w:ascii="Arial" w:hAnsi="Arial" w:cs="Arial"/>
                <w:bCs/>
              </w:rPr>
              <w:t xml:space="preserve">Yes, in accordance with Bid Solicitation Sections 1.1 and 3.13.8.1, this Bid Solicitation has </w:t>
            </w:r>
            <w:r w:rsidRPr="00394DCE">
              <w:rPr>
                <w:rFonts w:ascii="Arial" w:hAnsi="Arial" w:cs="Arial"/>
                <w:bCs/>
                <w:u w:val="single"/>
              </w:rPr>
              <w:t>subcontracting only</w:t>
            </w:r>
            <w:r>
              <w:rPr>
                <w:rFonts w:ascii="Arial" w:hAnsi="Arial" w:cs="Arial"/>
                <w:bCs/>
              </w:rPr>
              <w:t xml:space="preserve"> set-aside goals for Small Business Enterprises (SBE) and </w:t>
            </w:r>
            <w:r w:rsidR="00E61CDD">
              <w:rPr>
                <w:rFonts w:ascii="Arial" w:hAnsi="Arial" w:cs="Arial"/>
                <w:bCs/>
              </w:rPr>
              <w:t>Disabled</w:t>
            </w:r>
            <w:r>
              <w:rPr>
                <w:rFonts w:ascii="Arial" w:hAnsi="Arial" w:cs="Arial"/>
                <w:bCs/>
              </w:rPr>
              <w:t xml:space="preserve"> Veterans’ Businesses (DVB). This Bid Solicitation is not a designated full or partial SBE/D</w:t>
            </w:r>
            <w:r w:rsidR="00BF2695">
              <w:rPr>
                <w:rFonts w:ascii="Arial" w:hAnsi="Arial" w:cs="Arial"/>
                <w:bCs/>
              </w:rPr>
              <w:t>V</w:t>
            </w:r>
            <w:r>
              <w:rPr>
                <w:rFonts w:ascii="Arial" w:hAnsi="Arial" w:cs="Arial"/>
                <w:bCs/>
              </w:rPr>
              <w:t>B set-aside</w:t>
            </w:r>
            <w:r w:rsidR="00BF2695">
              <w:rPr>
                <w:rFonts w:ascii="Arial" w:hAnsi="Arial" w:cs="Arial"/>
                <w:bCs/>
              </w:rPr>
              <w:t xml:space="preserve"> for Bidders, meaning that the Bidders are not required to be registered SBEs and/or DVBs </w:t>
            </w:r>
            <w:proofErr w:type="gramStart"/>
            <w:r w:rsidR="00BF2695">
              <w:rPr>
                <w:rFonts w:ascii="Arial" w:hAnsi="Arial" w:cs="Arial"/>
                <w:bCs/>
              </w:rPr>
              <w:t>in order to</w:t>
            </w:r>
            <w:proofErr w:type="gramEnd"/>
            <w:r w:rsidR="00BF2695">
              <w:rPr>
                <w:rFonts w:ascii="Arial" w:hAnsi="Arial" w:cs="Arial"/>
                <w:bCs/>
              </w:rPr>
              <w:t xml:space="preserve"> be eligible for Contract award, therefore Sections 3.8 and 3.9 are not applicable as stated in the Bid Solicitation</w:t>
            </w:r>
            <w:r>
              <w:rPr>
                <w:rFonts w:ascii="Arial" w:hAnsi="Arial" w:cs="Arial"/>
                <w:bCs/>
              </w:rPr>
              <w:t xml:space="preserve">. </w:t>
            </w:r>
          </w:p>
          <w:p w14:paraId="0281C231" w14:textId="77777777" w:rsidR="00F34D85" w:rsidRPr="0078204B" w:rsidRDefault="00F34D85" w:rsidP="00F34D85">
            <w:pPr>
              <w:tabs>
                <w:tab w:val="left" w:pos="0"/>
              </w:tabs>
              <w:overflowPunct w:val="0"/>
              <w:autoSpaceDE w:val="0"/>
              <w:autoSpaceDN w:val="0"/>
              <w:adjustRightInd w:val="0"/>
              <w:jc w:val="both"/>
              <w:rPr>
                <w:rFonts w:ascii="Arial" w:hAnsi="Arial" w:cs="Arial"/>
                <w:b/>
              </w:rPr>
            </w:pPr>
          </w:p>
        </w:tc>
      </w:tr>
      <w:tr w:rsidR="00E82EC8" w:rsidRPr="00163FA1" w14:paraId="594F4CC7" w14:textId="77777777" w:rsidTr="3A6CBACC">
        <w:tc>
          <w:tcPr>
            <w:tcW w:w="965" w:type="dxa"/>
            <w:tcBorders>
              <w:top w:val="single" w:sz="4" w:space="0" w:color="auto"/>
              <w:left w:val="single" w:sz="4" w:space="0" w:color="auto"/>
              <w:bottom w:val="single" w:sz="4" w:space="0" w:color="auto"/>
              <w:right w:val="single" w:sz="4" w:space="0" w:color="auto"/>
            </w:tcBorders>
          </w:tcPr>
          <w:p w14:paraId="6AA742CA" w14:textId="77777777" w:rsidR="00E82EC8" w:rsidRDefault="005726D7" w:rsidP="00E82EC8">
            <w:pPr>
              <w:tabs>
                <w:tab w:val="left" w:pos="0"/>
              </w:tabs>
              <w:autoSpaceDN w:val="0"/>
              <w:jc w:val="center"/>
              <w:rPr>
                <w:rFonts w:ascii="Arial" w:hAnsi="Arial" w:cs="Arial"/>
              </w:rPr>
            </w:pPr>
            <w:r>
              <w:rPr>
                <w:rFonts w:ascii="Arial" w:hAnsi="Arial" w:cs="Arial"/>
              </w:rPr>
              <w:t>8</w:t>
            </w:r>
          </w:p>
        </w:tc>
        <w:tc>
          <w:tcPr>
            <w:tcW w:w="2153" w:type="dxa"/>
            <w:tcBorders>
              <w:top w:val="single" w:sz="4" w:space="0" w:color="auto"/>
              <w:left w:val="single" w:sz="4" w:space="0" w:color="auto"/>
              <w:bottom w:val="single" w:sz="4" w:space="0" w:color="auto"/>
              <w:right w:val="single" w:sz="4" w:space="0" w:color="auto"/>
            </w:tcBorders>
          </w:tcPr>
          <w:p w14:paraId="2DBA1D92" w14:textId="77777777" w:rsidR="00E82EC8" w:rsidRDefault="00E82EC8" w:rsidP="00E82EC8">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2.5, </w:t>
            </w:r>
            <w:r w:rsidRPr="00E65DD5">
              <w:rPr>
                <w:rFonts w:ascii="Arial" w:hAnsi="Arial" w:cs="Arial"/>
                <w:i/>
                <w:iCs/>
              </w:rPr>
              <w:t>Optional Pre-Quote Conference</w:t>
            </w:r>
          </w:p>
        </w:tc>
        <w:tc>
          <w:tcPr>
            <w:tcW w:w="7389" w:type="dxa"/>
            <w:tcBorders>
              <w:top w:val="single" w:sz="4" w:space="0" w:color="auto"/>
              <w:left w:val="single" w:sz="4" w:space="0" w:color="auto"/>
              <w:bottom w:val="single" w:sz="4" w:space="0" w:color="auto"/>
              <w:right w:val="single" w:sz="4" w:space="0" w:color="auto"/>
            </w:tcBorders>
          </w:tcPr>
          <w:p w14:paraId="580D29E0" w14:textId="77777777" w:rsidR="00E82EC8" w:rsidRDefault="00E82EC8" w:rsidP="00E82EC8">
            <w:pPr>
              <w:tabs>
                <w:tab w:val="left" w:pos="0"/>
              </w:tabs>
              <w:overflowPunct w:val="0"/>
              <w:autoSpaceDE w:val="0"/>
              <w:autoSpaceDN w:val="0"/>
              <w:adjustRightInd w:val="0"/>
              <w:jc w:val="both"/>
              <w:rPr>
                <w:rFonts w:ascii="Arial" w:hAnsi="Arial" w:cs="Arial"/>
                <w:b/>
              </w:rPr>
            </w:pPr>
            <w:r w:rsidRPr="00D737DD">
              <w:rPr>
                <w:rFonts w:ascii="Arial" w:hAnsi="Arial" w:cs="Arial"/>
                <w:b/>
              </w:rPr>
              <w:t>Is there an anticipated date for the attendee list to be posted to NJ start?</w:t>
            </w:r>
          </w:p>
          <w:p w14:paraId="0C0C6D4A" w14:textId="77777777" w:rsidR="00E82EC8" w:rsidRDefault="00E82EC8" w:rsidP="00E82EC8">
            <w:pPr>
              <w:tabs>
                <w:tab w:val="left" w:pos="0"/>
              </w:tabs>
              <w:overflowPunct w:val="0"/>
              <w:autoSpaceDE w:val="0"/>
              <w:autoSpaceDN w:val="0"/>
              <w:adjustRightInd w:val="0"/>
              <w:jc w:val="both"/>
              <w:rPr>
                <w:rFonts w:ascii="Arial" w:hAnsi="Arial" w:cs="Arial"/>
                <w:b/>
              </w:rPr>
            </w:pPr>
          </w:p>
          <w:p w14:paraId="53C96D79" w14:textId="77777777" w:rsidR="00E82EC8" w:rsidRDefault="00E82EC8" w:rsidP="00E82EC8">
            <w:pPr>
              <w:tabs>
                <w:tab w:val="left" w:pos="0"/>
              </w:tabs>
              <w:overflowPunct w:val="0"/>
              <w:autoSpaceDE w:val="0"/>
              <w:autoSpaceDN w:val="0"/>
              <w:adjustRightInd w:val="0"/>
              <w:jc w:val="both"/>
              <w:rPr>
                <w:rFonts w:ascii="Arial" w:hAnsi="Arial" w:cs="Arial"/>
                <w:bCs/>
              </w:rPr>
            </w:pPr>
            <w:r>
              <w:rPr>
                <w:rFonts w:ascii="Arial" w:hAnsi="Arial" w:cs="Arial"/>
                <w:bCs/>
              </w:rPr>
              <w:t>As indicated at the first page of this Bid Amendment, the following vendors were in attendance to the Optional Pre-Quote Conference on July 7, 2026:</w:t>
            </w:r>
          </w:p>
          <w:p w14:paraId="7179A0A2" w14:textId="77777777" w:rsidR="00E82EC8" w:rsidRDefault="00E82EC8" w:rsidP="00E82EC8">
            <w:pPr>
              <w:tabs>
                <w:tab w:val="left" w:pos="0"/>
              </w:tabs>
              <w:overflowPunct w:val="0"/>
              <w:autoSpaceDE w:val="0"/>
              <w:autoSpaceDN w:val="0"/>
              <w:adjustRightInd w:val="0"/>
              <w:jc w:val="both"/>
              <w:rPr>
                <w:rFonts w:ascii="Arial" w:hAnsi="Arial" w:cs="Arial"/>
                <w:bCs/>
              </w:rPr>
            </w:pPr>
          </w:p>
          <w:p w14:paraId="62145359" w14:textId="77777777" w:rsidR="00E82EC8" w:rsidRDefault="00E82EC8" w:rsidP="00E82EC8">
            <w:pPr>
              <w:pStyle w:val="ListParagraph"/>
              <w:numPr>
                <w:ilvl w:val="0"/>
                <w:numId w:val="12"/>
              </w:numPr>
              <w:tabs>
                <w:tab w:val="left" w:pos="0"/>
              </w:tabs>
              <w:jc w:val="both"/>
              <w:rPr>
                <w:rFonts w:ascii="Arial" w:hAnsi="Arial" w:cs="Arial"/>
              </w:rPr>
            </w:pPr>
            <w:r>
              <w:rPr>
                <w:rFonts w:ascii="Arial" w:hAnsi="Arial" w:cs="Arial"/>
              </w:rPr>
              <w:t>Effortless Financial;</w:t>
            </w:r>
          </w:p>
          <w:p w14:paraId="40CE57C5" w14:textId="77777777" w:rsidR="00E82EC8" w:rsidRDefault="00E82EC8" w:rsidP="00E82EC8">
            <w:pPr>
              <w:pStyle w:val="ListParagraph"/>
              <w:numPr>
                <w:ilvl w:val="0"/>
                <w:numId w:val="12"/>
              </w:numPr>
              <w:tabs>
                <w:tab w:val="left" w:pos="0"/>
              </w:tabs>
              <w:jc w:val="both"/>
              <w:rPr>
                <w:rFonts w:ascii="Arial" w:hAnsi="Arial" w:cs="Arial"/>
              </w:rPr>
            </w:pPr>
            <w:r>
              <w:rPr>
                <w:rFonts w:ascii="Arial" w:hAnsi="Arial" w:cs="Arial"/>
              </w:rPr>
              <w:t>Guidehouse;</w:t>
            </w:r>
          </w:p>
          <w:p w14:paraId="470A039F" w14:textId="77777777" w:rsidR="00E82EC8" w:rsidRDefault="00E82EC8" w:rsidP="00E82EC8">
            <w:pPr>
              <w:pStyle w:val="ListParagraph"/>
              <w:numPr>
                <w:ilvl w:val="0"/>
                <w:numId w:val="12"/>
              </w:numPr>
              <w:tabs>
                <w:tab w:val="left" w:pos="0"/>
              </w:tabs>
              <w:jc w:val="both"/>
              <w:rPr>
                <w:rFonts w:ascii="Arial" w:hAnsi="Arial" w:cs="Arial"/>
              </w:rPr>
            </w:pPr>
            <w:proofErr w:type="spellStart"/>
            <w:r>
              <w:rPr>
                <w:rFonts w:ascii="Arial" w:hAnsi="Arial" w:cs="Arial"/>
              </w:rPr>
              <w:t>InClime</w:t>
            </w:r>
            <w:proofErr w:type="spellEnd"/>
            <w:r>
              <w:rPr>
                <w:rFonts w:ascii="Arial" w:hAnsi="Arial" w:cs="Arial"/>
              </w:rPr>
              <w:t xml:space="preserve"> Solutions;</w:t>
            </w:r>
          </w:p>
          <w:p w14:paraId="6639C98B" w14:textId="77777777" w:rsidR="00E82EC8" w:rsidRDefault="00E82EC8" w:rsidP="00E82EC8">
            <w:pPr>
              <w:pStyle w:val="ListParagraph"/>
              <w:numPr>
                <w:ilvl w:val="0"/>
                <w:numId w:val="12"/>
              </w:numPr>
              <w:tabs>
                <w:tab w:val="left" w:pos="0"/>
              </w:tabs>
              <w:jc w:val="both"/>
              <w:rPr>
                <w:rFonts w:ascii="Arial" w:hAnsi="Arial" w:cs="Arial"/>
              </w:rPr>
            </w:pPr>
            <w:r>
              <w:rPr>
                <w:rFonts w:ascii="Arial" w:hAnsi="Arial" w:cs="Arial"/>
              </w:rPr>
              <w:t>Resource Innovations;</w:t>
            </w:r>
          </w:p>
          <w:p w14:paraId="51F5D115" w14:textId="77777777" w:rsidR="00E82EC8" w:rsidRDefault="00E82EC8" w:rsidP="00E82EC8">
            <w:pPr>
              <w:pStyle w:val="ListParagraph"/>
              <w:numPr>
                <w:ilvl w:val="0"/>
                <w:numId w:val="12"/>
              </w:numPr>
              <w:tabs>
                <w:tab w:val="left" w:pos="0"/>
              </w:tabs>
              <w:jc w:val="both"/>
              <w:rPr>
                <w:rFonts w:ascii="Arial" w:hAnsi="Arial" w:cs="Arial"/>
              </w:rPr>
            </w:pPr>
            <w:r>
              <w:rPr>
                <w:rFonts w:ascii="Arial" w:hAnsi="Arial" w:cs="Arial"/>
              </w:rPr>
              <w:t>TRC; and</w:t>
            </w:r>
          </w:p>
          <w:p w14:paraId="5E62E892" w14:textId="77777777" w:rsidR="00E82EC8" w:rsidRPr="0065151D" w:rsidRDefault="00E82EC8" w:rsidP="00E82EC8">
            <w:pPr>
              <w:pStyle w:val="ListParagraph"/>
              <w:numPr>
                <w:ilvl w:val="0"/>
                <w:numId w:val="12"/>
              </w:numPr>
              <w:tabs>
                <w:tab w:val="left" w:pos="0"/>
              </w:tabs>
              <w:jc w:val="both"/>
              <w:rPr>
                <w:rFonts w:ascii="Arial" w:hAnsi="Arial" w:cs="Arial"/>
              </w:rPr>
            </w:pPr>
            <w:r>
              <w:rPr>
                <w:rFonts w:ascii="Arial" w:hAnsi="Arial" w:cs="Arial"/>
              </w:rPr>
              <w:t>Tri-State Energy.</w:t>
            </w:r>
          </w:p>
          <w:p w14:paraId="13810FFE" w14:textId="77777777" w:rsidR="00E82EC8" w:rsidRPr="0078204B" w:rsidRDefault="00E82EC8" w:rsidP="00E82EC8">
            <w:pPr>
              <w:tabs>
                <w:tab w:val="left" w:pos="0"/>
              </w:tabs>
              <w:overflowPunct w:val="0"/>
              <w:autoSpaceDE w:val="0"/>
              <w:autoSpaceDN w:val="0"/>
              <w:adjustRightInd w:val="0"/>
              <w:jc w:val="both"/>
              <w:rPr>
                <w:rFonts w:ascii="Arial" w:hAnsi="Arial" w:cs="Arial"/>
                <w:b/>
              </w:rPr>
            </w:pPr>
          </w:p>
        </w:tc>
      </w:tr>
      <w:tr w:rsidR="00E82EC8" w:rsidRPr="00163FA1" w14:paraId="7355828C" w14:textId="77777777" w:rsidTr="3A6CBACC">
        <w:tc>
          <w:tcPr>
            <w:tcW w:w="965" w:type="dxa"/>
            <w:tcBorders>
              <w:top w:val="single" w:sz="4" w:space="0" w:color="auto"/>
              <w:left w:val="single" w:sz="4" w:space="0" w:color="auto"/>
              <w:bottom w:val="single" w:sz="4" w:space="0" w:color="auto"/>
              <w:right w:val="single" w:sz="4" w:space="0" w:color="auto"/>
            </w:tcBorders>
          </w:tcPr>
          <w:p w14:paraId="52414F66" w14:textId="77777777" w:rsidR="00E82EC8" w:rsidRDefault="005726D7" w:rsidP="00E82EC8">
            <w:pPr>
              <w:tabs>
                <w:tab w:val="left" w:pos="0"/>
              </w:tabs>
              <w:autoSpaceDN w:val="0"/>
              <w:jc w:val="center"/>
              <w:rPr>
                <w:rFonts w:ascii="Arial" w:hAnsi="Arial" w:cs="Arial"/>
              </w:rPr>
            </w:pPr>
            <w:r w:rsidRPr="002E40A8">
              <w:rPr>
                <w:rFonts w:ascii="Arial" w:hAnsi="Arial" w:cs="Arial"/>
              </w:rPr>
              <w:lastRenderedPageBreak/>
              <w:t>9</w:t>
            </w:r>
          </w:p>
        </w:tc>
        <w:tc>
          <w:tcPr>
            <w:tcW w:w="2153" w:type="dxa"/>
            <w:tcBorders>
              <w:top w:val="single" w:sz="4" w:space="0" w:color="auto"/>
              <w:left w:val="single" w:sz="4" w:space="0" w:color="auto"/>
              <w:bottom w:val="single" w:sz="4" w:space="0" w:color="auto"/>
              <w:right w:val="single" w:sz="4" w:space="0" w:color="auto"/>
            </w:tcBorders>
          </w:tcPr>
          <w:p w14:paraId="2E8FE57B" w14:textId="77777777" w:rsidR="00E82EC8" w:rsidRDefault="00E82EC8" w:rsidP="00E82EC8">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Sections 3.1.9, </w:t>
            </w:r>
            <w:r w:rsidRPr="00C3601C">
              <w:rPr>
                <w:rFonts w:ascii="Arial" w:hAnsi="Arial" w:cs="Arial"/>
                <w:i/>
                <w:iCs/>
              </w:rPr>
              <w:t>Additional Plans</w:t>
            </w:r>
          </w:p>
        </w:tc>
        <w:tc>
          <w:tcPr>
            <w:tcW w:w="7389" w:type="dxa"/>
            <w:tcBorders>
              <w:top w:val="single" w:sz="4" w:space="0" w:color="auto"/>
              <w:left w:val="single" w:sz="4" w:space="0" w:color="auto"/>
              <w:bottom w:val="single" w:sz="4" w:space="0" w:color="auto"/>
              <w:right w:val="single" w:sz="4" w:space="0" w:color="auto"/>
            </w:tcBorders>
          </w:tcPr>
          <w:p w14:paraId="616368F6" w14:textId="77777777" w:rsidR="00E82EC8" w:rsidRDefault="00E82EC8" w:rsidP="00E82EC8">
            <w:pPr>
              <w:tabs>
                <w:tab w:val="left" w:pos="0"/>
              </w:tabs>
              <w:overflowPunct w:val="0"/>
              <w:autoSpaceDE w:val="0"/>
              <w:autoSpaceDN w:val="0"/>
              <w:adjustRightInd w:val="0"/>
              <w:jc w:val="both"/>
              <w:rPr>
                <w:rFonts w:ascii="Arial" w:hAnsi="Arial" w:cs="Arial"/>
                <w:b/>
              </w:rPr>
            </w:pPr>
            <w:r w:rsidRPr="00D35361">
              <w:rPr>
                <w:rFonts w:ascii="Arial" w:hAnsi="Arial" w:cs="Arial"/>
                <w:b/>
              </w:rPr>
              <w:t>Does the State have a preference between maintaining the legacy Information Management System code base versus migrating historical data into an established Commercial Off-The-Shelf (COTS) platform?</w:t>
            </w:r>
          </w:p>
          <w:p w14:paraId="3DBE97EF" w14:textId="77777777" w:rsidR="00E82EC8" w:rsidRDefault="00E82EC8" w:rsidP="00E82EC8">
            <w:pPr>
              <w:tabs>
                <w:tab w:val="left" w:pos="0"/>
              </w:tabs>
              <w:overflowPunct w:val="0"/>
              <w:autoSpaceDE w:val="0"/>
              <w:autoSpaceDN w:val="0"/>
              <w:adjustRightInd w:val="0"/>
              <w:jc w:val="both"/>
              <w:rPr>
                <w:rFonts w:ascii="Arial" w:hAnsi="Arial" w:cs="Arial"/>
                <w:b/>
              </w:rPr>
            </w:pPr>
          </w:p>
          <w:p w14:paraId="53D77B3F" w14:textId="1CC9C329" w:rsidR="00E82EC8" w:rsidRDefault="00245C0C" w:rsidP="00E82EC8">
            <w:pPr>
              <w:tabs>
                <w:tab w:val="left" w:pos="0"/>
              </w:tabs>
              <w:overflowPunct w:val="0"/>
              <w:autoSpaceDE w:val="0"/>
              <w:autoSpaceDN w:val="0"/>
              <w:adjustRightInd w:val="0"/>
              <w:jc w:val="both"/>
              <w:rPr>
                <w:rFonts w:ascii="Arial" w:hAnsi="Arial" w:cs="Arial"/>
                <w:bCs/>
              </w:rPr>
            </w:pPr>
            <w:r w:rsidRPr="00245C0C">
              <w:rPr>
                <w:rFonts w:ascii="Arial" w:hAnsi="Arial" w:cs="Arial"/>
                <w:bCs/>
              </w:rPr>
              <w:t>The State does not have a preference between maintaining the legacy IMS and migrating historical data into an established Commercial Off-The-Shelf (COTS) platform. The State is open to either approach, provided the proposed solution effectively meets the functional, technical, security, data integrity, performance, and long-term supportability requirements identified in the solicitation. Bidders should describe the rationale for their recommended approach, including any assumptions, risks, implementation considerations, and benefits.</w:t>
            </w:r>
            <w:r w:rsidRPr="00245C0C" w:rsidDel="00245C0C">
              <w:rPr>
                <w:rFonts w:ascii="Arial" w:hAnsi="Arial" w:cs="Arial"/>
                <w:bCs/>
              </w:rPr>
              <w:t xml:space="preserve"> </w:t>
            </w:r>
          </w:p>
          <w:p w14:paraId="0CA00E69" w14:textId="77777777" w:rsidR="00E82EC8" w:rsidRPr="00D737DD" w:rsidRDefault="00E82EC8" w:rsidP="00E82EC8">
            <w:pPr>
              <w:tabs>
                <w:tab w:val="left" w:pos="0"/>
              </w:tabs>
              <w:overflowPunct w:val="0"/>
              <w:autoSpaceDE w:val="0"/>
              <w:autoSpaceDN w:val="0"/>
              <w:adjustRightInd w:val="0"/>
              <w:jc w:val="both"/>
              <w:rPr>
                <w:rFonts w:ascii="Arial" w:hAnsi="Arial" w:cs="Arial"/>
                <w:b/>
              </w:rPr>
            </w:pPr>
          </w:p>
        </w:tc>
      </w:tr>
      <w:tr w:rsidR="00E82EC8" w:rsidRPr="00163FA1" w14:paraId="2BDD0F45" w14:textId="77777777" w:rsidTr="3A6CBACC">
        <w:tc>
          <w:tcPr>
            <w:tcW w:w="965" w:type="dxa"/>
            <w:tcBorders>
              <w:top w:val="single" w:sz="4" w:space="0" w:color="auto"/>
              <w:left w:val="single" w:sz="4" w:space="0" w:color="auto"/>
              <w:bottom w:val="single" w:sz="4" w:space="0" w:color="auto"/>
              <w:right w:val="single" w:sz="4" w:space="0" w:color="auto"/>
            </w:tcBorders>
          </w:tcPr>
          <w:p w14:paraId="327E1BBD" w14:textId="77777777" w:rsidR="00E82EC8" w:rsidRDefault="005726D7" w:rsidP="00E82EC8">
            <w:pPr>
              <w:tabs>
                <w:tab w:val="left" w:pos="0"/>
              </w:tabs>
              <w:autoSpaceDN w:val="0"/>
              <w:jc w:val="center"/>
              <w:rPr>
                <w:rFonts w:ascii="Arial" w:hAnsi="Arial" w:cs="Arial"/>
              </w:rPr>
            </w:pPr>
            <w:r>
              <w:rPr>
                <w:rFonts w:ascii="Arial" w:hAnsi="Arial" w:cs="Arial"/>
              </w:rPr>
              <w:t>10</w:t>
            </w:r>
          </w:p>
        </w:tc>
        <w:tc>
          <w:tcPr>
            <w:tcW w:w="2153" w:type="dxa"/>
            <w:tcBorders>
              <w:top w:val="single" w:sz="4" w:space="0" w:color="auto"/>
              <w:left w:val="single" w:sz="4" w:space="0" w:color="auto"/>
              <w:bottom w:val="single" w:sz="4" w:space="0" w:color="auto"/>
              <w:right w:val="single" w:sz="4" w:space="0" w:color="auto"/>
            </w:tcBorders>
          </w:tcPr>
          <w:p w14:paraId="2AFAE446" w14:textId="77777777" w:rsidR="00E82EC8" w:rsidRDefault="00E82EC8" w:rsidP="00E82EC8">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Sections 3.1.9, </w:t>
            </w:r>
            <w:r w:rsidRPr="00C3601C">
              <w:rPr>
                <w:rFonts w:ascii="Arial" w:hAnsi="Arial" w:cs="Arial"/>
                <w:i/>
                <w:iCs/>
              </w:rPr>
              <w:t>Additional Plans</w:t>
            </w:r>
          </w:p>
        </w:tc>
        <w:tc>
          <w:tcPr>
            <w:tcW w:w="7389" w:type="dxa"/>
            <w:tcBorders>
              <w:top w:val="single" w:sz="4" w:space="0" w:color="auto"/>
              <w:left w:val="single" w:sz="4" w:space="0" w:color="auto"/>
              <w:bottom w:val="single" w:sz="4" w:space="0" w:color="auto"/>
              <w:right w:val="single" w:sz="4" w:space="0" w:color="auto"/>
            </w:tcBorders>
          </w:tcPr>
          <w:p w14:paraId="76141743" w14:textId="77777777" w:rsidR="00E82EC8" w:rsidRDefault="00E82EC8" w:rsidP="00E82EC8">
            <w:pPr>
              <w:tabs>
                <w:tab w:val="left" w:pos="0"/>
              </w:tabs>
              <w:overflowPunct w:val="0"/>
              <w:autoSpaceDE w:val="0"/>
              <w:autoSpaceDN w:val="0"/>
              <w:adjustRightInd w:val="0"/>
              <w:jc w:val="both"/>
              <w:rPr>
                <w:rFonts w:ascii="Arial" w:hAnsi="Arial" w:cs="Arial"/>
                <w:b/>
              </w:rPr>
            </w:pPr>
            <w:r w:rsidRPr="00C3601C">
              <w:rPr>
                <w:rFonts w:ascii="Arial" w:hAnsi="Arial" w:cs="Arial"/>
                <w:b/>
              </w:rPr>
              <w:t xml:space="preserve">If a </w:t>
            </w:r>
            <w:r>
              <w:rPr>
                <w:rFonts w:ascii="Arial" w:hAnsi="Arial" w:cs="Arial"/>
                <w:b/>
              </w:rPr>
              <w:t>B</w:t>
            </w:r>
            <w:r w:rsidRPr="00C3601C">
              <w:rPr>
                <w:rFonts w:ascii="Arial" w:hAnsi="Arial" w:cs="Arial"/>
                <w:b/>
              </w:rPr>
              <w:t>idder proposes a COTS alternative to enhance or replace the Information Management System, does the State prefer a vendor-managed cloud SaaS deployment or a platform hosted within a State-controlled cloud tenant?</w:t>
            </w:r>
          </w:p>
          <w:p w14:paraId="7BCD4A44" w14:textId="77777777" w:rsidR="00E82EC8" w:rsidRDefault="00E82EC8" w:rsidP="00E82EC8">
            <w:pPr>
              <w:tabs>
                <w:tab w:val="left" w:pos="0"/>
              </w:tabs>
              <w:overflowPunct w:val="0"/>
              <w:autoSpaceDE w:val="0"/>
              <w:autoSpaceDN w:val="0"/>
              <w:adjustRightInd w:val="0"/>
              <w:jc w:val="both"/>
              <w:rPr>
                <w:rFonts w:ascii="Arial" w:hAnsi="Arial" w:cs="Arial"/>
                <w:b/>
              </w:rPr>
            </w:pPr>
          </w:p>
          <w:p w14:paraId="0DA70652" w14:textId="39247847" w:rsidR="00E82EC8" w:rsidRDefault="00245C0C" w:rsidP="00E82EC8">
            <w:pPr>
              <w:tabs>
                <w:tab w:val="left" w:pos="0"/>
              </w:tabs>
              <w:overflowPunct w:val="0"/>
              <w:autoSpaceDE w:val="0"/>
              <w:autoSpaceDN w:val="0"/>
              <w:adjustRightInd w:val="0"/>
              <w:jc w:val="both"/>
              <w:rPr>
                <w:rFonts w:ascii="Arial" w:hAnsi="Arial" w:cs="Arial"/>
                <w:bCs/>
              </w:rPr>
            </w:pPr>
            <w:r w:rsidRPr="00245C0C">
              <w:rPr>
                <w:rFonts w:ascii="Arial" w:hAnsi="Arial" w:cs="Arial"/>
                <w:bCs/>
              </w:rPr>
              <w:t>The State would prefer a vend</w:t>
            </w:r>
            <w:r w:rsidR="00BA315C">
              <w:rPr>
                <w:rFonts w:ascii="Arial" w:hAnsi="Arial" w:cs="Arial"/>
                <w:bCs/>
              </w:rPr>
              <w:t>o</w:t>
            </w:r>
            <w:r w:rsidRPr="00245C0C">
              <w:rPr>
                <w:rFonts w:ascii="Arial" w:hAnsi="Arial" w:cs="Arial"/>
                <w:bCs/>
              </w:rPr>
              <w:t>r</w:t>
            </w:r>
            <w:r w:rsidR="00C7711F">
              <w:rPr>
                <w:rFonts w:ascii="Arial" w:hAnsi="Arial" w:cs="Arial"/>
                <w:bCs/>
              </w:rPr>
              <w:t>-</w:t>
            </w:r>
            <w:r w:rsidRPr="00245C0C">
              <w:rPr>
                <w:rFonts w:ascii="Arial" w:hAnsi="Arial" w:cs="Arial"/>
                <w:bCs/>
              </w:rPr>
              <w:t xml:space="preserve">managed cloud SaaS deployment. </w:t>
            </w:r>
          </w:p>
          <w:p w14:paraId="5BAA35C1" w14:textId="77777777" w:rsidR="00E82EC8" w:rsidRPr="00D35361" w:rsidRDefault="00E82EC8" w:rsidP="00E82EC8">
            <w:pPr>
              <w:tabs>
                <w:tab w:val="left" w:pos="0"/>
              </w:tabs>
              <w:overflowPunct w:val="0"/>
              <w:autoSpaceDE w:val="0"/>
              <w:autoSpaceDN w:val="0"/>
              <w:adjustRightInd w:val="0"/>
              <w:jc w:val="both"/>
              <w:rPr>
                <w:rFonts w:ascii="Arial" w:hAnsi="Arial" w:cs="Arial"/>
                <w:b/>
              </w:rPr>
            </w:pPr>
          </w:p>
        </w:tc>
      </w:tr>
      <w:tr w:rsidR="002A479D" w:rsidRPr="00163FA1" w14:paraId="545D5B40" w14:textId="77777777" w:rsidTr="3A6CBACC">
        <w:tc>
          <w:tcPr>
            <w:tcW w:w="965" w:type="dxa"/>
            <w:tcBorders>
              <w:top w:val="single" w:sz="4" w:space="0" w:color="auto"/>
              <w:left w:val="single" w:sz="4" w:space="0" w:color="auto"/>
              <w:bottom w:val="single" w:sz="4" w:space="0" w:color="auto"/>
              <w:right w:val="single" w:sz="4" w:space="0" w:color="auto"/>
            </w:tcBorders>
          </w:tcPr>
          <w:p w14:paraId="5A9FA1F5" w14:textId="77777777" w:rsidR="002A479D" w:rsidRPr="00943A22" w:rsidRDefault="005726D7" w:rsidP="00D85CD2">
            <w:pPr>
              <w:tabs>
                <w:tab w:val="left" w:pos="0"/>
              </w:tabs>
              <w:autoSpaceDN w:val="0"/>
              <w:jc w:val="center"/>
              <w:rPr>
                <w:rFonts w:ascii="Arial" w:hAnsi="Arial" w:cs="Arial"/>
              </w:rPr>
            </w:pPr>
            <w:r w:rsidRPr="00FC578A">
              <w:rPr>
                <w:rFonts w:ascii="Arial" w:hAnsi="Arial" w:cs="Arial"/>
              </w:rPr>
              <w:t>11</w:t>
            </w:r>
          </w:p>
        </w:tc>
        <w:tc>
          <w:tcPr>
            <w:tcW w:w="2153" w:type="dxa"/>
            <w:tcBorders>
              <w:top w:val="single" w:sz="4" w:space="0" w:color="auto"/>
              <w:left w:val="single" w:sz="4" w:space="0" w:color="auto"/>
              <w:bottom w:val="single" w:sz="4" w:space="0" w:color="auto"/>
              <w:right w:val="single" w:sz="4" w:space="0" w:color="auto"/>
            </w:tcBorders>
          </w:tcPr>
          <w:p w14:paraId="39151051" w14:textId="77777777" w:rsidR="002A479D" w:rsidRDefault="00623802" w:rsidP="00D85CD2">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3.18, </w:t>
            </w:r>
            <w:r w:rsidRPr="00623802">
              <w:rPr>
                <w:rFonts w:ascii="Arial" w:hAnsi="Arial" w:cs="Arial"/>
                <w:i/>
                <w:iCs/>
              </w:rPr>
              <w:t>Mobilization Plan</w:t>
            </w:r>
          </w:p>
          <w:p w14:paraId="781FC4DF" w14:textId="77777777" w:rsidR="00623802" w:rsidRDefault="00623802" w:rsidP="00D85CD2">
            <w:pPr>
              <w:tabs>
                <w:tab w:val="left" w:pos="0"/>
              </w:tabs>
              <w:overflowPunct w:val="0"/>
              <w:autoSpaceDE w:val="0"/>
              <w:autoSpaceDN w:val="0"/>
              <w:adjustRightInd w:val="0"/>
              <w:jc w:val="center"/>
              <w:rPr>
                <w:rFonts w:ascii="Arial" w:hAnsi="Arial" w:cs="Arial"/>
              </w:rPr>
            </w:pPr>
            <w:r>
              <w:rPr>
                <w:rFonts w:ascii="Arial" w:hAnsi="Arial" w:cs="Arial"/>
              </w:rPr>
              <w:t>and</w:t>
            </w:r>
          </w:p>
          <w:p w14:paraId="75D089DB" w14:textId="77777777" w:rsidR="00623802" w:rsidRDefault="00623802" w:rsidP="00D85CD2">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4.1.1, </w:t>
            </w:r>
            <w:r>
              <w:rPr>
                <w:rFonts w:ascii="Arial" w:hAnsi="Arial" w:cs="Arial"/>
                <w:i/>
                <w:iCs/>
              </w:rPr>
              <w:t xml:space="preserve">Transition of Existing NJCEP Programs and Functions to Contractor </w:t>
            </w:r>
            <w:r w:rsidRPr="00623802">
              <w:rPr>
                <w:rFonts w:ascii="Arial" w:hAnsi="Arial" w:cs="Arial"/>
                <w:i/>
                <w:iCs/>
              </w:rPr>
              <w:t xml:space="preserve"> </w:t>
            </w:r>
          </w:p>
        </w:tc>
        <w:tc>
          <w:tcPr>
            <w:tcW w:w="7389" w:type="dxa"/>
            <w:tcBorders>
              <w:top w:val="single" w:sz="4" w:space="0" w:color="auto"/>
              <w:left w:val="single" w:sz="4" w:space="0" w:color="auto"/>
              <w:bottom w:val="single" w:sz="4" w:space="0" w:color="auto"/>
              <w:right w:val="single" w:sz="4" w:space="0" w:color="auto"/>
            </w:tcBorders>
          </w:tcPr>
          <w:p w14:paraId="5C4597A9" w14:textId="77777777" w:rsidR="002A479D" w:rsidRDefault="0078204B" w:rsidP="00D85CD2">
            <w:pPr>
              <w:tabs>
                <w:tab w:val="left" w:pos="0"/>
              </w:tabs>
              <w:overflowPunct w:val="0"/>
              <w:autoSpaceDE w:val="0"/>
              <w:autoSpaceDN w:val="0"/>
              <w:adjustRightInd w:val="0"/>
              <w:jc w:val="both"/>
              <w:rPr>
                <w:rFonts w:ascii="Arial" w:hAnsi="Arial" w:cs="Arial"/>
                <w:b/>
              </w:rPr>
            </w:pPr>
            <w:r w:rsidRPr="0078204B">
              <w:rPr>
                <w:rFonts w:ascii="Arial" w:hAnsi="Arial" w:cs="Arial"/>
                <w:b/>
              </w:rPr>
              <w:t>The document references both a 60-day Mobilization Period and a 120-day Transition Period. Please clarify the distinction between these two periods. In addition, please explain the difference between the Mobilization Plan and the Transition Plan as used in this agreement.</w:t>
            </w:r>
          </w:p>
          <w:p w14:paraId="74D80708" w14:textId="77777777" w:rsidR="0078204B" w:rsidRDefault="0078204B" w:rsidP="00D85CD2">
            <w:pPr>
              <w:tabs>
                <w:tab w:val="left" w:pos="0"/>
              </w:tabs>
              <w:overflowPunct w:val="0"/>
              <w:autoSpaceDE w:val="0"/>
              <w:autoSpaceDN w:val="0"/>
              <w:adjustRightInd w:val="0"/>
              <w:jc w:val="both"/>
              <w:rPr>
                <w:rFonts w:ascii="Arial" w:hAnsi="Arial" w:cs="Arial"/>
                <w:b/>
              </w:rPr>
            </w:pPr>
          </w:p>
          <w:p w14:paraId="42457A28" w14:textId="246B711E" w:rsidR="008638CB" w:rsidRDefault="008638CB" w:rsidP="00245C0C">
            <w:pPr>
              <w:tabs>
                <w:tab w:val="left" w:pos="0"/>
              </w:tabs>
              <w:overflowPunct w:val="0"/>
              <w:autoSpaceDE w:val="0"/>
              <w:autoSpaceDN w:val="0"/>
              <w:adjustRightInd w:val="0"/>
              <w:jc w:val="both"/>
              <w:rPr>
                <w:rFonts w:ascii="Arial" w:hAnsi="Arial" w:cs="Arial"/>
                <w:bCs/>
              </w:rPr>
            </w:pPr>
            <w:r w:rsidRPr="008638CB">
              <w:rPr>
                <w:rFonts w:ascii="Arial" w:hAnsi="Arial" w:cs="Arial"/>
                <w:bCs/>
              </w:rPr>
              <w:t xml:space="preserve">The Project Launch Meeting initiates the </w:t>
            </w:r>
            <w:r w:rsidR="008E529F">
              <w:rPr>
                <w:rFonts w:ascii="Arial" w:hAnsi="Arial" w:cs="Arial"/>
                <w:bCs/>
              </w:rPr>
              <w:t xml:space="preserve">sixty (60) </w:t>
            </w:r>
            <w:r w:rsidRPr="008638CB">
              <w:rPr>
                <w:rFonts w:ascii="Arial" w:hAnsi="Arial" w:cs="Arial"/>
                <w:bCs/>
              </w:rPr>
              <w:t xml:space="preserve">day </w:t>
            </w:r>
            <w:r w:rsidR="00712905">
              <w:rPr>
                <w:rFonts w:ascii="Arial" w:hAnsi="Arial" w:cs="Arial"/>
                <w:bCs/>
              </w:rPr>
              <w:t>mobilization</w:t>
            </w:r>
            <w:r w:rsidRPr="008638CB">
              <w:rPr>
                <w:rFonts w:ascii="Arial" w:hAnsi="Arial" w:cs="Arial"/>
                <w:bCs/>
              </w:rPr>
              <w:t xml:space="preserve"> </w:t>
            </w:r>
            <w:r w:rsidR="00712905">
              <w:rPr>
                <w:rFonts w:ascii="Arial" w:hAnsi="Arial" w:cs="Arial"/>
                <w:bCs/>
              </w:rPr>
              <w:t>p</w:t>
            </w:r>
            <w:r w:rsidRPr="008638CB">
              <w:rPr>
                <w:rFonts w:ascii="Arial" w:hAnsi="Arial" w:cs="Arial"/>
                <w:bCs/>
              </w:rPr>
              <w:t>eriod.</w:t>
            </w:r>
            <w:r w:rsidR="00E512A3" w:rsidRPr="00E512A3">
              <w:t xml:space="preserve"> </w:t>
            </w:r>
            <w:r w:rsidR="00DE7D8C">
              <w:rPr>
                <w:rFonts w:ascii="Arial" w:hAnsi="Arial" w:cs="Arial"/>
                <w:bCs/>
              </w:rPr>
              <w:t xml:space="preserve"> During t</w:t>
            </w:r>
            <w:r w:rsidR="00E512A3" w:rsidRPr="00E512A3">
              <w:rPr>
                <w:rFonts w:ascii="Arial" w:hAnsi="Arial" w:cs="Arial"/>
                <w:bCs/>
              </w:rPr>
              <w:t xml:space="preserve">he </w:t>
            </w:r>
            <w:r w:rsidR="00712905">
              <w:rPr>
                <w:rFonts w:ascii="Arial" w:hAnsi="Arial" w:cs="Arial"/>
                <w:bCs/>
              </w:rPr>
              <w:t>m</w:t>
            </w:r>
            <w:r w:rsidR="00E512A3" w:rsidRPr="00E512A3">
              <w:rPr>
                <w:rFonts w:ascii="Arial" w:hAnsi="Arial" w:cs="Arial"/>
                <w:bCs/>
              </w:rPr>
              <w:t xml:space="preserve">obilization </w:t>
            </w:r>
            <w:r w:rsidR="00712905">
              <w:rPr>
                <w:rFonts w:ascii="Arial" w:hAnsi="Arial" w:cs="Arial"/>
                <w:bCs/>
              </w:rPr>
              <w:t>p</w:t>
            </w:r>
            <w:r w:rsidR="00E512A3" w:rsidRPr="00E512A3">
              <w:rPr>
                <w:rFonts w:ascii="Arial" w:hAnsi="Arial" w:cs="Arial"/>
                <w:bCs/>
              </w:rPr>
              <w:t>eriod</w:t>
            </w:r>
            <w:r w:rsidR="00DE7D8C">
              <w:rPr>
                <w:rFonts w:ascii="Arial" w:hAnsi="Arial" w:cs="Arial"/>
                <w:bCs/>
              </w:rPr>
              <w:t>,</w:t>
            </w:r>
            <w:r w:rsidR="00945435">
              <w:rPr>
                <w:rFonts w:ascii="Arial" w:hAnsi="Arial" w:cs="Arial"/>
                <w:bCs/>
              </w:rPr>
              <w:t xml:space="preserve"> </w:t>
            </w:r>
            <w:r w:rsidR="00E512A3" w:rsidRPr="00E512A3">
              <w:rPr>
                <w:rFonts w:ascii="Arial" w:hAnsi="Arial" w:cs="Arial"/>
                <w:bCs/>
              </w:rPr>
              <w:t xml:space="preserve">the Contractor is expected to undertake the initial activities necessary to prepare for and support the transition of the NJCEP Programs. The remaining </w:t>
            </w:r>
            <w:r w:rsidR="00DE7D8C">
              <w:rPr>
                <w:rFonts w:ascii="Arial" w:hAnsi="Arial" w:cs="Arial"/>
                <w:bCs/>
              </w:rPr>
              <w:t>sixty (</w:t>
            </w:r>
            <w:r w:rsidR="00E512A3" w:rsidRPr="00E512A3">
              <w:rPr>
                <w:rFonts w:ascii="Arial" w:hAnsi="Arial" w:cs="Arial"/>
                <w:bCs/>
              </w:rPr>
              <w:t>60</w:t>
            </w:r>
            <w:r w:rsidR="00DE7D8C">
              <w:rPr>
                <w:rFonts w:ascii="Arial" w:hAnsi="Arial" w:cs="Arial"/>
                <w:bCs/>
              </w:rPr>
              <w:t>)</w:t>
            </w:r>
            <w:r w:rsidR="00E512A3" w:rsidRPr="00E512A3">
              <w:rPr>
                <w:rFonts w:ascii="Arial" w:hAnsi="Arial" w:cs="Arial"/>
                <w:bCs/>
              </w:rPr>
              <w:t xml:space="preserve"> </w:t>
            </w:r>
            <w:r w:rsidR="00DE7D8C">
              <w:rPr>
                <w:rFonts w:ascii="Arial" w:hAnsi="Arial" w:cs="Arial"/>
                <w:bCs/>
              </w:rPr>
              <w:t xml:space="preserve">Calendar </w:t>
            </w:r>
            <w:r w:rsidR="001E3877">
              <w:rPr>
                <w:rFonts w:ascii="Arial" w:hAnsi="Arial" w:cs="Arial"/>
                <w:bCs/>
              </w:rPr>
              <w:t>D</w:t>
            </w:r>
            <w:r w:rsidR="00E512A3" w:rsidRPr="00E512A3">
              <w:rPr>
                <w:rFonts w:ascii="Arial" w:hAnsi="Arial" w:cs="Arial"/>
                <w:bCs/>
              </w:rPr>
              <w:t xml:space="preserve">ays allow the Contractor to complete the transition activities necessary to become fully operational by the end of the </w:t>
            </w:r>
            <w:r w:rsidR="00DE7D8C">
              <w:rPr>
                <w:rFonts w:ascii="Arial" w:hAnsi="Arial" w:cs="Arial"/>
                <w:bCs/>
              </w:rPr>
              <w:t>sixty (60) Calendar D</w:t>
            </w:r>
            <w:r w:rsidR="00E512A3" w:rsidRPr="00E512A3">
              <w:rPr>
                <w:rFonts w:ascii="Arial" w:hAnsi="Arial" w:cs="Arial"/>
                <w:bCs/>
              </w:rPr>
              <w:t>ay Transition Period</w:t>
            </w:r>
            <w:r w:rsidR="00EE4AD9">
              <w:rPr>
                <w:rFonts w:ascii="Arial" w:hAnsi="Arial" w:cs="Arial"/>
                <w:bCs/>
              </w:rPr>
              <w:t>, which in total is 120 Calendar Days from the Project Launch Meeting</w:t>
            </w:r>
            <w:r w:rsidR="00E512A3" w:rsidRPr="00E512A3">
              <w:rPr>
                <w:rFonts w:ascii="Arial" w:hAnsi="Arial" w:cs="Arial"/>
                <w:bCs/>
              </w:rPr>
              <w:t>.</w:t>
            </w:r>
            <w:r w:rsidR="002E494D">
              <w:rPr>
                <w:rFonts w:ascii="Arial" w:hAnsi="Arial" w:cs="Arial"/>
                <w:bCs/>
              </w:rPr>
              <w:t xml:space="preserve">  Please refer to Bid Solicitation Section 3.18 – </w:t>
            </w:r>
            <w:r w:rsidR="002E494D">
              <w:rPr>
                <w:rFonts w:ascii="Arial" w:hAnsi="Arial" w:cs="Arial"/>
                <w:bCs/>
                <w:i/>
                <w:iCs/>
              </w:rPr>
              <w:t xml:space="preserve">Mobilization Plan </w:t>
            </w:r>
            <w:r w:rsidR="002E494D">
              <w:rPr>
                <w:rFonts w:ascii="Arial" w:hAnsi="Arial" w:cs="Arial"/>
                <w:bCs/>
              </w:rPr>
              <w:t>for more information.</w:t>
            </w:r>
          </w:p>
          <w:p w14:paraId="52CB4E33" w14:textId="77777777" w:rsidR="00C014AA" w:rsidRDefault="00C014AA" w:rsidP="00245C0C">
            <w:pPr>
              <w:tabs>
                <w:tab w:val="left" w:pos="0"/>
              </w:tabs>
              <w:overflowPunct w:val="0"/>
              <w:autoSpaceDE w:val="0"/>
              <w:autoSpaceDN w:val="0"/>
              <w:adjustRightInd w:val="0"/>
              <w:jc w:val="both"/>
              <w:rPr>
                <w:rFonts w:ascii="Arial" w:hAnsi="Arial" w:cs="Arial"/>
                <w:bCs/>
              </w:rPr>
            </w:pPr>
          </w:p>
          <w:p w14:paraId="049FB12A" w14:textId="7FE38671" w:rsidR="00C014AA" w:rsidRPr="00245C0C" w:rsidRDefault="00202615" w:rsidP="00245C0C">
            <w:pPr>
              <w:tabs>
                <w:tab w:val="left" w:pos="0"/>
              </w:tabs>
              <w:overflowPunct w:val="0"/>
              <w:autoSpaceDE w:val="0"/>
              <w:autoSpaceDN w:val="0"/>
              <w:adjustRightInd w:val="0"/>
              <w:jc w:val="both"/>
              <w:rPr>
                <w:rFonts w:ascii="Arial" w:hAnsi="Arial" w:cs="Arial"/>
                <w:bCs/>
              </w:rPr>
            </w:pPr>
            <w:r w:rsidRPr="00202615">
              <w:rPr>
                <w:rFonts w:ascii="Arial" w:hAnsi="Arial" w:cs="Arial"/>
                <w:bCs/>
              </w:rPr>
              <w:t xml:space="preserve">Following award, the Contractor must submit a detailed Transition Plan within </w:t>
            </w:r>
            <w:r w:rsidR="00EF0F7D">
              <w:rPr>
                <w:rFonts w:ascii="Arial" w:hAnsi="Arial" w:cs="Arial"/>
                <w:bCs/>
              </w:rPr>
              <w:t>thirty</w:t>
            </w:r>
            <w:r w:rsidR="001E3877">
              <w:rPr>
                <w:rFonts w:ascii="Arial" w:hAnsi="Arial" w:cs="Arial"/>
                <w:bCs/>
              </w:rPr>
              <w:t xml:space="preserve"> (</w:t>
            </w:r>
            <w:r w:rsidRPr="00202615">
              <w:rPr>
                <w:rFonts w:ascii="Arial" w:hAnsi="Arial" w:cs="Arial"/>
                <w:bCs/>
              </w:rPr>
              <w:t>30</w:t>
            </w:r>
            <w:r w:rsidR="001E3877">
              <w:rPr>
                <w:rFonts w:ascii="Arial" w:hAnsi="Arial" w:cs="Arial"/>
                <w:bCs/>
              </w:rPr>
              <w:t>)</w:t>
            </w:r>
            <w:r w:rsidRPr="00202615">
              <w:rPr>
                <w:rFonts w:ascii="Arial" w:hAnsi="Arial" w:cs="Arial"/>
                <w:bCs/>
              </w:rPr>
              <w:t xml:space="preserve"> </w:t>
            </w:r>
            <w:r w:rsidR="002E494D">
              <w:rPr>
                <w:rFonts w:ascii="Arial" w:hAnsi="Arial" w:cs="Arial"/>
                <w:bCs/>
              </w:rPr>
              <w:t>C</w:t>
            </w:r>
            <w:r w:rsidRPr="00202615">
              <w:rPr>
                <w:rFonts w:ascii="Arial" w:hAnsi="Arial" w:cs="Arial"/>
                <w:bCs/>
              </w:rPr>
              <w:t xml:space="preserve">alendar </w:t>
            </w:r>
            <w:r w:rsidR="002E494D">
              <w:rPr>
                <w:rFonts w:ascii="Arial" w:hAnsi="Arial" w:cs="Arial"/>
                <w:bCs/>
              </w:rPr>
              <w:t>D</w:t>
            </w:r>
            <w:r w:rsidRPr="00202615">
              <w:rPr>
                <w:rFonts w:ascii="Arial" w:hAnsi="Arial" w:cs="Arial"/>
                <w:bCs/>
              </w:rPr>
              <w:t>ays of the Project Launch Meeting, in accordance with</w:t>
            </w:r>
            <w:r w:rsidR="00712905">
              <w:rPr>
                <w:rFonts w:ascii="Arial" w:hAnsi="Arial" w:cs="Arial"/>
                <w:bCs/>
              </w:rPr>
              <w:t xml:space="preserve"> Revised Bid Solicitation</w:t>
            </w:r>
            <w:r w:rsidRPr="00202615">
              <w:rPr>
                <w:rFonts w:ascii="Arial" w:hAnsi="Arial" w:cs="Arial"/>
                <w:bCs/>
              </w:rPr>
              <w:t xml:space="preserve"> Section 4.1.1</w:t>
            </w:r>
            <w:r w:rsidR="002E494D">
              <w:rPr>
                <w:rFonts w:ascii="Arial" w:hAnsi="Arial" w:cs="Arial"/>
                <w:bCs/>
              </w:rPr>
              <w:t>-</w:t>
            </w:r>
            <w:r w:rsidR="00EF0F7D">
              <w:rPr>
                <w:rFonts w:ascii="Arial" w:hAnsi="Arial" w:cs="Arial"/>
                <w:bCs/>
              </w:rPr>
              <w:t xml:space="preserve"> </w:t>
            </w:r>
            <w:r w:rsidR="00EF0F7D" w:rsidRPr="00394DCE">
              <w:rPr>
                <w:rFonts w:ascii="Arial" w:hAnsi="Arial" w:cs="Arial"/>
                <w:bCs/>
                <w:i/>
                <w:iCs/>
              </w:rPr>
              <w:t>Transition of Existing NJCEP Programs and Functions to the Contractor</w:t>
            </w:r>
            <w:r w:rsidR="00EF0F7D">
              <w:rPr>
                <w:rFonts w:ascii="Arial" w:hAnsi="Arial" w:cs="Arial"/>
                <w:bCs/>
              </w:rPr>
              <w:t>,</w:t>
            </w:r>
            <w:r w:rsidRPr="00202615">
              <w:rPr>
                <w:rFonts w:ascii="Arial" w:hAnsi="Arial" w:cs="Arial"/>
                <w:bCs/>
              </w:rPr>
              <w:t xml:space="preserve"> </w:t>
            </w:r>
            <w:r w:rsidR="00EF0F7D">
              <w:rPr>
                <w:rFonts w:ascii="Arial" w:hAnsi="Arial" w:cs="Arial"/>
                <w:bCs/>
              </w:rPr>
              <w:t>t</w:t>
            </w:r>
            <w:r w:rsidRPr="00202615">
              <w:rPr>
                <w:rFonts w:ascii="Arial" w:hAnsi="Arial" w:cs="Arial"/>
                <w:bCs/>
              </w:rPr>
              <w:t xml:space="preserve">he Transition Plan builds upon the Mobilization Plan and provides a comprehensive roadmap for the </w:t>
            </w:r>
            <w:r w:rsidR="00DE7D8C">
              <w:rPr>
                <w:rFonts w:ascii="Arial" w:hAnsi="Arial" w:cs="Arial"/>
                <w:bCs/>
              </w:rPr>
              <w:t>sixty (60) Calendar D</w:t>
            </w:r>
            <w:r w:rsidRPr="00202615">
              <w:rPr>
                <w:rFonts w:ascii="Arial" w:hAnsi="Arial" w:cs="Arial"/>
                <w:bCs/>
              </w:rPr>
              <w:t>ay Transition Period</w:t>
            </w:r>
            <w:r w:rsidR="00EE4AD9">
              <w:rPr>
                <w:rFonts w:ascii="Arial" w:hAnsi="Arial" w:cs="Arial"/>
                <w:bCs/>
              </w:rPr>
              <w:t xml:space="preserve">, which commences following the completion of the </w:t>
            </w:r>
            <w:r w:rsidR="00BF562A">
              <w:rPr>
                <w:rFonts w:ascii="Arial" w:hAnsi="Arial" w:cs="Arial"/>
                <w:bCs/>
              </w:rPr>
              <w:t>sixty (</w:t>
            </w:r>
            <w:r w:rsidR="00EE4AD9">
              <w:rPr>
                <w:rFonts w:ascii="Arial" w:hAnsi="Arial" w:cs="Arial"/>
                <w:bCs/>
              </w:rPr>
              <w:t>60</w:t>
            </w:r>
            <w:r w:rsidR="00BF562A">
              <w:rPr>
                <w:rFonts w:ascii="Arial" w:hAnsi="Arial" w:cs="Arial"/>
                <w:bCs/>
              </w:rPr>
              <w:t>)</w:t>
            </w:r>
            <w:r w:rsidR="00EE4AD9">
              <w:rPr>
                <w:rFonts w:ascii="Arial" w:hAnsi="Arial" w:cs="Arial"/>
                <w:bCs/>
              </w:rPr>
              <w:t xml:space="preserve"> Calendar Day Mobilization Plan period</w:t>
            </w:r>
            <w:r w:rsidRPr="00202615">
              <w:rPr>
                <w:rFonts w:ascii="Arial" w:hAnsi="Arial" w:cs="Arial"/>
                <w:bCs/>
              </w:rPr>
              <w:t xml:space="preserve">. </w:t>
            </w:r>
            <w:r w:rsidR="00712905">
              <w:rPr>
                <w:rFonts w:ascii="Arial" w:hAnsi="Arial" w:cs="Arial"/>
                <w:bCs/>
              </w:rPr>
              <w:t>The Transition Plan</w:t>
            </w:r>
            <w:r w:rsidRPr="00202615">
              <w:rPr>
                <w:rFonts w:ascii="Arial" w:hAnsi="Arial" w:cs="Arial"/>
                <w:bCs/>
              </w:rPr>
              <w:t xml:space="preserve"> must describe how the existing NJCEP will be transitioned to the Contractor and demonstrate that all necessary transition activities will be completed within </w:t>
            </w:r>
            <w:r w:rsidR="00DE7D8C">
              <w:rPr>
                <w:rFonts w:ascii="Arial" w:hAnsi="Arial" w:cs="Arial"/>
                <w:bCs/>
              </w:rPr>
              <w:t>sixty (60)</w:t>
            </w:r>
            <w:r w:rsidRPr="00202615">
              <w:rPr>
                <w:rFonts w:ascii="Arial" w:hAnsi="Arial" w:cs="Arial"/>
                <w:bCs/>
              </w:rPr>
              <w:t xml:space="preserve"> </w:t>
            </w:r>
            <w:r w:rsidR="00DE7D8C">
              <w:rPr>
                <w:rFonts w:ascii="Arial" w:hAnsi="Arial" w:cs="Arial"/>
                <w:bCs/>
              </w:rPr>
              <w:t>C</w:t>
            </w:r>
            <w:r w:rsidRPr="00202615">
              <w:rPr>
                <w:rFonts w:ascii="Arial" w:hAnsi="Arial" w:cs="Arial"/>
                <w:bCs/>
              </w:rPr>
              <w:t xml:space="preserve">alendar </w:t>
            </w:r>
            <w:r w:rsidR="00DE7D8C">
              <w:rPr>
                <w:rFonts w:ascii="Arial" w:hAnsi="Arial" w:cs="Arial"/>
                <w:bCs/>
              </w:rPr>
              <w:t>D</w:t>
            </w:r>
            <w:r w:rsidRPr="00202615">
              <w:rPr>
                <w:rFonts w:ascii="Arial" w:hAnsi="Arial" w:cs="Arial"/>
                <w:bCs/>
              </w:rPr>
              <w:t xml:space="preserve">ays of the </w:t>
            </w:r>
            <w:r w:rsidR="00EE4AD9">
              <w:rPr>
                <w:rFonts w:ascii="Arial" w:hAnsi="Arial" w:cs="Arial"/>
                <w:bCs/>
              </w:rPr>
              <w:t xml:space="preserve">end of the </w:t>
            </w:r>
            <w:r w:rsidR="00712905">
              <w:rPr>
                <w:rFonts w:ascii="Arial" w:hAnsi="Arial" w:cs="Arial"/>
                <w:bCs/>
              </w:rPr>
              <w:t xml:space="preserve">Mobilization </w:t>
            </w:r>
            <w:r w:rsidR="00EE4AD9">
              <w:rPr>
                <w:rFonts w:ascii="Arial" w:hAnsi="Arial" w:cs="Arial"/>
                <w:bCs/>
              </w:rPr>
              <w:t>Plan p</w:t>
            </w:r>
            <w:r w:rsidR="00712905">
              <w:rPr>
                <w:rFonts w:ascii="Arial" w:hAnsi="Arial" w:cs="Arial"/>
                <w:bCs/>
              </w:rPr>
              <w:t>eriod</w:t>
            </w:r>
            <w:r w:rsidRPr="00202615">
              <w:rPr>
                <w:rFonts w:ascii="Arial" w:hAnsi="Arial" w:cs="Arial"/>
                <w:bCs/>
              </w:rPr>
              <w:t>.</w:t>
            </w:r>
            <w:r w:rsidR="004F5DD0">
              <w:rPr>
                <w:rFonts w:ascii="Arial" w:hAnsi="Arial" w:cs="Arial"/>
                <w:bCs/>
              </w:rPr>
              <w:t xml:space="preserve">  </w:t>
            </w:r>
          </w:p>
          <w:p w14:paraId="0469D633" w14:textId="77777777" w:rsidR="00245C0C" w:rsidRPr="00245C0C" w:rsidRDefault="00245C0C" w:rsidP="00245C0C">
            <w:pPr>
              <w:tabs>
                <w:tab w:val="left" w:pos="0"/>
              </w:tabs>
              <w:overflowPunct w:val="0"/>
              <w:autoSpaceDE w:val="0"/>
              <w:autoSpaceDN w:val="0"/>
              <w:adjustRightInd w:val="0"/>
              <w:jc w:val="both"/>
              <w:rPr>
                <w:rFonts w:ascii="Arial" w:hAnsi="Arial" w:cs="Arial"/>
                <w:bCs/>
              </w:rPr>
            </w:pPr>
          </w:p>
          <w:p w14:paraId="3A9DB5C7" w14:textId="77777777" w:rsidR="00245C0C" w:rsidRPr="00245C0C" w:rsidRDefault="00245C0C" w:rsidP="00245C0C">
            <w:pPr>
              <w:tabs>
                <w:tab w:val="left" w:pos="0"/>
              </w:tabs>
              <w:overflowPunct w:val="0"/>
              <w:autoSpaceDE w:val="0"/>
              <w:autoSpaceDN w:val="0"/>
              <w:adjustRightInd w:val="0"/>
              <w:jc w:val="both"/>
              <w:rPr>
                <w:rFonts w:ascii="Arial" w:hAnsi="Arial" w:cs="Arial"/>
                <w:bCs/>
              </w:rPr>
            </w:pPr>
          </w:p>
          <w:p w14:paraId="4D411206" w14:textId="523C0F2F" w:rsidR="00202615" w:rsidRPr="00DE0BCB" w:rsidRDefault="00202615" w:rsidP="00712905">
            <w:pPr>
              <w:tabs>
                <w:tab w:val="left" w:pos="0"/>
              </w:tabs>
              <w:overflowPunct w:val="0"/>
              <w:autoSpaceDE w:val="0"/>
              <w:autoSpaceDN w:val="0"/>
              <w:adjustRightInd w:val="0"/>
              <w:jc w:val="both"/>
              <w:rPr>
                <w:rFonts w:ascii="Arial" w:hAnsi="Arial" w:cs="Arial"/>
                <w:bCs/>
              </w:rPr>
            </w:pPr>
          </w:p>
        </w:tc>
      </w:tr>
      <w:tr w:rsidR="00E82EC8" w:rsidRPr="00163FA1" w14:paraId="72049D83" w14:textId="77777777" w:rsidTr="3A6CBACC">
        <w:tc>
          <w:tcPr>
            <w:tcW w:w="965" w:type="dxa"/>
            <w:tcBorders>
              <w:top w:val="single" w:sz="4" w:space="0" w:color="auto"/>
              <w:left w:val="single" w:sz="4" w:space="0" w:color="auto"/>
              <w:bottom w:val="single" w:sz="4" w:space="0" w:color="auto"/>
              <w:right w:val="single" w:sz="4" w:space="0" w:color="auto"/>
            </w:tcBorders>
          </w:tcPr>
          <w:p w14:paraId="1C8295BF" w14:textId="77777777" w:rsidR="00E82EC8" w:rsidRPr="00943A22" w:rsidRDefault="005726D7" w:rsidP="00E82EC8">
            <w:pPr>
              <w:tabs>
                <w:tab w:val="left" w:pos="0"/>
              </w:tabs>
              <w:autoSpaceDN w:val="0"/>
              <w:jc w:val="center"/>
              <w:rPr>
                <w:rFonts w:ascii="Arial" w:hAnsi="Arial" w:cs="Arial"/>
              </w:rPr>
            </w:pPr>
            <w:r w:rsidRPr="00FC578A">
              <w:rPr>
                <w:rFonts w:ascii="Arial" w:hAnsi="Arial" w:cs="Arial"/>
              </w:rPr>
              <w:t>12</w:t>
            </w:r>
          </w:p>
        </w:tc>
        <w:tc>
          <w:tcPr>
            <w:tcW w:w="2153" w:type="dxa"/>
            <w:tcBorders>
              <w:top w:val="single" w:sz="4" w:space="0" w:color="auto"/>
              <w:left w:val="single" w:sz="4" w:space="0" w:color="auto"/>
              <w:bottom w:val="single" w:sz="4" w:space="0" w:color="auto"/>
              <w:right w:val="single" w:sz="4" w:space="0" w:color="auto"/>
            </w:tcBorders>
          </w:tcPr>
          <w:p w14:paraId="58B77EA7" w14:textId="77777777" w:rsidR="00E82EC8" w:rsidRDefault="00E82EC8" w:rsidP="00E82EC8">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3.19.2, </w:t>
            </w:r>
            <w:r w:rsidRPr="000E00F6">
              <w:rPr>
                <w:rFonts w:ascii="Arial" w:hAnsi="Arial" w:cs="Arial"/>
                <w:i/>
                <w:iCs/>
              </w:rPr>
              <w:t>Staffing Plan</w:t>
            </w:r>
          </w:p>
        </w:tc>
        <w:tc>
          <w:tcPr>
            <w:tcW w:w="7389" w:type="dxa"/>
            <w:tcBorders>
              <w:top w:val="single" w:sz="4" w:space="0" w:color="auto"/>
              <w:left w:val="single" w:sz="4" w:space="0" w:color="auto"/>
              <w:bottom w:val="single" w:sz="4" w:space="0" w:color="auto"/>
              <w:right w:val="single" w:sz="4" w:space="0" w:color="auto"/>
            </w:tcBorders>
          </w:tcPr>
          <w:p w14:paraId="1282A456" w14:textId="77777777" w:rsidR="00E82EC8" w:rsidRDefault="00E82EC8" w:rsidP="00E82EC8">
            <w:pPr>
              <w:tabs>
                <w:tab w:val="left" w:pos="0"/>
              </w:tabs>
              <w:overflowPunct w:val="0"/>
              <w:autoSpaceDE w:val="0"/>
              <w:autoSpaceDN w:val="0"/>
              <w:adjustRightInd w:val="0"/>
              <w:jc w:val="both"/>
              <w:rPr>
                <w:rFonts w:ascii="Arial" w:hAnsi="Arial" w:cs="Arial"/>
                <w:b/>
              </w:rPr>
            </w:pPr>
            <w:r w:rsidRPr="00D737DD">
              <w:rPr>
                <w:rFonts w:ascii="Arial" w:hAnsi="Arial" w:cs="Arial"/>
                <w:b/>
              </w:rPr>
              <w:t>For LGEA audits and other activities requiring Engineers, will DPMC prequalified firms be utilized or has the evaluation committee come up with their own selection criteria?</w:t>
            </w:r>
          </w:p>
          <w:p w14:paraId="38E73EA6" w14:textId="77777777" w:rsidR="00E82EC8" w:rsidRDefault="00E82EC8" w:rsidP="00E82EC8">
            <w:pPr>
              <w:tabs>
                <w:tab w:val="left" w:pos="0"/>
              </w:tabs>
              <w:overflowPunct w:val="0"/>
              <w:autoSpaceDE w:val="0"/>
              <w:autoSpaceDN w:val="0"/>
              <w:adjustRightInd w:val="0"/>
              <w:jc w:val="both"/>
              <w:rPr>
                <w:rFonts w:ascii="Arial" w:hAnsi="Arial" w:cs="Arial"/>
                <w:b/>
              </w:rPr>
            </w:pPr>
          </w:p>
          <w:p w14:paraId="1A5B441E" w14:textId="4F4ACF38" w:rsidR="00E82EC8" w:rsidRDefault="00E82EC8" w:rsidP="00E82EC8">
            <w:pPr>
              <w:tabs>
                <w:tab w:val="left" w:pos="0"/>
              </w:tabs>
              <w:overflowPunct w:val="0"/>
              <w:autoSpaceDE w:val="0"/>
              <w:autoSpaceDN w:val="0"/>
              <w:adjustRightInd w:val="0"/>
              <w:jc w:val="both"/>
              <w:rPr>
                <w:rFonts w:ascii="Arial" w:hAnsi="Arial" w:cs="Arial"/>
                <w:bCs/>
              </w:rPr>
            </w:pPr>
            <w:r>
              <w:rPr>
                <w:rFonts w:ascii="Arial" w:hAnsi="Arial" w:cs="Arial"/>
                <w:bCs/>
              </w:rPr>
              <w:t>The State does not have selection criteria or a list of pre-qualified firms to be utilized for Local Government Energy Audits (LGEA)</w:t>
            </w:r>
            <w:r w:rsidR="007E6E5B">
              <w:rPr>
                <w:rFonts w:ascii="Arial" w:hAnsi="Arial" w:cs="Arial"/>
                <w:bCs/>
              </w:rPr>
              <w:t xml:space="preserve"> or other activities requiring engineers</w:t>
            </w:r>
            <w:r>
              <w:rPr>
                <w:rFonts w:ascii="Arial" w:hAnsi="Arial" w:cs="Arial"/>
                <w:bCs/>
              </w:rPr>
              <w:t xml:space="preserve">. Additionally, in accordance with </w:t>
            </w:r>
            <w:r w:rsidR="002E494D">
              <w:rPr>
                <w:rFonts w:ascii="Arial" w:hAnsi="Arial" w:cs="Arial"/>
                <w:bCs/>
              </w:rPr>
              <w:t xml:space="preserve">Revised </w:t>
            </w:r>
            <w:r>
              <w:rPr>
                <w:rFonts w:ascii="Arial" w:hAnsi="Arial" w:cs="Arial"/>
                <w:bCs/>
              </w:rPr>
              <w:t xml:space="preserve">Bid Solicitation Section </w:t>
            </w:r>
            <w:r>
              <w:rPr>
                <w:rFonts w:ascii="Arial" w:hAnsi="Arial" w:cs="Arial"/>
                <w:bCs/>
              </w:rPr>
              <w:lastRenderedPageBreak/>
              <w:t>3.19.2</w:t>
            </w:r>
            <w:r w:rsidR="002E494D">
              <w:rPr>
                <w:rFonts w:ascii="Arial" w:hAnsi="Arial" w:cs="Arial"/>
                <w:bCs/>
              </w:rPr>
              <w:t xml:space="preserve">- </w:t>
            </w:r>
            <w:r w:rsidRPr="00306388">
              <w:rPr>
                <w:rFonts w:ascii="Arial" w:hAnsi="Arial" w:cs="Arial"/>
                <w:bCs/>
                <w:i/>
                <w:iCs/>
              </w:rPr>
              <w:t>Staffing Plan</w:t>
            </w:r>
            <w:r>
              <w:rPr>
                <w:rFonts w:ascii="Arial" w:hAnsi="Arial" w:cs="Arial"/>
                <w:bCs/>
              </w:rPr>
              <w:t>, the Bidder shall submit a staffing plan categorizing its personnel performing the LGEA into the following classes:</w:t>
            </w:r>
          </w:p>
          <w:p w14:paraId="3A50F642" w14:textId="77777777" w:rsidR="00E82EC8" w:rsidRDefault="00E82EC8" w:rsidP="00E82EC8">
            <w:pPr>
              <w:tabs>
                <w:tab w:val="left" w:pos="0"/>
              </w:tabs>
              <w:overflowPunct w:val="0"/>
              <w:autoSpaceDE w:val="0"/>
              <w:autoSpaceDN w:val="0"/>
              <w:adjustRightInd w:val="0"/>
              <w:jc w:val="both"/>
              <w:rPr>
                <w:rFonts w:ascii="Arial" w:hAnsi="Arial" w:cs="Arial"/>
                <w:bCs/>
              </w:rPr>
            </w:pPr>
          </w:p>
          <w:p w14:paraId="4F042721" w14:textId="77777777" w:rsidR="00E82EC8" w:rsidRPr="00306388" w:rsidRDefault="00E82EC8" w:rsidP="00E82EC8">
            <w:pPr>
              <w:numPr>
                <w:ilvl w:val="0"/>
                <w:numId w:val="9"/>
              </w:numPr>
              <w:jc w:val="both"/>
              <w:rPr>
                <w:rFonts w:ascii="Arial" w:hAnsi="Arial" w:cs="Arial"/>
              </w:rPr>
            </w:pPr>
            <w:r w:rsidRPr="00306388">
              <w:rPr>
                <w:rFonts w:ascii="Arial" w:hAnsi="Arial" w:cs="Arial"/>
              </w:rPr>
              <w:t xml:space="preserve">Engineer; </w:t>
            </w:r>
          </w:p>
          <w:p w14:paraId="6D5DFF11" w14:textId="77777777" w:rsidR="00E82EC8" w:rsidRPr="00306388" w:rsidRDefault="00E82EC8" w:rsidP="00E82EC8">
            <w:pPr>
              <w:numPr>
                <w:ilvl w:val="0"/>
                <w:numId w:val="9"/>
              </w:numPr>
              <w:jc w:val="both"/>
              <w:rPr>
                <w:rFonts w:ascii="Arial" w:hAnsi="Arial" w:cs="Arial"/>
              </w:rPr>
            </w:pPr>
            <w:r w:rsidRPr="00306388">
              <w:rPr>
                <w:rFonts w:ascii="Arial" w:hAnsi="Arial" w:cs="Arial"/>
              </w:rPr>
              <w:t xml:space="preserve">Certified Energy Auditor (certification from the Association of Energy Engineers); </w:t>
            </w:r>
          </w:p>
          <w:p w14:paraId="4A0F2676" w14:textId="77777777" w:rsidR="00E82EC8" w:rsidRPr="00306388" w:rsidRDefault="00E82EC8" w:rsidP="00E82EC8">
            <w:pPr>
              <w:numPr>
                <w:ilvl w:val="0"/>
                <w:numId w:val="9"/>
              </w:numPr>
              <w:jc w:val="both"/>
              <w:rPr>
                <w:rFonts w:ascii="Arial" w:hAnsi="Arial" w:cs="Arial"/>
              </w:rPr>
            </w:pPr>
            <w:r w:rsidRPr="00306388">
              <w:rPr>
                <w:rFonts w:ascii="Arial" w:hAnsi="Arial" w:cs="Arial"/>
              </w:rPr>
              <w:t xml:space="preserve">Laborer; </w:t>
            </w:r>
          </w:p>
          <w:p w14:paraId="42435D4D" w14:textId="77777777" w:rsidR="00E82EC8" w:rsidRPr="00306388" w:rsidRDefault="00E82EC8" w:rsidP="00E82EC8">
            <w:pPr>
              <w:numPr>
                <w:ilvl w:val="0"/>
                <w:numId w:val="9"/>
              </w:numPr>
              <w:jc w:val="both"/>
              <w:rPr>
                <w:rFonts w:ascii="Arial" w:hAnsi="Arial" w:cs="Arial"/>
              </w:rPr>
            </w:pPr>
            <w:r w:rsidRPr="00306388">
              <w:rPr>
                <w:rFonts w:ascii="Arial" w:hAnsi="Arial" w:cs="Arial"/>
              </w:rPr>
              <w:t xml:space="preserve">Technician; </w:t>
            </w:r>
          </w:p>
          <w:p w14:paraId="2D5F240C" w14:textId="77777777" w:rsidR="00E82EC8" w:rsidRPr="00306388" w:rsidRDefault="00E82EC8" w:rsidP="00E82EC8">
            <w:pPr>
              <w:numPr>
                <w:ilvl w:val="0"/>
                <w:numId w:val="9"/>
              </w:numPr>
              <w:jc w:val="both"/>
              <w:rPr>
                <w:rFonts w:ascii="Arial" w:hAnsi="Arial" w:cs="Arial"/>
              </w:rPr>
            </w:pPr>
            <w:r w:rsidRPr="00306388">
              <w:rPr>
                <w:rFonts w:ascii="Arial" w:hAnsi="Arial" w:cs="Arial"/>
              </w:rPr>
              <w:t>HVAC Specialist; and</w:t>
            </w:r>
          </w:p>
          <w:p w14:paraId="35F6A85E" w14:textId="77777777" w:rsidR="00E82EC8" w:rsidRDefault="00E82EC8" w:rsidP="00E82EC8">
            <w:pPr>
              <w:numPr>
                <w:ilvl w:val="0"/>
                <w:numId w:val="9"/>
              </w:numPr>
              <w:jc w:val="both"/>
              <w:rPr>
                <w:rFonts w:ascii="Arial" w:hAnsi="Arial" w:cs="Arial"/>
              </w:rPr>
            </w:pPr>
            <w:r w:rsidRPr="00306388">
              <w:rPr>
                <w:rFonts w:ascii="Arial" w:hAnsi="Arial" w:cs="Arial"/>
              </w:rPr>
              <w:t xml:space="preserve">Administrative Support. </w:t>
            </w:r>
          </w:p>
          <w:p w14:paraId="52A5E6FA" w14:textId="77777777" w:rsidR="00E82EC8" w:rsidRDefault="00E82EC8" w:rsidP="00E82EC8">
            <w:pPr>
              <w:jc w:val="both"/>
              <w:rPr>
                <w:rFonts w:ascii="Arial" w:hAnsi="Arial" w:cs="Arial"/>
              </w:rPr>
            </w:pPr>
          </w:p>
          <w:p w14:paraId="419AF3F0" w14:textId="77777777" w:rsidR="00E82EC8" w:rsidRDefault="00E82EC8" w:rsidP="00E82EC8">
            <w:pPr>
              <w:ind w:left="16"/>
              <w:jc w:val="both"/>
              <w:rPr>
                <w:rFonts w:ascii="Arial" w:hAnsi="Arial" w:cs="Arial"/>
              </w:rPr>
            </w:pPr>
            <w:r>
              <w:rPr>
                <w:rFonts w:ascii="Arial" w:hAnsi="Arial" w:cs="Arial"/>
              </w:rPr>
              <w:t>See Section 3.19.2 of the Revised Bid Solicitation.</w:t>
            </w:r>
          </w:p>
          <w:p w14:paraId="06386A84" w14:textId="77777777" w:rsidR="006B3DB0" w:rsidRDefault="006B3DB0" w:rsidP="00E82EC8">
            <w:pPr>
              <w:ind w:left="16"/>
              <w:jc w:val="both"/>
              <w:rPr>
                <w:rFonts w:ascii="Arial" w:hAnsi="Arial" w:cs="Arial"/>
              </w:rPr>
            </w:pPr>
          </w:p>
          <w:p w14:paraId="66F873C9" w14:textId="7E200420" w:rsidR="006B3DB0" w:rsidRPr="00306388" w:rsidRDefault="006B3DB0" w:rsidP="00E82EC8">
            <w:pPr>
              <w:ind w:left="16"/>
              <w:jc w:val="both"/>
              <w:rPr>
                <w:rFonts w:ascii="Arial" w:hAnsi="Arial" w:cs="Arial"/>
              </w:rPr>
            </w:pPr>
            <w:r>
              <w:rPr>
                <w:rFonts w:ascii="Arial" w:hAnsi="Arial" w:cs="Arial"/>
              </w:rPr>
              <w:t xml:space="preserve">Firms subcontracted for assistance with </w:t>
            </w:r>
            <w:r w:rsidR="00AB610C">
              <w:rPr>
                <w:rFonts w:ascii="Arial" w:hAnsi="Arial" w:cs="Arial"/>
              </w:rPr>
              <w:t xml:space="preserve">the </w:t>
            </w:r>
            <w:r>
              <w:rPr>
                <w:rFonts w:ascii="Arial" w:hAnsi="Arial" w:cs="Arial"/>
              </w:rPr>
              <w:t>conduction</w:t>
            </w:r>
            <w:r w:rsidR="00AB610C">
              <w:rPr>
                <w:rFonts w:ascii="Arial" w:hAnsi="Arial" w:cs="Arial"/>
              </w:rPr>
              <w:t xml:space="preserve"> of</w:t>
            </w:r>
            <w:r>
              <w:rPr>
                <w:rFonts w:ascii="Arial" w:hAnsi="Arial" w:cs="Arial"/>
              </w:rPr>
              <w:t xml:space="preserve"> LGEAs </w:t>
            </w:r>
            <w:r w:rsidR="00656377">
              <w:rPr>
                <w:rFonts w:ascii="Arial" w:hAnsi="Arial" w:cs="Arial"/>
              </w:rPr>
              <w:t>must</w:t>
            </w:r>
            <w:r>
              <w:rPr>
                <w:rFonts w:ascii="Arial" w:hAnsi="Arial" w:cs="Arial"/>
              </w:rPr>
              <w:t xml:space="preserve"> be listed on the Subcontractor Utilization Plan form in accordance with</w:t>
            </w:r>
            <w:r w:rsidR="002E494D">
              <w:rPr>
                <w:rFonts w:ascii="Arial" w:hAnsi="Arial" w:cs="Arial"/>
              </w:rPr>
              <w:t xml:space="preserve"> Revised </w:t>
            </w:r>
            <w:r>
              <w:rPr>
                <w:rFonts w:ascii="Arial" w:hAnsi="Arial" w:cs="Arial"/>
              </w:rPr>
              <w:t>Bid Solicitation Section 3.13.8</w:t>
            </w:r>
            <w:r w:rsidR="002E494D">
              <w:rPr>
                <w:rFonts w:ascii="Arial" w:hAnsi="Arial" w:cs="Arial"/>
              </w:rPr>
              <w:t>-</w:t>
            </w:r>
            <w:r>
              <w:rPr>
                <w:rFonts w:ascii="Arial" w:hAnsi="Arial" w:cs="Arial"/>
              </w:rPr>
              <w:t xml:space="preserve"> </w:t>
            </w:r>
            <w:r w:rsidRPr="002773F9">
              <w:rPr>
                <w:rFonts w:ascii="Arial" w:hAnsi="Arial" w:cs="Arial"/>
                <w:i/>
                <w:iCs/>
              </w:rPr>
              <w:t>Subcontractor Utilization Plan</w:t>
            </w:r>
            <w:r>
              <w:rPr>
                <w:rFonts w:ascii="Arial" w:hAnsi="Arial" w:cs="Arial"/>
              </w:rPr>
              <w:t>.</w:t>
            </w:r>
          </w:p>
          <w:p w14:paraId="708D2656" w14:textId="77777777" w:rsidR="00E82EC8" w:rsidRPr="00245D28" w:rsidRDefault="00E82EC8" w:rsidP="00E82EC8">
            <w:pPr>
              <w:tabs>
                <w:tab w:val="left" w:pos="0"/>
              </w:tabs>
              <w:overflowPunct w:val="0"/>
              <w:autoSpaceDE w:val="0"/>
              <w:autoSpaceDN w:val="0"/>
              <w:adjustRightInd w:val="0"/>
              <w:jc w:val="both"/>
              <w:rPr>
                <w:rFonts w:ascii="Arial" w:hAnsi="Arial" w:cs="Arial"/>
                <w:b/>
              </w:rPr>
            </w:pPr>
          </w:p>
        </w:tc>
      </w:tr>
      <w:tr w:rsidR="00F34D85" w:rsidRPr="00163FA1" w14:paraId="67463F45" w14:textId="77777777" w:rsidTr="3A6CBACC">
        <w:tc>
          <w:tcPr>
            <w:tcW w:w="965" w:type="dxa"/>
            <w:tcBorders>
              <w:top w:val="single" w:sz="4" w:space="0" w:color="auto"/>
              <w:left w:val="single" w:sz="4" w:space="0" w:color="auto"/>
              <w:bottom w:val="single" w:sz="4" w:space="0" w:color="auto"/>
              <w:right w:val="single" w:sz="4" w:space="0" w:color="auto"/>
            </w:tcBorders>
          </w:tcPr>
          <w:p w14:paraId="361B9690" w14:textId="77777777" w:rsidR="00F34D85" w:rsidRPr="00943A22" w:rsidRDefault="005726D7" w:rsidP="00F34D85">
            <w:pPr>
              <w:tabs>
                <w:tab w:val="left" w:pos="0"/>
              </w:tabs>
              <w:autoSpaceDN w:val="0"/>
              <w:jc w:val="center"/>
              <w:rPr>
                <w:rFonts w:ascii="Arial" w:hAnsi="Arial" w:cs="Arial"/>
              </w:rPr>
            </w:pPr>
            <w:r w:rsidRPr="002773F9">
              <w:rPr>
                <w:rFonts w:ascii="Arial" w:hAnsi="Arial" w:cs="Arial"/>
              </w:rPr>
              <w:lastRenderedPageBreak/>
              <w:t>13</w:t>
            </w:r>
          </w:p>
        </w:tc>
        <w:tc>
          <w:tcPr>
            <w:tcW w:w="2153" w:type="dxa"/>
            <w:tcBorders>
              <w:top w:val="single" w:sz="4" w:space="0" w:color="auto"/>
              <w:left w:val="single" w:sz="4" w:space="0" w:color="auto"/>
              <w:bottom w:val="single" w:sz="4" w:space="0" w:color="auto"/>
              <w:right w:val="single" w:sz="4" w:space="0" w:color="auto"/>
            </w:tcBorders>
          </w:tcPr>
          <w:p w14:paraId="5B6BE269" w14:textId="77777777" w:rsidR="00F34D85" w:rsidRDefault="00F34D85" w:rsidP="00F34D85">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4.1.1, </w:t>
            </w:r>
            <w:r w:rsidRPr="00961DEB">
              <w:rPr>
                <w:rFonts w:ascii="Arial" w:hAnsi="Arial" w:cs="Arial"/>
                <w:i/>
                <w:iCs/>
              </w:rPr>
              <w:t xml:space="preserve">Transition of </w:t>
            </w:r>
            <w:r w:rsidR="00E61CDD" w:rsidRPr="00961DEB">
              <w:rPr>
                <w:rFonts w:ascii="Arial" w:hAnsi="Arial" w:cs="Arial"/>
                <w:i/>
                <w:iCs/>
              </w:rPr>
              <w:t>Existing</w:t>
            </w:r>
            <w:r w:rsidRPr="00961DEB">
              <w:rPr>
                <w:rFonts w:ascii="Arial" w:hAnsi="Arial" w:cs="Arial"/>
                <w:i/>
                <w:iCs/>
              </w:rPr>
              <w:t xml:space="preserve"> NJCEP Programs and Functions to the Contractor </w:t>
            </w:r>
          </w:p>
        </w:tc>
        <w:tc>
          <w:tcPr>
            <w:tcW w:w="7389" w:type="dxa"/>
            <w:tcBorders>
              <w:top w:val="single" w:sz="4" w:space="0" w:color="auto"/>
              <w:left w:val="single" w:sz="4" w:space="0" w:color="auto"/>
              <w:bottom w:val="single" w:sz="4" w:space="0" w:color="auto"/>
              <w:right w:val="single" w:sz="4" w:space="0" w:color="auto"/>
            </w:tcBorders>
          </w:tcPr>
          <w:p w14:paraId="54D9B6A7" w14:textId="77777777" w:rsidR="00F34D85" w:rsidRDefault="00F34D85" w:rsidP="00F34D85">
            <w:pPr>
              <w:tabs>
                <w:tab w:val="left" w:pos="0"/>
              </w:tabs>
              <w:overflowPunct w:val="0"/>
              <w:autoSpaceDE w:val="0"/>
              <w:autoSpaceDN w:val="0"/>
              <w:adjustRightInd w:val="0"/>
              <w:jc w:val="both"/>
              <w:rPr>
                <w:rFonts w:ascii="Arial" w:hAnsi="Arial" w:cs="Arial"/>
                <w:b/>
              </w:rPr>
            </w:pPr>
            <w:r w:rsidRPr="00245D28">
              <w:rPr>
                <w:rFonts w:ascii="Arial" w:hAnsi="Arial" w:cs="Arial"/>
                <w:b/>
              </w:rPr>
              <w:t>We would like to clarify the total transition time envisioned under the contract. Section 4.1</w:t>
            </w:r>
            <w:r>
              <w:rPr>
                <w:rFonts w:ascii="Arial" w:hAnsi="Arial" w:cs="Arial"/>
                <w:b/>
              </w:rPr>
              <w:t>.</w:t>
            </w:r>
            <w:r w:rsidRPr="00245D28">
              <w:rPr>
                <w:rFonts w:ascii="Arial" w:hAnsi="Arial" w:cs="Arial"/>
                <w:b/>
              </w:rPr>
              <w:t>1 states "Within 30 Calendar Days of the Project Launch Meeting, the Contractor shall develop and present the SCM with a transition plan, demonstrating how existing NJCEP programs will be transitioned to the Contractor within 120 Calendar Days." Does this mean that the transition is expected to be completed 120 calendar days after the Project Launch Meeting or 150 calendar days, i.e. if the project launch meeting is on day 1, the transition plan would be due on day 30. Do the 120 transition days start on day 31, or at that point is the program already 30 days into a total of 120 days?</w:t>
            </w:r>
          </w:p>
          <w:p w14:paraId="3F40FCB6" w14:textId="77777777" w:rsidR="00F34D85" w:rsidRDefault="00F34D85" w:rsidP="00F34D85">
            <w:pPr>
              <w:tabs>
                <w:tab w:val="left" w:pos="0"/>
              </w:tabs>
              <w:overflowPunct w:val="0"/>
              <w:autoSpaceDE w:val="0"/>
              <w:autoSpaceDN w:val="0"/>
              <w:adjustRightInd w:val="0"/>
              <w:jc w:val="both"/>
              <w:rPr>
                <w:rFonts w:ascii="Arial" w:hAnsi="Arial" w:cs="Arial"/>
                <w:b/>
              </w:rPr>
            </w:pPr>
          </w:p>
          <w:p w14:paraId="1CBD494A" w14:textId="26D66258" w:rsidR="00BF562A" w:rsidRPr="00DE0BCB" w:rsidRDefault="006C37D9" w:rsidP="00E90653">
            <w:pPr>
              <w:tabs>
                <w:tab w:val="left" w:pos="0"/>
              </w:tabs>
              <w:overflowPunct w:val="0"/>
              <w:autoSpaceDE w:val="0"/>
              <w:autoSpaceDN w:val="0"/>
              <w:adjustRightInd w:val="0"/>
              <w:jc w:val="both"/>
              <w:rPr>
                <w:rFonts w:ascii="Arial" w:hAnsi="Arial" w:cs="Arial"/>
                <w:bCs/>
                <w:i/>
                <w:iCs/>
              </w:rPr>
            </w:pPr>
            <w:r w:rsidRPr="00DE0BCB">
              <w:rPr>
                <w:rFonts w:ascii="Arial" w:hAnsi="Arial" w:cs="Arial"/>
                <w:bCs/>
              </w:rPr>
              <w:t xml:space="preserve">The Project Launch Meeting sets the </w:t>
            </w:r>
            <w:r w:rsidR="00A919F1" w:rsidRPr="00A919F1">
              <w:rPr>
                <w:rFonts w:ascii="Arial" w:hAnsi="Arial" w:cs="Arial"/>
                <w:bCs/>
              </w:rPr>
              <w:t>120-day</w:t>
            </w:r>
            <w:r w:rsidRPr="00DE0BCB">
              <w:rPr>
                <w:rFonts w:ascii="Arial" w:hAnsi="Arial" w:cs="Arial"/>
                <w:bCs/>
              </w:rPr>
              <w:t xml:space="preserve"> period in which the </w:t>
            </w:r>
            <w:r w:rsidR="00AB610C" w:rsidRPr="00DE0BCB">
              <w:rPr>
                <w:rFonts w:ascii="Arial" w:hAnsi="Arial" w:cs="Arial"/>
                <w:bCs/>
              </w:rPr>
              <w:t>awarded Contractor</w:t>
            </w:r>
            <w:r w:rsidRPr="00DE0BCB">
              <w:rPr>
                <w:rFonts w:ascii="Arial" w:hAnsi="Arial" w:cs="Arial"/>
                <w:bCs/>
              </w:rPr>
              <w:t xml:space="preserve"> </w:t>
            </w:r>
            <w:r w:rsidR="00BF562A">
              <w:rPr>
                <w:rFonts w:ascii="Arial" w:hAnsi="Arial" w:cs="Arial"/>
                <w:bCs/>
              </w:rPr>
              <w:t xml:space="preserve">must </w:t>
            </w:r>
            <w:r w:rsidRPr="00DE0BCB">
              <w:rPr>
                <w:rFonts w:ascii="Arial" w:hAnsi="Arial" w:cs="Arial"/>
                <w:bCs/>
              </w:rPr>
              <w:t xml:space="preserve">be fully operational. </w:t>
            </w:r>
            <w:r w:rsidR="00E90653" w:rsidRPr="00E90653">
              <w:rPr>
                <w:rFonts w:ascii="Arial" w:hAnsi="Arial" w:cs="Arial"/>
                <w:bCs/>
              </w:rPr>
              <w:t xml:space="preserve">The Mobilization Plan </w:t>
            </w:r>
            <w:r w:rsidR="00E90653" w:rsidRPr="00DE0BCB">
              <w:rPr>
                <w:rFonts w:ascii="Arial" w:hAnsi="Arial" w:cs="Arial"/>
                <w:bCs/>
              </w:rPr>
              <w:t xml:space="preserve">identifies the Bidder’s anticipated mobilization activities during the first sixty (60) </w:t>
            </w:r>
            <w:r w:rsidR="002E494D">
              <w:rPr>
                <w:rFonts w:ascii="Arial" w:hAnsi="Arial" w:cs="Arial"/>
                <w:bCs/>
              </w:rPr>
              <w:t xml:space="preserve">Calendar </w:t>
            </w:r>
            <w:r w:rsidR="00E90653" w:rsidRPr="00DE0BCB">
              <w:rPr>
                <w:rFonts w:ascii="Arial" w:hAnsi="Arial" w:cs="Arial"/>
                <w:bCs/>
              </w:rPr>
              <w:t>days following the Project Launch Meeting. It provides an initial overview of how the Bidder intends to mobilize its resources and prepare to assume the responsibilities of the Contract.</w:t>
            </w:r>
            <w:r w:rsidR="00E90653">
              <w:rPr>
                <w:rFonts w:ascii="Arial" w:hAnsi="Arial" w:cs="Arial"/>
                <w:bCs/>
              </w:rPr>
              <w:t xml:space="preserve"> </w:t>
            </w:r>
            <w:r w:rsidRPr="00DE0BCB">
              <w:rPr>
                <w:rFonts w:ascii="Arial" w:hAnsi="Arial" w:cs="Arial"/>
                <w:bCs/>
              </w:rPr>
              <w:t xml:space="preserve">The </w:t>
            </w:r>
            <w:r w:rsidR="00D4707F">
              <w:rPr>
                <w:rFonts w:ascii="Arial" w:hAnsi="Arial" w:cs="Arial"/>
                <w:bCs/>
              </w:rPr>
              <w:t>t</w:t>
            </w:r>
            <w:r w:rsidRPr="00DE0BCB">
              <w:rPr>
                <w:rFonts w:ascii="Arial" w:hAnsi="Arial" w:cs="Arial"/>
                <w:bCs/>
              </w:rPr>
              <w:t xml:space="preserve">ransition </w:t>
            </w:r>
            <w:r w:rsidR="00D4707F">
              <w:rPr>
                <w:rFonts w:ascii="Arial" w:hAnsi="Arial" w:cs="Arial"/>
                <w:bCs/>
              </w:rPr>
              <w:t>p</w:t>
            </w:r>
            <w:r w:rsidRPr="00DE0BCB">
              <w:rPr>
                <w:rFonts w:ascii="Arial" w:hAnsi="Arial" w:cs="Arial"/>
                <w:bCs/>
              </w:rPr>
              <w:t xml:space="preserve">lan is due to the SCM within </w:t>
            </w:r>
            <w:r w:rsidR="00E90653">
              <w:rPr>
                <w:rFonts w:ascii="Arial" w:hAnsi="Arial" w:cs="Arial"/>
                <w:bCs/>
              </w:rPr>
              <w:t>thirty (</w:t>
            </w:r>
            <w:r w:rsidRPr="00DE0BCB">
              <w:rPr>
                <w:rFonts w:ascii="Arial" w:hAnsi="Arial" w:cs="Arial"/>
                <w:bCs/>
              </w:rPr>
              <w:t>30</w:t>
            </w:r>
            <w:r w:rsidR="00E90653">
              <w:rPr>
                <w:rFonts w:ascii="Arial" w:hAnsi="Arial" w:cs="Arial"/>
                <w:bCs/>
              </w:rPr>
              <w:t>)</w:t>
            </w:r>
            <w:r w:rsidRPr="00DE0BCB">
              <w:rPr>
                <w:rFonts w:ascii="Arial" w:hAnsi="Arial" w:cs="Arial"/>
                <w:bCs/>
              </w:rPr>
              <w:t xml:space="preserve"> </w:t>
            </w:r>
            <w:r w:rsidR="002E494D">
              <w:rPr>
                <w:rFonts w:ascii="Arial" w:hAnsi="Arial" w:cs="Arial"/>
                <w:bCs/>
              </w:rPr>
              <w:t xml:space="preserve">Calendar </w:t>
            </w:r>
            <w:r w:rsidRPr="00DE0BCB">
              <w:rPr>
                <w:rFonts w:ascii="Arial" w:hAnsi="Arial" w:cs="Arial"/>
                <w:bCs/>
              </w:rPr>
              <w:t>days of the Project Launch Meeting and provide</w:t>
            </w:r>
            <w:r w:rsidR="00A919F1">
              <w:rPr>
                <w:rFonts w:ascii="Arial" w:hAnsi="Arial" w:cs="Arial"/>
                <w:bCs/>
              </w:rPr>
              <w:t>s</w:t>
            </w:r>
            <w:r w:rsidRPr="00DE0BCB">
              <w:rPr>
                <w:rFonts w:ascii="Arial" w:hAnsi="Arial" w:cs="Arial"/>
                <w:bCs/>
              </w:rPr>
              <w:t xml:space="preserve"> a detailed plan on how the </w:t>
            </w:r>
            <w:r w:rsidR="00AB610C" w:rsidRPr="00DE0BCB">
              <w:rPr>
                <w:rFonts w:ascii="Arial" w:hAnsi="Arial" w:cs="Arial"/>
                <w:bCs/>
              </w:rPr>
              <w:t>Contractor</w:t>
            </w:r>
            <w:r w:rsidRPr="00DE0BCB">
              <w:rPr>
                <w:rFonts w:ascii="Arial" w:hAnsi="Arial" w:cs="Arial"/>
                <w:bCs/>
              </w:rPr>
              <w:t xml:space="preserve"> plans to become operational </w:t>
            </w:r>
            <w:r w:rsidR="00A919F1">
              <w:rPr>
                <w:rFonts w:ascii="Arial" w:hAnsi="Arial" w:cs="Arial"/>
                <w:bCs/>
              </w:rPr>
              <w:t xml:space="preserve">within </w:t>
            </w:r>
            <w:r w:rsidR="00E90653">
              <w:rPr>
                <w:rFonts w:ascii="Arial" w:hAnsi="Arial" w:cs="Arial"/>
                <w:bCs/>
              </w:rPr>
              <w:t>sixty (60) Calendar Days after the</w:t>
            </w:r>
            <w:r w:rsidR="00A919F1">
              <w:rPr>
                <w:rFonts w:ascii="Arial" w:hAnsi="Arial" w:cs="Arial"/>
                <w:bCs/>
              </w:rPr>
              <w:t xml:space="preserve"> completion of the initial sixty (60) day</w:t>
            </w:r>
            <w:r w:rsidR="00E90653">
              <w:rPr>
                <w:rFonts w:ascii="Arial" w:hAnsi="Arial" w:cs="Arial"/>
                <w:bCs/>
              </w:rPr>
              <w:t xml:space="preserve"> mobilization period</w:t>
            </w:r>
            <w:r w:rsidRPr="00DE0BCB">
              <w:rPr>
                <w:rFonts w:ascii="Arial" w:hAnsi="Arial" w:cs="Arial"/>
                <w:bCs/>
              </w:rPr>
              <w:t xml:space="preserve">. </w:t>
            </w:r>
            <w:r w:rsidR="00E90653">
              <w:rPr>
                <w:rFonts w:ascii="Arial" w:hAnsi="Arial" w:cs="Arial"/>
                <w:bCs/>
              </w:rPr>
              <w:t xml:space="preserve"> Please </w:t>
            </w:r>
            <w:r w:rsidR="002E494D">
              <w:rPr>
                <w:rFonts w:ascii="Arial" w:hAnsi="Arial" w:cs="Arial"/>
                <w:bCs/>
              </w:rPr>
              <w:t>refer to</w:t>
            </w:r>
            <w:r w:rsidR="00E90653">
              <w:rPr>
                <w:rFonts w:ascii="Arial" w:hAnsi="Arial" w:cs="Arial"/>
                <w:bCs/>
              </w:rPr>
              <w:t xml:space="preserve"> Revised Bid Solicitation Sections 3.18 – </w:t>
            </w:r>
            <w:r w:rsidR="00E90653">
              <w:rPr>
                <w:rFonts w:ascii="Arial" w:hAnsi="Arial" w:cs="Arial"/>
                <w:bCs/>
                <w:i/>
                <w:iCs/>
              </w:rPr>
              <w:t xml:space="preserve">Mobilization Plan </w:t>
            </w:r>
            <w:r w:rsidR="00E90653">
              <w:rPr>
                <w:rFonts w:ascii="Arial" w:hAnsi="Arial" w:cs="Arial"/>
                <w:bCs/>
              </w:rPr>
              <w:t xml:space="preserve">and 4.1.1 – </w:t>
            </w:r>
            <w:r w:rsidR="00E90653">
              <w:rPr>
                <w:rFonts w:ascii="Arial" w:hAnsi="Arial" w:cs="Arial"/>
                <w:bCs/>
                <w:i/>
                <w:iCs/>
              </w:rPr>
              <w:t>Transition of Existing NJCEP Programs and Functions to Contractor.</w:t>
            </w:r>
          </w:p>
          <w:p w14:paraId="12266D92" w14:textId="77777777" w:rsidR="00F34D85" w:rsidRPr="0078204B" w:rsidRDefault="00F34D85" w:rsidP="00E90653">
            <w:pPr>
              <w:tabs>
                <w:tab w:val="left" w:pos="0"/>
              </w:tabs>
              <w:overflowPunct w:val="0"/>
              <w:autoSpaceDE w:val="0"/>
              <w:autoSpaceDN w:val="0"/>
              <w:adjustRightInd w:val="0"/>
              <w:jc w:val="both"/>
              <w:rPr>
                <w:rFonts w:ascii="Arial" w:hAnsi="Arial" w:cs="Arial"/>
                <w:b/>
              </w:rPr>
            </w:pPr>
          </w:p>
        </w:tc>
      </w:tr>
      <w:tr w:rsidR="00E82EC8" w:rsidRPr="00163FA1" w14:paraId="5E40BC28" w14:textId="77777777" w:rsidTr="3A6CBACC">
        <w:tc>
          <w:tcPr>
            <w:tcW w:w="965" w:type="dxa"/>
            <w:tcBorders>
              <w:top w:val="single" w:sz="4" w:space="0" w:color="auto"/>
              <w:left w:val="single" w:sz="4" w:space="0" w:color="auto"/>
              <w:bottom w:val="single" w:sz="4" w:space="0" w:color="auto"/>
              <w:right w:val="single" w:sz="4" w:space="0" w:color="auto"/>
            </w:tcBorders>
          </w:tcPr>
          <w:p w14:paraId="0CF633FA" w14:textId="77777777" w:rsidR="00E82EC8" w:rsidRPr="00943A22" w:rsidRDefault="0087252A" w:rsidP="00E82EC8">
            <w:pPr>
              <w:tabs>
                <w:tab w:val="left" w:pos="0"/>
              </w:tabs>
              <w:autoSpaceDN w:val="0"/>
              <w:jc w:val="center"/>
              <w:rPr>
                <w:rFonts w:ascii="Arial" w:hAnsi="Arial" w:cs="Arial"/>
              </w:rPr>
            </w:pPr>
            <w:r w:rsidRPr="003120D0">
              <w:rPr>
                <w:rFonts w:ascii="Arial" w:hAnsi="Arial" w:cs="Arial"/>
              </w:rPr>
              <w:t>14</w:t>
            </w:r>
          </w:p>
        </w:tc>
        <w:tc>
          <w:tcPr>
            <w:tcW w:w="2153" w:type="dxa"/>
            <w:tcBorders>
              <w:top w:val="single" w:sz="4" w:space="0" w:color="auto"/>
              <w:left w:val="single" w:sz="4" w:space="0" w:color="auto"/>
              <w:bottom w:val="single" w:sz="4" w:space="0" w:color="auto"/>
              <w:right w:val="single" w:sz="4" w:space="0" w:color="auto"/>
            </w:tcBorders>
          </w:tcPr>
          <w:p w14:paraId="13B919FA" w14:textId="38E1AF83" w:rsidR="00E82EC8" w:rsidRDefault="00654C71" w:rsidP="00E82EC8">
            <w:pPr>
              <w:tabs>
                <w:tab w:val="left" w:pos="0"/>
              </w:tabs>
              <w:overflowPunct w:val="0"/>
              <w:autoSpaceDE w:val="0"/>
              <w:autoSpaceDN w:val="0"/>
              <w:adjustRightInd w:val="0"/>
              <w:jc w:val="center"/>
              <w:rPr>
                <w:rFonts w:ascii="Arial" w:hAnsi="Arial" w:cs="Arial"/>
                <w:i/>
                <w:iCs/>
              </w:rPr>
            </w:pPr>
            <w:r>
              <w:rPr>
                <w:rFonts w:ascii="Arial" w:hAnsi="Arial" w:cs="Arial"/>
              </w:rPr>
              <w:t xml:space="preserve">Bid Solicitation Section 3.18, </w:t>
            </w:r>
            <w:r w:rsidRPr="000408C5">
              <w:rPr>
                <w:rFonts w:ascii="Arial" w:hAnsi="Arial" w:cs="Arial"/>
                <w:i/>
                <w:iCs/>
              </w:rPr>
              <w:t>Mobilization Plan</w:t>
            </w:r>
          </w:p>
          <w:p w14:paraId="6AAB5789" w14:textId="1631E645" w:rsidR="00654C71" w:rsidRDefault="001E0100" w:rsidP="00E82EC8">
            <w:pPr>
              <w:tabs>
                <w:tab w:val="left" w:pos="0"/>
              </w:tabs>
              <w:overflowPunct w:val="0"/>
              <w:autoSpaceDE w:val="0"/>
              <w:autoSpaceDN w:val="0"/>
              <w:adjustRightInd w:val="0"/>
              <w:jc w:val="center"/>
              <w:rPr>
                <w:rFonts w:ascii="Arial" w:hAnsi="Arial" w:cs="Arial"/>
              </w:rPr>
            </w:pPr>
            <w:r>
              <w:rPr>
                <w:rFonts w:ascii="Arial" w:hAnsi="Arial" w:cs="Arial"/>
              </w:rPr>
              <w:t>&amp;</w:t>
            </w:r>
          </w:p>
          <w:p w14:paraId="5C34C59A" w14:textId="167B9A06" w:rsidR="00654C71" w:rsidRPr="00654C71" w:rsidRDefault="001E0100" w:rsidP="00E82EC8">
            <w:pPr>
              <w:tabs>
                <w:tab w:val="left" w:pos="0"/>
              </w:tabs>
              <w:overflowPunct w:val="0"/>
              <w:autoSpaceDE w:val="0"/>
              <w:autoSpaceDN w:val="0"/>
              <w:adjustRightInd w:val="0"/>
              <w:jc w:val="center"/>
              <w:rPr>
                <w:rFonts w:ascii="Arial" w:hAnsi="Arial" w:cs="Arial"/>
              </w:rPr>
            </w:pPr>
            <w:r>
              <w:rPr>
                <w:rFonts w:ascii="Arial" w:hAnsi="Arial" w:cs="Arial"/>
              </w:rPr>
              <w:t xml:space="preserve">Section 3.24, </w:t>
            </w:r>
            <w:r w:rsidRPr="000408C5">
              <w:rPr>
                <w:rFonts w:ascii="Arial" w:hAnsi="Arial" w:cs="Arial"/>
                <w:i/>
                <w:iCs/>
              </w:rPr>
              <w:t>Experience with Contracts of Similar Size and Scope</w:t>
            </w:r>
          </w:p>
        </w:tc>
        <w:tc>
          <w:tcPr>
            <w:tcW w:w="7389" w:type="dxa"/>
            <w:tcBorders>
              <w:top w:val="single" w:sz="4" w:space="0" w:color="auto"/>
              <w:left w:val="single" w:sz="4" w:space="0" w:color="auto"/>
              <w:bottom w:val="single" w:sz="4" w:space="0" w:color="auto"/>
              <w:right w:val="single" w:sz="4" w:space="0" w:color="auto"/>
            </w:tcBorders>
          </w:tcPr>
          <w:p w14:paraId="5468DCA2" w14:textId="2E2FDDAB" w:rsidR="00B82422" w:rsidRPr="00B82422" w:rsidRDefault="00E82EC8" w:rsidP="00F2417D">
            <w:pPr>
              <w:tabs>
                <w:tab w:val="left" w:pos="0"/>
              </w:tabs>
              <w:overflowPunct w:val="0"/>
              <w:autoSpaceDE w:val="0"/>
              <w:autoSpaceDN w:val="0"/>
              <w:adjustRightInd w:val="0"/>
              <w:jc w:val="both"/>
              <w:rPr>
                <w:rFonts w:ascii="Arial" w:hAnsi="Arial" w:cs="Arial"/>
                <w:b/>
                <w:color w:val="000000" w:themeColor="text1"/>
              </w:rPr>
            </w:pPr>
            <w:r w:rsidRPr="00F2417D">
              <w:rPr>
                <w:rFonts w:ascii="Arial" w:hAnsi="Arial" w:cs="Arial"/>
                <w:b/>
                <w:color w:val="000000" w:themeColor="text1"/>
              </w:rPr>
              <w:t>Can the State please clarify exactly what objective documentation, milestone commitments, or verifiable past performance records a Bidder must provide in its Bid Solicitation response to receive full points and completely satisfy the Bid Solicitation requirements regarding the feasibility of their ability to complete the transition?</w:t>
            </w:r>
          </w:p>
          <w:p w14:paraId="32242B7C" w14:textId="77777777" w:rsidR="00B82422" w:rsidRPr="00B82422" w:rsidRDefault="00B82422" w:rsidP="00B82422">
            <w:pPr>
              <w:tabs>
                <w:tab w:val="left" w:pos="0"/>
              </w:tabs>
              <w:overflowPunct w:val="0"/>
              <w:autoSpaceDE w:val="0"/>
              <w:autoSpaceDN w:val="0"/>
              <w:adjustRightInd w:val="0"/>
              <w:jc w:val="both"/>
              <w:rPr>
                <w:rFonts w:ascii="Arial" w:hAnsi="Arial" w:cs="Arial"/>
                <w:bCs/>
                <w:color w:val="000000" w:themeColor="text1"/>
              </w:rPr>
            </w:pPr>
          </w:p>
          <w:p w14:paraId="660D39B9" w14:textId="123DF671" w:rsidR="00654C71" w:rsidRDefault="007004A2" w:rsidP="00B82422">
            <w:pPr>
              <w:tabs>
                <w:tab w:val="left" w:pos="0"/>
              </w:tabs>
              <w:overflowPunct w:val="0"/>
              <w:autoSpaceDE w:val="0"/>
              <w:autoSpaceDN w:val="0"/>
              <w:adjustRightInd w:val="0"/>
              <w:jc w:val="both"/>
              <w:rPr>
                <w:rFonts w:ascii="Arial" w:hAnsi="Arial" w:cs="Arial"/>
              </w:rPr>
            </w:pPr>
            <w:r>
              <w:rPr>
                <w:rFonts w:ascii="Arial" w:hAnsi="Arial" w:cs="Arial"/>
                <w:bCs/>
                <w:color w:val="000000" w:themeColor="text1"/>
              </w:rPr>
              <w:t xml:space="preserve">Please refer to Revised Bid Solicitation Section 3, </w:t>
            </w:r>
            <w:r w:rsidRPr="00DE0BCB">
              <w:rPr>
                <w:rFonts w:ascii="Arial" w:hAnsi="Arial" w:cs="Arial"/>
                <w:bCs/>
                <w:i/>
                <w:iCs/>
                <w:color w:val="000000" w:themeColor="text1"/>
              </w:rPr>
              <w:t>Quote Submission Requirements</w:t>
            </w:r>
            <w:r>
              <w:rPr>
                <w:rFonts w:ascii="Arial" w:hAnsi="Arial" w:cs="Arial"/>
                <w:bCs/>
                <w:color w:val="000000" w:themeColor="text1"/>
              </w:rPr>
              <w:t xml:space="preserve">, which outlines all Quote submission requirements. </w:t>
            </w:r>
            <w:r w:rsidR="00654C71">
              <w:rPr>
                <w:rFonts w:ascii="Arial" w:hAnsi="Arial" w:cs="Arial"/>
              </w:rPr>
              <w:t xml:space="preserve">Further, please refer to Revised Bid Solicitation Section 3.18, </w:t>
            </w:r>
            <w:r w:rsidR="00654C71" w:rsidRPr="00DE0BCB">
              <w:rPr>
                <w:rFonts w:ascii="Arial" w:hAnsi="Arial" w:cs="Arial"/>
                <w:i/>
                <w:iCs/>
              </w:rPr>
              <w:t>Mobilization Plan</w:t>
            </w:r>
            <w:r w:rsidR="00654C71">
              <w:rPr>
                <w:rFonts w:ascii="Arial" w:hAnsi="Arial" w:cs="Arial"/>
                <w:i/>
                <w:iCs/>
              </w:rPr>
              <w:t xml:space="preserve">, </w:t>
            </w:r>
            <w:r w:rsidR="00654C71">
              <w:rPr>
                <w:rFonts w:ascii="Arial" w:hAnsi="Arial" w:cs="Arial"/>
              </w:rPr>
              <w:t xml:space="preserve">and Section 3.24, </w:t>
            </w:r>
            <w:r w:rsidR="00654C71" w:rsidRPr="00DE0BCB">
              <w:rPr>
                <w:rFonts w:ascii="Arial" w:hAnsi="Arial" w:cs="Arial"/>
                <w:i/>
                <w:iCs/>
              </w:rPr>
              <w:t>Experience with Contracts of Similar Size and Scope</w:t>
            </w:r>
            <w:r w:rsidR="00654C71">
              <w:rPr>
                <w:rFonts w:ascii="Arial" w:hAnsi="Arial" w:cs="Arial"/>
              </w:rPr>
              <w:t>.</w:t>
            </w:r>
          </w:p>
          <w:p w14:paraId="190C38DF" w14:textId="77777777" w:rsidR="001E0100" w:rsidRDefault="001E0100" w:rsidP="00B82422">
            <w:pPr>
              <w:tabs>
                <w:tab w:val="left" w:pos="0"/>
              </w:tabs>
              <w:overflowPunct w:val="0"/>
              <w:autoSpaceDE w:val="0"/>
              <w:autoSpaceDN w:val="0"/>
              <w:adjustRightInd w:val="0"/>
              <w:jc w:val="both"/>
              <w:rPr>
                <w:rFonts w:ascii="Arial" w:hAnsi="Arial" w:cs="Arial"/>
              </w:rPr>
            </w:pPr>
          </w:p>
          <w:p w14:paraId="39B4DCED" w14:textId="19E07D1A" w:rsidR="001E0100" w:rsidRPr="00DE0BCB" w:rsidRDefault="001E0100" w:rsidP="00B82422">
            <w:pPr>
              <w:tabs>
                <w:tab w:val="left" w:pos="0"/>
              </w:tabs>
              <w:overflowPunct w:val="0"/>
              <w:autoSpaceDE w:val="0"/>
              <w:autoSpaceDN w:val="0"/>
              <w:adjustRightInd w:val="0"/>
              <w:jc w:val="both"/>
              <w:rPr>
                <w:rFonts w:ascii="Arial" w:hAnsi="Arial" w:cs="Arial"/>
                <w:b/>
                <w:bCs/>
                <w:color w:val="000000" w:themeColor="text1"/>
              </w:rPr>
            </w:pPr>
            <w:r w:rsidRPr="000408C5">
              <w:rPr>
                <w:rFonts w:ascii="Arial" w:hAnsi="Arial" w:cs="Arial"/>
              </w:rPr>
              <w:t xml:space="preserve">The </w:t>
            </w:r>
            <w:r w:rsidRPr="000408C5">
              <w:rPr>
                <w:rFonts w:ascii="Arial" w:hAnsi="Arial" w:cs="Arial"/>
                <w:color w:val="000000"/>
              </w:rPr>
              <w:t>Bidder</w:t>
            </w:r>
            <w:r w:rsidRPr="000408C5">
              <w:rPr>
                <w:rFonts w:ascii="Arial" w:hAnsi="Arial" w:cs="Arial"/>
              </w:rPr>
              <w:t xml:space="preserve"> should include the level of detail it determines necessary to assist the Evaluation Committee in its review of the Bidder’s Quote.</w:t>
            </w:r>
          </w:p>
          <w:p w14:paraId="7007AADB" w14:textId="77777777" w:rsidR="00B82422" w:rsidRPr="00B82422" w:rsidRDefault="00B82422" w:rsidP="00B82422">
            <w:pPr>
              <w:tabs>
                <w:tab w:val="left" w:pos="0"/>
              </w:tabs>
              <w:overflowPunct w:val="0"/>
              <w:autoSpaceDE w:val="0"/>
              <w:autoSpaceDN w:val="0"/>
              <w:adjustRightInd w:val="0"/>
              <w:jc w:val="both"/>
              <w:rPr>
                <w:rFonts w:ascii="Arial" w:hAnsi="Arial" w:cs="Arial"/>
                <w:bCs/>
                <w:color w:val="000000" w:themeColor="text1"/>
              </w:rPr>
            </w:pPr>
          </w:p>
          <w:p w14:paraId="0E729EBF" w14:textId="77777777" w:rsidR="00B82422" w:rsidRPr="00F2417D" w:rsidRDefault="00B82422" w:rsidP="00654C71">
            <w:pPr>
              <w:tabs>
                <w:tab w:val="left" w:pos="0"/>
              </w:tabs>
              <w:overflowPunct w:val="0"/>
              <w:autoSpaceDE w:val="0"/>
              <w:autoSpaceDN w:val="0"/>
              <w:adjustRightInd w:val="0"/>
              <w:jc w:val="both"/>
              <w:rPr>
                <w:rFonts w:ascii="Arial" w:hAnsi="Arial" w:cs="Arial"/>
                <w:b/>
                <w:color w:val="000000" w:themeColor="text1"/>
              </w:rPr>
            </w:pPr>
          </w:p>
        </w:tc>
      </w:tr>
      <w:tr w:rsidR="00E82EC8" w:rsidRPr="00163FA1" w14:paraId="4F1E3186" w14:textId="77777777" w:rsidTr="3A6CBACC">
        <w:tc>
          <w:tcPr>
            <w:tcW w:w="965" w:type="dxa"/>
            <w:tcBorders>
              <w:top w:val="single" w:sz="4" w:space="0" w:color="auto"/>
              <w:left w:val="single" w:sz="4" w:space="0" w:color="auto"/>
              <w:bottom w:val="single" w:sz="4" w:space="0" w:color="auto"/>
              <w:right w:val="single" w:sz="4" w:space="0" w:color="auto"/>
            </w:tcBorders>
          </w:tcPr>
          <w:p w14:paraId="747F4244" w14:textId="77777777" w:rsidR="00E82EC8" w:rsidRPr="00943A22" w:rsidRDefault="005726D7" w:rsidP="00E82EC8">
            <w:pPr>
              <w:tabs>
                <w:tab w:val="left" w:pos="0"/>
              </w:tabs>
              <w:autoSpaceDN w:val="0"/>
              <w:jc w:val="center"/>
              <w:rPr>
                <w:rFonts w:ascii="Arial" w:hAnsi="Arial" w:cs="Arial"/>
              </w:rPr>
            </w:pPr>
            <w:r w:rsidRPr="003120D0">
              <w:rPr>
                <w:rFonts w:ascii="Arial" w:hAnsi="Arial" w:cs="Arial"/>
              </w:rPr>
              <w:lastRenderedPageBreak/>
              <w:t>1</w:t>
            </w:r>
            <w:r w:rsidR="0087252A" w:rsidRPr="003120D0">
              <w:rPr>
                <w:rFonts w:ascii="Arial" w:hAnsi="Arial" w:cs="Arial"/>
              </w:rPr>
              <w:t>5</w:t>
            </w:r>
          </w:p>
        </w:tc>
        <w:tc>
          <w:tcPr>
            <w:tcW w:w="2153" w:type="dxa"/>
            <w:tcBorders>
              <w:top w:val="single" w:sz="4" w:space="0" w:color="auto"/>
              <w:left w:val="single" w:sz="4" w:space="0" w:color="auto"/>
              <w:bottom w:val="single" w:sz="4" w:space="0" w:color="auto"/>
              <w:right w:val="single" w:sz="4" w:space="0" w:color="auto"/>
            </w:tcBorders>
          </w:tcPr>
          <w:p w14:paraId="511E0E95" w14:textId="77777777" w:rsidR="00E82EC8" w:rsidRDefault="00E82EC8" w:rsidP="00E82EC8">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4.2.1.1, </w:t>
            </w:r>
            <w:r w:rsidRPr="004E46CF">
              <w:rPr>
                <w:rFonts w:ascii="Arial" w:hAnsi="Arial" w:cs="Arial"/>
                <w:i/>
                <w:iCs/>
              </w:rPr>
              <w:t>Solar Programs</w:t>
            </w:r>
          </w:p>
        </w:tc>
        <w:tc>
          <w:tcPr>
            <w:tcW w:w="7389" w:type="dxa"/>
            <w:tcBorders>
              <w:top w:val="single" w:sz="4" w:space="0" w:color="auto"/>
              <w:left w:val="single" w:sz="4" w:space="0" w:color="auto"/>
              <w:bottom w:val="single" w:sz="4" w:space="0" w:color="auto"/>
              <w:right w:val="single" w:sz="4" w:space="0" w:color="auto"/>
            </w:tcBorders>
          </w:tcPr>
          <w:p w14:paraId="092248EB" w14:textId="77777777" w:rsidR="00E82EC8" w:rsidRDefault="00E82EC8" w:rsidP="00E82EC8">
            <w:pPr>
              <w:tabs>
                <w:tab w:val="left" w:pos="0"/>
              </w:tabs>
              <w:overflowPunct w:val="0"/>
              <w:autoSpaceDE w:val="0"/>
              <w:autoSpaceDN w:val="0"/>
              <w:adjustRightInd w:val="0"/>
              <w:jc w:val="both"/>
              <w:rPr>
                <w:rFonts w:ascii="Arial" w:hAnsi="Arial" w:cs="Arial"/>
                <w:b/>
              </w:rPr>
            </w:pPr>
            <w:r w:rsidRPr="004E46CF">
              <w:rPr>
                <w:rFonts w:ascii="Arial" w:hAnsi="Arial" w:cs="Arial"/>
                <w:b/>
              </w:rPr>
              <w:t>For executive and constituent web dashboards, does the Board require live querying against the active production database, or is an automated daily data extract updated as of the close of the previous business day acceptable?</w:t>
            </w:r>
          </w:p>
          <w:p w14:paraId="03540A3C" w14:textId="77777777" w:rsidR="00E82EC8" w:rsidRDefault="00E82EC8" w:rsidP="00E82EC8">
            <w:pPr>
              <w:tabs>
                <w:tab w:val="left" w:pos="0"/>
              </w:tabs>
              <w:overflowPunct w:val="0"/>
              <w:autoSpaceDE w:val="0"/>
              <w:autoSpaceDN w:val="0"/>
              <w:adjustRightInd w:val="0"/>
              <w:jc w:val="both"/>
              <w:rPr>
                <w:rFonts w:ascii="Arial" w:hAnsi="Arial" w:cs="Arial"/>
                <w:b/>
              </w:rPr>
            </w:pPr>
          </w:p>
          <w:p w14:paraId="4A194F60" w14:textId="350A4044" w:rsidR="00E82EC8" w:rsidRDefault="00BE61AB" w:rsidP="00E82EC8">
            <w:pPr>
              <w:tabs>
                <w:tab w:val="left" w:pos="0"/>
              </w:tabs>
              <w:overflowPunct w:val="0"/>
              <w:autoSpaceDE w:val="0"/>
              <w:autoSpaceDN w:val="0"/>
              <w:adjustRightInd w:val="0"/>
              <w:jc w:val="both"/>
              <w:rPr>
                <w:rFonts w:ascii="Arial" w:hAnsi="Arial" w:cs="Arial"/>
                <w:bCs/>
              </w:rPr>
            </w:pPr>
            <w:r w:rsidRPr="00BE61AB">
              <w:rPr>
                <w:rFonts w:ascii="Arial" w:hAnsi="Arial" w:cs="Arial"/>
                <w:bCs/>
              </w:rPr>
              <w:t>The State seeks near real-time data. To that end, data as of the</w:t>
            </w:r>
            <w:r w:rsidR="00AB610C">
              <w:rPr>
                <w:rFonts w:ascii="Arial" w:hAnsi="Arial" w:cs="Arial"/>
                <w:bCs/>
              </w:rPr>
              <w:t xml:space="preserve"> close of the</w:t>
            </w:r>
            <w:r>
              <w:rPr>
                <w:rFonts w:ascii="Arial" w:hAnsi="Arial" w:cs="Arial"/>
                <w:bCs/>
              </w:rPr>
              <w:t xml:space="preserve"> </w:t>
            </w:r>
            <w:r w:rsidRPr="00BE61AB">
              <w:rPr>
                <w:rFonts w:ascii="Arial" w:hAnsi="Arial" w:cs="Arial"/>
                <w:bCs/>
              </w:rPr>
              <w:t>previous business day is acceptable.</w:t>
            </w:r>
            <w:r w:rsidRPr="00BE61AB" w:rsidDel="00BE61AB">
              <w:rPr>
                <w:rFonts w:ascii="Arial" w:hAnsi="Arial" w:cs="Arial"/>
                <w:bCs/>
              </w:rPr>
              <w:t xml:space="preserve"> </w:t>
            </w:r>
          </w:p>
          <w:p w14:paraId="4806FCD4" w14:textId="77777777" w:rsidR="00E82EC8" w:rsidRPr="00961DEB" w:rsidRDefault="00E82EC8" w:rsidP="00E82EC8">
            <w:pPr>
              <w:tabs>
                <w:tab w:val="left" w:pos="0"/>
              </w:tabs>
              <w:overflowPunct w:val="0"/>
              <w:autoSpaceDE w:val="0"/>
              <w:autoSpaceDN w:val="0"/>
              <w:adjustRightInd w:val="0"/>
              <w:jc w:val="both"/>
              <w:rPr>
                <w:rFonts w:ascii="Arial" w:hAnsi="Arial" w:cs="Arial"/>
                <w:b/>
              </w:rPr>
            </w:pPr>
          </w:p>
        </w:tc>
      </w:tr>
      <w:tr w:rsidR="005726D7" w:rsidRPr="00163FA1" w14:paraId="72B06FDD" w14:textId="77777777" w:rsidTr="3A6CBACC">
        <w:tc>
          <w:tcPr>
            <w:tcW w:w="965" w:type="dxa"/>
            <w:tcBorders>
              <w:top w:val="single" w:sz="4" w:space="0" w:color="auto"/>
              <w:left w:val="single" w:sz="4" w:space="0" w:color="auto"/>
              <w:bottom w:val="single" w:sz="4" w:space="0" w:color="auto"/>
              <w:right w:val="single" w:sz="4" w:space="0" w:color="auto"/>
            </w:tcBorders>
          </w:tcPr>
          <w:p w14:paraId="545EB9B8" w14:textId="77777777" w:rsidR="005726D7" w:rsidRPr="00943A22" w:rsidRDefault="005726D7" w:rsidP="005726D7">
            <w:pPr>
              <w:tabs>
                <w:tab w:val="left" w:pos="0"/>
              </w:tabs>
              <w:autoSpaceDN w:val="0"/>
              <w:jc w:val="center"/>
              <w:rPr>
                <w:rFonts w:ascii="Arial" w:hAnsi="Arial" w:cs="Arial"/>
              </w:rPr>
            </w:pPr>
            <w:r w:rsidRPr="003120D0">
              <w:rPr>
                <w:rFonts w:ascii="Arial" w:hAnsi="Arial" w:cs="Arial"/>
              </w:rPr>
              <w:t>1</w:t>
            </w:r>
            <w:r w:rsidR="0087252A" w:rsidRPr="003120D0">
              <w:rPr>
                <w:rFonts w:ascii="Arial" w:hAnsi="Arial" w:cs="Arial"/>
              </w:rPr>
              <w:t>6</w:t>
            </w:r>
          </w:p>
        </w:tc>
        <w:tc>
          <w:tcPr>
            <w:tcW w:w="2153" w:type="dxa"/>
            <w:tcBorders>
              <w:top w:val="single" w:sz="4" w:space="0" w:color="auto"/>
              <w:left w:val="single" w:sz="4" w:space="0" w:color="auto"/>
              <w:bottom w:val="single" w:sz="4" w:space="0" w:color="auto"/>
              <w:right w:val="single" w:sz="4" w:space="0" w:color="auto"/>
            </w:tcBorders>
          </w:tcPr>
          <w:p w14:paraId="5107B217" w14:textId="77777777" w:rsidR="005726D7" w:rsidRDefault="005726D7" w:rsidP="005726D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4.2.1.1.3, </w:t>
            </w:r>
            <w:r w:rsidRPr="002A479D">
              <w:rPr>
                <w:rFonts w:ascii="Arial" w:hAnsi="Arial" w:cs="Arial"/>
                <w:i/>
                <w:iCs/>
              </w:rPr>
              <w:t>Remote Net Metering</w:t>
            </w:r>
          </w:p>
        </w:tc>
        <w:tc>
          <w:tcPr>
            <w:tcW w:w="7389" w:type="dxa"/>
            <w:tcBorders>
              <w:top w:val="single" w:sz="4" w:space="0" w:color="auto"/>
              <w:left w:val="single" w:sz="4" w:space="0" w:color="auto"/>
              <w:bottom w:val="single" w:sz="4" w:space="0" w:color="auto"/>
              <w:right w:val="single" w:sz="4" w:space="0" w:color="auto"/>
            </w:tcBorders>
          </w:tcPr>
          <w:p w14:paraId="2F480BED" w14:textId="77777777" w:rsidR="005726D7" w:rsidRDefault="005726D7" w:rsidP="005726D7">
            <w:pPr>
              <w:tabs>
                <w:tab w:val="left" w:pos="0"/>
              </w:tabs>
              <w:overflowPunct w:val="0"/>
              <w:autoSpaceDE w:val="0"/>
              <w:autoSpaceDN w:val="0"/>
              <w:adjustRightInd w:val="0"/>
              <w:jc w:val="both"/>
              <w:rPr>
                <w:rFonts w:ascii="Arial" w:hAnsi="Arial" w:cs="Arial"/>
                <w:b/>
              </w:rPr>
            </w:pPr>
            <w:r w:rsidRPr="002A479D">
              <w:rPr>
                <w:rFonts w:ascii="Arial" w:hAnsi="Arial" w:cs="Arial"/>
                <w:b/>
              </w:rPr>
              <w:t xml:space="preserve">Section 4.2.1.1.3 describes the Remote Net Metering Program but lacks specific details on how the Contractor should track compliance with newly established goals (50 MW/year) and milestones. Could the </w:t>
            </w:r>
            <w:r w:rsidR="0087252A">
              <w:rPr>
                <w:rFonts w:ascii="Arial" w:hAnsi="Arial" w:cs="Arial"/>
                <w:b/>
              </w:rPr>
              <w:t>State</w:t>
            </w:r>
            <w:r w:rsidRPr="002A479D">
              <w:rPr>
                <w:rFonts w:ascii="Arial" w:hAnsi="Arial" w:cs="Arial"/>
                <w:b/>
              </w:rPr>
              <w:t xml:space="preserve"> provide criteria for tracking and reporting project progress under this program?</w:t>
            </w:r>
          </w:p>
          <w:p w14:paraId="79FE4854" w14:textId="77777777" w:rsidR="005726D7" w:rsidRDefault="005726D7" w:rsidP="005726D7">
            <w:pPr>
              <w:tabs>
                <w:tab w:val="left" w:pos="0"/>
              </w:tabs>
              <w:overflowPunct w:val="0"/>
              <w:autoSpaceDE w:val="0"/>
              <w:autoSpaceDN w:val="0"/>
              <w:adjustRightInd w:val="0"/>
              <w:jc w:val="both"/>
              <w:rPr>
                <w:rFonts w:ascii="Arial" w:hAnsi="Arial" w:cs="Arial"/>
                <w:b/>
              </w:rPr>
            </w:pPr>
          </w:p>
          <w:p w14:paraId="2B29B86D" w14:textId="5274BED9" w:rsidR="000870FD" w:rsidRPr="000870FD" w:rsidRDefault="000870FD" w:rsidP="000870FD">
            <w:pPr>
              <w:tabs>
                <w:tab w:val="left" w:pos="0"/>
              </w:tabs>
              <w:overflowPunct w:val="0"/>
              <w:autoSpaceDE w:val="0"/>
              <w:autoSpaceDN w:val="0"/>
              <w:adjustRightInd w:val="0"/>
              <w:jc w:val="both"/>
              <w:rPr>
                <w:rFonts w:ascii="Arial" w:hAnsi="Arial" w:cs="Arial"/>
                <w:bCs/>
              </w:rPr>
            </w:pPr>
            <w:r w:rsidRPr="000870FD">
              <w:rPr>
                <w:rFonts w:ascii="Arial" w:hAnsi="Arial" w:cs="Arial"/>
                <w:bCs/>
              </w:rPr>
              <w:t xml:space="preserve">The </w:t>
            </w:r>
            <w:r w:rsidR="00F41460">
              <w:rPr>
                <w:rFonts w:ascii="Arial" w:hAnsi="Arial" w:cs="Arial"/>
                <w:bCs/>
              </w:rPr>
              <w:t>B</w:t>
            </w:r>
            <w:r w:rsidRPr="000870FD">
              <w:rPr>
                <w:rFonts w:ascii="Arial" w:hAnsi="Arial" w:cs="Arial"/>
                <w:bCs/>
              </w:rPr>
              <w:t xml:space="preserve">idders can review the current registration forms along </w:t>
            </w:r>
            <w:r w:rsidR="00273E2B">
              <w:rPr>
                <w:rFonts w:ascii="Arial" w:hAnsi="Arial" w:cs="Arial"/>
                <w:bCs/>
              </w:rPr>
              <w:t xml:space="preserve">with </w:t>
            </w:r>
            <w:r w:rsidRPr="000870FD">
              <w:rPr>
                <w:rFonts w:ascii="Arial" w:hAnsi="Arial" w:cs="Arial"/>
                <w:bCs/>
              </w:rPr>
              <w:t>checklists posted on the Remote Net Metering webpage. (</w:t>
            </w:r>
            <w:hyperlink r:id="rId13" w:history="1">
              <w:r w:rsidRPr="00B53A9D">
                <w:rPr>
                  <w:rStyle w:val="Hyperlink"/>
                  <w:rFonts w:ascii="Arial" w:hAnsi="Arial" w:cs="Arial"/>
                  <w:bCs/>
                </w:rPr>
                <w:t>https://cleanenergy.nj.gov/programs/solar/remote-net-metering</w:t>
              </w:r>
            </w:hyperlink>
            <w:r w:rsidRPr="000870FD">
              <w:rPr>
                <w:rFonts w:ascii="Arial" w:hAnsi="Arial" w:cs="Arial"/>
                <w:bCs/>
              </w:rPr>
              <w:t xml:space="preserve">) </w:t>
            </w:r>
          </w:p>
          <w:p w14:paraId="7A94F573" w14:textId="77777777" w:rsidR="000870FD" w:rsidRPr="000870FD" w:rsidRDefault="000870FD" w:rsidP="000870FD">
            <w:pPr>
              <w:tabs>
                <w:tab w:val="left" w:pos="0"/>
              </w:tabs>
              <w:overflowPunct w:val="0"/>
              <w:autoSpaceDE w:val="0"/>
              <w:autoSpaceDN w:val="0"/>
              <w:adjustRightInd w:val="0"/>
              <w:jc w:val="both"/>
              <w:rPr>
                <w:rFonts w:ascii="Arial" w:hAnsi="Arial" w:cs="Arial"/>
                <w:bCs/>
              </w:rPr>
            </w:pPr>
          </w:p>
          <w:p w14:paraId="53ED1805" w14:textId="63CA665B" w:rsidR="00C7711F" w:rsidRDefault="000870FD" w:rsidP="000870FD">
            <w:pPr>
              <w:tabs>
                <w:tab w:val="left" w:pos="0"/>
              </w:tabs>
              <w:overflowPunct w:val="0"/>
              <w:autoSpaceDE w:val="0"/>
              <w:autoSpaceDN w:val="0"/>
              <w:adjustRightInd w:val="0"/>
              <w:jc w:val="both"/>
              <w:rPr>
                <w:rFonts w:ascii="Arial" w:hAnsi="Arial" w:cs="Arial"/>
                <w:bCs/>
              </w:rPr>
            </w:pPr>
            <w:r w:rsidRPr="000870FD">
              <w:rPr>
                <w:rFonts w:ascii="Arial" w:hAnsi="Arial" w:cs="Arial"/>
                <w:bCs/>
              </w:rPr>
              <w:t xml:space="preserve">The </w:t>
            </w:r>
            <w:r w:rsidR="00273E2B">
              <w:rPr>
                <w:rFonts w:ascii="Arial" w:hAnsi="Arial" w:cs="Arial"/>
                <w:bCs/>
              </w:rPr>
              <w:t>B</w:t>
            </w:r>
            <w:r w:rsidRPr="000870FD">
              <w:rPr>
                <w:rFonts w:ascii="Arial" w:hAnsi="Arial" w:cs="Arial"/>
                <w:bCs/>
              </w:rPr>
              <w:t xml:space="preserve">idders can also review the Monthly Solar Activity Reports that are posted on Clean Energy Website for a reference </w:t>
            </w:r>
            <w:proofErr w:type="gramStart"/>
            <w:r w:rsidRPr="000870FD">
              <w:rPr>
                <w:rFonts w:ascii="Arial" w:hAnsi="Arial" w:cs="Arial"/>
                <w:bCs/>
              </w:rPr>
              <w:t>of</w:t>
            </w:r>
            <w:proofErr w:type="gramEnd"/>
            <w:r w:rsidRPr="000870FD">
              <w:rPr>
                <w:rFonts w:ascii="Arial" w:hAnsi="Arial" w:cs="Arial"/>
                <w:bCs/>
              </w:rPr>
              <w:t xml:space="preserve"> the type of data points to record, maintain and track</w:t>
            </w:r>
            <w:r w:rsidR="00AA422A">
              <w:rPr>
                <w:rFonts w:ascii="Arial" w:hAnsi="Arial" w:cs="Arial"/>
                <w:bCs/>
              </w:rPr>
              <w:t xml:space="preserve"> for each project</w:t>
            </w:r>
            <w:r w:rsidRPr="000870FD">
              <w:rPr>
                <w:rFonts w:ascii="Arial" w:hAnsi="Arial" w:cs="Arial"/>
                <w:bCs/>
              </w:rPr>
              <w:t>. (</w:t>
            </w:r>
            <w:hyperlink r:id="rId14" w:history="1">
              <w:r w:rsidR="00824617" w:rsidRPr="0028373B">
                <w:rPr>
                  <w:rStyle w:val="Hyperlink"/>
                  <w:rFonts w:ascii="Arial" w:hAnsi="Arial" w:cs="Arial"/>
                  <w:bCs/>
                </w:rPr>
                <w:t>https://cleanenergy.nj.gov/resources/solar-activity-reports</w:t>
              </w:r>
            </w:hyperlink>
            <w:r w:rsidRPr="000870FD">
              <w:rPr>
                <w:rFonts w:ascii="Arial" w:hAnsi="Arial" w:cs="Arial"/>
                <w:bCs/>
              </w:rPr>
              <w:t>)</w:t>
            </w:r>
            <w:r w:rsidRPr="000870FD" w:rsidDel="000870FD">
              <w:rPr>
                <w:rFonts w:ascii="Arial" w:hAnsi="Arial" w:cs="Arial"/>
                <w:bCs/>
              </w:rPr>
              <w:t xml:space="preserve"> </w:t>
            </w:r>
          </w:p>
          <w:p w14:paraId="18F524D7" w14:textId="77777777" w:rsidR="00E9035A" w:rsidRDefault="00E9035A" w:rsidP="000870FD">
            <w:pPr>
              <w:tabs>
                <w:tab w:val="left" w:pos="0"/>
              </w:tabs>
              <w:overflowPunct w:val="0"/>
              <w:autoSpaceDE w:val="0"/>
              <w:autoSpaceDN w:val="0"/>
              <w:adjustRightInd w:val="0"/>
              <w:jc w:val="both"/>
              <w:rPr>
                <w:rFonts w:ascii="Arial" w:hAnsi="Arial" w:cs="Arial"/>
                <w:bCs/>
              </w:rPr>
            </w:pPr>
          </w:p>
          <w:p w14:paraId="343DDB98" w14:textId="543DEDF3" w:rsidR="00B51AA4" w:rsidRDefault="00E9035A" w:rsidP="000870FD">
            <w:pPr>
              <w:tabs>
                <w:tab w:val="left" w:pos="0"/>
              </w:tabs>
              <w:overflowPunct w:val="0"/>
              <w:autoSpaceDE w:val="0"/>
              <w:autoSpaceDN w:val="0"/>
              <w:adjustRightInd w:val="0"/>
              <w:jc w:val="both"/>
              <w:rPr>
                <w:rFonts w:ascii="Arial" w:hAnsi="Arial" w:cs="Arial"/>
                <w:bCs/>
              </w:rPr>
            </w:pPr>
            <w:r>
              <w:rPr>
                <w:rFonts w:ascii="Arial" w:hAnsi="Arial" w:cs="Arial"/>
                <w:bCs/>
              </w:rPr>
              <w:t xml:space="preserve">These reports will offer the Bidders </w:t>
            </w:r>
            <w:r w:rsidR="00343509">
              <w:rPr>
                <w:rFonts w:ascii="Arial" w:hAnsi="Arial" w:cs="Arial"/>
                <w:bCs/>
              </w:rPr>
              <w:t xml:space="preserve">an example of the </w:t>
            </w:r>
            <w:r w:rsidR="003C5C8B" w:rsidRPr="003C5C8B">
              <w:rPr>
                <w:rFonts w:ascii="Arial" w:hAnsi="Arial" w:cs="Arial"/>
                <w:bCs/>
              </w:rPr>
              <w:t xml:space="preserve">data points </w:t>
            </w:r>
            <w:r w:rsidR="001309F7">
              <w:rPr>
                <w:rFonts w:ascii="Arial" w:hAnsi="Arial" w:cs="Arial"/>
                <w:bCs/>
              </w:rPr>
              <w:t>that</w:t>
            </w:r>
            <w:r w:rsidR="003C5C8B" w:rsidRPr="003C5C8B">
              <w:rPr>
                <w:rFonts w:ascii="Arial" w:hAnsi="Arial" w:cs="Arial"/>
                <w:bCs/>
              </w:rPr>
              <w:t xml:space="preserve"> should be collect</w:t>
            </w:r>
            <w:r w:rsidR="001309F7">
              <w:rPr>
                <w:rFonts w:ascii="Arial" w:hAnsi="Arial" w:cs="Arial"/>
                <w:bCs/>
              </w:rPr>
              <w:t>ed</w:t>
            </w:r>
            <w:r w:rsidR="003C5C8B" w:rsidRPr="003C5C8B">
              <w:rPr>
                <w:rFonts w:ascii="Arial" w:hAnsi="Arial" w:cs="Arial"/>
                <w:bCs/>
              </w:rPr>
              <w:t xml:space="preserve"> and track</w:t>
            </w:r>
            <w:r w:rsidR="001309F7">
              <w:rPr>
                <w:rFonts w:ascii="Arial" w:hAnsi="Arial" w:cs="Arial"/>
                <w:bCs/>
              </w:rPr>
              <w:t>ed</w:t>
            </w:r>
            <w:r w:rsidR="003C5C8B" w:rsidRPr="003C5C8B">
              <w:rPr>
                <w:rFonts w:ascii="Arial" w:hAnsi="Arial" w:cs="Arial"/>
                <w:bCs/>
              </w:rPr>
              <w:t xml:space="preserve"> for th</w:t>
            </w:r>
            <w:r w:rsidR="001309F7">
              <w:rPr>
                <w:rFonts w:ascii="Arial" w:hAnsi="Arial" w:cs="Arial"/>
                <w:bCs/>
              </w:rPr>
              <w:t>e</w:t>
            </w:r>
            <w:r w:rsidR="003C5C8B" w:rsidRPr="003C5C8B">
              <w:rPr>
                <w:rFonts w:ascii="Arial" w:hAnsi="Arial" w:cs="Arial"/>
                <w:bCs/>
              </w:rPr>
              <w:t xml:space="preserve"> program</w:t>
            </w:r>
            <w:r w:rsidR="001309F7">
              <w:rPr>
                <w:rFonts w:ascii="Arial" w:hAnsi="Arial" w:cs="Arial"/>
                <w:bCs/>
              </w:rPr>
              <w:t>s</w:t>
            </w:r>
            <w:r w:rsidR="003C5C8B">
              <w:rPr>
                <w:rFonts w:ascii="Arial" w:hAnsi="Arial" w:cs="Arial"/>
                <w:bCs/>
              </w:rPr>
              <w:t xml:space="preserve">. </w:t>
            </w:r>
            <w:r w:rsidR="003C5C8B" w:rsidRPr="003C5C8B">
              <w:rPr>
                <w:rFonts w:ascii="Arial" w:hAnsi="Arial" w:cs="Arial"/>
                <w:bCs/>
              </w:rPr>
              <w:t xml:space="preserve">The data points </w:t>
            </w:r>
            <w:r w:rsidR="003C5C8B">
              <w:rPr>
                <w:rFonts w:ascii="Arial" w:hAnsi="Arial" w:cs="Arial"/>
                <w:bCs/>
              </w:rPr>
              <w:t>that the current program administrator</w:t>
            </w:r>
            <w:r w:rsidR="003C5C8B" w:rsidRPr="003C5C8B">
              <w:rPr>
                <w:rFonts w:ascii="Arial" w:hAnsi="Arial" w:cs="Arial"/>
                <w:bCs/>
              </w:rPr>
              <w:t xml:space="preserve"> collects will be provided to the</w:t>
            </w:r>
            <w:r w:rsidR="003C5C8B">
              <w:rPr>
                <w:rFonts w:ascii="Arial" w:hAnsi="Arial" w:cs="Arial"/>
                <w:bCs/>
              </w:rPr>
              <w:t xml:space="preserve"> Bidder </w:t>
            </w:r>
            <w:r w:rsidR="003C5C8B" w:rsidRPr="003C5C8B">
              <w:rPr>
                <w:rFonts w:ascii="Arial" w:hAnsi="Arial" w:cs="Arial"/>
                <w:bCs/>
              </w:rPr>
              <w:t>during the data transfer.</w:t>
            </w:r>
          </w:p>
          <w:p w14:paraId="75E1CE33" w14:textId="77777777" w:rsidR="005726D7" w:rsidRPr="004E46CF" w:rsidRDefault="005726D7" w:rsidP="005726D7">
            <w:pPr>
              <w:tabs>
                <w:tab w:val="left" w:pos="0"/>
              </w:tabs>
              <w:overflowPunct w:val="0"/>
              <w:autoSpaceDE w:val="0"/>
              <w:autoSpaceDN w:val="0"/>
              <w:adjustRightInd w:val="0"/>
              <w:jc w:val="both"/>
              <w:rPr>
                <w:rFonts w:ascii="Arial" w:hAnsi="Arial" w:cs="Arial"/>
                <w:b/>
              </w:rPr>
            </w:pPr>
          </w:p>
        </w:tc>
      </w:tr>
      <w:tr w:rsidR="0078204B" w:rsidRPr="00163FA1" w14:paraId="38A28395" w14:textId="77777777" w:rsidTr="3A6CBACC">
        <w:tc>
          <w:tcPr>
            <w:tcW w:w="965" w:type="dxa"/>
            <w:tcBorders>
              <w:top w:val="single" w:sz="4" w:space="0" w:color="auto"/>
              <w:left w:val="single" w:sz="4" w:space="0" w:color="auto"/>
              <w:bottom w:val="single" w:sz="4" w:space="0" w:color="auto"/>
              <w:right w:val="single" w:sz="4" w:space="0" w:color="auto"/>
            </w:tcBorders>
          </w:tcPr>
          <w:p w14:paraId="75C05C81" w14:textId="77777777" w:rsidR="0078204B" w:rsidRPr="00943A22" w:rsidRDefault="005726D7" w:rsidP="00D85CD2">
            <w:pPr>
              <w:tabs>
                <w:tab w:val="left" w:pos="0"/>
              </w:tabs>
              <w:autoSpaceDN w:val="0"/>
              <w:jc w:val="center"/>
              <w:rPr>
                <w:rFonts w:ascii="Arial" w:hAnsi="Arial" w:cs="Arial"/>
              </w:rPr>
            </w:pPr>
            <w:r w:rsidRPr="002E40A8">
              <w:rPr>
                <w:rFonts w:ascii="Arial" w:hAnsi="Arial" w:cs="Arial"/>
              </w:rPr>
              <w:t>1</w:t>
            </w:r>
            <w:r w:rsidR="0087252A" w:rsidRPr="002E40A8">
              <w:rPr>
                <w:rFonts w:ascii="Arial" w:hAnsi="Arial" w:cs="Arial"/>
              </w:rPr>
              <w:t>7</w:t>
            </w:r>
          </w:p>
        </w:tc>
        <w:tc>
          <w:tcPr>
            <w:tcW w:w="2153" w:type="dxa"/>
            <w:tcBorders>
              <w:top w:val="single" w:sz="4" w:space="0" w:color="auto"/>
              <w:left w:val="single" w:sz="4" w:space="0" w:color="auto"/>
              <w:bottom w:val="single" w:sz="4" w:space="0" w:color="auto"/>
              <w:right w:val="single" w:sz="4" w:space="0" w:color="auto"/>
            </w:tcBorders>
          </w:tcPr>
          <w:p w14:paraId="6FA9BE5E" w14:textId="77777777" w:rsidR="00385E4E" w:rsidRDefault="004B6495" w:rsidP="00D85CD2">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00385E4E">
              <w:rPr>
                <w:rFonts w:ascii="Arial" w:hAnsi="Arial" w:cs="Arial"/>
              </w:rPr>
              <w:t>4</w:t>
            </w:r>
            <w:r w:rsidR="00FE7FC4">
              <w:rPr>
                <w:rFonts w:ascii="Arial" w:hAnsi="Arial" w:cs="Arial"/>
              </w:rPr>
              <w:t>.</w:t>
            </w:r>
            <w:r w:rsidR="00385E4E">
              <w:rPr>
                <w:rFonts w:ascii="Arial" w:hAnsi="Arial" w:cs="Arial"/>
              </w:rPr>
              <w:t xml:space="preserve">2.2, </w:t>
            </w:r>
            <w:r w:rsidR="00385E4E" w:rsidRPr="00166F4D">
              <w:rPr>
                <w:rFonts w:ascii="Arial" w:hAnsi="Arial" w:cs="Arial"/>
                <w:i/>
                <w:iCs/>
              </w:rPr>
              <w:t>NJCEP</w:t>
            </w:r>
            <w:r w:rsidR="00385E4E">
              <w:rPr>
                <w:rFonts w:ascii="Arial" w:hAnsi="Arial" w:cs="Arial"/>
              </w:rPr>
              <w:t xml:space="preserve"> </w:t>
            </w:r>
            <w:r w:rsidR="00385E4E" w:rsidRPr="00385E4E">
              <w:rPr>
                <w:rFonts w:ascii="Arial" w:hAnsi="Arial" w:cs="Arial"/>
                <w:i/>
                <w:iCs/>
              </w:rPr>
              <w:t>Program Administration and Support</w:t>
            </w:r>
          </w:p>
          <w:p w14:paraId="5DF8FF94" w14:textId="77777777" w:rsidR="00385E4E" w:rsidRDefault="00385E4E" w:rsidP="00D85CD2">
            <w:pPr>
              <w:tabs>
                <w:tab w:val="left" w:pos="0"/>
              </w:tabs>
              <w:overflowPunct w:val="0"/>
              <w:autoSpaceDE w:val="0"/>
              <w:autoSpaceDN w:val="0"/>
              <w:adjustRightInd w:val="0"/>
              <w:jc w:val="center"/>
              <w:rPr>
                <w:rFonts w:ascii="Arial" w:hAnsi="Arial" w:cs="Arial"/>
              </w:rPr>
            </w:pPr>
            <w:r>
              <w:rPr>
                <w:rFonts w:ascii="Arial" w:hAnsi="Arial" w:cs="Arial"/>
              </w:rPr>
              <w:t>and</w:t>
            </w:r>
          </w:p>
          <w:p w14:paraId="3471AC1B" w14:textId="77777777" w:rsidR="0078204B" w:rsidRDefault="00385E4E" w:rsidP="00D85CD2">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004B6495">
              <w:rPr>
                <w:rFonts w:ascii="Arial" w:hAnsi="Arial" w:cs="Arial"/>
              </w:rPr>
              <w:t xml:space="preserve">4.5, </w:t>
            </w:r>
            <w:r w:rsidR="004B6495" w:rsidRPr="004B6495">
              <w:rPr>
                <w:rFonts w:ascii="Arial" w:hAnsi="Arial" w:cs="Arial"/>
                <w:i/>
                <w:iCs/>
              </w:rPr>
              <w:t>NJCEP Evaluations</w:t>
            </w:r>
          </w:p>
        </w:tc>
        <w:tc>
          <w:tcPr>
            <w:tcW w:w="7389" w:type="dxa"/>
            <w:tcBorders>
              <w:top w:val="single" w:sz="4" w:space="0" w:color="auto"/>
              <w:left w:val="single" w:sz="4" w:space="0" w:color="auto"/>
              <w:bottom w:val="single" w:sz="4" w:space="0" w:color="auto"/>
              <w:right w:val="single" w:sz="4" w:space="0" w:color="auto"/>
            </w:tcBorders>
          </w:tcPr>
          <w:p w14:paraId="07E44B66" w14:textId="77777777" w:rsidR="0078204B" w:rsidRDefault="00C36C18" w:rsidP="00D85CD2">
            <w:pPr>
              <w:tabs>
                <w:tab w:val="left" w:pos="0"/>
              </w:tabs>
              <w:overflowPunct w:val="0"/>
              <w:autoSpaceDE w:val="0"/>
              <w:autoSpaceDN w:val="0"/>
              <w:adjustRightInd w:val="0"/>
              <w:jc w:val="both"/>
              <w:rPr>
                <w:rFonts w:ascii="Arial" w:hAnsi="Arial" w:cs="Arial"/>
                <w:b/>
              </w:rPr>
            </w:pPr>
            <w:r w:rsidRPr="00C36C18">
              <w:rPr>
                <w:rFonts w:ascii="Arial" w:hAnsi="Arial" w:cs="Arial"/>
                <w:b/>
              </w:rPr>
              <w:t xml:space="preserve">Section </w:t>
            </w:r>
            <w:r w:rsidR="00FE7FC4">
              <w:rPr>
                <w:rFonts w:ascii="Arial" w:hAnsi="Arial" w:cs="Arial"/>
                <w:b/>
              </w:rPr>
              <w:t>4.2.2</w:t>
            </w:r>
            <w:r w:rsidRPr="00C36C18">
              <w:rPr>
                <w:rFonts w:ascii="Arial" w:hAnsi="Arial" w:cs="Arial"/>
                <w:b/>
              </w:rPr>
              <w:t xml:space="preserve"> - This section states: "Prepare short, mid- and long-term plans, including a schedule of evaluations, for each NJCEP Market Sector." Further, Section 4.5 on page 27 states: "In consultation with the SCM and additional entities indicated by the SCM, the Contractor shall develop within 6 months of the contract award and annually update a plan for an ongoing, continuous cycle of program evaluations. The Contractor shall confirm, with the entities indicated by the SCM, that the data being collected within the IMS is sufficient to meet evaluation requirements." Evaluation plans and schedules are currently prepared by the Board's Statewide Evaluation contractors (SWE) and the program administrator's role is limited to ensuring the collection of required data and providing data to the evaluation contractors selected by the Board. Please clarify the role of the selected Contractor in the development of a schedule for and the performance of evaluations.</w:t>
            </w:r>
          </w:p>
          <w:p w14:paraId="5C2D3563" w14:textId="77777777" w:rsidR="00C36C18" w:rsidRDefault="00C36C18" w:rsidP="00D85CD2">
            <w:pPr>
              <w:tabs>
                <w:tab w:val="left" w:pos="0"/>
              </w:tabs>
              <w:overflowPunct w:val="0"/>
              <w:autoSpaceDE w:val="0"/>
              <w:autoSpaceDN w:val="0"/>
              <w:adjustRightInd w:val="0"/>
              <w:jc w:val="both"/>
              <w:rPr>
                <w:rFonts w:ascii="Arial" w:hAnsi="Arial" w:cs="Arial"/>
                <w:b/>
              </w:rPr>
            </w:pPr>
          </w:p>
          <w:p w14:paraId="4D65ECAF" w14:textId="1013833B" w:rsidR="000870FD" w:rsidRPr="000870FD" w:rsidRDefault="000870FD" w:rsidP="000870FD">
            <w:pPr>
              <w:tabs>
                <w:tab w:val="left" w:pos="0"/>
              </w:tabs>
              <w:overflowPunct w:val="0"/>
              <w:autoSpaceDE w:val="0"/>
              <w:autoSpaceDN w:val="0"/>
              <w:adjustRightInd w:val="0"/>
              <w:jc w:val="both"/>
              <w:rPr>
                <w:rFonts w:ascii="Arial" w:hAnsi="Arial" w:cs="Arial"/>
                <w:bCs/>
              </w:rPr>
            </w:pPr>
            <w:r w:rsidRPr="000870FD">
              <w:rPr>
                <w:rFonts w:ascii="Arial" w:hAnsi="Arial" w:cs="Arial"/>
                <w:bCs/>
              </w:rPr>
              <w:t xml:space="preserve">The Statewide Evaluator ("SWE") will be responsible </w:t>
            </w:r>
            <w:r w:rsidR="00F53204">
              <w:rPr>
                <w:rFonts w:ascii="Arial" w:hAnsi="Arial" w:cs="Arial"/>
                <w:bCs/>
              </w:rPr>
              <w:t>for planning</w:t>
            </w:r>
            <w:r w:rsidRPr="000870FD">
              <w:rPr>
                <w:rFonts w:ascii="Arial" w:hAnsi="Arial" w:cs="Arial"/>
                <w:bCs/>
              </w:rPr>
              <w:t>, coordinat</w:t>
            </w:r>
            <w:r w:rsidR="00F53204">
              <w:rPr>
                <w:rFonts w:ascii="Arial" w:hAnsi="Arial" w:cs="Arial"/>
                <w:bCs/>
              </w:rPr>
              <w:t>ing</w:t>
            </w:r>
            <w:r w:rsidRPr="000870FD">
              <w:rPr>
                <w:rFonts w:ascii="Arial" w:hAnsi="Arial" w:cs="Arial"/>
                <w:bCs/>
              </w:rPr>
              <w:t>, and oversee</w:t>
            </w:r>
            <w:r w:rsidR="00F53204">
              <w:rPr>
                <w:rFonts w:ascii="Arial" w:hAnsi="Arial" w:cs="Arial"/>
                <w:bCs/>
              </w:rPr>
              <w:t>ing</w:t>
            </w:r>
            <w:r w:rsidRPr="000870FD">
              <w:rPr>
                <w:rFonts w:ascii="Arial" w:hAnsi="Arial" w:cs="Arial"/>
                <w:bCs/>
              </w:rPr>
              <w:t xml:space="preserve"> the work effort within the evaluation plan.  </w:t>
            </w:r>
            <w:r w:rsidR="00F53204">
              <w:rPr>
                <w:rFonts w:ascii="Arial" w:hAnsi="Arial" w:cs="Arial"/>
                <w:bCs/>
              </w:rPr>
              <w:t>The State</w:t>
            </w:r>
            <w:r w:rsidRPr="000870FD">
              <w:rPr>
                <w:rFonts w:ascii="Arial" w:hAnsi="Arial" w:cs="Arial"/>
                <w:bCs/>
              </w:rPr>
              <w:t xml:space="preserve"> expect</w:t>
            </w:r>
            <w:r w:rsidR="00C7711F">
              <w:rPr>
                <w:rFonts w:ascii="Arial" w:hAnsi="Arial" w:cs="Arial"/>
                <w:bCs/>
              </w:rPr>
              <w:t>s</w:t>
            </w:r>
            <w:r w:rsidRPr="000870FD">
              <w:rPr>
                <w:rFonts w:ascii="Arial" w:hAnsi="Arial" w:cs="Arial"/>
                <w:bCs/>
              </w:rPr>
              <w:t xml:space="preserve"> the </w:t>
            </w:r>
            <w:r w:rsidR="00F53204">
              <w:rPr>
                <w:rFonts w:ascii="Arial" w:hAnsi="Arial" w:cs="Arial"/>
                <w:bCs/>
              </w:rPr>
              <w:t>Contractor</w:t>
            </w:r>
            <w:r w:rsidRPr="000870FD">
              <w:rPr>
                <w:rFonts w:ascii="Arial" w:hAnsi="Arial" w:cs="Arial"/>
                <w:bCs/>
              </w:rPr>
              <w:t xml:space="preserve"> to work directly with the SWE to plan the timing of impact evaluations and process assessments.</w:t>
            </w:r>
            <w:r w:rsidR="00EC35BA">
              <w:rPr>
                <w:rFonts w:ascii="Arial" w:hAnsi="Arial" w:cs="Arial"/>
                <w:bCs/>
              </w:rPr>
              <w:t xml:space="preserve"> </w:t>
            </w:r>
            <w:r w:rsidRPr="000870FD">
              <w:rPr>
                <w:rFonts w:ascii="Arial" w:hAnsi="Arial" w:cs="Arial"/>
                <w:bCs/>
              </w:rPr>
              <w:t xml:space="preserve">Additionally, there may be </w:t>
            </w:r>
            <w:proofErr w:type="gramStart"/>
            <w:r w:rsidRPr="000870FD">
              <w:rPr>
                <w:rFonts w:ascii="Arial" w:hAnsi="Arial" w:cs="Arial"/>
                <w:bCs/>
              </w:rPr>
              <w:t>field</w:t>
            </w:r>
            <w:proofErr w:type="gramEnd"/>
            <w:r w:rsidRPr="000870FD">
              <w:rPr>
                <w:rFonts w:ascii="Arial" w:hAnsi="Arial" w:cs="Arial"/>
                <w:bCs/>
              </w:rPr>
              <w:t xml:space="preserve"> or market studies planned within the sectors with which the </w:t>
            </w:r>
            <w:r w:rsidR="00F53204">
              <w:rPr>
                <w:rFonts w:ascii="Arial" w:hAnsi="Arial" w:cs="Arial"/>
                <w:bCs/>
              </w:rPr>
              <w:t>Contractor</w:t>
            </w:r>
            <w:r w:rsidRPr="000870FD">
              <w:rPr>
                <w:rFonts w:ascii="Arial" w:hAnsi="Arial" w:cs="Arial"/>
                <w:bCs/>
              </w:rPr>
              <w:t xml:space="preserve"> will develop contacts.</w:t>
            </w:r>
            <w:r w:rsidR="00EC35BA">
              <w:rPr>
                <w:rFonts w:ascii="Arial" w:hAnsi="Arial" w:cs="Arial"/>
                <w:bCs/>
              </w:rPr>
              <w:t xml:space="preserve"> </w:t>
            </w:r>
            <w:r w:rsidRPr="000870FD">
              <w:rPr>
                <w:rFonts w:ascii="Arial" w:hAnsi="Arial" w:cs="Arial"/>
                <w:bCs/>
              </w:rPr>
              <w:t xml:space="preserve">The </w:t>
            </w:r>
            <w:r w:rsidR="00F53204">
              <w:rPr>
                <w:rFonts w:ascii="Arial" w:hAnsi="Arial" w:cs="Arial"/>
                <w:bCs/>
              </w:rPr>
              <w:t>Contractor</w:t>
            </w:r>
            <w:r w:rsidRPr="000870FD">
              <w:rPr>
                <w:rFonts w:ascii="Arial" w:hAnsi="Arial" w:cs="Arial"/>
                <w:bCs/>
              </w:rPr>
              <w:t xml:space="preserve"> may be called upon to provide introductions to relevant market actors.  </w:t>
            </w:r>
          </w:p>
          <w:p w14:paraId="5A35C79F" w14:textId="77777777" w:rsidR="000870FD" w:rsidRPr="000870FD" w:rsidRDefault="000870FD" w:rsidP="000870FD">
            <w:pPr>
              <w:tabs>
                <w:tab w:val="left" w:pos="0"/>
              </w:tabs>
              <w:overflowPunct w:val="0"/>
              <w:autoSpaceDE w:val="0"/>
              <w:autoSpaceDN w:val="0"/>
              <w:adjustRightInd w:val="0"/>
              <w:jc w:val="both"/>
              <w:rPr>
                <w:rFonts w:ascii="Arial" w:hAnsi="Arial" w:cs="Arial"/>
                <w:bCs/>
              </w:rPr>
            </w:pPr>
          </w:p>
          <w:p w14:paraId="49ACC03F" w14:textId="4BD02B3A" w:rsidR="00C7711F" w:rsidRDefault="000870FD" w:rsidP="000870FD">
            <w:pPr>
              <w:tabs>
                <w:tab w:val="left" w:pos="0"/>
              </w:tabs>
              <w:overflowPunct w:val="0"/>
              <w:autoSpaceDE w:val="0"/>
              <w:autoSpaceDN w:val="0"/>
              <w:adjustRightInd w:val="0"/>
              <w:jc w:val="both"/>
              <w:rPr>
                <w:rFonts w:ascii="Arial" w:hAnsi="Arial" w:cs="Arial"/>
                <w:bCs/>
              </w:rPr>
            </w:pPr>
            <w:r w:rsidRPr="000870FD">
              <w:rPr>
                <w:rFonts w:ascii="Arial" w:hAnsi="Arial" w:cs="Arial"/>
                <w:bCs/>
              </w:rPr>
              <w:t xml:space="preserve">The Evaluation Statewide Team ("EST") will be responsible for conducting the evaluation of Contractor-administered programs. </w:t>
            </w:r>
            <w:r w:rsidR="0009559E">
              <w:rPr>
                <w:rFonts w:ascii="Arial" w:hAnsi="Arial" w:cs="Arial"/>
                <w:bCs/>
              </w:rPr>
              <w:t>The State</w:t>
            </w:r>
            <w:r w:rsidRPr="000870FD">
              <w:rPr>
                <w:rFonts w:ascii="Arial" w:hAnsi="Arial" w:cs="Arial"/>
                <w:bCs/>
              </w:rPr>
              <w:t xml:space="preserve"> expect</w:t>
            </w:r>
            <w:r w:rsidR="0009559E">
              <w:rPr>
                <w:rFonts w:ascii="Arial" w:hAnsi="Arial" w:cs="Arial"/>
                <w:bCs/>
              </w:rPr>
              <w:t>s</w:t>
            </w:r>
            <w:r w:rsidRPr="000870FD">
              <w:rPr>
                <w:rFonts w:ascii="Arial" w:hAnsi="Arial" w:cs="Arial"/>
                <w:bCs/>
              </w:rPr>
              <w:t xml:space="preserve"> the </w:t>
            </w:r>
            <w:r w:rsidR="0009559E">
              <w:rPr>
                <w:rFonts w:ascii="Arial" w:hAnsi="Arial" w:cs="Arial"/>
                <w:bCs/>
              </w:rPr>
              <w:t>Contractor</w:t>
            </w:r>
            <w:r w:rsidRPr="000870FD">
              <w:rPr>
                <w:rFonts w:ascii="Arial" w:hAnsi="Arial" w:cs="Arial"/>
                <w:bCs/>
              </w:rPr>
              <w:t xml:space="preserve"> to work with the EST to ensure program processes are made transparent, program data is shared, and findings are considered and contextualized for the EST.</w:t>
            </w:r>
            <w:r w:rsidR="00EC35BA">
              <w:rPr>
                <w:rFonts w:ascii="Arial" w:hAnsi="Arial" w:cs="Arial"/>
                <w:bCs/>
              </w:rPr>
              <w:t xml:space="preserve"> </w:t>
            </w:r>
            <w:r w:rsidR="0009559E">
              <w:rPr>
                <w:rFonts w:ascii="Arial" w:hAnsi="Arial" w:cs="Arial"/>
                <w:bCs/>
              </w:rPr>
              <w:t>T</w:t>
            </w:r>
            <w:r w:rsidRPr="000870FD">
              <w:rPr>
                <w:rFonts w:ascii="Arial" w:hAnsi="Arial" w:cs="Arial"/>
                <w:bCs/>
              </w:rPr>
              <w:t xml:space="preserve">he EST and the </w:t>
            </w:r>
            <w:r w:rsidR="0009559E">
              <w:rPr>
                <w:rFonts w:ascii="Arial" w:hAnsi="Arial" w:cs="Arial"/>
                <w:bCs/>
              </w:rPr>
              <w:t>Contractor</w:t>
            </w:r>
            <w:r w:rsidRPr="000870FD">
              <w:rPr>
                <w:rFonts w:ascii="Arial" w:hAnsi="Arial" w:cs="Arial"/>
                <w:bCs/>
              </w:rPr>
              <w:t>, together, will compile and socialize the formal evaluation plan.</w:t>
            </w:r>
            <w:r w:rsidR="00EC35BA">
              <w:rPr>
                <w:rFonts w:ascii="Arial" w:hAnsi="Arial" w:cs="Arial"/>
                <w:bCs/>
              </w:rPr>
              <w:t xml:space="preserve"> </w:t>
            </w:r>
            <w:r w:rsidRPr="000870FD">
              <w:rPr>
                <w:rFonts w:ascii="Arial" w:hAnsi="Arial" w:cs="Arial"/>
                <w:bCs/>
              </w:rPr>
              <w:t xml:space="preserve">The EST will work with the SWE to ensure the planned evaluations are of significant rigor. </w:t>
            </w:r>
          </w:p>
          <w:p w14:paraId="69B0A478" w14:textId="77777777" w:rsidR="00C36C18" w:rsidRPr="004E46CF" w:rsidRDefault="00C36C18" w:rsidP="00D85CD2">
            <w:pPr>
              <w:tabs>
                <w:tab w:val="left" w:pos="0"/>
              </w:tabs>
              <w:overflowPunct w:val="0"/>
              <w:autoSpaceDE w:val="0"/>
              <w:autoSpaceDN w:val="0"/>
              <w:adjustRightInd w:val="0"/>
              <w:jc w:val="both"/>
              <w:rPr>
                <w:rFonts w:ascii="Arial" w:hAnsi="Arial" w:cs="Arial"/>
                <w:b/>
              </w:rPr>
            </w:pPr>
          </w:p>
        </w:tc>
      </w:tr>
      <w:tr w:rsidR="00C36C18" w:rsidRPr="00163FA1" w14:paraId="646102AC" w14:textId="77777777" w:rsidTr="3A6CBACC">
        <w:tc>
          <w:tcPr>
            <w:tcW w:w="965" w:type="dxa"/>
            <w:tcBorders>
              <w:top w:val="single" w:sz="4" w:space="0" w:color="auto"/>
              <w:left w:val="single" w:sz="4" w:space="0" w:color="auto"/>
              <w:bottom w:val="single" w:sz="4" w:space="0" w:color="auto"/>
              <w:right w:val="single" w:sz="4" w:space="0" w:color="auto"/>
            </w:tcBorders>
          </w:tcPr>
          <w:p w14:paraId="4D9ECBDC" w14:textId="77777777" w:rsidR="00C36C18" w:rsidRDefault="005726D7" w:rsidP="00D85CD2">
            <w:pPr>
              <w:tabs>
                <w:tab w:val="left" w:pos="0"/>
              </w:tabs>
              <w:autoSpaceDN w:val="0"/>
              <w:jc w:val="center"/>
              <w:rPr>
                <w:rFonts w:ascii="Arial" w:hAnsi="Arial" w:cs="Arial"/>
              </w:rPr>
            </w:pPr>
            <w:r w:rsidRPr="002773F9">
              <w:rPr>
                <w:rFonts w:ascii="Arial" w:hAnsi="Arial" w:cs="Arial"/>
              </w:rPr>
              <w:lastRenderedPageBreak/>
              <w:t>1</w:t>
            </w:r>
            <w:r w:rsidR="0087252A" w:rsidRPr="002773F9">
              <w:rPr>
                <w:rFonts w:ascii="Arial" w:hAnsi="Arial" w:cs="Arial"/>
              </w:rPr>
              <w:t>8</w:t>
            </w:r>
          </w:p>
        </w:tc>
        <w:tc>
          <w:tcPr>
            <w:tcW w:w="2153" w:type="dxa"/>
            <w:tcBorders>
              <w:top w:val="single" w:sz="4" w:space="0" w:color="auto"/>
              <w:left w:val="single" w:sz="4" w:space="0" w:color="auto"/>
              <w:bottom w:val="single" w:sz="4" w:space="0" w:color="auto"/>
              <w:right w:val="single" w:sz="4" w:space="0" w:color="auto"/>
            </w:tcBorders>
          </w:tcPr>
          <w:p w14:paraId="5FFFA3DE" w14:textId="77777777" w:rsidR="00C36C18" w:rsidRDefault="005A4374" w:rsidP="00D85CD2">
            <w:pPr>
              <w:tabs>
                <w:tab w:val="left" w:pos="0"/>
              </w:tabs>
              <w:overflowPunct w:val="0"/>
              <w:autoSpaceDE w:val="0"/>
              <w:autoSpaceDN w:val="0"/>
              <w:adjustRightInd w:val="0"/>
              <w:jc w:val="center"/>
              <w:rPr>
                <w:rFonts w:ascii="Arial" w:hAnsi="Arial" w:cs="Arial"/>
              </w:rPr>
            </w:pPr>
            <w:r w:rsidRPr="002773F9">
              <w:rPr>
                <w:rFonts w:ascii="Arial" w:hAnsi="Arial" w:cs="Arial"/>
              </w:rPr>
              <w:t>Bid Solicitation</w:t>
            </w:r>
            <w:r>
              <w:rPr>
                <w:rFonts w:ascii="Arial" w:hAnsi="Arial" w:cs="Arial"/>
              </w:rPr>
              <w:t xml:space="preserve"> Section 4.2.2, </w:t>
            </w:r>
            <w:r>
              <w:rPr>
                <w:rFonts w:ascii="Arial" w:hAnsi="Arial" w:cs="Arial"/>
                <w:i/>
                <w:iCs/>
              </w:rPr>
              <w:t>NJCEP Program Administration and Support</w:t>
            </w:r>
          </w:p>
        </w:tc>
        <w:tc>
          <w:tcPr>
            <w:tcW w:w="7389" w:type="dxa"/>
            <w:tcBorders>
              <w:top w:val="single" w:sz="4" w:space="0" w:color="auto"/>
              <w:left w:val="single" w:sz="4" w:space="0" w:color="auto"/>
              <w:bottom w:val="single" w:sz="4" w:space="0" w:color="auto"/>
              <w:right w:val="single" w:sz="4" w:space="0" w:color="auto"/>
            </w:tcBorders>
          </w:tcPr>
          <w:p w14:paraId="6D3E5988" w14:textId="7BF1D634" w:rsidR="00C36C18" w:rsidRDefault="005A4374" w:rsidP="00D85CD2">
            <w:pPr>
              <w:tabs>
                <w:tab w:val="left" w:pos="0"/>
              </w:tabs>
              <w:overflowPunct w:val="0"/>
              <w:autoSpaceDE w:val="0"/>
              <w:autoSpaceDN w:val="0"/>
              <w:adjustRightInd w:val="0"/>
              <w:jc w:val="both"/>
              <w:rPr>
                <w:rFonts w:ascii="Arial" w:hAnsi="Arial" w:cs="Arial"/>
                <w:b/>
              </w:rPr>
            </w:pPr>
            <w:r w:rsidRPr="005A4374">
              <w:rPr>
                <w:rFonts w:ascii="Arial" w:hAnsi="Arial" w:cs="Arial"/>
                <w:b/>
              </w:rPr>
              <w:t xml:space="preserve">Section 4.2.2 mentions coordination with other </w:t>
            </w:r>
            <w:proofErr w:type="gramStart"/>
            <w:r w:rsidRPr="005A4374">
              <w:rPr>
                <w:rFonts w:ascii="Arial" w:hAnsi="Arial" w:cs="Arial"/>
                <w:b/>
              </w:rPr>
              <w:t>entities, but</w:t>
            </w:r>
            <w:proofErr w:type="gramEnd"/>
            <w:r w:rsidRPr="005A4374">
              <w:rPr>
                <w:rFonts w:ascii="Arial" w:hAnsi="Arial" w:cs="Arial"/>
                <w:b/>
              </w:rPr>
              <w:t xml:space="preserve"> does not specify expectations on data sharing protocols and responsibilities. Could the </w:t>
            </w:r>
            <w:r w:rsidR="00CB1FAA">
              <w:rPr>
                <w:rFonts w:ascii="Arial" w:hAnsi="Arial" w:cs="Arial"/>
                <w:b/>
              </w:rPr>
              <w:t xml:space="preserve">agency </w:t>
            </w:r>
            <w:r w:rsidRPr="005A4374">
              <w:rPr>
                <w:rFonts w:ascii="Arial" w:hAnsi="Arial" w:cs="Arial"/>
                <w:b/>
              </w:rPr>
              <w:t>outline mandatory data sharing procedures or limitations for inter-agency coordination?</w:t>
            </w:r>
          </w:p>
          <w:p w14:paraId="0BFDA71A" w14:textId="77777777" w:rsidR="005A4374" w:rsidRDefault="005A4374" w:rsidP="00D85CD2">
            <w:pPr>
              <w:tabs>
                <w:tab w:val="left" w:pos="0"/>
              </w:tabs>
              <w:overflowPunct w:val="0"/>
              <w:autoSpaceDE w:val="0"/>
              <w:autoSpaceDN w:val="0"/>
              <w:adjustRightInd w:val="0"/>
              <w:jc w:val="both"/>
              <w:rPr>
                <w:rFonts w:ascii="Arial" w:hAnsi="Arial" w:cs="Arial"/>
                <w:b/>
              </w:rPr>
            </w:pPr>
          </w:p>
          <w:p w14:paraId="2F4E79FE" w14:textId="07B39097" w:rsidR="005A4374" w:rsidRDefault="00DF316D" w:rsidP="00D85CD2">
            <w:pPr>
              <w:tabs>
                <w:tab w:val="left" w:pos="0"/>
              </w:tabs>
              <w:overflowPunct w:val="0"/>
              <w:autoSpaceDE w:val="0"/>
              <w:autoSpaceDN w:val="0"/>
              <w:adjustRightInd w:val="0"/>
              <w:jc w:val="both"/>
              <w:rPr>
                <w:rFonts w:ascii="Arial" w:hAnsi="Arial" w:cs="Arial"/>
                <w:b/>
              </w:rPr>
            </w:pPr>
            <w:r w:rsidRPr="00DF316D">
              <w:rPr>
                <w:rFonts w:ascii="Arial" w:hAnsi="Arial" w:cs="Arial"/>
                <w:bCs/>
              </w:rPr>
              <w:t xml:space="preserve">The NJBPU will define with whom program data should be shared, and </w:t>
            </w:r>
            <w:r w:rsidR="00D166A7">
              <w:rPr>
                <w:rFonts w:ascii="Arial" w:hAnsi="Arial" w:cs="Arial"/>
                <w:bCs/>
              </w:rPr>
              <w:t>Office of Information Technology (</w:t>
            </w:r>
            <w:r w:rsidRPr="00DF316D">
              <w:rPr>
                <w:rFonts w:ascii="Arial" w:hAnsi="Arial" w:cs="Arial"/>
                <w:bCs/>
              </w:rPr>
              <w:t>OIT</w:t>
            </w:r>
            <w:r w:rsidR="00D166A7">
              <w:rPr>
                <w:rFonts w:ascii="Arial" w:hAnsi="Arial" w:cs="Arial"/>
                <w:bCs/>
              </w:rPr>
              <w:t>)</w:t>
            </w:r>
            <w:r w:rsidRPr="00DF316D">
              <w:rPr>
                <w:rFonts w:ascii="Arial" w:hAnsi="Arial" w:cs="Arial"/>
                <w:bCs/>
              </w:rPr>
              <w:t>/</w:t>
            </w:r>
            <w:r w:rsidR="00D166A7">
              <w:rPr>
                <w:rFonts w:ascii="Arial" w:hAnsi="Arial" w:cs="Arial"/>
                <w:bCs/>
              </w:rPr>
              <w:t xml:space="preserve">Office of Homeland Security </w:t>
            </w:r>
            <w:r w:rsidR="004051E6">
              <w:rPr>
                <w:rFonts w:ascii="Arial" w:hAnsi="Arial" w:cs="Arial"/>
                <w:bCs/>
              </w:rPr>
              <w:t>and Preparedness (</w:t>
            </w:r>
            <w:r w:rsidRPr="00DF316D">
              <w:rPr>
                <w:rFonts w:ascii="Arial" w:hAnsi="Arial" w:cs="Arial"/>
                <w:bCs/>
              </w:rPr>
              <w:t>OHSP</w:t>
            </w:r>
            <w:r w:rsidR="004051E6">
              <w:rPr>
                <w:rFonts w:ascii="Arial" w:hAnsi="Arial" w:cs="Arial"/>
                <w:bCs/>
              </w:rPr>
              <w:t>)</w:t>
            </w:r>
            <w:r w:rsidRPr="00DF316D">
              <w:rPr>
                <w:rFonts w:ascii="Arial" w:hAnsi="Arial" w:cs="Arial"/>
                <w:bCs/>
              </w:rPr>
              <w:t xml:space="preserve"> requires that data be shared/secured in accordance with its classification. In most cases, this means using secure file transfer, secure web services, or similar.</w:t>
            </w:r>
            <w:r w:rsidR="001F7A3D">
              <w:rPr>
                <w:rFonts w:ascii="Arial" w:hAnsi="Arial" w:cs="Arial"/>
                <w:bCs/>
              </w:rPr>
              <w:t xml:space="preserve"> </w:t>
            </w:r>
            <w:r w:rsidR="00A96EA0">
              <w:rPr>
                <w:rFonts w:ascii="Arial" w:hAnsi="Arial" w:cs="Arial"/>
                <w:bCs/>
              </w:rPr>
              <w:t>P</w:t>
            </w:r>
            <w:r w:rsidR="001F7A3D">
              <w:rPr>
                <w:rFonts w:ascii="Arial" w:hAnsi="Arial" w:cs="Arial"/>
                <w:bCs/>
              </w:rPr>
              <w:t xml:space="preserve">lease </w:t>
            </w:r>
            <w:r w:rsidR="00DD514A">
              <w:rPr>
                <w:rFonts w:ascii="Arial" w:hAnsi="Arial" w:cs="Arial"/>
                <w:bCs/>
              </w:rPr>
              <w:t>refer to</w:t>
            </w:r>
            <w:r w:rsidR="001F7A3D">
              <w:rPr>
                <w:rFonts w:ascii="Arial" w:hAnsi="Arial" w:cs="Arial"/>
                <w:bCs/>
              </w:rPr>
              <w:t xml:space="preserve"> </w:t>
            </w:r>
            <w:r w:rsidR="00DD514A">
              <w:rPr>
                <w:rFonts w:ascii="Arial" w:hAnsi="Arial" w:cs="Arial"/>
                <w:bCs/>
              </w:rPr>
              <w:t xml:space="preserve">Revised Bid Solicitation </w:t>
            </w:r>
            <w:r w:rsidR="001F7A3D">
              <w:rPr>
                <w:rFonts w:ascii="Arial" w:hAnsi="Arial" w:cs="Arial"/>
                <w:bCs/>
              </w:rPr>
              <w:t>Section 6</w:t>
            </w:r>
            <w:r w:rsidR="00273E2B">
              <w:rPr>
                <w:rFonts w:ascii="Arial" w:hAnsi="Arial" w:cs="Arial"/>
                <w:bCs/>
              </w:rPr>
              <w:t xml:space="preserve">, </w:t>
            </w:r>
            <w:r w:rsidR="00273E2B" w:rsidRPr="00DE0BCB">
              <w:rPr>
                <w:rFonts w:ascii="Arial" w:hAnsi="Arial" w:cs="Arial"/>
                <w:bCs/>
                <w:i/>
                <w:iCs/>
              </w:rPr>
              <w:t>Data Security Requirements – Contractor Responsibility,</w:t>
            </w:r>
            <w:r w:rsidR="001F7A3D">
              <w:rPr>
                <w:rFonts w:ascii="Arial" w:hAnsi="Arial" w:cs="Arial"/>
                <w:bCs/>
              </w:rPr>
              <w:t xml:space="preserve"> </w:t>
            </w:r>
            <w:r w:rsidR="008A7AF3">
              <w:rPr>
                <w:rFonts w:ascii="Arial" w:hAnsi="Arial" w:cs="Arial"/>
                <w:bCs/>
              </w:rPr>
              <w:t>for more information on data security.</w:t>
            </w:r>
          </w:p>
          <w:p w14:paraId="70AAD2AC" w14:textId="77777777" w:rsidR="005A4374" w:rsidRPr="004E46CF" w:rsidRDefault="005A4374" w:rsidP="00D85CD2">
            <w:pPr>
              <w:tabs>
                <w:tab w:val="left" w:pos="0"/>
              </w:tabs>
              <w:overflowPunct w:val="0"/>
              <w:autoSpaceDE w:val="0"/>
              <w:autoSpaceDN w:val="0"/>
              <w:adjustRightInd w:val="0"/>
              <w:jc w:val="both"/>
              <w:rPr>
                <w:rFonts w:ascii="Arial" w:hAnsi="Arial" w:cs="Arial"/>
                <w:b/>
              </w:rPr>
            </w:pPr>
          </w:p>
        </w:tc>
      </w:tr>
      <w:tr w:rsidR="00CC5E4C" w:rsidRPr="00163FA1" w14:paraId="4ADB39F6" w14:textId="77777777" w:rsidTr="3A6CBACC">
        <w:tc>
          <w:tcPr>
            <w:tcW w:w="965" w:type="dxa"/>
            <w:tcBorders>
              <w:top w:val="single" w:sz="4" w:space="0" w:color="auto"/>
              <w:left w:val="single" w:sz="4" w:space="0" w:color="auto"/>
              <w:bottom w:val="single" w:sz="4" w:space="0" w:color="auto"/>
              <w:right w:val="single" w:sz="4" w:space="0" w:color="auto"/>
            </w:tcBorders>
          </w:tcPr>
          <w:p w14:paraId="78B079CA" w14:textId="77777777" w:rsidR="00CC5E4C" w:rsidRDefault="005726D7" w:rsidP="00D85CD2">
            <w:pPr>
              <w:tabs>
                <w:tab w:val="left" w:pos="0"/>
              </w:tabs>
              <w:autoSpaceDN w:val="0"/>
              <w:jc w:val="center"/>
              <w:rPr>
                <w:rFonts w:ascii="Arial" w:hAnsi="Arial" w:cs="Arial"/>
              </w:rPr>
            </w:pPr>
            <w:r>
              <w:rPr>
                <w:rFonts w:ascii="Arial" w:hAnsi="Arial" w:cs="Arial"/>
              </w:rPr>
              <w:t>1</w:t>
            </w:r>
            <w:r w:rsidR="0087252A">
              <w:rPr>
                <w:rFonts w:ascii="Arial" w:hAnsi="Arial" w:cs="Arial"/>
              </w:rPr>
              <w:t>9</w:t>
            </w:r>
          </w:p>
        </w:tc>
        <w:tc>
          <w:tcPr>
            <w:tcW w:w="2153" w:type="dxa"/>
            <w:tcBorders>
              <w:top w:val="single" w:sz="4" w:space="0" w:color="auto"/>
              <w:left w:val="single" w:sz="4" w:space="0" w:color="auto"/>
              <w:bottom w:val="single" w:sz="4" w:space="0" w:color="auto"/>
              <w:right w:val="single" w:sz="4" w:space="0" w:color="auto"/>
            </w:tcBorders>
          </w:tcPr>
          <w:p w14:paraId="253D3D82" w14:textId="77777777" w:rsidR="00CC5E4C" w:rsidRDefault="00961DEB" w:rsidP="00D85CD2">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4.2.2, </w:t>
            </w:r>
            <w:r>
              <w:rPr>
                <w:rFonts w:ascii="Arial" w:hAnsi="Arial" w:cs="Arial"/>
                <w:i/>
                <w:iCs/>
              </w:rPr>
              <w:t>NJCEP Program Administration and Support</w:t>
            </w:r>
          </w:p>
        </w:tc>
        <w:tc>
          <w:tcPr>
            <w:tcW w:w="7389" w:type="dxa"/>
            <w:tcBorders>
              <w:top w:val="single" w:sz="4" w:space="0" w:color="auto"/>
              <w:left w:val="single" w:sz="4" w:space="0" w:color="auto"/>
              <w:bottom w:val="single" w:sz="4" w:space="0" w:color="auto"/>
              <w:right w:val="single" w:sz="4" w:space="0" w:color="auto"/>
            </w:tcBorders>
          </w:tcPr>
          <w:p w14:paraId="396D7945" w14:textId="0EBEA289" w:rsidR="00CC5E4C" w:rsidRDefault="00961DEB" w:rsidP="00D85CD2">
            <w:pPr>
              <w:tabs>
                <w:tab w:val="left" w:pos="0"/>
              </w:tabs>
              <w:overflowPunct w:val="0"/>
              <w:autoSpaceDE w:val="0"/>
              <w:autoSpaceDN w:val="0"/>
              <w:adjustRightInd w:val="0"/>
              <w:jc w:val="both"/>
              <w:rPr>
                <w:rFonts w:ascii="Arial" w:hAnsi="Arial" w:cs="Arial"/>
                <w:b/>
              </w:rPr>
            </w:pPr>
            <w:r w:rsidRPr="00961DEB">
              <w:rPr>
                <w:rFonts w:ascii="Arial" w:hAnsi="Arial" w:cs="Arial"/>
                <w:b/>
              </w:rPr>
              <w:t xml:space="preserve">Section 4.2.2 mentions coordination with other </w:t>
            </w:r>
            <w:proofErr w:type="gramStart"/>
            <w:r w:rsidRPr="00961DEB">
              <w:rPr>
                <w:rFonts w:ascii="Arial" w:hAnsi="Arial" w:cs="Arial"/>
                <w:b/>
              </w:rPr>
              <w:t>entities, but</w:t>
            </w:r>
            <w:proofErr w:type="gramEnd"/>
            <w:r w:rsidRPr="00961DEB">
              <w:rPr>
                <w:rFonts w:ascii="Arial" w:hAnsi="Arial" w:cs="Arial"/>
                <w:b/>
              </w:rPr>
              <w:t xml:space="preserve"> does not specify expectations on data sharing protocols and responsibilities. Could the</w:t>
            </w:r>
            <w:r>
              <w:rPr>
                <w:rFonts w:ascii="Arial" w:hAnsi="Arial" w:cs="Arial"/>
                <w:b/>
              </w:rPr>
              <w:t xml:space="preserve"> </w:t>
            </w:r>
            <w:r w:rsidR="00CB1FAA">
              <w:rPr>
                <w:rFonts w:ascii="Arial" w:hAnsi="Arial" w:cs="Arial"/>
                <w:b/>
              </w:rPr>
              <w:t>agency</w:t>
            </w:r>
            <w:r w:rsidRPr="00961DEB">
              <w:rPr>
                <w:rFonts w:ascii="Arial" w:hAnsi="Arial" w:cs="Arial"/>
                <w:b/>
              </w:rPr>
              <w:t xml:space="preserve"> outline mandatory data sharing procedures or limitations for inter-agency coordination?</w:t>
            </w:r>
          </w:p>
          <w:p w14:paraId="37D22C20" w14:textId="77777777" w:rsidR="002A66E3" w:rsidRDefault="002A66E3" w:rsidP="00D85CD2">
            <w:pPr>
              <w:tabs>
                <w:tab w:val="left" w:pos="0"/>
              </w:tabs>
              <w:overflowPunct w:val="0"/>
              <w:autoSpaceDE w:val="0"/>
              <w:autoSpaceDN w:val="0"/>
              <w:adjustRightInd w:val="0"/>
              <w:jc w:val="both"/>
              <w:rPr>
                <w:rFonts w:ascii="Arial" w:hAnsi="Arial" w:cs="Arial"/>
                <w:b/>
              </w:rPr>
            </w:pPr>
          </w:p>
          <w:p w14:paraId="14F39C39" w14:textId="77777777" w:rsidR="002A66E3" w:rsidRDefault="002A66E3" w:rsidP="002A66E3">
            <w:pPr>
              <w:tabs>
                <w:tab w:val="left" w:pos="0"/>
              </w:tabs>
              <w:overflowPunct w:val="0"/>
              <w:autoSpaceDE w:val="0"/>
              <w:autoSpaceDN w:val="0"/>
              <w:adjustRightInd w:val="0"/>
              <w:jc w:val="both"/>
              <w:rPr>
                <w:rFonts w:ascii="Arial" w:hAnsi="Arial" w:cs="Arial"/>
                <w:bCs/>
              </w:rPr>
            </w:pPr>
            <w:r>
              <w:rPr>
                <w:rFonts w:ascii="Arial" w:hAnsi="Arial" w:cs="Arial"/>
                <w:bCs/>
              </w:rPr>
              <w:t>See the Answer to Question #18.</w:t>
            </w:r>
          </w:p>
          <w:p w14:paraId="60BCECF4" w14:textId="77777777" w:rsidR="002A66E3" w:rsidRPr="004E46CF" w:rsidRDefault="002A66E3" w:rsidP="00D85CD2">
            <w:pPr>
              <w:tabs>
                <w:tab w:val="left" w:pos="0"/>
              </w:tabs>
              <w:overflowPunct w:val="0"/>
              <w:autoSpaceDE w:val="0"/>
              <w:autoSpaceDN w:val="0"/>
              <w:adjustRightInd w:val="0"/>
              <w:jc w:val="both"/>
              <w:rPr>
                <w:rFonts w:ascii="Arial" w:hAnsi="Arial" w:cs="Arial"/>
                <w:b/>
              </w:rPr>
            </w:pPr>
          </w:p>
        </w:tc>
      </w:tr>
      <w:tr w:rsidR="00E82EC8" w:rsidRPr="00163FA1" w14:paraId="2C3B3A09" w14:textId="77777777" w:rsidTr="3A6CBACC">
        <w:tc>
          <w:tcPr>
            <w:tcW w:w="965" w:type="dxa"/>
            <w:tcBorders>
              <w:top w:val="single" w:sz="4" w:space="0" w:color="auto"/>
              <w:left w:val="single" w:sz="4" w:space="0" w:color="auto"/>
              <w:bottom w:val="single" w:sz="4" w:space="0" w:color="auto"/>
              <w:right w:val="single" w:sz="4" w:space="0" w:color="auto"/>
            </w:tcBorders>
          </w:tcPr>
          <w:p w14:paraId="574B6CBB" w14:textId="77777777" w:rsidR="00E82EC8" w:rsidRDefault="0087252A" w:rsidP="00E82EC8">
            <w:pPr>
              <w:tabs>
                <w:tab w:val="left" w:pos="0"/>
              </w:tabs>
              <w:autoSpaceDN w:val="0"/>
              <w:jc w:val="center"/>
              <w:rPr>
                <w:rFonts w:ascii="Arial" w:hAnsi="Arial" w:cs="Arial"/>
              </w:rPr>
            </w:pPr>
            <w:r w:rsidRPr="002773F9">
              <w:rPr>
                <w:rFonts w:ascii="Arial" w:hAnsi="Arial" w:cs="Arial"/>
              </w:rPr>
              <w:t>20</w:t>
            </w:r>
          </w:p>
        </w:tc>
        <w:tc>
          <w:tcPr>
            <w:tcW w:w="2153" w:type="dxa"/>
            <w:tcBorders>
              <w:top w:val="single" w:sz="4" w:space="0" w:color="auto"/>
              <w:left w:val="single" w:sz="4" w:space="0" w:color="auto"/>
              <w:bottom w:val="single" w:sz="4" w:space="0" w:color="auto"/>
              <w:right w:val="single" w:sz="4" w:space="0" w:color="auto"/>
            </w:tcBorders>
          </w:tcPr>
          <w:p w14:paraId="03971E06" w14:textId="77777777" w:rsidR="00E82EC8" w:rsidRDefault="00E82EC8" w:rsidP="00E82EC8">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4.4, </w:t>
            </w:r>
            <w:r w:rsidRPr="005A4374">
              <w:rPr>
                <w:rFonts w:ascii="Arial" w:hAnsi="Arial" w:cs="Arial"/>
                <w:i/>
                <w:iCs/>
              </w:rPr>
              <w:t xml:space="preserve">Data </w:t>
            </w:r>
            <w:r w:rsidR="00E61CDD" w:rsidRPr="005A4374">
              <w:rPr>
                <w:rFonts w:ascii="Arial" w:hAnsi="Arial" w:cs="Arial"/>
                <w:i/>
                <w:iCs/>
              </w:rPr>
              <w:t>Collection</w:t>
            </w:r>
            <w:r w:rsidRPr="005A4374">
              <w:rPr>
                <w:rFonts w:ascii="Arial" w:hAnsi="Arial" w:cs="Arial"/>
                <w:i/>
                <w:iCs/>
              </w:rPr>
              <w:t xml:space="preserve"> and Reporting</w:t>
            </w:r>
          </w:p>
        </w:tc>
        <w:tc>
          <w:tcPr>
            <w:tcW w:w="7389" w:type="dxa"/>
            <w:tcBorders>
              <w:top w:val="single" w:sz="4" w:space="0" w:color="auto"/>
              <w:left w:val="single" w:sz="4" w:space="0" w:color="auto"/>
              <w:bottom w:val="single" w:sz="4" w:space="0" w:color="auto"/>
              <w:right w:val="single" w:sz="4" w:space="0" w:color="auto"/>
            </w:tcBorders>
          </w:tcPr>
          <w:p w14:paraId="576788B8" w14:textId="426E25A8" w:rsidR="00E82EC8" w:rsidRPr="005C6F4C" w:rsidRDefault="00E82EC8" w:rsidP="00E82EC8">
            <w:pPr>
              <w:tabs>
                <w:tab w:val="left" w:pos="0"/>
              </w:tabs>
              <w:overflowPunct w:val="0"/>
              <w:autoSpaceDE w:val="0"/>
              <w:autoSpaceDN w:val="0"/>
              <w:adjustRightInd w:val="0"/>
              <w:jc w:val="both"/>
              <w:rPr>
                <w:rFonts w:ascii="Arial" w:hAnsi="Arial" w:cs="Arial"/>
                <w:b/>
                <w:color w:val="000000" w:themeColor="text1"/>
              </w:rPr>
            </w:pPr>
            <w:r w:rsidRPr="005C6F4C">
              <w:rPr>
                <w:rFonts w:ascii="Arial" w:hAnsi="Arial" w:cs="Arial"/>
                <w:b/>
                <w:color w:val="000000" w:themeColor="text1"/>
              </w:rPr>
              <w:t xml:space="preserve">Section </w:t>
            </w:r>
            <w:r w:rsidR="006F1FD3">
              <w:rPr>
                <w:rFonts w:ascii="Arial" w:hAnsi="Arial" w:cs="Arial"/>
                <w:b/>
                <w:color w:val="000000" w:themeColor="text1"/>
              </w:rPr>
              <w:t>5.5</w:t>
            </w:r>
            <w:r w:rsidRPr="005C6F4C">
              <w:rPr>
                <w:rFonts w:ascii="Arial" w:hAnsi="Arial" w:cs="Arial"/>
                <w:b/>
                <w:color w:val="000000" w:themeColor="text1"/>
              </w:rPr>
              <w:t xml:space="preserve"> (Data Collecting &amp; Reporting) of the </w:t>
            </w:r>
            <w:r w:rsidR="00EF76D2">
              <w:rPr>
                <w:rFonts w:ascii="Arial" w:hAnsi="Arial" w:cs="Arial"/>
                <w:b/>
                <w:color w:val="000000" w:themeColor="text1"/>
              </w:rPr>
              <w:t>RFP [</w:t>
            </w:r>
            <w:r w:rsidRPr="005C6F4C">
              <w:rPr>
                <w:rFonts w:ascii="Arial" w:hAnsi="Arial" w:cs="Arial"/>
                <w:b/>
                <w:color w:val="000000" w:themeColor="text1"/>
              </w:rPr>
              <w:t>Bid Solicitation</w:t>
            </w:r>
            <w:r w:rsidR="00EF76D2">
              <w:rPr>
                <w:rFonts w:ascii="Arial" w:hAnsi="Arial" w:cs="Arial"/>
                <w:b/>
                <w:color w:val="000000" w:themeColor="text1"/>
              </w:rPr>
              <w:t>]</w:t>
            </w:r>
            <w:r w:rsidRPr="005C6F4C">
              <w:rPr>
                <w:rFonts w:ascii="Arial" w:hAnsi="Arial" w:cs="Arial"/>
                <w:b/>
                <w:color w:val="000000" w:themeColor="text1"/>
              </w:rPr>
              <w:t xml:space="preserve"> states: The Contractor shall ensure that all NJCEP and solar program data is collected including, but not limited to, the following: </w:t>
            </w:r>
          </w:p>
          <w:p w14:paraId="39F4F20E" w14:textId="77777777" w:rsidR="00E82EC8" w:rsidRPr="005C6F4C" w:rsidRDefault="00E82EC8" w:rsidP="00E82EC8">
            <w:pPr>
              <w:numPr>
                <w:ilvl w:val="0"/>
                <w:numId w:val="11"/>
              </w:numPr>
              <w:tabs>
                <w:tab w:val="left" w:pos="0"/>
              </w:tabs>
              <w:overflowPunct w:val="0"/>
              <w:autoSpaceDE w:val="0"/>
              <w:autoSpaceDN w:val="0"/>
              <w:adjustRightInd w:val="0"/>
              <w:jc w:val="both"/>
              <w:rPr>
                <w:rFonts w:ascii="Arial" w:hAnsi="Arial" w:cs="Arial"/>
                <w:b/>
                <w:color w:val="000000" w:themeColor="text1"/>
              </w:rPr>
            </w:pPr>
            <w:r w:rsidRPr="005C6F4C">
              <w:rPr>
                <w:rFonts w:ascii="Arial" w:hAnsi="Arial" w:cs="Arial"/>
                <w:b/>
                <w:color w:val="000000" w:themeColor="text1"/>
              </w:rPr>
              <w:t>All expenses, grants, and other initiatives funded through the NJCEP with SBC dollars; and</w:t>
            </w:r>
          </w:p>
          <w:p w14:paraId="04F6DC8E" w14:textId="77777777" w:rsidR="00E82EC8" w:rsidRPr="005C6F4C" w:rsidRDefault="00E82EC8" w:rsidP="00E82EC8">
            <w:pPr>
              <w:numPr>
                <w:ilvl w:val="0"/>
                <w:numId w:val="11"/>
              </w:numPr>
              <w:tabs>
                <w:tab w:val="left" w:pos="0"/>
              </w:tabs>
              <w:overflowPunct w:val="0"/>
              <w:autoSpaceDE w:val="0"/>
              <w:autoSpaceDN w:val="0"/>
              <w:adjustRightInd w:val="0"/>
              <w:jc w:val="both"/>
              <w:rPr>
                <w:rFonts w:ascii="Arial" w:hAnsi="Arial" w:cs="Arial"/>
                <w:b/>
                <w:color w:val="000000" w:themeColor="text1"/>
              </w:rPr>
            </w:pPr>
            <w:r w:rsidRPr="005C6F4C">
              <w:rPr>
                <w:rFonts w:ascii="Arial" w:hAnsi="Arial" w:cs="Arial"/>
                <w:b/>
                <w:color w:val="000000" w:themeColor="text1"/>
              </w:rPr>
              <w:t xml:space="preserve">Data collected through the State's ESIP and Division of State Energy Services. </w:t>
            </w:r>
          </w:p>
          <w:p w14:paraId="0D77E26B" w14:textId="16A7673D" w:rsidR="00E82EC8" w:rsidRPr="005C6F4C" w:rsidRDefault="00E82EC8" w:rsidP="00E82EC8">
            <w:pPr>
              <w:tabs>
                <w:tab w:val="left" w:pos="0"/>
              </w:tabs>
              <w:overflowPunct w:val="0"/>
              <w:autoSpaceDE w:val="0"/>
              <w:autoSpaceDN w:val="0"/>
              <w:adjustRightInd w:val="0"/>
              <w:jc w:val="both"/>
              <w:rPr>
                <w:rFonts w:ascii="Arial" w:hAnsi="Arial" w:cs="Arial"/>
                <w:b/>
                <w:color w:val="000000" w:themeColor="text1"/>
              </w:rPr>
            </w:pPr>
            <w:r w:rsidRPr="005C6F4C">
              <w:rPr>
                <w:rFonts w:ascii="Arial" w:hAnsi="Arial" w:cs="Arial"/>
                <w:b/>
                <w:color w:val="000000" w:themeColor="text1"/>
              </w:rPr>
              <w:t xml:space="preserve">Since ESIP/Division of State Energy Services is run directly through the State, what information is the </w:t>
            </w:r>
            <w:r w:rsidR="00DD514A">
              <w:rPr>
                <w:rFonts w:ascii="Arial" w:hAnsi="Arial" w:cs="Arial"/>
                <w:b/>
                <w:color w:val="000000" w:themeColor="text1"/>
              </w:rPr>
              <w:t>C</w:t>
            </w:r>
            <w:r w:rsidR="00DD514A" w:rsidRPr="005C6F4C">
              <w:rPr>
                <w:rFonts w:ascii="Arial" w:hAnsi="Arial" w:cs="Arial"/>
                <w:b/>
                <w:color w:val="000000" w:themeColor="text1"/>
              </w:rPr>
              <w:t xml:space="preserve">ontractor </w:t>
            </w:r>
            <w:r w:rsidRPr="005C6F4C">
              <w:rPr>
                <w:rFonts w:ascii="Arial" w:hAnsi="Arial" w:cs="Arial"/>
                <w:b/>
                <w:color w:val="000000" w:themeColor="text1"/>
              </w:rPr>
              <w:t>responsible for collecting and reporting on?</w:t>
            </w:r>
          </w:p>
          <w:p w14:paraId="262FF182" w14:textId="77777777" w:rsidR="000C1423" w:rsidRPr="00DF316D" w:rsidRDefault="000C1423" w:rsidP="00E82EC8">
            <w:pPr>
              <w:tabs>
                <w:tab w:val="left" w:pos="0"/>
              </w:tabs>
              <w:overflowPunct w:val="0"/>
              <w:autoSpaceDE w:val="0"/>
              <w:autoSpaceDN w:val="0"/>
              <w:adjustRightInd w:val="0"/>
              <w:jc w:val="both"/>
              <w:rPr>
                <w:rFonts w:ascii="Arial" w:hAnsi="Arial" w:cs="Arial"/>
                <w:b/>
                <w:color w:val="EE0000"/>
              </w:rPr>
            </w:pPr>
          </w:p>
          <w:p w14:paraId="0E053963" w14:textId="2F305465" w:rsidR="006F1FD3" w:rsidRDefault="006F1FD3" w:rsidP="00703235">
            <w:pPr>
              <w:tabs>
                <w:tab w:val="left" w:pos="0"/>
              </w:tabs>
              <w:overflowPunct w:val="0"/>
              <w:autoSpaceDE w:val="0"/>
              <w:autoSpaceDN w:val="0"/>
              <w:adjustRightInd w:val="0"/>
              <w:jc w:val="both"/>
              <w:rPr>
                <w:rFonts w:ascii="Arial" w:hAnsi="Arial" w:cs="Arial"/>
                <w:bCs/>
                <w:color w:val="000000" w:themeColor="text1"/>
              </w:rPr>
            </w:pPr>
            <w:r>
              <w:rPr>
                <w:rFonts w:ascii="Arial" w:hAnsi="Arial" w:cs="Arial"/>
                <w:bCs/>
                <w:color w:val="000000" w:themeColor="text1"/>
              </w:rPr>
              <w:t>Section 5.5 references “</w:t>
            </w:r>
            <w:r w:rsidRPr="00DE0BCB">
              <w:rPr>
                <w:rFonts w:ascii="Arial" w:hAnsi="Arial" w:cs="Arial"/>
                <w:bCs/>
                <w:i/>
                <w:iCs/>
                <w:color w:val="000000" w:themeColor="text1"/>
              </w:rPr>
              <w:t>Substitution of Staff</w:t>
            </w:r>
            <w:r>
              <w:rPr>
                <w:rFonts w:ascii="Arial" w:hAnsi="Arial" w:cs="Arial"/>
                <w:bCs/>
                <w:color w:val="000000" w:themeColor="text1"/>
              </w:rPr>
              <w:t xml:space="preserve">” and </w:t>
            </w:r>
            <w:r w:rsidR="00973271">
              <w:rPr>
                <w:rFonts w:ascii="Arial" w:hAnsi="Arial" w:cs="Arial"/>
                <w:bCs/>
                <w:color w:val="000000" w:themeColor="text1"/>
              </w:rPr>
              <w:t>the State’s understanding is</w:t>
            </w:r>
            <w:r>
              <w:rPr>
                <w:rFonts w:ascii="Arial" w:hAnsi="Arial" w:cs="Arial"/>
                <w:bCs/>
                <w:color w:val="000000" w:themeColor="text1"/>
              </w:rPr>
              <w:t xml:space="preserve"> that</w:t>
            </w:r>
            <w:r w:rsidR="00973271">
              <w:rPr>
                <w:rFonts w:ascii="Arial" w:hAnsi="Arial" w:cs="Arial"/>
                <w:bCs/>
                <w:color w:val="000000" w:themeColor="text1"/>
              </w:rPr>
              <w:t xml:space="preserve"> the</w:t>
            </w:r>
            <w:r>
              <w:rPr>
                <w:rFonts w:ascii="Arial" w:hAnsi="Arial" w:cs="Arial"/>
                <w:bCs/>
                <w:color w:val="000000" w:themeColor="text1"/>
              </w:rPr>
              <w:t xml:space="preserve"> correct and intended section</w:t>
            </w:r>
            <w:r w:rsidR="00973271">
              <w:rPr>
                <w:rFonts w:ascii="Arial" w:hAnsi="Arial" w:cs="Arial"/>
                <w:bCs/>
                <w:color w:val="000000" w:themeColor="text1"/>
              </w:rPr>
              <w:t xml:space="preserve"> related to this question</w:t>
            </w:r>
            <w:r>
              <w:rPr>
                <w:rFonts w:ascii="Arial" w:hAnsi="Arial" w:cs="Arial"/>
                <w:bCs/>
                <w:color w:val="000000" w:themeColor="text1"/>
              </w:rPr>
              <w:t xml:space="preserve"> is Section 4.4 that addresses </w:t>
            </w:r>
            <w:r w:rsidRPr="00DE0BCB">
              <w:rPr>
                <w:rFonts w:ascii="Arial" w:hAnsi="Arial" w:cs="Arial"/>
                <w:bCs/>
                <w:i/>
                <w:iCs/>
                <w:color w:val="000000" w:themeColor="text1"/>
              </w:rPr>
              <w:t>“Data Collection and Reporting</w:t>
            </w:r>
            <w:r>
              <w:rPr>
                <w:rFonts w:ascii="Arial" w:hAnsi="Arial" w:cs="Arial"/>
                <w:bCs/>
                <w:color w:val="000000" w:themeColor="text1"/>
              </w:rPr>
              <w:t>.”</w:t>
            </w:r>
          </w:p>
          <w:p w14:paraId="0D073CAF" w14:textId="77777777" w:rsidR="006F1FD3" w:rsidRDefault="006F1FD3" w:rsidP="00703235">
            <w:pPr>
              <w:tabs>
                <w:tab w:val="left" w:pos="0"/>
              </w:tabs>
              <w:overflowPunct w:val="0"/>
              <w:autoSpaceDE w:val="0"/>
              <w:autoSpaceDN w:val="0"/>
              <w:adjustRightInd w:val="0"/>
              <w:jc w:val="both"/>
              <w:rPr>
                <w:rFonts w:ascii="Arial" w:hAnsi="Arial" w:cs="Arial"/>
                <w:bCs/>
                <w:color w:val="000000" w:themeColor="text1"/>
              </w:rPr>
            </w:pPr>
          </w:p>
          <w:p w14:paraId="60DF13C2" w14:textId="22E6D85D" w:rsidR="00BA315C" w:rsidRPr="005C6F4C" w:rsidRDefault="005C6F4C" w:rsidP="00703235">
            <w:pPr>
              <w:tabs>
                <w:tab w:val="left" w:pos="0"/>
              </w:tabs>
              <w:overflowPunct w:val="0"/>
              <w:autoSpaceDE w:val="0"/>
              <w:autoSpaceDN w:val="0"/>
              <w:adjustRightInd w:val="0"/>
              <w:jc w:val="both"/>
              <w:rPr>
                <w:rFonts w:ascii="Arial" w:hAnsi="Arial" w:cs="Arial"/>
                <w:bCs/>
                <w:color w:val="000000" w:themeColor="text1"/>
              </w:rPr>
            </w:pPr>
            <w:r>
              <w:rPr>
                <w:rFonts w:ascii="Arial" w:hAnsi="Arial" w:cs="Arial"/>
                <w:bCs/>
                <w:color w:val="000000" w:themeColor="text1"/>
              </w:rPr>
              <w:t>Th</w:t>
            </w:r>
            <w:r w:rsidR="00703235" w:rsidRPr="005C6F4C">
              <w:rPr>
                <w:rFonts w:ascii="Arial" w:hAnsi="Arial" w:cs="Arial"/>
                <w:bCs/>
                <w:color w:val="000000" w:themeColor="text1"/>
              </w:rPr>
              <w:t>e Program Administrator</w:t>
            </w:r>
            <w:r w:rsidR="00BA315C" w:rsidRPr="005C6F4C">
              <w:rPr>
                <w:rFonts w:ascii="Arial" w:hAnsi="Arial" w:cs="Arial"/>
                <w:bCs/>
                <w:color w:val="000000" w:themeColor="text1"/>
              </w:rPr>
              <w:t xml:space="preserve"> provides support for </w:t>
            </w:r>
            <w:r w:rsidRPr="005C6F4C">
              <w:rPr>
                <w:rFonts w:ascii="Arial" w:hAnsi="Arial" w:cs="Arial"/>
                <w:bCs/>
                <w:color w:val="000000" w:themeColor="text1"/>
              </w:rPr>
              <w:t xml:space="preserve">the </w:t>
            </w:r>
            <w:r w:rsidR="00D166A7">
              <w:rPr>
                <w:rFonts w:ascii="Arial" w:hAnsi="Arial" w:cs="Arial"/>
                <w:bCs/>
                <w:color w:val="000000" w:themeColor="text1"/>
              </w:rPr>
              <w:t>Energy Savings Improvement Program (</w:t>
            </w:r>
            <w:r w:rsidRPr="005C6F4C">
              <w:rPr>
                <w:rFonts w:ascii="Arial" w:hAnsi="Arial" w:cs="Arial"/>
                <w:bCs/>
                <w:color w:val="000000" w:themeColor="text1"/>
              </w:rPr>
              <w:t>ESIP</w:t>
            </w:r>
            <w:r w:rsidR="00D166A7">
              <w:rPr>
                <w:rFonts w:ascii="Arial" w:hAnsi="Arial" w:cs="Arial"/>
                <w:bCs/>
                <w:color w:val="000000" w:themeColor="text1"/>
              </w:rPr>
              <w:t>)</w:t>
            </w:r>
            <w:r w:rsidRPr="005C6F4C">
              <w:rPr>
                <w:rFonts w:ascii="Arial" w:hAnsi="Arial" w:cs="Arial"/>
                <w:bCs/>
                <w:color w:val="000000" w:themeColor="text1"/>
              </w:rPr>
              <w:t xml:space="preserve"> and</w:t>
            </w:r>
            <w:r w:rsidR="00D166A7">
              <w:rPr>
                <w:rFonts w:ascii="Arial" w:hAnsi="Arial" w:cs="Arial"/>
                <w:bCs/>
                <w:color w:val="000000" w:themeColor="text1"/>
              </w:rPr>
              <w:t xml:space="preserve"> State Energy Services</w:t>
            </w:r>
            <w:r w:rsidRPr="005C6F4C">
              <w:rPr>
                <w:rFonts w:ascii="Arial" w:hAnsi="Arial" w:cs="Arial"/>
                <w:bCs/>
                <w:color w:val="000000" w:themeColor="text1"/>
              </w:rPr>
              <w:t xml:space="preserve"> </w:t>
            </w:r>
            <w:r w:rsidR="00D166A7">
              <w:rPr>
                <w:rFonts w:ascii="Arial" w:hAnsi="Arial" w:cs="Arial"/>
                <w:bCs/>
                <w:color w:val="000000" w:themeColor="text1"/>
              </w:rPr>
              <w:t>(</w:t>
            </w:r>
            <w:r w:rsidRPr="005C6F4C">
              <w:rPr>
                <w:rFonts w:ascii="Arial" w:hAnsi="Arial" w:cs="Arial"/>
                <w:bCs/>
                <w:color w:val="000000" w:themeColor="text1"/>
              </w:rPr>
              <w:t>SES</w:t>
            </w:r>
            <w:r w:rsidR="00D166A7">
              <w:rPr>
                <w:rFonts w:ascii="Arial" w:hAnsi="Arial" w:cs="Arial"/>
                <w:bCs/>
                <w:color w:val="000000" w:themeColor="text1"/>
              </w:rPr>
              <w:t>)</w:t>
            </w:r>
            <w:r w:rsidRPr="005C6F4C">
              <w:rPr>
                <w:rFonts w:ascii="Arial" w:hAnsi="Arial" w:cs="Arial"/>
                <w:bCs/>
                <w:color w:val="000000" w:themeColor="text1"/>
              </w:rPr>
              <w:t xml:space="preserve"> through the</w:t>
            </w:r>
            <w:r>
              <w:rPr>
                <w:rFonts w:ascii="Arial" w:hAnsi="Arial" w:cs="Arial"/>
                <w:bCs/>
                <w:color w:val="EE0000"/>
              </w:rPr>
              <w:t xml:space="preserve"> </w:t>
            </w:r>
            <w:r w:rsidRPr="005C6F4C">
              <w:rPr>
                <w:rFonts w:ascii="Arial" w:hAnsi="Arial" w:cs="Arial"/>
                <w:bCs/>
                <w:color w:val="000000" w:themeColor="text1"/>
              </w:rPr>
              <w:t>State Facilities Initiative (SFI) and Local Government Energy Audits</w:t>
            </w:r>
            <w:r w:rsidR="002773F9">
              <w:rPr>
                <w:rFonts w:ascii="Arial" w:hAnsi="Arial" w:cs="Arial"/>
                <w:bCs/>
                <w:color w:val="000000" w:themeColor="text1"/>
              </w:rPr>
              <w:t xml:space="preserve"> (LGEA)</w:t>
            </w:r>
            <w:r w:rsidRPr="005C6F4C">
              <w:rPr>
                <w:rFonts w:ascii="Arial" w:hAnsi="Arial" w:cs="Arial"/>
                <w:bCs/>
                <w:color w:val="000000" w:themeColor="text1"/>
              </w:rPr>
              <w:t xml:space="preserve">. The Program Administrator will assist in </w:t>
            </w:r>
            <w:r w:rsidR="00BA315C" w:rsidRPr="005C6F4C">
              <w:rPr>
                <w:rFonts w:ascii="Arial" w:hAnsi="Arial" w:cs="Arial"/>
                <w:bCs/>
                <w:color w:val="000000" w:themeColor="text1"/>
              </w:rPr>
              <w:t xml:space="preserve">tracking information related to the </w:t>
            </w:r>
            <w:r w:rsidRPr="005C6F4C">
              <w:rPr>
                <w:rFonts w:ascii="Arial" w:hAnsi="Arial" w:cs="Arial"/>
                <w:bCs/>
                <w:color w:val="000000" w:themeColor="text1"/>
              </w:rPr>
              <w:t>SFI</w:t>
            </w:r>
            <w:r w:rsidR="00BA315C" w:rsidRPr="005C6F4C">
              <w:rPr>
                <w:rFonts w:ascii="Arial" w:hAnsi="Arial" w:cs="Arial"/>
                <w:bCs/>
                <w:color w:val="000000" w:themeColor="text1"/>
              </w:rPr>
              <w:t xml:space="preserve">. This includes developing, reviewing and tracking the SFI workbook for SFI projects. </w:t>
            </w:r>
            <w:r w:rsidR="00841BAB" w:rsidRPr="005C6F4C">
              <w:rPr>
                <w:rFonts w:ascii="Arial" w:hAnsi="Arial" w:cs="Arial"/>
                <w:bCs/>
                <w:color w:val="000000" w:themeColor="text1"/>
              </w:rPr>
              <w:t xml:space="preserve">The Program Administrator </w:t>
            </w:r>
            <w:r w:rsidR="00BA315C" w:rsidRPr="005C6F4C">
              <w:rPr>
                <w:rFonts w:ascii="Arial" w:hAnsi="Arial" w:cs="Arial"/>
                <w:bCs/>
                <w:color w:val="000000" w:themeColor="text1"/>
              </w:rPr>
              <w:t xml:space="preserve">may </w:t>
            </w:r>
            <w:r w:rsidR="00841BAB" w:rsidRPr="005C6F4C">
              <w:rPr>
                <w:rFonts w:ascii="Arial" w:hAnsi="Arial" w:cs="Arial"/>
                <w:bCs/>
                <w:color w:val="000000" w:themeColor="text1"/>
              </w:rPr>
              <w:t xml:space="preserve">be asked to </w:t>
            </w:r>
            <w:proofErr w:type="gramStart"/>
            <w:r w:rsidR="00841BAB" w:rsidRPr="005C6F4C">
              <w:rPr>
                <w:rFonts w:ascii="Arial" w:hAnsi="Arial" w:cs="Arial"/>
                <w:bCs/>
                <w:color w:val="000000" w:themeColor="text1"/>
              </w:rPr>
              <w:t>provide</w:t>
            </w:r>
            <w:r w:rsidR="00BA315C" w:rsidRPr="005C6F4C">
              <w:rPr>
                <w:rFonts w:ascii="Arial" w:hAnsi="Arial" w:cs="Arial"/>
                <w:bCs/>
                <w:color w:val="000000" w:themeColor="text1"/>
              </w:rPr>
              <w:t xml:space="preserve"> assistance</w:t>
            </w:r>
            <w:proofErr w:type="gramEnd"/>
            <w:r w:rsidR="00BA315C" w:rsidRPr="005C6F4C">
              <w:rPr>
                <w:rFonts w:ascii="Arial" w:hAnsi="Arial" w:cs="Arial"/>
                <w:bCs/>
                <w:color w:val="000000" w:themeColor="text1"/>
              </w:rPr>
              <w:t xml:space="preserve"> with TRM calculations or logging of </w:t>
            </w:r>
            <w:proofErr w:type="gramStart"/>
            <w:r w:rsidR="00BA315C" w:rsidRPr="005C6F4C">
              <w:rPr>
                <w:rFonts w:ascii="Arial" w:hAnsi="Arial" w:cs="Arial"/>
                <w:bCs/>
                <w:color w:val="000000" w:themeColor="text1"/>
              </w:rPr>
              <w:t>savings</w:t>
            </w:r>
            <w:r w:rsidR="00841BAB" w:rsidRPr="005C6F4C">
              <w:rPr>
                <w:rFonts w:ascii="Arial" w:hAnsi="Arial" w:cs="Arial"/>
                <w:bCs/>
                <w:color w:val="000000" w:themeColor="text1"/>
              </w:rPr>
              <w:t>, and</w:t>
            </w:r>
            <w:proofErr w:type="gramEnd"/>
            <w:r w:rsidR="00841BAB" w:rsidRPr="005C6F4C">
              <w:rPr>
                <w:rFonts w:ascii="Arial" w:hAnsi="Arial" w:cs="Arial"/>
                <w:bCs/>
                <w:color w:val="000000" w:themeColor="text1"/>
              </w:rPr>
              <w:t xml:space="preserve"> </w:t>
            </w:r>
            <w:r w:rsidR="00BA315C" w:rsidRPr="005C6F4C">
              <w:rPr>
                <w:rFonts w:ascii="Arial" w:hAnsi="Arial" w:cs="Arial"/>
                <w:bCs/>
                <w:color w:val="000000" w:themeColor="text1"/>
              </w:rPr>
              <w:t xml:space="preserve">may also help share data gathered including meter mapping, building information, and energy calculations. </w:t>
            </w:r>
          </w:p>
          <w:p w14:paraId="32CA9C01" w14:textId="77777777" w:rsidR="00703235" w:rsidRPr="005C6F4C" w:rsidRDefault="00703235" w:rsidP="00703235">
            <w:pPr>
              <w:tabs>
                <w:tab w:val="left" w:pos="0"/>
              </w:tabs>
              <w:overflowPunct w:val="0"/>
              <w:autoSpaceDE w:val="0"/>
              <w:autoSpaceDN w:val="0"/>
              <w:adjustRightInd w:val="0"/>
              <w:jc w:val="both"/>
              <w:rPr>
                <w:rFonts w:ascii="Arial" w:hAnsi="Arial" w:cs="Arial"/>
                <w:bCs/>
                <w:color w:val="000000" w:themeColor="text1"/>
              </w:rPr>
            </w:pPr>
          </w:p>
          <w:p w14:paraId="6E722336" w14:textId="6C227A3C" w:rsidR="00E82EC8" w:rsidRPr="005C6F4C" w:rsidRDefault="00BA315C" w:rsidP="00703235">
            <w:pPr>
              <w:tabs>
                <w:tab w:val="left" w:pos="0"/>
              </w:tabs>
              <w:overflowPunct w:val="0"/>
              <w:autoSpaceDE w:val="0"/>
              <w:autoSpaceDN w:val="0"/>
              <w:adjustRightInd w:val="0"/>
              <w:jc w:val="both"/>
              <w:rPr>
                <w:rFonts w:ascii="Arial" w:hAnsi="Arial" w:cs="Arial"/>
                <w:bCs/>
                <w:color w:val="000000" w:themeColor="text1"/>
              </w:rPr>
            </w:pPr>
            <w:r w:rsidRPr="005C6F4C">
              <w:rPr>
                <w:rFonts w:ascii="Arial" w:hAnsi="Arial" w:cs="Arial"/>
                <w:bCs/>
                <w:color w:val="000000" w:themeColor="text1"/>
              </w:rPr>
              <w:t>Additionally, the LGEA team provides additional "add</w:t>
            </w:r>
            <w:r w:rsidR="005C6F4C" w:rsidRPr="005C6F4C">
              <w:rPr>
                <w:rFonts w:ascii="Arial" w:hAnsi="Arial" w:cs="Arial"/>
                <w:bCs/>
                <w:color w:val="000000" w:themeColor="text1"/>
              </w:rPr>
              <w:t>-</w:t>
            </w:r>
            <w:r w:rsidRPr="005C6F4C">
              <w:rPr>
                <w:rFonts w:ascii="Arial" w:hAnsi="Arial" w:cs="Arial"/>
                <w:bCs/>
                <w:color w:val="000000" w:themeColor="text1"/>
              </w:rPr>
              <w:t xml:space="preserve">ons" for </w:t>
            </w:r>
            <w:r w:rsidR="00F41460">
              <w:rPr>
                <w:rFonts w:ascii="Arial" w:hAnsi="Arial" w:cs="Arial"/>
                <w:bCs/>
                <w:color w:val="000000" w:themeColor="text1"/>
              </w:rPr>
              <w:t>S</w:t>
            </w:r>
            <w:r w:rsidRPr="005C6F4C">
              <w:rPr>
                <w:rFonts w:ascii="Arial" w:hAnsi="Arial" w:cs="Arial"/>
                <w:bCs/>
                <w:color w:val="000000" w:themeColor="text1"/>
              </w:rPr>
              <w:t xml:space="preserve">tate facilities like </w:t>
            </w:r>
            <w:r w:rsidR="00703235" w:rsidRPr="005C6F4C">
              <w:rPr>
                <w:rFonts w:ascii="Arial" w:hAnsi="Arial" w:cs="Arial"/>
                <w:bCs/>
                <w:color w:val="000000" w:themeColor="text1"/>
              </w:rPr>
              <w:t>S</w:t>
            </w:r>
            <w:r w:rsidRPr="005C6F4C">
              <w:rPr>
                <w:rFonts w:ascii="Arial" w:hAnsi="Arial" w:cs="Arial"/>
                <w:bCs/>
                <w:color w:val="000000" w:themeColor="text1"/>
              </w:rPr>
              <w:t xml:space="preserve">olar or </w:t>
            </w:r>
            <w:r w:rsidR="00D166A7">
              <w:rPr>
                <w:rFonts w:ascii="Arial" w:hAnsi="Arial" w:cs="Arial"/>
                <w:bCs/>
                <w:color w:val="000000" w:themeColor="text1"/>
              </w:rPr>
              <w:t>Electric Vehicle (</w:t>
            </w:r>
            <w:r w:rsidR="00703235" w:rsidRPr="005C6F4C">
              <w:rPr>
                <w:rFonts w:ascii="Arial" w:hAnsi="Arial" w:cs="Arial"/>
                <w:bCs/>
                <w:color w:val="000000" w:themeColor="text1"/>
              </w:rPr>
              <w:t>EV</w:t>
            </w:r>
            <w:r w:rsidR="00D166A7">
              <w:rPr>
                <w:rFonts w:ascii="Arial" w:hAnsi="Arial" w:cs="Arial"/>
                <w:bCs/>
                <w:color w:val="000000" w:themeColor="text1"/>
              </w:rPr>
              <w:t>)</w:t>
            </w:r>
            <w:r w:rsidRPr="005C6F4C">
              <w:rPr>
                <w:rFonts w:ascii="Arial" w:hAnsi="Arial" w:cs="Arial"/>
                <w:bCs/>
                <w:color w:val="000000" w:themeColor="text1"/>
              </w:rPr>
              <w:t xml:space="preserve"> feasibility during an LGEA. Post audit, </w:t>
            </w:r>
            <w:r w:rsidR="00703235" w:rsidRPr="005C6F4C">
              <w:rPr>
                <w:rFonts w:ascii="Arial" w:hAnsi="Arial" w:cs="Arial"/>
                <w:bCs/>
                <w:color w:val="000000" w:themeColor="text1"/>
              </w:rPr>
              <w:t>the Program Administrator</w:t>
            </w:r>
            <w:r w:rsidRPr="005C6F4C">
              <w:rPr>
                <w:rFonts w:ascii="Arial" w:hAnsi="Arial" w:cs="Arial"/>
                <w:bCs/>
                <w:color w:val="000000" w:themeColor="text1"/>
              </w:rPr>
              <w:t xml:space="preserve"> has provided an </w:t>
            </w:r>
            <w:r w:rsidR="00703235" w:rsidRPr="005C6F4C">
              <w:rPr>
                <w:rFonts w:ascii="Arial" w:hAnsi="Arial" w:cs="Arial"/>
                <w:bCs/>
                <w:color w:val="000000" w:themeColor="text1"/>
              </w:rPr>
              <w:t>Excel sheet</w:t>
            </w:r>
            <w:r w:rsidRPr="005C6F4C">
              <w:rPr>
                <w:rFonts w:ascii="Arial" w:hAnsi="Arial" w:cs="Arial"/>
                <w:bCs/>
                <w:color w:val="000000" w:themeColor="text1"/>
              </w:rPr>
              <w:t xml:space="preserve"> that lists out the</w:t>
            </w:r>
            <w:r w:rsidR="00841BAB" w:rsidRPr="005C6F4C">
              <w:rPr>
                <w:rFonts w:ascii="Arial" w:hAnsi="Arial" w:cs="Arial"/>
                <w:bCs/>
                <w:color w:val="000000" w:themeColor="text1"/>
              </w:rPr>
              <w:t xml:space="preserve"> Energy Conservation Measure</w:t>
            </w:r>
            <w:r w:rsidRPr="005C6F4C">
              <w:rPr>
                <w:rFonts w:ascii="Arial" w:hAnsi="Arial" w:cs="Arial"/>
                <w:bCs/>
                <w:color w:val="000000" w:themeColor="text1"/>
              </w:rPr>
              <w:t xml:space="preserve"> </w:t>
            </w:r>
            <w:r w:rsidR="00841BAB" w:rsidRPr="005C6F4C">
              <w:rPr>
                <w:rFonts w:ascii="Arial" w:hAnsi="Arial" w:cs="Arial"/>
                <w:bCs/>
                <w:color w:val="000000" w:themeColor="text1"/>
              </w:rPr>
              <w:t>(</w:t>
            </w:r>
            <w:r w:rsidRPr="005C6F4C">
              <w:rPr>
                <w:rFonts w:ascii="Arial" w:hAnsi="Arial" w:cs="Arial"/>
                <w:bCs/>
                <w:color w:val="000000" w:themeColor="text1"/>
              </w:rPr>
              <w:t>ECM</w:t>
            </w:r>
            <w:r w:rsidR="00841BAB" w:rsidRPr="005C6F4C">
              <w:rPr>
                <w:rFonts w:ascii="Arial" w:hAnsi="Arial" w:cs="Arial"/>
                <w:bCs/>
                <w:color w:val="000000" w:themeColor="text1"/>
              </w:rPr>
              <w:t>s)</w:t>
            </w:r>
            <w:r w:rsidRPr="005C6F4C">
              <w:rPr>
                <w:rFonts w:ascii="Arial" w:hAnsi="Arial" w:cs="Arial"/>
                <w:bCs/>
                <w:color w:val="000000" w:themeColor="text1"/>
              </w:rPr>
              <w:t xml:space="preserve"> so that agencies </w:t>
            </w:r>
            <w:proofErr w:type="gramStart"/>
            <w:r w:rsidRPr="005C6F4C">
              <w:rPr>
                <w:rFonts w:ascii="Arial" w:hAnsi="Arial" w:cs="Arial"/>
                <w:bCs/>
                <w:color w:val="000000" w:themeColor="text1"/>
              </w:rPr>
              <w:t>can</w:t>
            </w:r>
            <w:proofErr w:type="gramEnd"/>
            <w:r w:rsidRPr="005C6F4C">
              <w:rPr>
                <w:rFonts w:ascii="Arial" w:hAnsi="Arial" w:cs="Arial"/>
                <w:bCs/>
                <w:color w:val="000000" w:themeColor="text1"/>
              </w:rPr>
              <w:t xml:space="preserve"> track if they considered,</w:t>
            </w:r>
            <w:r w:rsidR="005C6F4C" w:rsidRPr="005C6F4C">
              <w:rPr>
                <w:rFonts w:ascii="Arial" w:hAnsi="Arial" w:cs="Arial"/>
                <w:bCs/>
                <w:color w:val="000000" w:themeColor="text1"/>
              </w:rPr>
              <w:t xml:space="preserve"> and/or</w:t>
            </w:r>
            <w:r w:rsidRPr="005C6F4C">
              <w:rPr>
                <w:rFonts w:ascii="Arial" w:hAnsi="Arial" w:cs="Arial"/>
                <w:bCs/>
                <w:color w:val="000000" w:themeColor="text1"/>
              </w:rPr>
              <w:t xml:space="preserve"> implemented the ECM. </w:t>
            </w:r>
            <w:r w:rsidR="00703235" w:rsidRPr="005C6F4C">
              <w:rPr>
                <w:rFonts w:ascii="Arial" w:hAnsi="Arial" w:cs="Arial"/>
                <w:bCs/>
                <w:color w:val="000000" w:themeColor="text1"/>
              </w:rPr>
              <w:t xml:space="preserve">The Program Administrator </w:t>
            </w:r>
            <w:r w:rsidR="00841BAB" w:rsidRPr="005C6F4C">
              <w:rPr>
                <w:rFonts w:ascii="Arial" w:hAnsi="Arial" w:cs="Arial"/>
                <w:bCs/>
                <w:color w:val="000000" w:themeColor="text1"/>
              </w:rPr>
              <w:t xml:space="preserve">may be asked to </w:t>
            </w:r>
            <w:proofErr w:type="gramStart"/>
            <w:r w:rsidR="00841BAB" w:rsidRPr="005C6F4C">
              <w:rPr>
                <w:rFonts w:ascii="Arial" w:hAnsi="Arial" w:cs="Arial"/>
                <w:bCs/>
                <w:color w:val="000000" w:themeColor="text1"/>
              </w:rPr>
              <w:t>provide assistance</w:t>
            </w:r>
            <w:proofErr w:type="gramEnd"/>
            <w:r w:rsidR="005C6F4C" w:rsidRPr="005C6F4C">
              <w:rPr>
                <w:rFonts w:ascii="Arial" w:hAnsi="Arial" w:cs="Arial"/>
                <w:bCs/>
                <w:color w:val="000000" w:themeColor="text1"/>
              </w:rPr>
              <w:t xml:space="preserve"> in</w:t>
            </w:r>
            <w:r w:rsidRPr="005C6F4C">
              <w:rPr>
                <w:rFonts w:ascii="Arial" w:hAnsi="Arial" w:cs="Arial"/>
                <w:bCs/>
                <w:color w:val="000000" w:themeColor="text1"/>
              </w:rPr>
              <w:t xml:space="preserve"> fill</w:t>
            </w:r>
            <w:r w:rsidR="005C6F4C" w:rsidRPr="005C6F4C">
              <w:rPr>
                <w:rFonts w:ascii="Arial" w:hAnsi="Arial" w:cs="Arial"/>
                <w:bCs/>
                <w:color w:val="000000" w:themeColor="text1"/>
              </w:rPr>
              <w:t>ing</w:t>
            </w:r>
            <w:r w:rsidRPr="005C6F4C">
              <w:rPr>
                <w:rFonts w:ascii="Arial" w:hAnsi="Arial" w:cs="Arial"/>
                <w:bCs/>
                <w:color w:val="000000" w:themeColor="text1"/>
              </w:rPr>
              <w:t xml:space="preserve"> out building information gathered in the audit into an excel workbook provided by the </w:t>
            </w:r>
            <w:r w:rsidR="00703235" w:rsidRPr="005C6F4C">
              <w:rPr>
                <w:rFonts w:ascii="Arial" w:hAnsi="Arial" w:cs="Arial"/>
                <w:bCs/>
                <w:color w:val="000000" w:themeColor="text1"/>
              </w:rPr>
              <w:t>S</w:t>
            </w:r>
            <w:r w:rsidRPr="005C6F4C">
              <w:rPr>
                <w:rFonts w:ascii="Arial" w:hAnsi="Arial" w:cs="Arial"/>
                <w:bCs/>
                <w:color w:val="000000" w:themeColor="text1"/>
              </w:rPr>
              <w:t>tate.</w:t>
            </w:r>
          </w:p>
          <w:p w14:paraId="2BBDD258" w14:textId="77777777" w:rsidR="00E82EC8" w:rsidRPr="00961DEB" w:rsidRDefault="00E82EC8" w:rsidP="00E82EC8">
            <w:pPr>
              <w:tabs>
                <w:tab w:val="left" w:pos="0"/>
              </w:tabs>
              <w:overflowPunct w:val="0"/>
              <w:autoSpaceDE w:val="0"/>
              <w:autoSpaceDN w:val="0"/>
              <w:adjustRightInd w:val="0"/>
              <w:jc w:val="both"/>
              <w:rPr>
                <w:rFonts w:ascii="Arial" w:hAnsi="Arial" w:cs="Arial"/>
                <w:b/>
              </w:rPr>
            </w:pPr>
          </w:p>
        </w:tc>
      </w:tr>
      <w:tr w:rsidR="00E82EC8" w:rsidRPr="00163FA1" w14:paraId="01BE4815" w14:textId="77777777" w:rsidTr="3A6CBACC">
        <w:tc>
          <w:tcPr>
            <w:tcW w:w="965" w:type="dxa"/>
            <w:tcBorders>
              <w:top w:val="single" w:sz="4" w:space="0" w:color="auto"/>
              <w:left w:val="single" w:sz="4" w:space="0" w:color="auto"/>
              <w:bottom w:val="single" w:sz="4" w:space="0" w:color="auto"/>
              <w:right w:val="single" w:sz="4" w:space="0" w:color="auto"/>
            </w:tcBorders>
          </w:tcPr>
          <w:p w14:paraId="772E2A5B" w14:textId="77777777" w:rsidR="00E82EC8" w:rsidRDefault="005726D7" w:rsidP="00E82EC8">
            <w:pPr>
              <w:tabs>
                <w:tab w:val="left" w:pos="0"/>
              </w:tabs>
              <w:autoSpaceDN w:val="0"/>
              <w:jc w:val="center"/>
              <w:rPr>
                <w:rFonts w:ascii="Arial" w:hAnsi="Arial" w:cs="Arial"/>
              </w:rPr>
            </w:pPr>
            <w:r w:rsidRPr="002773F9">
              <w:rPr>
                <w:rFonts w:ascii="Arial" w:hAnsi="Arial" w:cs="Arial"/>
              </w:rPr>
              <w:t>2</w:t>
            </w:r>
            <w:r w:rsidR="0087252A" w:rsidRPr="002773F9">
              <w:rPr>
                <w:rFonts w:ascii="Arial" w:hAnsi="Arial" w:cs="Arial"/>
              </w:rPr>
              <w:t>1</w:t>
            </w:r>
          </w:p>
        </w:tc>
        <w:tc>
          <w:tcPr>
            <w:tcW w:w="2153" w:type="dxa"/>
            <w:tcBorders>
              <w:top w:val="single" w:sz="4" w:space="0" w:color="auto"/>
              <w:left w:val="single" w:sz="4" w:space="0" w:color="auto"/>
              <w:bottom w:val="single" w:sz="4" w:space="0" w:color="auto"/>
              <w:right w:val="single" w:sz="4" w:space="0" w:color="auto"/>
            </w:tcBorders>
          </w:tcPr>
          <w:p w14:paraId="411BE303" w14:textId="77777777" w:rsidR="00E82EC8" w:rsidRDefault="00E82EC8" w:rsidP="00E82EC8">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4.4.2, </w:t>
            </w:r>
            <w:r w:rsidRPr="004E46CF">
              <w:rPr>
                <w:rFonts w:ascii="Arial" w:hAnsi="Arial" w:cs="Arial"/>
                <w:i/>
                <w:iCs/>
              </w:rPr>
              <w:t xml:space="preserve">Reporting – General </w:t>
            </w:r>
          </w:p>
        </w:tc>
        <w:tc>
          <w:tcPr>
            <w:tcW w:w="7389" w:type="dxa"/>
            <w:tcBorders>
              <w:top w:val="single" w:sz="4" w:space="0" w:color="auto"/>
              <w:left w:val="single" w:sz="4" w:space="0" w:color="auto"/>
              <w:bottom w:val="single" w:sz="4" w:space="0" w:color="auto"/>
              <w:right w:val="single" w:sz="4" w:space="0" w:color="auto"/>
            </w:tcBorders>
          </w:tcPr>
          <w:p w14:paraId="7CBD7CA0" w14:textId="7E59B7DD" w:rsidR="00E82EC8" w:rsidRPr="00C97E4F" w:rsidRDefault="00E82EC8" w:rsidP="00E82EC8">
            <w:pPr>
              <w:tabs>
                <w:tab w:val="left" w:pos="0"/>
              </w:tabs>
              <w:overflowPunct w:val="0"/>
              <w:autoSpaceDE w:val="0"/>
              <w:autoSpaceDN w:val="0"/>
              <w:adjustRightInd w:val="0"/>
              <w:jc w:val="both"/>
              <w:rPr>
                <w:rFonts w:ascii="Arial" w:hAnsi="Arial" w:cs="Arial"/>
                <w:b/>
                <w:color w:val="000000" w:themeColor="text1"/>
              </w:rPr>
            </w:pPr>
            <w:r w:rsidRPr="00C97E4F">
              <w:rPr>
                <w:rFonts w:ascii="Arial" w:hAnsi="Arial" w:cs="Arial"/>
                <w:b/>
                <w:color w:val="000000" w:themeColor="text1"/>
              </w:rPr>
              <w:t xml:space="preserve">What is the State's acceptable latency threshold for dashboard and reporting data generated from the Information Management System (e.g., 1-hour refresh, or a batch update as of close of business the prior day)? We'd </w:t>
            </w:r>
            <w:r w:rsidRPr="00C97E4F">
              <w:rPr>
                <w:rFonts w:ascii="Arial" w:hAnsi="Arial" w:cs="Arial"/>
                <w:b/>
                <w:color w:val="000000" w:themeColor="text1"/>
              </w:rPr>
              <w:lastRenderedPageBreak/>
              <w:t>like to explore an option where individual report generation becomes near real time, but the data is batched from an external, secure read only source of your data which would be updated on a mutually agreed upon interval.</w:t>
            </w:r>
          </w:p>
          <w:p w14:paraId="53907A5F" w14:textId="77777777" w:rsidR="00134169" w:rsidRPr="00134169" w:rsidRDefault="00134169" w:rsidP="00134169">
            <w:pPr>
              <w:tabs>
                <w:tab w:val="left" w:pos="0"/>
              </w:tabs>
              <w:overflowPunct w:val="0"/>
              <w:autoSpaceDE w:val="0"/>
              <w:autoSpaceDN w:val="0"/>
              <w:adjustRightInd w:val="0"/>
              <w:jc w:val="both"/>
              <w:rPr>
                <w:rFonts w:ascii="Arial" w:hAnsi="Arial" w:cs="Arial"/>
                <w:bCs/>
              </w:rPr>
            </w:pPr>
          </w:p>
          <w:p w14:paraId="17811444" w14:textId="14CB7B9E" w:rsidR="0007752A" w:rsidRPr="00134169" w:rsidRDefault="0007752A" w:rsidP="00134169">
            <w:pPr>
              <w:tabs>
                <w:tab w:val="left" w:pos="0"/>
              </w:tabs>
              <w:overflowPunct w:val="0"/>
              <w:autoSpaceDE w:val="0"/>
              <w:autoSpaceDN w:val="0"/>
              <w:adjustRightInd w:val="0"/>
              <w:jc w:val="both"/>
              <w:rPr>
                <w:rFonts w:ascii="Arial" w:hAnsi="Arial" w:cs="Arial"/>
                <w:bCs/>
              </w:rPr>
            </w:pPr>
            <w:r w:rsidRPr="00134169">
              <w:rPr>
                <w:rFonts w:ascii="Arial" w:hAnsi="Arial" w:cs="Arial"/>
                <w:bCs/>
              </w:rPr>
              <w:t xml:space="preserve">The State is open </w:t>
            </w:r>
            <w:r w:rsidR="00134169" w:rsidRPr="00134169">
              <w:rPr>
                <w:rFonts w:ascii="Arial" w:hAnsi="Arial" w:cs="Arial"/>
                <w:bCs/>
              </w:rPr>
              <w:t xml:space="preserve">to exploring an option where the data is batched from an external, secure read only source of </w:t>
            </w:r>
            <w:r w:rsidR="00C97E4F">
              <w:rPr>
                <w:rFonts w:ascii="Arial" w:hAnsi="Arial" w:cs="Arial"/>
                <w:bCs/>
              </w:rPr>
              <w:t>the</w:t>
            </w:r>
            <w:r w:rsidR="00134169" w:rsidRPr="00134169">
              <w:rPr>
                <w:rFonts w:ascii="Arial" w:hAnsi="Arial" w:cs="Arial"/>
                <w:bCs/>
              </w:rPr>
              <w:t xml:space="preserve"> data, updated on a mutually agreed upon interval.</w:t>
            </w:r>
            <w:r w:rsidR="00024C70">
              <w:rPr>
                <w:rFonts w:ascii="Arial" w:hAnsi="Arial" w:cs="Arial"/>
                <w:bCs/>
              </w:rPr>
              <w:t xml:space="preserve"> The data </w:t>
            </w:r>
            <w:r w:rsidR="00C97E4F">
              <w:rPr>
                <w:rFonts w:ascii="Arial" w:hAnsi="Arial" w:cs="Arial"/>
                <w:bCs/>
              </w:rPr>
              <w:t>must</w:t>
            </w:r>
            <w:r w:rsidR="00024C70">
              <w:rPr>
                <w:rFonts w:ascii="Arial" w:hAnsi="Arial" w:cs="Arial"/>
                <w:bCs/>
              </w:rPr>
              <w:t xml:space="preserve"> be </w:t>
            </w:r>
            <w:r w:rsidR="00024C70" w:rsidRPr="00134169">
              <w:rPr>
                <w:rFonts w:ascii="Arial" w:hAnsi="Arial" w:cs="Arial"/>
                <w:bCs/>
              </w:rPr>
              <w:t xml:space="preserve">treated in accordance with </w:t>
            </w:r>
            <w:r w:rsidR="00C01DC5">
              <w:rPr>
                <w:rFonts w:ascii="Arial" w:hAnsi="Arial" w:cs="Arial"/>
                <w:bCs/>
              </w:rPr>
              <w:t>its</w:t>
            </w:r>
            <w:r w:rsidR="009D3E59">
              <w:rPr>
                <w:rFonts w:ascii="Arial" w:hAnsi="Arial" w:cs="Arial"/>
                <w:bCs/>
              </w:rPr>
              <w:t xml:space="preserve"> </w:t>
            </w:r>
            <w:r w:rsidR="00024C70" w:rsidRPr="00134169">
              <w:rPr>
                <w:rFonts w:ascii="Arial" w:hAnsi="Arial" w:cs="Arial"/>
                <w:bCs/>
              </w:rPr>
              <w:t xml:space="preserve">classification, and the transfer of the data from repository to business intelligence tools </w:t>
            </w:r>
            <w:r w:rsidR="00024C70">
              <w:rPr>
                <w:rFonts w:ascii="Arial" w:hAnsi="Arial" w:cs="Arial"/>
                <w:bCs/>
              </w:rPr>
              <w:t>must be</w:t>
            </w:r>
            <w:r w:rsidR="00024C70" w:rsidRPr="00134169">
              <w:rPr>
                <w:rFonts w:ascii="Arial" w:hAnsi="Arial" w:cs="Arial"/>
                <w:bCs/>
              </w:rPr>
              <w:t xml:space="preserve"> secure.</w:t>
            </w:r>
          </w:p>
          <w:p w14:paraId="4FAB829B" w14:textId="77777777" w:rsidR="00E82EC8" w:rsidRPr="004E46CF" w:rsidRDefault="00E82EC8" w:rsidP="00E82EC8">
            <w:pPr>
              <w:tabs>
                <w:tab w:val="left" w:pos="0"/>
              </w:tabs>
              <w:overflowPunct w:val="0"/>
              <w:autoSpaceDE w:val="0"/>
              <w:autoSpaceDN w:val="0"/>
              <w:adjustRightInd w:val="0"/>
              <w:jc w:val="both"/>
              <w:rPr>
                <w:rFonts w:ascii="Arial" w:hAnsi="Arial" w:cs="Arial"/>
                <w:b/>
              </w:rPr>
            </w:pPr>
          </w:p>
        </w:tc>
      </w:tr>
      <w:tr w:rsidR="00E82EC8" w:rsidRPr="00163FA1" w14:paraId="31CA2DC6" w14:textId="77777777" w:rsidTr="3A6CBACC">
        <w:tc>
          <w:tcPr>
            <w:tcW w:w="965" w:type="dxa"/>
            <w:tcBorders>
              <w:top w:val="single" w:sz="4" w:space="0" w:color="auto"/>
              <w:left w:val="single" w:sz="4" w:space="0" w:color="auto"/>
              <w:bottom w:val="single" w:sz="4" w:space="0" w:color="auto"/>
              <w:right w:val="single" w:sz="4" w:space="0" w:color="auto"/>
            </w:tcBorders>
          </w:tcPr>
          <w:p w14:paraId="7BE003F3" w14:textId="77777777" w:rsidR="00E82EC8" w:rsidRPr="00943A22" w:rsidRDefault="005726D7" w:rsidP="00E82EC8">
            <w:pPr>
              <w:tabs>
                <w:tab w:val="left" w:pos="0"/>
              </w:tabs>
              <w:autoSpaceDN w:val="0"/>
              <w:jc w:val="center"/>
              <w:rPr>
                <w:rFonts w:ascii="Arial" w:hAnsi="Arial" w:cs="Arial"/>
              </w:rPr>
            </w:pPr>
            <w:r w:rsidRPr="002773F9">
              <w:rPr>
                <w:rFonts w:ascii="Arial" w:hAnsi="Arial" w:cs="Arial"/>
              </w:rPr>
              <w:lastRenderedPageBreak/>
              <w:t>2</w:t>
            </w:r>
            <w:r w:rsidR="0087252A" w:rsidRPr="002773F9">
              <w:rPr>
                <w:rFonts w:ascii="Arial" w:hAnsi="Arial" w:cs="Arial"/>
              </w:rPr>
              <w:t>2</w:t>
            </w:r>
          </w:p>
        </w:tc>
        <w:tc>
          <w:tcPr>
            <w:tcW w:w="2153" w:type="dxa"/>
            <w:tcBorders>
              <w:top w:val="single" w:sz="4" w:space="0" w:color="auto"/>
              <w:left w:val="single" w:sz="4" w:space="0" w:color="auto"/>
              <w:bottom w:val="single" w:sz="4" w:space="0" w:color="auto"/>
              <w:right w:val="single" w:sz="4" w:space="0" w:color="auto"/>
            </w:tcBorders>
          </w:tcPr>
          <w:p w14:paraId="5C047591" w14:textId="77777777" w:rsidR="00E82EC8" w:rsidRDefault="00E82EC8" w:rsidP="00E82EC8">
            <w:pPr>
              <w:tabs>
                <w:tab w:val="left" w:pos="0"/>
              </w:tabs>
              <w:overflowPunct w:val="0"/>
              <w:autoSpaceDE w:val="0"/>
              <w:autoSpaceDN w:val="0"/>
              <w:adjustRightInd w:val="0"/>
              <w:jc w:val="center"/>
              <w:rPr>
                <w:rFonts w:ascii="Arial" w:hAnsi="Arial" w:cs="Arial"/>
                <w:i/>
                <w:iCs/>
              </w:rPr>
            </w:pPr>
            <w:r>
              <w:rPr>
                <w:rFonts w:ascii="Arial" w:hAnsi="Arial" w:cs="Arial"/>
              </w:rPr>
              <w:t xml:space="preserve">Bid Solicitation Sections 4.4.2, </w:t>
            </w:r>
            <w:r w:rsidRPr="004E46CF">
              <w:rPr>
                <w:rFonts w:ascii="Arial" w:hAnsi="Arial" w:cs="Arial"/>
                <w:i/>
                <w:iCs/>
              </w:rPr>
              <w:t>Reporting – General</w:t>
            </w:r>
          </w:p>
          <w:p w14:paraId="321F28FF" w14:textId="77777777" w:rsidR="00E82EC8" w:rsidRDefault="00E82EC8" w:rsidP="00E82EC8">
            <w:pPr>
              <w:tabs>
                <w:tab w:val="left" w:pos="0"/>
              </w:tabs>
              <w:overflowPunct w:val="0"/>
              <w:autoSpaceDE w:val="0"/>
              <w:autoSpaceDN w:val="0"/>
              <w:adjustRightInd w:val="0"/>
              <w:jc w:val="center"/>
              <w:rPr>
                <w:rFonts w:ascii="Arial" w:hAnsi="Arial" w:cs="Arial"/>
              </w:rPr>
            </w:pPr>
            <w:r>
              <w:rPr>
                <w:rFonts w:ascii="Arial" w:hAnsi="Arial" w:cs="Arial"/>
              </w:rPr>
              <w:t>and</w:t>
            </w:r>
          </w:p>
          <w:p w14:paraId="707498FF" w14:textId="77777777" w:rsidR="00E82EC8" w:rsidRDefault="00E82EC8" w:rsidP="00E82EC8">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4.12, </w:t>
            </w:r>
            <w:r w:rsidRPr="00D85CD2">
              <w:rPr>
                <w:rFonts w:ascii="Arial" w:hAnsi="Arial" w:cs="Arial"/>
                <w:i/>
                <w:iCs/>
              </w:rPr>
              <w:t>Information Management System</w:t>
            </w:r>
          </w:p>
        </w:tc>
        <w:tc>
          <w:tcPr>
            <w:tcW w:w="7389" w:type="dxa"/>
            <w:tcBorders>
              <w:top w:val="single" w:sz="4" w:space="0" w:color="auto"/>
              <w:left w:val="single" w:sz="4" w:space="0" w:color="auto"/>
              <w:bottom w:val="single" w:sz="4" w:space="0" w:color="auto"/>
              <w:right w:val="single" w:sz="4" w:space="0" w:color="auto"/>
            </w:tcBorders>
          </w:tcPr>
          <w:p w14:paraId="441E7116" w14:textId="01B83DF2" w:rsidR="00E82EC8" w:rsidRDefault="00E82EC8" w:rsidP="00E82EC8">
            <w:pPr>
              <w:tabs>
                <w:tab w:val="left" w:pos="0"/>
              </w:tabs>
              <w:overflowPunct w:val="0"/>
              <w:autoSpaceDE w:val="0"/>
              <w:autoSpaceDN w:val="0"/>
              <w:adjustRightInd w:val="0"/>
              <w:jc w:val="both"/>
              <w:rPr>
                <w:rFonts w:ascii="Arial" w:hAnsi="Arial" w:cs="Arial"/>
                <w:b/>
              </w:rPr>
            </w:pPr>
            <w:r w:rsidRPr="004E46CF">
              <w:rPr>
                <w:rFonts w:ascii="Arial" w:hAnsi="Arial" w:cs="Arial"/>
                <w:b/>
              </w:rPr>
              <w:t xml:space="preserve">Will the State permit </w:t>
            </w:r>
            <w:r w:rsidR="008423D4">
              <w:rPr>
                <w:rFonts w:ascii="Arial" w:hAnsi="Arial" w:cs="Arial"/>
                <w:b/>
              </w:rPr>
              <w:t>b</w:t>
            </w:r>
            <w:r w:rsidRPr="004E46CF">
              <w:rPr>
                <w:rFonts w:ascii="Arial" w:hAnsi="Arial" w:cs="Arial"/>
                <w:b/>
              </w:rPr>
              <w:t>idders to deploy a read-only replication or caching layer to accelerate report generation speeds without modifying the underlying core Information Management System production database?</w:t>
            </w:r>
          </w:p>
          <w:p w14:paraId="5EE53BF9" w14:textId="77777777" w:rsidR="00E82EC8" w:rsidRDefault="00E82EC8" w:rsidP="00E82EC8">
            <w:pPr>
              <w:tabs>
                <w:tab w:val="left" w:pos="0"/>
              </w:tabs>
              <w:overflowPunct w:val="0"/>
              <w:autoSpaceDE w:val="0"/>
              <w:autoSpaceDN w:val="0"/>
              <w:adjustRightInd w:val="0"/>
              <w:jc w:val="both"/>
              <w:rPr>
                <w:rFonts w:ascii="Arial" w:hAnsi="Arial" w:cs="Arial"/>
                <w:b/>
              </w:rPr>
            </w:pPr>
          </w:p>
          <w:p w14:paraId="1B3A9747" w14:textId="22576CF8" w:rsidR="00E82EC8" w:rsidRPr="004E46CF" w:rsidRDefault="00DF316D" w:rsidP="00E82EC8">
            <w:pPr>
              <w:tabs>
                <w:tab w:val="left" w:pos="0"/>
              </w:tabs>
              <w:overflowPunct w:val="0"/>
              <w:autoSpaceDE w:val="0"/>
              <w:autoSpaceDN w:val="0"/>
              <w:adjustRightInd w:val="0"/>
              <w:jc w:val="both"/>
              <w:rPr>
                <w:rFonts w:ascii="Arial" w:hAnsi="Arial" w:cs="Arial"/>
                <w:b/>
              </w:rPr>
            </w:pPr>
            <w:r w:rsidRPr="00DF316D">
              <w:rPr>
                <w:rFonts w:ascii="Arial" w:hAnsi="Arial" w:cs="Arial"/>
                <w:bCs/>
              </w:rPr>
              <w:t xml:space="preserve">The State is open to this, but the </w:t>
            </w:r>
            <w:r w:rsidR="00751C32">
              <w:rPr>
                <w:rFonts w:ascii="Arial" w:hAnsi="Arial" w:cs="Arial"/>
                <w:bCs/>
              </w:rPr>
              <w:t>B</w:t>
            </w:r>
            <w:r w:rsidRPr="00DF316D">
              <w:rPr>
                <w:rFonts w:ascii="Arial" w:hAnsi="Arial" w:cs="Arial"/>
                <w:bCs/>
              </w:rPr>
              <w:t>idder should expect this modification to be reviewed by OIT/OHSP before allowing it to be deployed.</w:t>
            </w:r>
          </w:p>
        </w:tc>
      </w:tr>
      <w:tr w:rsidR="005726D7" w:rsidRPr="00163FA1" w14:paraId="6CE2D06B" w14:textId="77777777" w:rsidTr="3A6CBACC">
        <w:tc>
          <w:tcPr>
            <w:tcW w:w="965" w:type="dxa"/>
            <w:tcBorders>
              <w:top w:val="single" w:sz="4" w:space="0" w:color="auto"/>
              <w:left w:val="single" w:sz="4" w:space="0" w:color="auto"/>
              <w:bottom w:val="single" w:sz="4" w:space="0" w:color="auto"/>
              <w:right w:val="single" w:sz="4" w:space="0" w:color="auto"/>
            </w:tcBorders>
          </w:tcPr>
          <w:p w14:paraId="344ADA80" w14:textId="77777777" w:rsidR="005726D7" w:rsidRPr="00943A22" w:rsidRDefault="005726D7" w:rsidP="005726D7">
            <w:pPr>
              <w:tabs>
                <w:tab w:val="left" w:pos="0"/>
              </w:tabs>
              <w:autoSpaceDN w:val="0"/>
              <w:jc w:val="center"/>
              <w:rPr>
                <w:rFonts w:ascii="Arial" w:hAnsi="Arial" w:cs="Arial"/>
              </w:rPr>
            </w:pPr>
            <w:r w:rsidRPr="002773F9">
              <w:rPr>
                <w:rFonts w:ascii="Arial" w:hAnsi="Arial" w:cs="Arial"/>
              </w:rPr>
              <w:t>2</w:t>
            </w:r>
            <w:r w:rsidR="0087252A" w:rsidRPr="002773F9">
              <w:rPr>
                <w:rFonts w:ascii="Arial" w:hAnsi="Arial" w:cs="Arial"/>
              </w:rPr>
              <w:t>3</w:t>
            </w:r>
          </w:p>
        </w:tc>
        <w:tc>
          <w:tcPr>
            <w:tcW w:w="2153" w:type="dxa"/>
            <w:tcBorders>
              <w:top w:val="single" w:sz="4" w:space="0" w:color="auto"/>
              <w:left w:val="single" w:sz="4" w:space="0" w:color="auto"/>
              <w:bottom w:val="single" w:sz="4" w:space="0" w:color="auto"/>
              <w:right w:val="single" w:sz="4" w:space="0" w:color="auto"/>
            </w:tcBorders>
          </w:tcPr>
          <w:p w14:paraId="36AD249C" w14:textId="77777777" w:rsidR="005726D7" w:rsidRDefault="005726D7" w:rsidP="005726D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4.6, </w:t>
            </w:r>
            <w:r w:rsidRPr="00D85CD2">
              <w:rPr>
                <w:rFonts w:ascii="Arial" w:hAnsi="Arial" w:cs="Arial"/>
                <w:i/>
                <w:iCs/>
              </w:rPr>
              <w:t xml:space="preserve">Customer Support Services </w:t>
            </w:r>
          </w:p>
        </w:tc>
        <w:tc>
          <w:tcPr>
            <w:tcW w:w="7389" w:type="dxa"/>
            <w:tcBorders>
              <w:top w:val="single" w:sz="4" w:space="0" w:color="auto"/>
              <w:left w:val="single" w:sz="4" w:space="0" w:color="auto"/>
              <w:bottom w:val="single" w:sz="4" w:space="0" w:color="auto"/>
              <w:right w:val="single" w:sz="4" w:space="0" w:color="auto"/>
            </w:tcBorders>
          </w:tcPr>
          <w:p w14:paraId="2B6252C9" w14:textId="77777777" w:rsidR="005726D7" w:rsidRPr="000A6B46" w:rsidRDefault="005726D7" w:rsidP="005726D7">
            <w:pPr>
              <w:tabs>
                <w:tab w:val="left" w:pos="0"/>
              </w:tabs>
              <w:overflowPunct w:val="0"/>
              <w:autoSpaceDE w:val="0"/>
              <w:autoSpaceDN w:val="0"/>
              <w:adjustRightInd w:val="0"/>
              <w:jc w:val="both"/>
              <w:rPr>
                <w:rFonts w:ascii="Arial" w:hAnsi="Arial" w:cs="Arial"/>
                <w:b/>
              </w:rPr>
            </w:pPr>
            <w:r w:rsidRPr="000A6B46">
              <w:rPr>
                <w:rFonts w:ascii="Arial" w:hAnsi="Arial" w:cs="Arial"/>
                <w:b/>
              </w:rPr>
              <w:t>What is the historical Average Handle Time (AHT) and peak hourly distribution for inbound calls on the 866-NJSMART and Comfort Partners customer support lines?</w:t>
            </w:r>
          </w:p>
          <w:p w14:paraId="760EA1E3" w14:textId="77777777" w:rsidR="005726D7" w:rsidRPr="000A6B46" w:rsidRDefault="005726D7" w:rsidP="005726D7">
            <w:pPr>
              <w:tabs>
                <w:tab w:val="left" w:pos="0"/>
              </w:tabs>
              <w:overflowPunct w:val="0"/>
              <w:autoSpaceDE w:val="0"/>
              <w:autoSpaceDN w:val="0"/>
              <w:adjustRightInd w:val="0"/>
              <w:jc w:val="both"/>
              <w:rPr>
                <w:rFonts w:ascii="Arial" w:hAnsi="Arial" w:cs="Arial"/>
                <w:b/>
              </w:rPr>
            </w:pPr>
          </w:p>
          <w:p w14:paraId="2A657C80" w14:textId="6CE54A24" w:rsidR="005726D7" w:rsidRPr="000A6B46" w:rsidRDefault="000A6B46" w:rsidP="005726D7">
            <w:pPr>
              <w:tabs>
                <w:tab w:val="left" w:pos="0"/>
              </w:tabs>
              <w:overflowPunct w:val="0"/>
              <w:autoSpaceDE w:val="0"/>
              <w:autoSpaceDN w:val="0"/>
              <w:adjustRightInd w:val="0"/>
              <w:jc w:val="both"/>
              <w:rPr>
                <w:rFonts w:ascii="Arial" w:hAnsi="Arial" w:cs="Arial"/>
                <w:bCs/>
              </w:rPr>
            </w:pPr>
            <w:r w:rsidRPr="000A6B46">
              <w:rPr>
                <w:rFonts w:ascii="Arial" w:hAnsi="Arial" w:cs="Arial"/>
                <w:bCs/>
              </w:rPr>
              <w:t xml:space="preserve">Historic AHT is </w:t>
            </w:r>
            <w:r w:rsidR="00DD514A">
              <w:rPr>
                <w:rFonts w:ascii="Arial" w:hAnsi="Arial" w:cs="Arial"/>
                <w:bCs/>
              </w:rPr>
              <w:t>eight (</w:t>
            </w:r>
            <w:r w:rsidRPr="000A6B46">
              <w:rPr>
                <w:rFonts w:ascii="Arial" w:hAnsi="Arial" w:cs="Arial"/>
                <w:bCs/>
              </w:rPr>
              <w:t>8</w:t>
            </w:r>
            <w:r w:rsidR="00DD514A">
              <w:rPr>
                <w:rFonts w:ascii="Arial" w:hAnsi="Arial" w:cs="Arial"/>
                <w:bCs/>
              </w:rPr>
              <w:t>)</w:t>
            </w:r>
            <w:r w:rsidRPr="000A6B46">
              <w:rPr>
                <w:rFonts w:ascii="Arial" w:hAnsi="Arial" w:cs="Arial"/>
                <w:bCs/>
              </w:rPr>
              <w:t xml:space="preserve"> minutes for Comfort Partners and </w:t>
            </w:r>
            <w:r w:rsidR="00DD514A">
              <w:rPr>
                <w:rFonts w:ascii="Arial" w:hAnsi="Arial" w:cs="Arial"/>
                <w:bCs/>
              </w:rPr>
              <w:t>four (</w:t>
            </w:r>
            <w:r w:rsidRPr="000A6B46">
              <w:rPr>
                <w:rFonts w:ascii="Arial" w:hAnsi="Arial" w:cs="Arial"/>
                <w:bCs/>
              </w:rPr>
              <w:t>4</w:t>
            </w:r>
            <w:r w:rsidR="00DD514A">
              <w:rPr>
                <w:rFonts w:ascii="Arial" w:hAnsi="Arial" w:cs="Arial"/>
                <w:bCs/>
              </w:rPr>
              <w:t>)</w:t>
            </w:r>
            <w:r w:rsidRPr="000A6B46">
              <w:rPr>
                <w:rFonts w:ascii="Arial" w:hAnsi="Arial" w:cs="Arial"/>
                <w:bCs/>
              </w:rPr>
              <w:t xml:space="preserve"> minutes for 866-NJSMART. NJSMART receives the highest volume of calls from 10am-12</w:t>
            </w:r>
            <w:r w:rsidR="006E1CA9" w:rsidRPr="000A6B46">
              <w:rPr>
                <w:rFonts w:ascii="Arial" w:hAnsi="Arial" w:cs="Arial"/>
                <w:bCs/>
              </w:rPr>
              <w:t>pm,</w:t>
            </w:r>
            <w:r w:rsidRPr="000A6B46">
              <w:rPr>
                <w:rFonts w:ascii="Arial" w:hAnsi="Arial" w:cs="Arial"/>
                <w:bCs/>
              </w:rPr>
              <w:t xml:space="preserve"> averaging </w:t>
            </w:r>
            <w:r w:rsidR="00DD514A">
              <w:rPr>
                <w:rFonts w:ascii="Arial" w:hAnsi="Arial" w:cs="Arial"/>
                <w:bCs/>
              </w:rPr>
              <w:t>thirteen (</w:t>
            </w:r>
            <w:r w:rsidRPr="000A6B46">
              <w:rPr>
                <w:rFonts w:ascii="Arial" w:hAnsi="Arial" w:cs="Arial"/>
                <w:bCs/>
              </w:rPr>
              <w:t>13</w:t>
            </w:r>
            <w:r w:rsidR="00DD514A">
              <w:rPr>
                <w:rFonts w:ascii="Arial" w:hAnsi="Arial" w:cs="Arial"/>
                <w:bCs/>
              </w:rPr>
              <w:t>)</w:t>
            </w:r>
            <w:r w:rsidRPr="000A6B46">
              <w:rPr>
                <w:rFonts w:ascii="Arial" w:hAnsi="Arial" w:cs="Arial"/>
                <w:bCs/>
              </w:rPr>
              <w:t xml:space="preserve"> calls per hour. Comfort Partners receives the highest volume of calls at 11am with an average of </w:t>
            </w:r>
            <w:r w:rsidR="00DD514A">
              <w:rPr>
                <w:rFonts w:ascii="Arial" w:hAnsi="Arial" w:cs="Arial"/>
                <w:bCs/>
              </w:rPr>
              <w:t>fourteen (</w:t>
            </w:r>
            <w:r w:rsidRPr="000A6B46">
              <w:rPr>
                <w:rFonts w:ascii="Arial" w:hAnsi="Arial" w:cs="Arial"/>
                <w:bCs/>
              </w:rPr>
              <w:t>14</w:t>
            </w:r>
            <w:r w:rsidR="00DD514A">
              <w:rPr>
                <w:rFonts w:ascii="Arial" w:hAnsi="Arial" w:cs="Arial"/>
                <w:bCs/>
              </w:rPr>
              <w:t>)</w:t>
            </w:r>
            <w:r w:rsidRPr="000A6B46">
              <w:rPr>
                <w:rFonts w:ascii="Arial" w:hAnsi="Arial" w:cs="Arial"/>
                <w:bCs/>
              </w:rPr>
              <w:t xml:space="preserve"> calls.</w:t>
            </w:r>
          </w:p>
          <w:p w14:paraId="1265F7DF" w14:textId="77777777" w:rsidR="005726D7" w:rsidRPr="00DF316D" w:rsidRDefault="005726D7" w:rsidP="005726D7">
            <w:pPr>
              <w:tabs>
                <w:tab w:val="left" w:pos="0"/>
              </w:tabs>
              <w:overflowPunct w:val="0"/>
              <w:autoSpaceDE w:val="0"/>
              <w:autoSpaceDN w:val="0"/>
              <w:adjustRightInd w:val="0"/>
              <w:jc w:val="both"/>
              <w:rPr>
                <w:rFonts w:ascii="Arial" w:hAnsi="Arial" w:cs="Arial"/>
                <w:b/>
                <w:color w:val="EE0000"/>
              </w:rPr>
            </w:pPr>
          </w:p>
        </w:tc>
      </w:tr>
      <w:tr w:rsidR="00E82EC8" w:rsidRPr="00163FA1" w14:paraId="5B271EDF" w14:textId="77777777" w:rsidTr="3A6CBACC">
        <w:tc>
          <w:tcPr>
            <w:tcW w:w="965" w:type="dxa"/>
            <w:tcBorders>
              <w:top w:val="single" w:sz="4" w:space="0" w:color="auto"/>
              <w:left w:val="single" w:sz="4" w:space="0" w:color="auto"/>
              <w:bottom w:val="single" w:sz="4" w:space="0" w:color="auto"/>
              <w:right w:val="single" w:sz="4" w:space="0" w:color="auto"/>
            </w:tcBorders>
          </w:tcPr>
          <w:p w14:paraId="546291BB" w14:textId="77777777" w:rsidR="00E82EC8" w:rsidRDefault="005726D7" w:rsidP="00E82EC8">
            <w:pPr>
              <w:tabs>
                <w:tab w:val="left" w:pos="0"/>
              </w:tabs>
              <w:autoSpaceDN w:val="0"/>
              <w:jc w:val="center"/>
              <w:rPr>
                <w:rFonts w:ascii="Arial" w:hAnsi="Arial" w:cs="Arial"/>
              </w:rPr>
            </w:pPr>
            <w:r w:rsidRPr="003120D0">
              <w:rPr>
                <w:rFonts w:ascii="Arial" w:hAnsi="Arial" w:cs="Arial"/>
              </w:rPr>
              <w:t>2</w:t>
            </w:r>
            <w:r w:rsidR="0087252A" w:rsidRPr="003120D0">
              <w:rPr>
                <w:rFonts w:ascii="Arial" w:hAnsi="Arial" w:cs="Arial"/>
              </w:rPr>
              <w:t>4</w:t>
            </w:r>
          </w:p>
        </w:tc>
        <w:tc>
          <w:tcPr>
            <w:tcW w:w="2153" w:type="dxa"/>
            <w:tcBorders>
              <w:top w:val="single" w:sz="4" w:space="0" w:color="auto"/>
              <w:left w:val="single" w:sz="4" w:space="0" w:color="auto"/>
              <w:bottom w:val="single" w:sz="4" w:space="0" w:color="auto"/>
              <w:right w:val="single" w:sz="4" w:space="0" w:color="auto"/>
            </w:tcBorders>
          </w:tcPr>
          <w:p w14:paraId="647D8C52" w14:textId="77777777" w:rsidR="00E82EC8" w:rsidRDefault="00E82EC8" w:rsidP="00E82EC8">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4.12, </w:t>
            </w:r>
            <w:r w:rsidRPr="00D85CD2">
              <w:rPr>
                <w:rFonts w:ascii="Arial" w:hAnsi="Arial" w:cs="Arial"/>
                <w:i/>
                <w:iCs/>
              </w:rPr>
              <w:t>Information Management System</w:t>
            </w:r>
          </w:p>
        </w:tc>
        <w:tc>
          <w:tcPr>
            <w:tcW w:w="7389" w:type="dxa"/>
            <w:tcBorders>
              <w:top w:val="single" w:sz="4" w:space="0" w:color="auto"/>
              <w:left w:val="single" w:sz="4" w:space="0" w:color="auto"/>
              <w:bottom w:val="single" w:sz="4" w:space="0" w:color="auto"/>
              <w:right w:val="single" w:sz="4" w:space="0" w:color="auto"/>
            </w:tcBorders>
          </w:tcPr>
          <w:p w14:paraId="3F7D1A61" w14:textId="0EFC3585" w:rsidR="00E82EC8" w:rsidRPr="00A34C78" w:rsidRDefault="00E82EC8" w:rsidP="00E82EC8">
            <w:pPr>
              <w:tabs>
                <w:tab w:val="left" w:pos="0"/>
              </w:tabs>
              <w:overflowPunct w:val="0"/>
              <w:autoSpaceDE w:val="0"/>
              <w:autoSpaceDN w:val="0"/>
              <w:adjustRightInd w:val="0"/>
              <w:jc w:val="both"/>
              <w:rPr>
                <w:rFonts w:ascii="Arial" w:hAnsi="Arial" w:cs="Arial"/>
                <w:b/>
              </w:rPr>
            </w:pPr>
            <w:r w:rsidRPr="00A34C78">
              <w:rPr>
                <w:rFonts w:ascii="Arial" w:hAnsi="Arial" w:cs="Arial"/>
                <w:b/>
              </w:rPr>
              <w:t xml:space="preserve">Can the State provide the historical peak concurrent user count and daily transaction volume for the Information Management System to assist </w:t>
            </w:r>
            <w:r w:rsidR="008423D4">
              <w:rPr>
                <w:rFonts w:ascii="Arial" w:hAnsi="Arial" w:cs="Arial"/>
                <w:b/>
              </w:rPr>
              <w:t>b</w:t>
            </w:r>
            <w:r w:rsidRPr="00A34C78">
              <w:rPr>
                <w:rFonts w:ascii="Arial" w:hAnsi="Arial" w:cs="Arial"/>
                <w:b/>
              </w:rPr>
              <w:t>idders with platform capacity sizing?</w:t>
            </w:r>
          </w:p>
          <w:p w14:paraId="3D69C6FE" w14:textId="77777777" w:rsidR="00E82EC8" w:rsidRPr="00A34C78" w:rsidRDefault="00E82EC8" w:rsidP="00E82EC8">
            <w:pPr>
              <w:tabs>
                <w:tab w:val="left" w:pos="0"/>
              </w:tabs>
              <w:overflowPunct w:val="0"/>
              <w:autoSpaceDE w:val="0"/>
              <w:autoSpaceDN w:val="0"/>
              <w:adjustRightInd w:val="0"/>
              <w:jc w:val="both"/>
              <w:rPr>
                <w:rFonts w:ascii="Arial" w:hAnsi="Arial" w:cs="Arial"/>
                <w:b/>
              </w:rPr>
            </w:pPr>
          </w:p>
          <w:p w14:paraId="1E03CA41" w14:textId="75723F0D" w:rsidR="00E82EC8" w:rsidRPr="00A34C78" w:rsidRDefault="00A34C78" w:rsidP="00A34C78">
            <w:pPr>
              <w:tabs>
                <w:tab w:val="left" w:pos="0"/>
              </w:tabs>
              <w:overflowPunct w:val="0"/>
              <w:autoSpaceDE w:val="0"/>
              <w:autoSpaceDN w:val="0"/>
              <w:adjustRightInd w:val="0"/>
              <w:jc w:val="both"/>
              <w:rPr>
                <w:rFonts w:ascii="Arial" w:hAnsi="Arial" w:cs="Arial"/>
                <w:bCs/>
              </w:rPr>
            </w:pPr>
            <w:r w:rsidRPr="00A34C78">
              <w:rPr>
                <w:rFonts w:ascii="Arial" w:hAnsi="Arial" w:cs="Arial"/>
                <w:bCs/>
              </w:rPr>
              <w:t>The standard day usage is approximately</w:t>
            </w:r>
            <w:r w:rsidR="00DD514A">
              <w:rPr>
                <w:rFonts w:ascii="Arial" w:hAnsi="Arial" w:cs="Arial"/>
                <w:bCs/>
              </w:rPr>
              <w:t xml:space="preserve"> three</w:t>
            </w:r>
            <w:r w:rsidRPr="00A34C78">
              <w:rPr>
                <w:rFonts w:ascii="Arial" w:hAnsi="Arial" w:cs="Arial"/>
                <w:bCs/>
              </w:rPr>
              <w:t xml:space="preserve"> </w:t>
            </w:r>
            <w:r w:rsidR="00DD514A">
              <w:rPr>
                <w:rFonts w:ascii="Arial" w:hAnsi="Arial" w:cs="Arial"/>
                <w:bCs/>
              </w:rPr>
              <w:t>(</w:t>
            </w:r>
            <w:r w:rsidRPr="00A34C78">
              <w:rPr>
                <w:rFonts w:ascii="Arial" w:hAnsi="Arial" w:cs="Arial"/>
                <w:bCs/>
              </w:rPr>
              <w:t>3</w:t>
            </w:r>
            <w:r w:rsidR="00DD514A">
              <w:rPr>
                <w:rFonts w:ascii="Arial" w:hAnsi="Arial" w:cs="Arial"/>
                <w:bCs/>
              </w:rPr>
              <w:t>)</w:t>
            </w:r>
            <w:r w:rsidRPr="00A34C78">
              <w:rPr>
                <w:rFonts w:ascii="Arial" w:hAnsi="Arial" w:cs="Arial"/>
                <w:bCs/>
              </w:rPr>
              <w:t xml:space="preserve"> concurrent users. The peak day usage is 5-7 concurrent users.</w:t>
            </w:r>
          </w:p>
          <w:p w14:paraId="1272DA23" w14:textId="77777777" w:rsidR="00E82EC8" w:rsidRPr="00A34C78" w:rsidRDefault="00E82EC8" w:rsidP="00E82EC8">
            <w:pPr>
              <w:tabs>
                <w:tab w:val="left" w:pos="0"/>
              </w:tabs>
              <w:overflowPunct w:val="0"/>
              <w:autoSpaceDE w:val="0"/>
              <w:autoSpaceDN w:val="0"/>
              <w:adjustRightInd w:val="0"/>
              <w:jc w:val="both"/>
              <w:rPr>
                <w:rFonts w:ascii="Arial" w:hAnsi="Arial" w:cs="Arial"/>
                <w:b/>
              </w:rPr>
            </w:pPr>
          </w:p>
        </w:tc>
      </w:tr>
      <w:tr w:rsidR="00E82EC8" w:rsidRPr="00163FA1" w14:paraId="08784F0A" w14:textId="77777777" w:rsidTr="3A6CBACC">
        <w:tc>
          <w:tcPr>
            <w:tcW w:w="965" w:type="dxa"/>
            <w:tcBorders>
              <w:top w:val="single" w:sz="4" w:space="0" w:color="auto"/>
              <w:left w:val="single" w:sz="4" w:space="0" w:color="auto"/>
              <w:bottom w:val="single" w:sz="4" w:space="0" w:color="auto"/>
              <w:right w:val="single" w:sz="4" w:space="0" w:color="auto"/>
            </w:tcBorders>
          </w:tcPr>
          <w:p w14:paraId="06D826A9" w14:textId="77777777" w:rsidR="00E82EC8" w:rsidRDefault="005726D7" w:rsidP="00E82EC8">
            <w:pPr>
              <w:tabs>
                <w:tab w:val="left" w:pos="0"/>
              </w:tabs>
              <w:autoSpaceDN w:val="0"/>
              <w:jc w:val="center"/>
              <w:rPr>
                <w:rFonts w:ascii="Arial" w:hAnsi="Arial" w:cs="Arial"/>
              </w:rPr>
            </w:pPr>
            <w:r w:rsidRPr="003120D0">
              <w:rPr>
                <w:rFonts w:ascii="Arial" w:hAnsi="Arial" w:cs="Arial"/>
              </w:rPr>
              <w:t>2</w:t>
            </w:r>
            <w:r w:rsidR="0087252A" w:rsidRPr="003120D0">
              <w:rPr>
                <w:rFonts w:ascii="Arial" w:hAnsi="Arial" w:cs="Arial"/>
              </w:rPr>
              <w:t>5</w:t>
            </w:r>
          </w:p>
        </w:tc>
        <w:tc>
          <w:tcPr>
            <w:tcW w:w="2153" w:type="dxa"/>
            <w:tcBorders>
              <w:top w:val="single" w:sz="4" w:space="0" w:color="auto"/>
              <w:left w:val="single" w:sz="4" w:space="0" w:color="auto"/>
              <w:bottom w:val="single" w:sz="4" w:space="0" w:color="auto"/>
              <w:right w:val="single" w:sz="4" w:space="0" w:color="auto"/>
            </w:tcBorders>
          </w:tcPr>
          <w:p w14:paraId="2D4FC61C" w14:textId="77777777" w:rsidR="00E82EC8" w:rsidRDefault="00E82EC8" w:rsidP="00E82EC8">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4.12, </w:t>
            </w:r>
            <w:r w:rsidRPr="00D85CD2">
              <w:rPr>
                <w:rFonts w:ascii="Arial" w:hAnsi="Arial" w:cs="Arial"/>
                <w:i/>
                <w:iCs/>
              </w:rPr>
              <w:t>Information Management System</w:t>
            </w:r>
          </w:p>
        </w:tc>
        <w:tc>
          <w:tcPr>
            <w:tcW w:w="7389" w:type="dxa"/>
            <w:tcBorders>
              <w:top w:val="single" w:sz="4" w:space="0" w:color="auto"/>
              <w:left w:val="single" w:sz="4" w:space="0" w:color="auto"/>
              <w:bottom w:val="single" w:sz="4" w:space="0" w:color="auto"/>
              <w:right w:val="single" w:sz="4" w:space="0" w:color="auto"/>
            </w:tcBorders>
          </w:tcPr>
          <w:p w14:paraId="686FFA29" w14:textId="77777777" w:rsidR="00E82EC8" w:rsidRPr="00065581" w:rsidRDefault="00E82EC8" w:rsidP="00E82EC8">
            <w:pPr>
              <w:tabs>
                <w:tab w:val="left" w:pos="0"/>
              </w:tabs>
              <w:overflowPunct w:val="0"/>
              <w:autoSpaceDE w:val="0"/>
              <w:autoSpaceDN w:val="0"/>
              <w:adjustRightInd w:val="0"/>
              <w:jc w:val="both"/>
              <w:rPr>
                <w:rFonts w:ascii="Arial" w:hAnsi="Arial" w:cs="Arial"/>
                <w:b/>
              </w:rPr>
            </w:pPr>
            <w:r w:rsidRPr="00065581">
              <w:rPr>
                <w:rFonts w:ascii="Arial" w:hAnsi="Arial" w:cs="Arial"/>
                <w:b/>
              </w:rPr>
              <w:t>What is the historical average count of active solar registrations and energy efficiency applications pending review within the Information Management System at any given time?</w:t>
            </w:r>
          </w:p>
          <w:p w14:paraId="2ADCD681" w14:textId="77777777" w:rsidR="00E82EC8" w:rsidRPr="00065581" w:rsidRDefault="00E82EC8" w:rsidP="00E82EC8">
            <w:pPr>
              <w:tabs>
                <w:tab w:val="left" w:pos="0"/>
              </w:tabs>
              <w:overflowPunct w:val="0"/>
              <w:autoSpaceDE w:val="0"/>
              <w:autoSpaceDN w:val="0"/>
              <w:adjustRightInd w:val="0"/>
              <w:jc w:val="both"/>
              <w:rPr>
                <w:rFonts w:ascii="Arial" w:hAnsi="Arial" w:cs="Arial"/>
                <w:b/>
              </w:rPr>
            </w:pPr>
          </w:p>
          <w:p w14:paraId="7BB08197" w14:textId="0EB06769" w:rsidR="00E82EC8" w:rsidRDefault="00E4074C" w:rsidP="00E82EC8">
            <w:pPr>
              <w:tabs>
                <w:tab w:val="left" w:pos="0"/>
              </w:tabs>
              <w:overflowPunct w:val="0"/>
              <w:autoSpaceDE w:val="0"/>
              <w:autoSpaceDN w:val="0"/>
              <w:adjustRightInd w:val="0"/>
              <w:jc w:val="both"/>
              <w:rPr>
                <w:rFonts w:ascii="Arial" w:hAnsi="Arial" w:cs="Arial"/>
                <w:bCs/>
              </w:rPr>
            </w:pPr>
            <w:r w:rsidRPr="00065581">
              <w:rPr>
                <w:rFonts w:ascii="Arial" w:hAnsi="Arial" w:cs="Arial"/>
                <w:bCs/>
              </w:rPr>
              <w:t>Applications are processed in a separate SaaS software. Certain application data is migrated into IMS. At any moment, approximately</w:t>
            </w:r>
            <w:r w:rsidR="00065581" w:rsidRPr="00065581">
              <w:rPr>
                <w:rFonts w:ascii="Arial" w:hAnsi="Arial" w:cs="Arial"/>
                <w:bCs/>
              </w:rPr>
              <w:t xml:space="preserve"> </w:t>
            </w:r>
            <w:r w:rsidR="00DD514A">
              <w:rPr>
                <w:rFonts w:ascii="Arial" w:hAnsi="Arial" w:cs="Arial"/>
                <w:bCs/>
              </w:rPr>
              <w:t>eight (</w:t>
            </w:r>
            <w:r w:rsidR="00065581" w:rsidRPr="00065581">
              <w:rPr>
                <w:rFonts w:ascii="Arial" w:hAnsi="Arial" w:cs="Arial"/>
                <w:bCs/>
              </w:rPr>
              <w:t>8</w:t>
            </w:r>
            <w:r w:rsidR="00DD514A">
              <w:rPr>
                <w:rFonts w:ascii="Arial" w:hAnsi="Arial" w:cs="Arial"/>
                <w:bCs/>
              </w:rPr>
              <w:t>)</w:t>
            </w:r>
            <w:r w:rsidR="00065581" w:rsidRPr="00065581">
              <w:rPr>
                <w:rFonts w:ascii="Arial" w:hAnsi="Arial" w:cs="Arial"/>
                <w:bCs/>
              </w:rPr>
              <w:t xml:space="preserve"> </w:t>
            </w:r>
            <w:r w:rsidR="00FB23FB" w:rsidRPr="00065581">
              <w:rPr>
                <w:rFonts w:ascii="Arial" w:hAnsi="Arial" w:cs="Arial"/>
                <w:bCs/>
              </w:rPr>
              <w:t>EE</w:t>
            </w:r>
            <w:r w:rsidRPr="00065581">
              <w:rPr>
                <w:rFonts w:ascii="Arial" w:hAnsi="Arial" w:cs="Arial"/>
                <w:bCs/>
              </w:rPr>
              <w:t xml:space="preserve"> applications</w:t>
            </w:r>
            <w:r w:rsidR="00FB23FB" w:rsidRPr="00065581">
              <w:rPr>
                <w:rFonts w:ascii="Arial" w:hAnsi="Arial" w:cs="Arial"/>
                <w:bCs/>
              </w:rPr>
              <w:t xml:space="preserve"> and approximately</w:t>
            </w:r>
            <w:r w:rsidR="00065581" w:rsidRPr="00065581">
              <w:rPr>
                <w:rFonts w:ascii="Arial" w:hAnsi="Arial" w:cs="Arial"/>
                <w:bCs/>
              </w:rPr>
              <w:t xml:space="preserve"> 2,367</w:t>
            </w:r>
            <w:r w:rsidR="00FB23FB" w:rsidRPr="00065581">
              <w:rPr>
                <w:rFonts w:ascii="Arial" w:hAnsi="Arial" w:cs="Arial"/>
                <w:bCs/>
              </w:rPr>
              <w:t xml:space="preserve"> </w:t>
            </w:r>
            <w:r w:rsidR="00C25150" w:rsidRPr="00065581">
              <w:rPr>
                <w:rFonts w:ascii="Arial" w:hAnsi="Arial" w:cs="Arial"/>
                <w:bCs/>
              </w:rPr>
              <w:t xml:space="preserve">solar registrations </w:t>
            </w:r>
            <w:r w:rsidRPr="00065581">
              <w:rPr>
                <w:rFonts w:ascii="Arial" w:hAnsi="Arial" w:cs="Arial"/>
                <w:bCs/>
              </w:rPr>
              <w:t>are in the queue for review.</w:t>
            </w:r>
          </w:p>
          <w:p w14:paraId="16C11611" w14:textId="17B7C939" w:rsidR="00C7711F" w:rsidRPr="002773F9" w:rsidRDefault="00C7711F" w:rsidP="00E82EC8">
            <w:pPr>
              <w:tabs>
                <w:tab w:val="left" w:pos="0"/>
              </w:tabs>
              <w:overflowPunct w:val="0"/>
              <w:autoSpaceDE w:val="0"/>
              <w:autoSpaceDN w:val="0"/>
              <w:adjustRightInd w:val="0"/>
              <w:jc w:val="both"/>
              <w:rPr>
                <w:rFonts w:ascii="Arial" w:hAnsi="Arial" w:cs="Arial"/>
                <w:bCs/>
              </w:rPr>
            </w:pPr>
          </w:p>
        </w:tc>
      </w:tr>
      <w:tr w:rsidR="005726D7" w:rsidRPr="00163FA1" w14:paraId="3F887B57" w14:textId="77777777" w:rsidTr="3A6CBACC">
        <w:tc>
          <w:tcPr>
            <w:tcW w:w="965" w:type="dxa"/>
            <w:tcBorders>
              <w:top w:val="single" w:sz="4" w:space="0" w:color="auto"/>
              <w:left w:val="single" w:sz="4" w:space="0" w:color="auto"/>
              <w:bottom w:val="single" w:sz="4" w:space="0" w:color="auto"/>
              <w:right w:val="single" w:sz="4" w:space="0" w:color="auto"/>
            </w:tcBorders>
          </w:tcPr>
          <w:p w14:paraId="0A7CE357" w14:textId="77777777" w:rsidR="005726D7" w:rsidRDefault="005726D7" w:rsidP="005726D7">
            <w:pPr>
              <w:tabs>
                <w:tab w:val="left" w:pos="0"/>
              </w:tabs>
              <w:autoSpaceDN w:val="0"/>
              <w:jc w:val="center"/>
              <w:rPr>
                <w:rFonts w:ascii="Arial" w:hAnsi="Arial" w:cs="Arial"/>
              </w:rPr>
            </w:pPr>
            <w:r w:rsidRPr="002773F9">
              <w:rPr>
                <w:rFonts w:ascii="Arial" w:hAnsi="Arial" w:cs="Arial"/>
              </w:rPr>
              <w:t>2</w:t>
            </w:r>
            <w:r w:rsidR="0087252A" w:rsidRPr="002773F9">
              <w:rPr>
                <w:rFonts w:ascii="Arial" w:hAnsi="Arial" w:cs="Arial"/>
              </w:rPr>
              <w:t>6</w:t>
            </w:r>
          </w:p>
        </w:tc>
        <w:tc>
          <w:tcPr>
            <w:tcW w:w="2153" w:type="dxa"/>
            <w:tcBorders>
              <w:top w:val="single" w:sz="4" w:space="0" w:color="auto"/>
              <w:left w:val="single" w:sz="4" w:space="0" w:color="auto"/>
              <w:bottom w:val="single" w:sz="4" w:space="0" w:color="auto"/>
              <w:right w:val="single" w:sz="4" w:space="0" w:color="auto"/>
            </w:tcBorders>
          </w:tcPr>
          <w:p w14:paraId="742A36A0" w14:textId="77777777" w:rsidR="005726D7" w:rsidRDefault="005726D7" w:rsidP="005726D7">
            <w:pPr>
              <w:tabs>
                <w:tab w:val="left" w:pos="0"/>
              </w:tabs>
              <w:overflowPunct w:val="0"/>
              <w:autoSpaceDE w:val="0"/>
              <w:autoSpaceDN w:val="0"/>
              <w:adjustRightInd w:val="0"/>
              <w:jc w:val="center"/>
              <w:rPr>
                <w:rFonts w:ascii="Arial" w:hAnsi="Arial" w:cs="Arial"/>
              </w:rPr>
            </w:pPr>
            <w:r w:rsidRPr="002773F9">
              <w:rPr>
                <w:rFonts w:ascii="Arial" w:hAnsi="Arial" w:cs="Arial"/>
              </w:rPr>
              <w:t>Bid Solicitation</w:t>
            </w:r>
            <w:r>
              <w:rPr>
                <w:rFonts w:ascii="Arial" w:hAnsi="Arial" w:cs="Arial"/>
              </w:rPr>
              <w:t xml:space="preserve"> Section 4.12.9, </w:t>
            </w:r>
            <w:r w:rsidRPr="009D4EBE">
              <w:rPr>
                <w:rFonts w:ascii="Arial" w:hAnsi="Arial" w:cs="Arial"/>
                <w:i/>
                <w:iCs/>
              </w:rPr>
              <w:t>Information Security</w:t>
            </w:r>
          </w:p>
        </w:tc>
        <w:tc>
          <w:tcPr>
            <w:tcW w:w="7389" w:type="dxa"/>
            <w:tcBorders>
              <w:top w:val="single" w:sz="4" w:space="0" w:color="auto"/>
              <w:left w:val="single" w:sz="4" w:space="0" w:color="auto"/>
              <w:bottom w:val="single" w:sz="4" w:space="0" w:color="auto"/>
              <w:right w:val="single" w:sz="4" w:space="0" w:color="auto"/>
            </w:tcBorders>
          </w:tcPr>
          <w:p w14:paraId="127E96E8" w14:textId="77777777" w:rsidR="005726D7" w:rsidRDefault="005726D7" w:rsidP="005726D7">
            <w:pPr>
              <w:tabs>
                <w:tab w:val="left" w:pos="0"/>
              </w:tabs>
              <w:overflowPunct w:val="0"/>
              <w:autoSpaceDE w:val="0"/>
              <w:autoSpaceDN w:val="0"/>
              <w:adjustRightInd w:val="0"/>
              <w:jc w:val="both"/>
              <w:rPr>
                <w:rFonts w:ascii="Arial" w:hAnsi="Arial" w:cs="Arial"/>
                <w:b/>
              </w:rPr>
            </w:pPr>
            <w:r w:rsidRPr="009D4EBE">
              <w:rPr>
                <w:rFonts w:ascii="Arial" w:hAnsi="Arial" w:cs="Arial"/>
                <w:b/>
              </w:rPr>
              <w:t xml:space="preserve">Section 4.12.9 outlines requirements for information security but does not clarify if third-party security audits are mandatory or optional. Could the </w:t>
            </w:r>
            <w:r w:rsidR="0087252A">
              <w:rPr>
                <w:rFonts w:ascii="Arial" w:hAnsi="Arial" w:cs="Arial"/>
                <w:b/>
              </w:rPr>
              <w:t>State</w:t>
            </w:r>
            <w:r w:rsidRPr="009D4EBE">
              <w:rPr>
                <w:rFonts w:ascii="Arial" w:hAnsi="Arial" w:cs="Arial"/>
                <w:b/>
              </w:rPr>
              <w:t xml:space="preserve"> confirm whether external audits will be required annually or at specific intervals to validate compliance?</w:t>
            </w:r>
          </w:p>
          <w:p w14:paraId="1D7002A6" w14:textId="77777777" w:rsidR="005726D7" w:rsidRDefault="005726D7" w:rsidP="005726D7">
            <w:pPr>
              <w:tabs>
                <w:tab w:val="left" w:pos="0"/>
              </w:tabs>
              <w:overflowPunct w:val="0"/>
              <w:autoSpaceDE w:val="0"/>
              <w:autoSpaceDN w:val="0"/>
              <w:adjustRightInd w:val="0"/>
              <w:jc w:val="both"/>
              <w:rPr>
                <w:rFonts w:ascii="Arial" w:hAnsi="Arial" w:cs="Arial"/>
                <w:b/>
              </w:rPr>
            </w:pPr>
          </w:p>
          <w:p w14:paraId="004D00DD" w14:textId="7C9DF778" w:rsidR="00C7711F" w:rsidRDefault="00622DBC" w:rsidP="005726D7">
            <w:pPr>
              <w:tabs>
                <w:tab w:val="left" w:pos="0"/>
              </w:tabs>
              <w:overflowPunct w:val="0"/>
              <w:autoSpaceDE w:val="0"/>
              <w:autoSpaceDN w:val="0"/>
              <w:adjustRightInd w:val="0"/>
              <w:jc w:val="both"/>
              <w:rPr>
                <w:rFonts w:ascii="Arial" w:hAnsi="Arial" w:cs="Arial"/>
                <w:bCs/>
              </w:rPr>
            </w:pPr>
            <w:r>
              <w:rPr>
                <w:rFonts w:ascii="Arial" w:hAnsi="Arial" w:cs="Arial"/>
                <w:bCs/>
              </w:rPr>
              <w:t xml:space="preserve">Third-party security audits are not required to validate compliance. Please refer to </w:t>
            </w:r>
            <w:r w:rsidR="00DD514A">
              <w:rPr>
                <w:rFonts w:ascii="Arial" w:hAnsi="Arial" w:cs="Arial"/>
                <w:bCs/>
              </w:rPr>
              <w:t xml:space="preserve">Revised </w:t>
            </w:r>
            <w:r>
              <w:rPr>
                <w:rFonts w:ascii="Arial" w:hAnsi="Arial" w:cs="Arial"/>
                <w:bCs/>
              </w:rPr>
              <w:t>Bid Solicitation section 6.2</w:t>
            </w:r>
            <w:r w:rsidR="00DD514A">
              <w:rPr>
                <w:rFonts w:ascii="Arial" w:hAnsi="Arial" w:cs="Arial"/>
                <w:bCs/>
              </w:rPr>
              <w:t>-</w:t>
            </w:r>
            <w:r>
              <w:rPr>
                <w:rFonts w:ascii="Arial" w:hAnsi="Arial" w:cs="Arial"/>
                <w:bCs/>
              </w:rPr>
              <w:t xml:space="preserve"> </w:t>
            </w:r>
            <w:r w:rsidRPr="00FC578A">
              <w:rPr>
                <w:rFonts w:ascii="Arial" w:hAnsi="Arial" w:cs="Arial"/>
                <w:bCs/>
                <w:i/>
                <w:iCs/>
              </w:rPr>
              <w:t>Compliance</w:t>
            </w:r>
            <w:r>
              <w:rPr>
                <w:rFonts w:ascii="Arial" w:hAnsi="Arial" w:cs="Arial"/>
                <w:bCs/>
              </w:rPr>
              <w:t>, for all compliance requirements.</w:t>
            </w:r>
          </w:p>
          <w:p w14:paraId="5839E163" w14:textId="77777777" w:rsidR="005726D7" w:rsidRPr="00D85CD2" w:rsidRDefault="005726D7" w:rsidP="005726D7">
            <w:pPr>
              <w:tabs>
                <w:tab w:val="left" w:pos="0"/>
              </w:tabs>
              <w:overflowPunct w:val="0"/>
              <w:autoSpaceDE w:val="0"/>
              <w:autoSpaceDN w:val="0"/>
              <w:adjustRightInd w:val="0"/>
              <w:jc w:val="both"/>
              <w:rPr>
                <w:rFonts w:ascii="Arial" w:hAnsi="Arial" w:cs="Arial"/>
                <w:b/>
              </w:rPr>
            </w:pPr>
          </w:p>
        </w:tc>
      </w:tr>
      <w:tr w:rsidR="005726D7" w:rsidRPr="00163FA1" w14:paraId="53C362B0" w14:textId="77777777" w:rsidTr="3A6CBACC">
        <w:tc>
          <w:tcPr>
            <w:tcW w:w="965" w:type="dxa"/>
            <w:tcBorders>
              <w:top w:val="single" w:sz="4" w:space="0" w:color="auto"/>
              <w:left w:val="single" w:sz="4" w:space="0" w:color="auto"/>
              <w:bottom w:val="single" w:sz="4" w:space="0" w:color="auto"/>
              <w:right w:val="single" w:sz="4" w:space="0" w:color="auto"/>
            </w:tcBorders>
          </w:tcPr>
          <w:p w14:paraId="71F0936A" w14:textId="77777777" w:rsidR="005726D7" w:rsidRDefault="005726D7" w:rsidP="005726D7">
            <w:pPr>
              <w:tabs>
                <w:tab w:val="left" w:pos="0"/>
              </w:tabs>
              <w:autoSpaceDN w:val="0"/>
              <w:jc w:val="center"/>
              <w:rPr>
                <w:rFonts w:ascii="Arial" w:hAnsi="Arial" w:cs="Arial"/>
              </w:rPr>
            </w:pPr>
            <w:r w:rsidRPr="3A6CBACC">
              <w:rPr>
                <w:rFonts w:ascii="Arial" w:hAnsi="Arial" w:cs="Arial"/>
              </w:rPr>
              <w:t>2</w:t>
            </w:r>
            <w:r w:rsidR="0087252A" w:rsidRPr="3A6CBACC">
              <w:rPr>
                <w:rFonts w:ascii="Arial" w:hAnsi="Arial" w:cs="Arial"/>
              </w:rPr>
              <w:t>7</w:t>
            </w:r>
          </w:p>
        </w:tc>
        <w:tc>
          <w:tcPr>
            <w:tcW w:w="2153" w:type="dxa"/>
            <w:tcBorders>
              <w:top w:val="single" w:sz="4" w:space="0" w:color="auto"/>
              <w:left w:val="single" w:sz="4" w:space="0" w:color="auto"/>
              <w:bottom w:val="single" w:sz="4" w:space="0" w:color="auto"/>
              <w:right w:val="single" w:sz="4" w:space="0" w:color="auto"/>
            </w:tcBorders>
          </w:tcPr>
          <w:p w14:paraId="35544F68" w14:textId="77777777" w:rsidR="005726D7" w:rsidRDefault="005726D7" w:rsidP="005726D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5.11, </w:t>
            </w:r>
            <w:r>
              <w:rPr>
                <w:rFonts w:ascii="Arial" w:hAnsi="Arial" w:cs="Arial"/>
                <w:i/>
                <w:iCs/>
              </w:rPr>
              <w:t>Procurement Efficiency Program</w:t>
            </w:r>
          </w:p>
        </w:tc>
        <w:tc>
          <w:tcPr>
            <w:tcW w:w="7389" w:type="dxa"/>
            <w:tcBorders>
              <w:top w:val="single" w:sz="4" w:space="0" w:color="auto"/>
              <w:left w:val="single" w:sz="4" w:space="0" w:color="auto"/>
              <w:bottom w:val="single" w:sz="4" w:space="0" w:color="auto"/>
              <w:right w:val="single" w:sz="4" w:space="0" w:color="auto"/>
            </w:tcBorders>
          </w:tcPr>
          <w:p w14:paraId="7E771308" w14:textId="77777777" w:rsidR="005726D7" w:rsidRPr="005C6F4C" w:rsidRDefault="005726D7" w:rsidP="005726D7">
            <w:pPr>
              <w:tabs>
                <w:tab w:val="left" w:pos="0"/>
              </w:tabs>
              <w:overflowPunct w:val="0"/>
              <w:autoSpaceDE w:val="0"/>
              <w:autoSpaceDN w:val="0"/>
              <w:adjustRightInd w:val="0"/>
              <w:jc w:val="both"/>
              <w:rPr>
                <w:rFonts w:ascii="Arial" w:hAnsi="Arial" w:cs="Arial"/>
                <w:b/>
                <w:color w:val="000000" w:themeColor="text1"/>
              </w:rPr>
            </w:pPr>
            <w:r w:rsidRPr="005C6F4C">
              <w:rPr>
                <w:rFonts w:ascii="Arial" w:hAnsi="Arial" w:cs="Arial"/>
                <w:b/>
                <w:color w:val="000000" w:themeColor="text1"/>
              </w:rPr>
              <w:t>Section 5.11 defines requirements for the Procurement Efficiency Program. Is the Program applicable to this contract?</w:t>
            </w:r>
          </w:p>
          <w:p w14:paraId="39221A56" w14:textId="77777777" w:rsidR="005726D7" w:rsidRPr="005C6F4C" w:rsidRDefault="005726D7" w:rsidP="005726D7">
            <w:pPr>
              <w:tabs>
                <w:tab w:val="left" w:pos="0"/>
              </w:tabs>
              <w:overflowPunct w:val="0"/>
              <w:autoSpaceDE w:val="0"/>
              <w:autoSpaceDN w:val="0"/>
              <w:adjustRightInd w:val="0"/>
              <w:jc w:val="both"/>
              <w:rPr>
                <w:rFonts w:ascii="Arial" w:hAnsi="Arial" w:cs="Arial"/>
                <w:b/>
                <w:color w:val="000000" w:themeColor="text1"/>
              </w:rPr>
            </w:pPr>
          </w:p>
          <w:p w14:paraId="6C59159A" w14:textId="0B529D22" w:rsidR="005726D7" w:rsidRPr="005C6F4C" w:rsidRDefault="005726D7" w:rsidP="005726D7">
            <w:pPr>
              <w:tabs>
                <w:tab w:val="left" w:pos="0"/>
              </w:tabs>
              <w:overflowPunct w:val="0"/>
              <w:autoSpaceDE w:val="0"/>
              <w:autoSpaceDN w:val="0"/>
              <w:adjustRightInd w:val="0"/>
              <w:jc w:val="both"/>
              <w:rPr>
                <w:rFonts w:ascii="Arial" w:hAnsi="Arial" w:cs="Arial"/>
                <w:bCs/>
                <w:color w:val="000000" w:themeColor="text1"/>
              </w:rPr>
            </w:pPr>
            <w:r w:rsidRPr="005C6F4C">
              <w:rPr>
                <w:rFonts w:ascii="Arial" w:hAnsi="Arial" w:cs="Arial"/>
                <w:bCs/>
                <w:color w:val="000000" w:themeColor="text1"/>
              </w:rPr>
              <w:t xml:space="preserve">Yes, the Procurement Efficiency Program is applicable to this Bid Solicitation. </w:t>
            </w:r>
            <w:r w:rsidR="00D37771">
              <w:rPr>
                <w:rFonts w:ascii="Arial" w:hAnsi="Arial" w:cs="Arial"/>
                <w:bCs/>
                <w:color w:val="000000" w:themeColor="text1"/>
              </w:rPr>
              <w:t xml:space="preserve">However, as specified by Section 5.11(B), </w:t>
            </w:r>
            <w:r w:rsidR="00D37771" w:rsidRPr="00D37771">
              <w:rPr>
                <w:rFonts w:ascii="Arial" w:hAnsi="Arial" w:cs="Arial"/>
                <w:bCs/>
                <w:color w:val="000000" w:themeColor="text1"/>
              </w:rPr>
              <w:t>Pass Through Lines (Price Lines 60-</w:t>
            </w:r>
            <w:r w:rsidR="00D37771" w:rsidRPr="00D37771">
              <w:rPr>
                <w:rFonts w:ascii="Arial" w:hAnsi="Arial" w:cs="Arial"/>
                <w:bCs/>
                <w:color w:val="000000" w:themeColor="text1"/>
              </w:rPr>
              <w:lastRenderedPageBreak/>
              <w:t>65) as shown on the State-Supplied Price Sheet shall not be subject to the Procurement Efficiency Program Fee (1%)</w:t>
            </w:r>
            <w:r w:rsidR="00D37771">
              <w:rPr>
                <w:rFonts w:ascii="Arial" w:hAnsi="Arial" w:cs="Arial"/>
                <w:bCs/>
                <w:color w:val="000000" w:themeColor="text1"/>
              </w:rPr>
              <w:t>.</w:t>
            </w:r>
          </w:p>
          <w:p w14:paraId="309EB646" w14:textId="77777777" w:rsidR="005726D7" w:rsidRPr="005C6F4C" w:rsidRDefault="005726D7" w:rsidP="005726D7">
            <w:pPr>
              <w:tabs>
                <w:tab w:val="left" w:pos="0"/>
              </w:tabs>
              <w:overflowPunct w:val="0"/>
              <w:autoSpaceDE w:val="0"/>
              <w:autoSpaceDN w:val="0"/>
              <w:adjustRightInd w:val="0"/>
              <w:jc w:val="both"/>
              <w:rPr>
                <w:rFonts w:ascii="Arial" w:hAnsi="Arial" w:cs="Arial"/>
                <w:b/>
                <w:color w:val="000000" w:themeColor="text1"/>
              </w:rPr>
            </w:pPr>
          </w:p>
        </w:tc>
      </w:tr>
    </w:tbl>
    <w:p w14:paraId="09ADC9D1" w14:textId="77777777" w:rsidR="00B30175" w:rsidRPr="00FC4B85" w:rsidRDefault="00B30175" w:rsidP="00616651">
      <w:pPr>
        <w:tabs>
          <w:tab w:val="left" w:pos="720"/>
          <w:tab w:val="left" w:pos="1440"/>
          <w:tab w:val="left" w:pos="2160"/>
          <w:tab w:val="left" w:pos="2880"/>
          <w:tab w:val="left" w:pos="3600"/>
          <w:tab w:val="left" w:pos="4320"/>
        </w:tabs>
        <w:rPr>
          <w:sz w:val="22"/>
          <w:szCs w:val="22"/>
        </w:rPr>
      </w:pPr>
    </w:p>
    <w:sectPr w:rsidR="00B30175" w:rsidRPr="00FC4B85" w:rsidSect="00B30175">
      <w:footerReference w:type="default" r:id="rId15"/>
      <w:headerReference w:type="first" r:id="rId16"/>
      <w:footerReference w:type="first" r:id="rId17"/>
      <w:type w:val="continuous"/>
      <w:pgSz w:w="12240" w:h="15840" w:code="1"/>
      <w:pgMar w:top="1800" w:right="1440" w:bottom="720" w:left="1440" w:header="432" w:footer="432"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6CA40" w14:textId="77777777" w:rsidR="007536B9" w:rsidRDefault="007536B9">
      <w:r>
        <w:separator/>
      </w:r>
    </w:p>
  </w:endnote>
  <w:endnote w:type="continuationSeparator" w:id="0">
    <w:p w14:paraId="6F5751AD" w14:textId="77777777" w:rsidR="007536B9" w:rsidRDefault="00753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venir">
    <w:altName w:val="Cambria"/>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16C55" w14:textId="77777777" w:rsidR="00D3475B" w:rsidRPr="00C770D4" w:rsidRDefault="00D3475B">
    <w:pPr>
      <w:pStyle w:val="Footer"/>
      <w:tabs>
        <w:tab w:val="clear" w:pos="4320"/>
        <w:tab w:val="clear" w:pos="8640"/>
      </w:tabs>
      <w:rPr>
        <w:rFonts w:ascii="Times New Roman" w:hAnsi="Times New Roman"/>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18998" w14:textId="77777777" w:rsidR="00D3475B" w:rsidRDefault="00D3475B">
    <w:pPr>
      <w:pStyle w:val="Footer"/>
      <w:tabs>
        <w:tab w:val="clear" w:pos="4320"/>
        <w:tab w:val="clear" w:pos="8640"/>
        <w:tab w:val="center" w:pos="4680"/>
      </w:tabs>
      <w:rPr>
        <w:color w:val="000080"/>
      </w:rPr>
    </w:pPr>
    <w:r>
      <w:rPr>
        <w:rFonts w:ascii="Times New Roman" w:hAnsi="Times New Roman"/>
        <w:color w:val="000080"/>
        <w:sz w:val="16"/>
      </w:rPr>
      <w:tab/>
    </w:r>
    <w:smartTag w:uri="urn:schemas-microsoft-com:office:smarttags" w:element="State">
      <w:smartTag w:uri="urn:schemas-microsoft-com:office:smarttags" w:element="place">
        <w:r>
          <w:rPr>
            <w:rFonts w:ascii="Times New Roman" w:hAnsi="Times New Roman"/>
            <w:i/>
            <w:color w:val="000080"/>
            <w:sz w:val="16"/>
          </w:rPr>
          <w:t>N</w:t>
        </w:r>
        <w:r>
          <w:rPr>
            <w:rFonts w:ascii="Times New Roman" w:hAnsi="Times New Roman"/>
            <w:b/>
            <w:i/>
            <w:color w:val="000080"/>
            <w:sz w:val="16"/>
          </w:rPr>
          <w:t>ew Jersey</w:t>
        </w:r>
      </w:smartTag>
    </w:smartTag>
    <w:r>
      <w:rPr>
        <w:rFonts w:ascii="Times New Roman" w:hAnsi="Times New Roman"/>
        <w:b/>
        <w:i/>
        <w:color w:val="000080"/>
        <w:sz w:val="16"/>
      </w:rPr>
      <w:t xml:space="preserve"> Is </w:t>
    </w:r>
    <w:proofErr w:type="gramStart"/>
    <w:r>
      <w:rPr>
        <w:rFonts w:ascii="Times New Roman" w:hAnsi="Times New Roman"/>
        <w:b/>
        <w:i/>
        <w:color w:val="000080"/>
        <w:sz w:val="16"/>
      </w:rPr>
      <w:t>An</w:t>
    </w:r>
    <w:proofErr w:type="gramEnd"/>
    <w:r>
      <w:rPr>
        <w:rFonts w:ascii="Times New Roman" w:hAnsi="Times New Roman"/>
        <w:b/>
        <w:i/>
        <w:color w:val="000080"/>
        <w:sz w:val="16"/>
      </w:rPr>
      <w:t xml:space="preserve"> Equal Opportunity Employer </w:t>
    </w:r>
    <w:proofErr w:type="gramStart"/>
    <w:r>
      <w:rPr>
        <w:rFonts w:ascii="Symbol" w:eastAsia="Symbol" w:hAnsi="Symbol" w:cs="Symbol"/>
        <w:b/>
        <w:i/>
        <w:color w:val="000080"/>
        <w:sz w:val="16"/>
      </w:rPr>
      <w:t>·</w:t>
    </w:r>
    <w:r>
      <w:rPr>
        <w:rFonts w:ascii="Times New Roman" w:hAnsi="Times New Roman"/>
        <w:b/>
        <w:i/>
        <w:color w:val="000080"/>
        <w:sz w:val="16"/>
      </w:rPr>
      <w:t xml:space="preserve">  Printed</w:t>
    </w:r>
    <w:proofErr w:type="gramEnd"/>
    <w:r>
      <w:rPr>
        <w:rFonts w:ascii="Times New Roman" w:hAnsi="Times New Roman"/>
        <w:b/>
        <w:i/>
        <w:color w:val="000080"/>
        <w:sz w:val="16"/>
      </w:rPr>
      <w:t xml:space="preserve"> on Recycled Paper and Recyclable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5AD72" w14:textId="77777777" w:rsidR="007536B9" w:rsidRDefault="007536B9">
      <w:r>
        <w:separator/>
      </w:r>
    </w:p>
  </w:footnote>
  <w:footnote w:type="continuationSeparator" w:id="0">
    <w:p w14:paraId="1742777D" w14:textId="77777777" w:rsidR="007536B9" w:rsidRDefault="007536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520" w:type="dxa"/>
      <w:jc w:val="center"/>
      <w:tblLook w:val="04A0" w:firstRow="1" w:lastRow="0" w:firstColumn="1" w:lastColumn="0" w:noHBand="0" w:noVBand="1"/>
    </w:tblPr>
    <w:tblGrid>
      <w:gridCol w:w="2880"/>
      <w:gridCol w:w="5760"/>
      <w:gridCol w:w="2880"/>
    </w:tblGrid>
    <w:tr w:rsidR="00837EE6" w14:paraId="142C33C8" w14:textId="77777777" w:rsidTr="00D41D97">
      <w:trPr>
        <w:trHeight w:val="1080"/>
        <w:jc w:val="center"/>
      </w:trPr>
      <w:tc>
        <w:tcPr>
          <w:tcW w:w="2880" w:type="dxa"/>
        </w:tcPr>
        <w:p w14:paraId="1029BB0C" w14:textId="77777777" w:rsidR="00837EE6" w:rsidRPr="00D41D97" w:rsidRDefault="00837EE6" w:rsidP="00837EE6">
          <w:pPr>
            <w:rPr>
              <w:rFonts w:eastAsia="Calibri"/>
              <w:szCs w:val="22"/>
            </w:rPr>
          </w:pPr>
        </w:p>
      </w:tc>
      <w:tc>
        <w:tcPr>
          <w:tcW w:w="5760" w:type="dxa"/>
          <w:vAlign w:val="center"/>
        </w:tcPr>
        <w:p w14:paraId="2BF977D4" w14:textId="27DF9565" w:rsidR="00837EE6" w:rsidRPr="00D41D97" w:rsidRDefault="00F2417D" w:rsidP="00837EE6">
          <w:pPr>
            <w:jc w:val="center"/>
            <w:rPr>
              <w:rFonts w:eastAsia="Calibri"/>
              <w:szCs w:val="22"/>
            </w:rPr>
          </w:pPr>
          <w:r w:rsidRPr="008C1BD3">
            <w:rPr>
              <w:noProof/>
            </w:rPr>
            <w:drawing>
              <wp:inline distT="0" distB="0" distL="0" distR="0" wp14:anchorId="2DC4FAAA" wp14:editId="084706E1">
                <wp:extent cx="647700" cy="641350"/>
                <wp:effectExtent l="0" t="0" r="0" b="0"/>
                <wp:docPr id="804081536" name="Picture 804081536"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641350"/>
                        </a:xfrm>
                        <a:prstGeom prst="rect">
                          <a:avLst/>
                        </a:prstGeom>
                        <a:noFill/>
                        <a:ln>
                          <a:noFill/>
                        </a:ln>
                      </pic:spPr>
                    </pic:pic>
                  </a:graphicData>
                </a:graphic>
              </wp:inline>
            </w:drawing>
          </w:r>
        </w:p>
      </w:tc>
      <w:tc>
        <w:tcPr>
          <w:tcW w:w="2880" w:type="dxa"/>
        </w:tcPr>
        <w:p w14:paraId="1C76C9E6" w14:textId="77777777" w:rsidR="00837EE6" w:rsidRPr="00D41D97" w:rsidRDefault="00837EE6" w:rsidP="00837EE6">
          <w:pPr>
            <w:rPr>
              <w:rFonts w:eastAsia="Calibri"/>
              <w:szCs w:val="22"/>
            </w:rPr>
          </w:pPr>
        </w:p>
      </w:tc>
    </w:tr>
    <w:tr w:rsidR="00837EE6" w14:paraId="1F0A21A4" w14:textId="77777777" w:rsidTr="00D41D97">
      <w:trPr>
        <w:trHeight w:val="893"/>
        <w:jc w:val="center"/>
      </w:trPr>
      <w:tc>
        <w:tcPr>
          <w:tcW w:w="2880" w:type="dxa"/>
          <w:vAlign w:val="bottom"/>
        </w:tcPr>
        <w:p w14:paraId="7ECB2E1C" w14:textId="77777777" w:rsidR="00837EE6" w:rsidRPr="007B0368" w:rsidRDefault="00837EE6" w:rsidP="00837EE6">
          <w:pPr>
            <w:jc w:val="center"/>
            <w:rPr>
              <w:i/>
              <w:color w:val="000080"/>
            </w:rPr>
          </w:pPr>
          <w:r w:rsidRPr="007B0368">
            <w:rPr>
              <w:smallCaps/>
              <w:color w:val="000080"/>
            </w:rPr>
            <w:t>Mikie Sherrill</w:t>
          </w:r>
          <w:r w:rsidRPr="007B0368">
            <w:rPr>
              <w:i/>
              <w:color w:val="000080"/>
            </w:rPr>
            <w:t xml:space="preserve"> </w:t>
          </w:r>
        </w:p>
        <w:p w14:paraId="53B4D9B0" w14:textId="77777777" w:rsidR="00837EE6" w:rsidRPr="00D41D97" w:rsidRDefault="00837EE6" w:rsidP="00837EE6">
          <w:pPr>
            <w:jc w:val="center"/>
            <w:rPr>
              <w:rFonts w:eastAsia="Calibri"/>
            </w:rPr>
          </w:pPr>
          <w:r w:rsidRPr="00DE79FE">
            <w:rPr>
              <w:i/>
              <w:color w:val="000080"/>
            </w:rPr>
            <w:t>Governor</w:t>
          </w:r>
        </w:p>
      </w:tc>
      <w:tc>
        <w:tcPr>
          <w:tcW w:w="5760" w:type="dxa"/>
          <w:vMerge w:val="restart"/>
          <w:vAlign w:val="center"/>
        </w:tcPr>
        <w:p w14:paraId="5C1015F8" w14:textId="77777777" w:rsidR="00837EE6" w:rsidRPr="00952B78" w:rsidRDefault="00837EE6" w:rsidP="00837EE6">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7027AD8C" w14:textId="77777777" w:rsidR="00837EE6" w:rsidRPr="00CD2155" w:rsidRDefault="00837EE6" w:rsidP="00837EE6">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3D39C7A0" w14:textId="77777777" w:rsidR="00837EE6" w:rsidRPr="00CD2155" w:rsidRDefault="00837EE6" w:rsidP="00837EE6">
          <w:pPr>
            <w:jc w:val="center"/>
            <w:rPr>
              <w:smallCaps/>
              <w:color w:val="000080"/>
            </w:rPr>
          </w:pPr>
          <w:r w:rsidRPr="00CD2155">
            <w:rPr>
              <w:smallCaps/>
              <w:color w:val="000080"/>
            </w:rPr>
            <w:t>Division of Purchase and Property</w:t>
          </w:r>
        </w:p>
        <w:p w14:paraId="6CAC1106" w14:textId="77777777" w:rsidR="00837EE6" w:rsidRPr="00CD2155" w:rsidRDefault="00837EE6" w:rsidP="00837EE6">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0161376" w14:textId="77777777" w:rsidR="00837EE6" w:rsidRPr="00CD2155" w:rsidRDefault="00837EE6" w:rsidP="00837EE6">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09F54826" w14:textId="77777777" w:rsidR="00837EE6" w:rsidRPr="00CD2155" w:rsidRDefault="00837EE6" w:rsidP="00837EE6">
          <w:pPr>
            <w:jc w:val="center"/>
            <w:rPr>
              <w:smallCaps/>
              <w:color w:val="000080"/>
            </w:rPr>
          </w:pPr>
          <w:r>
            <w:rPr>
              <w:smallCaps/>
              <w:color w:val="000080"/>
            </w:rPr>
            <w:t>P. O. Box 230</w:t>
          </w:r>
        </w:p>
        <w:p w14:paraId="21DD88B6" w14:textId="77777777" w:rsidR="00837EE6" w:rsidRPr="00D41D97" w:rsidRDefault="00837EE6" w:rsidP="00837EE6">
          <w:pPr>
            <w:jc w:val="center"/>
            <w:rPr>
              <w:rFonts w:eastAsia="Calibri"/>
              <w:noProof/>
            </w:rPr>
          </w:pPr>
          <w:r>
            <w:rPr>
              <w:smallCaps/>
              <w:color w:val="000080"/>
            </w:rPr>
            <w:t>Trenton, New Jersey 08625-0230</w:t>
          </w:r>
        </w:p>
      </w:tc>
      <w:tc>
        <w:tcPr>
          <w:tcW w:w="2880" w:type="dxa"/>
          <w:vAlign w:val="bottom"/>
        </w:tcPr>
        <w:p w14:paraId="4AD27CB7" w14:textId="77777777" w:rsidR="00837EE6" w:rsidRPr="006359DD" w:rsidRDefault="00837EE6" w:rsidP="00837EE6">
          <w:pPr>
            <w:jc w:val="center"/>
            <w:rPr>
              <w:smallCaps/>
              <w:color w:val="000080"/>
            </w:rPr>
          </w:pPr>
          <w:r>
            <w:rPr>
              <w:smallCaps/>
              <w:color w:val="000080"/>
            </w:rPr>
            <w:t>Aaron Binder</w:t>
          </w:r>
        </w:p>
        <w:p w14:paraId="08076714" w14:textId="77777777" w:rsidR="00837EE6" w:rsidRPr="00D41D97" w:rsidRDefault="00837EE6" w:rsidP="00837EE6">
          <w:pPr>
            <w:jc w:val="center"/>
            <w:rPr>
              <w:rFonts w:eastAsia="Calibri"/>
            </w:rPr>
          </w:pPr>
          <w:r w:rsidRPr="006359DD">
            <w:rPr>
              <w:i/>
              <w:color w:val="000080"/>
            </w:rPr>
            <w:t>State Treasurer</w:t>
          </w:r>
        </w:p>
      </w:tc>
    </w:tr>
    <w:tr w:rsidR="00837EE6" w14:paraId="47EA37B4" w14:textId="77777777" w:rsidTr="00D41D97">
      <w:trPr>
        <w:trHeight w:val="892"/>
        <w:jc w:val="center"/>
      </w:trPr>
      <w:tc>
        <w:tcPr>
          <w:tcW w:w="2880" w:type="dxa"/>
          <w:vAlign w:val="bottom"/>
        </w:tcPr>
        <w:p w14:paraId="62B94CF8" w14:textId="77777777" w:rsidR="00837EE6" w:rsidRPr="007B0368" w:rsidRDefault="00837EE6" w:rsidP="00837EE6">
          <w:pPr>
            <w:jc w:val="center"/>
            <w:rPr>
              <w:i/>
              <w:smallCaps/>
              <w:color w:val="000080"/>
            </w:rPr>
          </w:pPr>
          <w:r w:rsidRPr="007B0368">
            <w:rPr>
              <w:smallCaps/>
              <w:color w:val="000080"/>
            </w:rPr>
            <w:t>Dr. Dale G. Caldwell</w:t>
          </w:r>
        </w:p>
        <w:p w14:paraId="79CAAF5D" w14:textId="77777777" w:rsidR="00837EE6" w:rsidRPr="00D41D97" w:rsidRDefault="00837EE6" w:rsidP="00837EE6">
          <w:pPr>
            <w:jc w:val="center"/>
            <w:rPr>
              <w:rFonts w:eastAsia="Calibri"/>
            </w:rPr>
          </w:pPr>
          <w:r w:rsidRPr="009D59A7">
            <w:rPr>
              <w:i/>
              <w:color w:val="000080"/>
            </w:rPr>
            <w:t>Lt. Governor</w:t>
          </w:r>
        </w:p>
      </w:tc>
      <w:tc>
        <w:tcPr>
          <w:tcW w:w="5760" w:type="dxa"/>
          <w:vMerge/>
        </w:tcPr>
        <w:p w14:paraId="6FB68ADA" w14:textId="77777777" w:rsidR="00837EE6" w:rsidRPr="00D41D97" w:rsidRDefault="00837EE6" w:rsidP="00837EE6">
          <w:pPr>
            <w:tabs>
              <w:tab w:val="center" w:pos="360"/>
              <w:tab w:val="center" w:pos="4680"/>
              <w:tab w:val="center" w:pos="10800"/>
            </w:tabs>
            <w:ind w:left="-1080" w:right="-1080"/>
            <w:jc w:val="center"/>
            <w:rPr>
              <w:rFonts w:eastAsia="Calibri"/>
              <w:smallCaps/>
              <w:color w:val="000080"/>
            </w:rPr>
          </w:pPr>
        </w:p>
      </w:tc>
      <w:tc>
        <w:tcPr>
          <w:tcW w:w="2880" w:type="dxa"/>
          <w:vAlign w:val="bottom"/>
        </w:tcPr>
        <w:p w14:paraId="48F9C801" w14:textId="77777777" w:rsidR="00837EE6" w:rsidRPr="00252A9D" w:rsidRDefault="00837EE6" w:rsidP="00837EE6">
          <w:pPr>
            <w:jc w:val="center"/>
            <w:rPr>
              <w:smallCaps/>
              <w:color w:val="000080"/>
            </w:rPr>
          </w:pPr>
          <w:r w:rsidRPr="00252A9D">
            <w:rPr>
              <w:smallCaps/>
              <w:color w:val="000080"/>
            </w:rPr>
            <w:t>Amy F. Davis, Esq.</w:t>
          </w:r>
        </w:p>
        <w:p w14:paraId="317A9D1D" w14:textId="77777777" w:rsidR="00837EE6" w:rsidRPr="00D41D97" w:rsidRDefault="00837EE6" w:rsidP="00837EE6">
          <w:pPr>
            <w:jc w:val="center"/>
            <w:rPr>
              <w:rFonts w:eastAsia="Calibri"/>
            </w:rPr>
          </w:pPr>
          <w:r w:rsidRPr="006359DD">
            <w:rPr>
              <w:i/>
              <w:color w:val="000080"/>
            </w:rPr>
            <w:t>Acting Director</w:t>
          </w:r>
        </w:p>
      </w:tc>
    </w:tr>
    <w:tr w:rsidR="00837EE6" w14:paraId="547C9E77" w14:textId="77777777" w:rsidTr="00D41D97">
      <w:trPr>
        <w:jc w:val="center"/>
      </w:trPr>
      <w:tc>
        <w:tcPr>
          <w:tcW w:w="2880" w:type="dxa"/>
        </w:tcPr>
        <w:p w14:paraId="7F67C9E1" w14:textId="77777777" w:rsidR="00837EE6" w:rsidRPr="00D41D97" w:rsidRDefault="00837EE6" w:rsidP="00837EE6">
          <w:pPr>
            <w:rPr>
              <w:rFonts w:eastAsia="Calibri"/>
            </w:rPr>
          </w:pPr>
        </w:p>
      </w:tc>
      <w:tc>
        <w:tcPr>
          <w:tcW w:w="5760" w:type="dxa"/>
        </w:tcPr>
        <w:p w14:paraId="4BB8C69B" w14:textId="77777777" w:rsidR="00837EE6" w:rsidRPr="00CD2155" w:rsidRDefault="00837EE6" w:rsidP="00837EE6">
          <w:pPr>
            <w:tabs>
              <w:tab w:val="center" w:pos="360"/>
              <w:tab w:val="center" w:pos="4680"/>
              <w:tab w:val="center" w:pos="10800"/>
            </w:tabs>
            <w:ind w:left="-1080" w:right="-1080"/>
            <w:jc w:val="center"/>
            <w:rPr>
              <w:i/>
              <w:color w:val="000080"/>
            </w:rPr>
          </w:pPr>
          <w:r w:rsidRPr="00CD2155">
            <w:rPr>
              <w:i/>
              <w:color w:val="000080"/>
            </w:rPr>
            <w:t>https://www.njstart.gov</w:t>
          </w:r>
        </w:p>
        <w:p w14:paraId="0AA80A8B" w14:textId="77777777" w:rsidR="00837EE6" w:rsidRPr="00D41D97" w:rsidRDefault="00837EE6" w:rsidP="00837EE6">
          <w:pPr>
            <w:tabs>
              <w:tab w:val="center" w:pos="360"/>
              <w:tab w:val="center" w:pos="4680"/>
              <w:tab w:val="center" w:pos="10800"/>
            </w:tabs>
            <w:ind w:left="-1080" w:right="-1080"/>
            <w:jc w:val="center"/>
            <w:rPr>
              <w:rFonts w:eastAsia="Calibri"/>
              <w:smallCaps/>
              <w:color w:val="000080"/>
            </w:rPr>
          </w:pPr>
          <w:r w:rsidRPr="00CD2155">
            <w:rPr>
              <w:color w:val="000080"/>
            </w:rPr>
            <w:t xml:space="preserve">   </w:t>
          </w:r>
        </w:p>
      </w:tc>
      <w:tc>
        <w:tcPr>
          <w:tcW w:w="2880" w:type="dxa"/>
        </w:tcPr>
        <w:p w14:paraId="6BA92EFD" w14:textId="77777777" w:rsidR="00837EE6" w:rsidRPr="00D41D97" w:rsidRDefault="00837EE6" w:rsidP="00837EE6">
          <w:pPr>
            <w:rPr>
              <w:rFonts w:eastAsia="Calibri"/>
            </w:rPr>
          </w:pPr>
        </w:p>
      </w:tc>
    </w:tr>
  </w:tbl>
  <w:p w14:paraId="4BD80D20" w14:textId="77777777" w:rsidR="00D3475B" w:rsidRPr="00A84325" w:rsidRDefault="00A84325" w:rsidP="00A84325">
    <w:pPr>
      <w:pStyle w:val="BlockText"/>
      <w:tabs>
        <w:tab w:val="clear" w:pos="360"/>
        <w:tab w:val="clear" w:pos="9540"/>
        <w:tab w:val="clear" w:pos="9990"/>
        <w:tab w:val="clear" w:pos="10800"/>
        <w:tab w:val="center" w:pos="-450"/>
        <w:tab w:val="right" w:pos="8280"/>
        <w:tab w:val="center" w:pos="8640"/>
        <w:tab w:val="center" w:pos="10620"/>
      </w:tabs>
      <w:rPr>
        <w:color w:val="000080"/>
      </w:rPr>
    </w:pPr>
    <w:r>
      <w:rPr>
        <w:i/>
        <w:smallCaps w:val="0"/>
        <w:color w:val="000080"/>
        <w:sz w:val="20"/>
      </w:rPr>
      <w:tab/>
    </w:r>
    <w:r>
      <w:rPr>
        <w:smallCaps w:val="0"/>
        <w:color w:val="000080"/>
      </w:rPr>
      <w:tab/>
    </w:r>
    <w:r>
      <w:rPr>
        <w:color w:val="00008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147E2"/>
    <w:multiLevelType w:val="hybridMultilevel"/>
    <w:tmpl w:val="F870967E"/>
    <w:lvl w:ilvl="0" w:tplc="71A40D0C">
      <w:start w:val="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395457"/>
    <w:multiLevelType w:val="hybridMultilevel"/>
    <w:tmpl w:val="CEF63AB0"/>
    <w:lvl w:ilvl="0" w:tplc="FFFFFFFF">
      <w:start w:val="1"/>
      <w:numFmt w:val="decimal"/>
      <w:lvlText w:val="%1."/>
      <w:lvlJc w:val="left"/>
      <w:pPr>
        <w:ind w:left="720" w:hanging="360"/>
      </w:pPr>
      <w:rPr>
        <w:rFonts w:hint="default"/>
      </w:rPr>
    </w:lvl>
    <w:lvl w:ilvl="1" w:tplc="FFFFFFF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F4D079C"/>
    <w:multiLevelType w:val="hybridMultilevel"/>
    <w:tmpl w:val="2DC8D37E"/>
    <w:lvl w:ilvl="0" w:tplc="750CD55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E61604"/>
    <w:multiLevelType w:val="hybridMultilevel"/>
    <w:tmpl w:val="BED20A76"/>
    <w:lvl w:ilvl="0" w:tplc="913E82A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B82E3B"/>
    <w:multiLevelType w:val="hybridMultilevel"/>
    <w:tmpl w:val="CF1E5BB6"/>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9C3693C"/>
    <w:multiLevelType w:val="hybridMultilevel"/>
    <w:tmpl w:val="3B905E44"/>
    <w:lvl w:ilvl="0" w:tplc="4CDABA86">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1A24BB"/>
    <w:multiLevelType w:val="hybridMultilevel"/>
    <w:tmpl w:val="85B04B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A56150"/>
    <w:multiLevelType w:val="hybridMultilevel"/>
    <w:tmpl w:val="F3ACD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EB7BD9"/>
    <w:multiLevelType w:val="hybridMultilevel"/>
    <w:tmpl w:val="164CE910"/>
    <w:lvl w:ilvl="0" w:tplc="7128ACB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433F57"/>
    <w:multiLevelType w:val="hybridMultilevel"/>
    <w:tmpl w:val="F5A67436"/>
    <w:lvl w:ilvl="0" w:tplc="578AC898">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76787E"/>
    <w:multiLevelType w:val="hybridMultilevel"/>
    <w:tmpl w:val="4F7004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3806CFF"/>
    <w:multiLevelType w:val="hybridMultilevel"/>
    <w:tmpl w:val="7570E65C"/>
    <w:lvl w:ilvl="0" w:tplc="4CDABA86">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4E7AAA"/>
    <w:multiLevelType w:val="hybridMultilevel"/>
    <w:tmpl w:val="6128C016"/>
    <w:lvl w:ilvl="0" w:tplc="3202DF4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C63FD1"/>
    <w:multiLevelType w:val="hybridMultilevel"/>
    <w:tmpl w:val="ECE6B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EC6F90"/>
    <w:multiLevelType w:val="hybridMultilevel"/>
    <w:tmpl w:val="8318CE76"/>
    <w:lvl w:ilvl="0" w:tplc="4CDABA86">
      <w:numFmt w:val="bullet"/>
      <w:lvlText w:val="•"/>
      <w:lvlJc w:val="left"/>
      <w:pPr>
        <w:ind w:left="1800" w:hanging="72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BDB462E"/>
    <w:multiLevelType w:val="hybridMultilevel"/>
    <w:tmpl w:val="CEF63AB0"/>
    <w:lvl w:ilvl="0" w:tplc="0409000F">
      <w:start w:val="1"/>
      <w:numFmt w:val="decimal"/>
      <w:lvlText w:val="%1."/>
      <w:lvlJc w:val="left"/>
      <w:pPr>
        <w:ind w:left="720" w:hanging="360"/>
      </w:pPr>
      <w:rPr>
        <w:rFonts w:hint="default"/>
      </w:rPr>
    </w:lvl>
    <w:lvl w:ilvl="1" w:tplc="FFFFFFF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43453856">
    <w:abstractNumId w:val="2"/>
  </w:num>
  <w:num w:numId="2" w16cid:durableId="1211530957">
    <w:abstractNumId w:val="14"/>
  </w:num>
  <w:num w:numId="3" w16cid:durableId="1348676040">
    <w:abstractNumId w:val="6"/>
  </w:num>
  <w:num w:numId="4" w16cid:durableId="311913158">
    <w:abstractNumId w:val="12"/>
  </w:num>
  <w:num w:numId="5" w16cid:durableId="1954244046">
    <w:abstractNumId w:val="15"/>
  </w:num>
  <w:num w:numId="6" w16cid:durableId="1865822195">
    <w:abstractNumId w:val="4"/>
  </w:num>
  <w:num w:numId="7" w16cid:durableId="1261791505">
    <w:abstractNumId w:val="5"/>
  </w:num>
  <w:num w:numId="8" w16cid:durableId="215626841">
    <w:abstractNumId w:val="16"/>
  </w:num>
  <w:num w:numId="9" w16cid:durableId="45641477">
    <w:abstractNumId w:val="7"/>
  </w:num>
  <w:num w:numId="10" w16cid:durableId="1664359215">
    <w:abstractNumId w:val="10"/>
  </w:num>
  <w:num w:numId="11" w16cid:durableId="404650348">
    <w:abstractNumId w:val="11"/>
  </w:num>
  <w:num w:numId="12" w16cid:durableId="1702589132">
    <w:abstractNumId w:val="1"/>
  </w:num>
  <w:num w:numId="13" w16cid:durableId="1775594226">
    <w:abstractNumId w:val="13"/>
  </w:num>
  <w:num w:numId="14" w16cid:durableId="702563263">
    <w:abstractNumId w:val="3"/>
  </w:num>
  <w:num w:numId="15" w16cid:durableId="610818688">
    <w:abstractNumId w:val="9"/>
  </w:num>
  <w:num w:numId="16" w16cid:durableId="493104855">
    <w:abstractNumId w:val="0"/>
  </w:num>
  <w:num w:numId="17" w16cid:durableId="19232223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D2E"/>
    <w:rsid w:val="000006EA"/>
    <w:rsid w:val="00004974"/>
    <w:rsid w:val="00021D74"/>
    <w:rsid w:val="00024C70"/>
    <w:rsid w:val="000317DC"/>
    <w:rsid w:val="00032C5C"/>
    <w:rsid w:val="000339EC"/>
    <w:rsid w:val="00033C6E"/>
    <w:rsid w:val="00042AD8"/>
    <w:rsid w:val="00045275"/>
    <w:rsid w:val="0006266D"/>
    <w:rsid w:val="000637B9"/>
    <w:rsid w:val="00065581"/>
    <w:rsid w:val="00073AA5"/>
    <w:rsid w:val="0007752A"/>
    <w:rsid w:val="000870FD"/>
    <w:rsid w:val="0009022F"/>
    <w:rsid w:val="0009559E"/>
    <w:rsid w:val="000A0004"/>
    <w:rsid w:val="000A6B46"/>
    <w:rsid w:val="000C1423"/>
    <w:rsid w:val="000C2780"/>
    <w:rsid w:val="000D08E6"/>
    <w:rsid w:val="000D255F"/>
    <w:rsid w:val="000D2AD5"/>
    <w:rsid w:val="000E00F6"/>
    <w:rsid w:val="000E2319"/>
    <w:rsid w:val="000E30B4"/>
    <w:rsid w:val="000F00CD"/>
    <w:rsid w:val="000F7254"/>
    <w:rsid w:val="000F7E8E"/>
    <w:rsid w:val="00112093"/>
    <w:rsid w:val="00114AA5"/>
    <w:rsid w:val="00116927"/>
    <w:rsid w:val="001309F7"/>
    <w:rsid w:val="00134169"/>
    <w:rsid w:val="00137DA4"/>
    <w:rsid w:val="00141408"/>
    <w:rsid w:val="00146004"/>
    <w:rsid w:val="00146CDF"/>
    <w:rsid w:val="001479CE"/>
    <w:rsid w:val="00157CE1"/>
    <w:rsid w:val="00164C9C"/>
    <w:rsid w:val="00166F4D"/>
    <w:rsid w:val="00171484"/>
    <w:rsid w:val="00173079"/>
    <w:rsid w:val="00175700"/>
    <w:rsid w:val="001763F3"/>
    <w:rsid w:val="00181166"/>
    <w:rsid w:val="001911CA"/>
    <w:rsid w:val="00191406"/>
    <w:rsid w:val="00193601"/>
    <w:rsid w:val="001A0067"/>
    <w:rsid w:val="001A1FB8"/>
    <w:rsid w:val="001A3C08"/>
    <w:rsid w:val="001A41AE"/>
    <w:rsid w:val="001C0C9C"/>
    <w:rsid w:val="001C2C4E"/>
    <w:rsid w:val="001C4FE6"/>
    <w:rsid w:val="001C7777"/>
    <w:rsid w:val="001D446A"/>
    <w:rsid w:val="001E0100"/>
    <w:rsid w:val="001E3877"/>
    <w:rsid w:val="001F357F"/>
    <w:rsid w:val="001F7A3D"/>
    <w:rsid w:val="0020139A"/>
    <w:rsid w:val="00202615"/>
    <w:rsid w:val="002036D4"/>
    <w:rsid w:val="00213657"/>
    <w:rsid w:val="00244E0E"/>
    <w:rsid w:val="00245C0C"/>
    <w:rsid w:val="00245D28"/>
    <w:rsid w:val="002472C8"/>
    <w:rsid w:val="00247C5E"/>
    <w:rsid w:val="002509FD"/>
    <w:rsid w:val="002514AA"/>
    <w:rsid w:val="002614C8"/>
    <w:rsid w:val="00262982"/>
    <w:rsid w:val="00263DB3"/>
    <w:rsid w:val="00271368"/>
    <w:rsid w:val="00271CC9"/>
    <w:rsid w:val="00273E2B"/>
    <w:rsid w:val="00276FCD"/>
    <w:rsid w:val="002773F9"/>
    <w:rsid w:val="00284E19"/>
    <w:rsid w:val="00290148"/>
    <w:rsid w:val="0029267B"/>
    <w:rsid w:val="002A0267"/>
    <w:rsid w:val="002A4169"/>
    <w:rsid w:val="002A479D"/>
    <w:rsid w:val="002A66E3"/>
    <w:rsid w:val="002A7348"/>
    <w:rsid w:val="002B4E9A"/>
    <w:rsid w:val="002B72BA"/>
    <w:rsid w:val="002C2955"/>
    <w:rsid w:val="002C4612"/>
    <w:rsid w:val="002D0C00"/>
    <w:rsid w:val="002E3AF5"/>
    <w:rsid w:val="002E40A8"/>
    <w:rsid w:val="002E494D"/>
    <w:rsid w:val="002F6FA7"/>
    <w:rsid w:val="00300143"/>
    <w:rsid w:val="00302EC9"/>
    <w:rsid w:val="00306388"/>
    <w:rsid w:val="003069CF"/>
    <w:rsid w:val="00311882"/>
    <w:rsid w:val="003120D0"/>
    <w:rsid w:val="00320812"/>
    <w:rsid w:val="003324CA"/>
    <w:rsid w:val="00342F45"/>
    <w:rsid w:val="0034334D"/>
    <w:rsid w:val="00343509"/>
    <w:rsid w:val="00343E58"/>
    <w:rsid w:val="00354777"/>
    <w:rsid w:val="00363530"/>
    <w:rsid w:val="00370A6F"/>
    <w:rsid w:val="00384963"/>
    <w:rsid w:val="00385102"/>
    <w:rsid w:val="00385507"/>
    <w:rsid w:val="00385E4E"/>
    <w:rsid w:val="003870CE"/>
    <w:rsid w:val="00393BE5"/>
    <w:rsid w:val="00393F5C"/>
    <w:rsid w:val="00394DCE"/>
    <w:rsid w:val="00395B69"/>
    <w:rsid w:val="003A5BF3"/>
    <w:rsid w:val="003B0939"/>
    <w:rsid w:val="003B2375"/>
    <w:rsid w:val="003B3ACF"/>
    <w:rsid w:val="003B41C5"/>
    <w:rsid w:val="003B5F3E"/>
    <w:rsid w:val="003C0B50"/>
    <w:rsid w:val="003C0E8C"/>
    <w:rsid w:val="003C4F36"/>
    <w:rsid w:val="003C5C8B"/>
    <w:rsid w:val="003D060F"/>
    <w:rsid w:val="003D3708"/>
    <w:rsid w:val="003E2822"/>
    <w:rsid w:val="003E3DFD"/>
    <w:rsid w:val="003E3E42"/>
    <w:rsid w:val="003E3E93"/>
    <w:rsid w:val="003E5F0A"/>
    <w:rsid w:val="003E7A39"/>
    <w:rsid w:val="003F1EB5"/>
    <w:rsid w:val="00400683"/>
    <w:rsid w:val="004017CD"/>
    <w:rsid w:val="0040364A"/>
    <w:rsid w:val="004051E6"/>
    <w:rsid w:val="004157DA"/>
    <w:rsid w:val="00434D26"/>
    <w:rsid w:val="00441DE3"/>
    <w:rsid w:val="004421B2"/>
    <w:rsid w:val="0045121C"/>
    <w:rsid w:val="00452A8A"/>
    <w:rsid w:val="00460654"/>
    <w:rsid w:val="00461162"/>
    <w:rsid w:val="00462904"/>
    <w:rsid w:val="0046561A"/>
    <w:rsid w:val="0047135B"/>
    <w:rsid w:val="00476231"/>
    <w:rsid w:val="0047703A"/>
    <w:rsid w:val="00493FEE"/>
    <w:rsid w:val="0049461B"/>
    <w:rsid w:val="004952F1"/>
    <w:rsid w:val="004A2452"/>
    <w:rsid w:val="004B6495"/>
    <w:rsid w:val="004C3863"/>
    <w:rsid w:val="004C613F"/>
    <w:rsid w:val="004D05F0"/>
    <w:rsid w:val="004D2989"/>
    <w:rsid w:val="004D5C2B"/>
    <w:rsid w:val="004E3B62"/>
    <w:rsid w:val="004E4276"/>
    <w:rsid w:val="004E46CF"/>
    <w:rsid w:val="004F5DD0"/>
    <w:rsid w:val="00500DC4"/>
    <w:rsid w:val="00501824"/>
    <w:rsid w:val="00506536"/>
    <w:rsid w:val="00511E61"/>
    <w:rsid w:val="00514A36"/>
    <w:rsid w:val="005151E8"/>
    <w:rsid w:val="00526FC9"/>
    <w:rsid w:val="005274B4"/>
    <w:rsid w:val="00527BA8"/>
    <w:rsid w:val="0053199D"/>
    <w:rsid w:val="00532453"/>
    <w:rsid w:val="00533597"/>
    <w:rsid w:val="00536B15"/>
    <w:rsid w:val="005419A5"/>
    <w:rsid w:val="00561592"/>
    <w:rsid w:val="0056441B"/>
    <w:rsid w:val="0056748B"/>
    <w:rsid w:val="005726D7"/>
    <w:rsid w:val="00581D13"/>
    <w:rsid w:val="00592556"/>
    <w:rsid w:val="00594683"/>
    <w:rsid w:val="005A4374"/>
    <w:rsid w:val="005B21CF"/>
    <w:rsid w:val="005B595C"/>
    <w:rsid w:val="005B62B1"/>
    <w:rsid w:val="005C6F4C"/>
    <w:rsid w:val="005E12FF"/>
    <w:rsid w:val="005F7E90"/>
    <w:rsid w:val="00600828"/>
    <w:rsid w:val="006050FD"/>
    <w:rsid w:val="00607DBB"/>
    <w:rsid w:val="006116B3"/>
    <w:rsid w:val="00614C95"/>
    <w:rsid w:val="00616651"/>
    <w:rsid w:val="00616987"/>
    <w:rsid w:val="00620426"/>
    <w:rsid w:val="0062120B"/>
    <w:rsid w:val="00622DBC"/>
    <w:rsid w:val="00623802"/>
    <w:rsid w:val="00626E3C"/>
    <w:rsid w:val="0063593A"/>
    <w:rsid w:val="00636AB3"/>
    <w:rsid w:val="00640785"/>
    <w:rsid w:val="0064355A"/>
    <w:rsid w:val="006466D8"/>
    <w:rsid w:val="00652676"/>
    <w:rsid w:val="00654C71"/>
    <w:rsid w:val="00656377"/>
    <w:rsid w:val="0065639D"/>
    <w:rsid w:val="0066289C"/>
    <w:rsid w:val="00662C7D"/>
    <w:rsid w:val="00666534"/>
    <w:rsid w:val="006670FF"/>
    <w:rsid w:val="006913AA"/>
    <w:rsid w:val="006962DD"/>
    <w:rsid w:val="006A3421"/>
    <w:rsid w:val="006B2636"/>
    <w:rsid w:val="006B3DB0"/>
    <w:rsid w:val="006B6CDB"/>
    <w:rsid w:val="006C0448"/>
    <w:rsid w:val="006C37D9"/>
    <w:rsid w:val="006C7B09"/>
    <w:rsid w:val="006D78FA"/>
    <w:rsid w:val="006E02E5"/>
    <w:rsid w:val="006E1CA9"/>
    <w:rsid w:val="006E4E80"/>
    <w:rsid w:val="006E5164"/>
    <w:rsid w:val="006E62CE"/>
    <w:rsid w:val="006E6DCE"/>
    <w:rsid w:val="006F1FD3"/>
    <w:rsid w:val="006F5CE5"/>
    <w:rsid w:val="007004A2"/>
    <w:rsid w:val="00703235"/>
    <w:rsid w:val="00703AD5"/>
    <w:rsid w:val="00707D5B"/>
    <w:rsid w:val="00712905"/>
    <w:rsid w:val="00713F1F"/>
    <w:rsid w:val="0071651C"/>
    <w:rsid w:val="00722BE6"/>
    <w:rsid w:val="00730BE6"/>
    <w:rsid w:val="00736B8D"/>
    <w:rsid w:val="0074085D"/>
    <w:rsid w:val="0074087B"/>
    <w:rsid w:val="00751AC2"/>
    <w:rsid w:val="00751C32"/>
    <w:rsid w:val="0075279E"/>
    <w:rsid w:val="007536B9"/>
    <w:rsid w:val="00756573"/>
    <w:rsid w:val="007606DE"/>
    <w:rsid w:val="00763D3A"/>
    <w:rsid w:val="007677DD"/>
    <w:rsid w:val="00776FED"/>
    <w:rsid w:val="0078204B"/>
    <w:rsid w:val="00783359"/>
    <w:rsid w:val="00784747"/>
    <w:rsid w:val="00793012"/>
    <w:rsid w:val="00794E86"/>
    <w:rsid w:val="00796B11"/>
    <w:rsid w:val="0079720F"/>
    <w:rsid w:val="007A1F12"/>
    <w:rsid w:val="007A2E70"/>
    <w:rsid w:val="007A367E"/>
    <w:rsid w:val="007B57B7"/>
    <w:rsid w:val="007C266D"/>
    <w:rsid w:val="007C4118"/>
    <w:rsid w:val="007C42D1"/>
    <w:rsid w:val="007D16B7"/>
    <w:rsid w:val="007D3284"/>
    <w:rsid w:val="007E6E5B"/>
    <w:rsid w:val="007E6F1B"/>
    <w:rsid w:val="007F0322"/>
    <w:rsid w:val="00804E32"/>
    <w:rsid w:val="00806BD6"/>
    <w:rsid w:val="00810B04"/>
    <w:rsid w:val="00813A3B"/>
    <w:rsid w:val="00814E1A"/>
    <w:rsid w:val="008178BC"/>
    <w:rsid w:val="0082060C"/>
    <w:rsid w:val="00824617"/>
    <w:rsid w:val="00824C86"/>
    <w:rsid w:val="00832A41"/>
    <w:rsid w:val="00837EE6"/>
    <w:rsid w:val="00837FBA"/>
    <w:rsid w:val="00841BAB"/>
    <w:rsid w:val="008423D4"/>
    <w:rsid w:val="008511A2"/>
    <w:rsid w:val="00853683"/>
    <w:rsid w:val="00853BFB"/>
    <w:rsid w:val="008566F2"/>
    <w:rsid w:val="00856F6C"/>
    <w:rsid w:val="0086140A"/>
    <w:rsid w:val="008638CB"/>
    <w:rsid w:val="0087252A"/>
    <w:rsid w:val="00872CEE"/>
    <w:rsid w:val="0087430A"/>
    <w:rsid w:val="00881732"/>
    <w:rsid w:val="00890CB5"/>
    <w:rsid w:val="00892FC5"/>
    <w:rsid w:val="008A1A5A"/>
    <w:rsid w:val="008A7AF3"/>
    <w:rsid w:val="008D6DA8"/>
    <w:rsid w:val="008D7B63"/>
    <w:rsid w:val="008E1ED5"/>
    <w:rsid w:val="008E2921"/>
    <w:rsid w:val="008E4935"/>
    <w:rsid w:val="008E529F"/>
    <w:rsid w:val="00905675"/>
    <w:rsid w:val="00906A9A"/>
    <w:rsid w:val="009138AF"/>
    <w:rsid w:val="00914CED"/>
    <w:rsid w:val="0091765E"/>
    <w:rsid w:val="00921904"/>
    <w:rsid w:val="00921D65"/>
    <w:rsid w:val="00922BBE"/>
    <w:rsid w:val="00935116"/>
    <w:rsid w:val="00937A58"/>
    <w:rsid w:val="00940384"/>
    <w:rsid w:val="00941EAD"/>
    <w:rsid w:val="0094328D"/>
    <w:rsid w:val="00943A22"/>
    <w:rsid w:val="00945435"/>
    <w:rsid w:val="009531B9"/>
    <w:rsid w:val="009547E8"/>
    <w:rsid w:val="00961DEB"/>
    <w:rsid w:val="00973271"/>
    <w:rsid w:val="00975F73"/>
    <w:rsid w:val="00976BBA"/>
    <w:rsid w:val="00986D5E"/>
    <w:rsid w:val="00990FD6"/>
    <w:rsid w:val="00991BA2"/>
    <w:rsid w:val="009A2916"/>
    <w:rsid w:val="009A4769"/>
    <w:rsid w:val="009B7DF8"/>
    <w:rsid w:val="009C401A"/>
    <w:rsid w:val="009D23D3"/>
    <w:rsid w:val="009D3E59"/>
    <w:rsid w:val="009D4046"/>
    <w:rsid w:val="009D4EBE"/>
    <w:rsid w:val="009D7046"/>
    <w:rsid w:val="009E13E0"/>
    <w:rsid w:val="009E3940"/>
    <w:rsid w:val="009F3A0E"/>
    <w:rsid w:val="009F6D69"/>
    <w:rsid w:val="00A079D3"/>
    <w:rsid w:val="00A16EB3"/>
    <w:rsid w:val="00A30F7C"/>
    <w:rsid w:val="00A3231D"/>
    <w:rsid w:val="00A34C78"/>
    <w:rsid w:val="00A36D2E"/>
    <w:rsid w:val="00A42EFB"/>
    <w:rsid w:val="00A4479C"/>
    <w:rsid w:val="00A6162C"/>
    <w:rsid w:val="00A64B26"/>
    <w:rsid w:val="00A65A68"/>
    <w:rsid w:val="00A82DC3"/>
    <w:rsid w:val="00A84325"/>
    <w:rsid w:val="00A919F1"/>
    <w:rsid w:val="00A96EA0"/>
    <w:rsid w:val="00AA01A6"/>
    <w:rsid w:val="00AA422A"/>
    <w:rsid w:val="00AB610C"/>
    <w:rsid w:val="00AB6C6A"/>
    <w:rsid w:val="00AB7AC4"/>
    <w:rsid w:val="00AC2841"/>
    <w:rsid w:val="00AC38A7"/>
    <w:rsid w:val="00AC4456"/>
    <w:rsid w:val="00AF0CF0"/>
    <w:rsid w:val="00AF0D43"/>
    <w:rsid w:val="00AF1487"/>
    <w:rsid w:val="00AF2D86"/>
    <w:rsid w:val="00B009DE"/>
    <w:rsid w:val="00B03998"/>
    <w:rsid w:val="00B13963"/>
    <w:rsid w:val="00B22A86"/>
    <w:rsid w:val="00B30175"/>
    <w:rsid w:val="00B3107B"/>
    <w:rsid w:val="00B34E52"/>
    <w:rsid w:val="00B42AA0"/>
    <w:rsid w:val="00B51AA4"/>
    <w:rsid w:val="00B53A9D"/>
    <w:rsid w:val="00B55C55"/>
    <w:rsid w:val="00B62935"/>
    <w:rsid w:val="00B657D9"/>
    <w:rsid w:val="00B65CA0"/>
    <w:rsid w:val="00B662A8"/>
    <w:rsid w:val="00B75B0C"/>
    <w:rsid w:val="00B7717D"/>
    <w:rsid w:val="00B82422"/>
    <w:rsid w:val="00B87EEE"/>
    <w:rsid w:val="00B93C8C"/>
    <w:rsid w:val="00B96BAC"/>
    <w:rsid w:val="00BA315C"/>
    <w:rsid w:val="00BB3450"/>
    <w:rsid w:val="00BB6423"/>
    <w:rsid w:val="00BB785F"/>
    <w:rsid w:val="00BC402C"/>
    <w:rsid w:val="00BD0CB3"/>
    <w:rsid w:val="00BD1067"/>
    <w:rsid w:val="00BD2C82"/>
    <w:rsid w:val="00BE188D"/>
    <w:rsid w:val="00BE61AB"/>
    <w:rsid w:val="00BE7170"/>
    <w:rsid w:val="00BF2695"/>
    <w:rsid w:val="00BF562A"/>
    <w:rsid w:val="00BF6DC1"/>
    <w:rsid w:val="00C00427"/>
    <w:rsid w:val="00C014AA"/>
    <w:rsid w:val="00C01DC5"/>
    <w:rsid w:val="00C061B9"/>
    <w:rsid w:val="00C06293"/>
    <w:rsid w:val="00C064D3"/>
    <w:rsid w:val="00C2174D"/>
    <w:rsid w:val="00C23128"/>
    <w:rsid w:val="00C25150"/>
    <w:rsid w:val="00C32953"/>
    <w:rsid w:val="00C3601C"/>
    <w:rsid w:val="00C36C18"/>
    <w:rsid w:val="00C502A1"/>
    <w:rsid w:val="00C5464F"/>
    <w:rsid w:val="00C650D6"/>
    <w:rsid w:val="00C66574"/>
    <w:rsid w:val="00C672A2"/>
    <w:rsid w:val="00C72ABA"/>
    <w:rsid w:val="00C72FA6"/>
    <w:rsid w:val="00C770D4"/>
    <w:rsid w:val="00C7711F"/>
    <w:rsid w:val="00C86E97"/>
    <w:rsid w:val="00C97E4F"/>
    <w:rsid w:val="00CA1705"/>
    <w:rsid w:val="00CA2625"/>
    <w:rsid w:val="00CB11E8"/>
    <w:rsid w:val="00CB1FAA"/>
    <w:rsid w:val="00CB2D2B"/>
    <w:rsid w:val="00CB4170"/>
    <w:rsid w:val="00CC3E5A"/>
    <w:rsid w:val="00CC5E4C"/>
    <w:rsid w:val="00CC7B11"/>
    <w:rsid w:val="00CD1204"/>
    <w:rsid w:val="00CD2CD0"/>
    <w:rsid w:val="00CD3D5B"/>
    <w:rsid w:val="00CD56D4"/>
    <w:rsid w:val="00CE2795"/>
    <w:rsid w:val="00CE33F2"/>
    <w:rsid w:val="00CE69AA"/>
    <w:rsid w:val="00CE6DA9"/>
    <w:rsid w:val="00CF19F5"/>
    <w:rsid w:val="00CF3EA6"/>
    <w:rsid w:val="00D05AE9"/>
    <w:rsid w:val="00D06B1E"/>
    <w:rsid w:val="00D072D5"/>
    <w:rsid w:val="00D07501"/>
    <w:rsid w:val="00D10EE5"/>
    <w:rsid w:val="00D15533"/>
    <w:rsid w:val="00D1618A"/>
    <w:rsid w:val="00D166A7"/>
    <w:rsid w:val="00D17A52"/>
    <w:rsid w:val="00D22C0D"/>
    <w:rsid w:val="00D3475B"/>
    <w:rsid w:val="00D35361"/>
    <w:rsid w:val="00D37771"/>
    <w:rsid w:val="00D41D97"/>
    <w:rsid w:val="00D4707F"/>
    <w:rsid w:val="00D51A56"/>
    <w:rsid w:val="00D5389D"/>
    <w:rsid w:val="00D53D90"/>
    <w:rsid w:val="00D6361B"/>
    <w:rsid w:val="00D737DD"/>
    <w:rsid w:val="00D74FAE"/>
    <w:rsid w:val="00D802F3"/>
    <w:rsid w:val="00D80E68"/>
    <w:rsid w:val="00D81A2F"/>
    <w:rsid w:val="00D85CD2"/>
    <w:rsid w:val="00D9318E"/>
    <w:rsid w:val="00D933E1"/>
    <w:rsid w:val="00D937F7"/>
    <w:rsid w:val="00D95AE6"/>
    <w:rsid w:val="00D96ADF"/>
    <w:rsid w:val="00DA19FE"/>
    <w:rsid w:val="00DB19A5"/>
    <w:rsid w:val="00DB32E4"/>
    <w:rsid w:val="00DC2D9F"/>
    <w:rsid w:val="00DC432A"/>
    <w:rsid w:val="00DC4BC4"/>
    <w:rsid w:val="00DC6EEB"/>
    <w:rsid w:val="00DD000B"/>
    <w:rsid w:val="00DD29F8"/>
    <w:rsid w:val="00DD45C5"/>
    <w:rsid w:val="00DD514A"/>
    <w:rsid w:val="00DD5BB3"/>
    <w:rsid w:val="00DD792B"/>
    <w:rsid w:val="00DE0BCB"/>
    <w:rsid w:val="00DE1F56"/>
    <w:rsid w:val="00DE4A60"/>
    <w:rsid w:val="00DE59B4"/>
    <w:rsid w:val="00DE7D8C"/>
    <w:rsid w:val="00DF316D"/>
    <w:rsid w:val="00DF5227"/>
    <w:rsid w:val="00DF590E"/>
    <w:rsid w:val="00DF7EA7"/>
    <w:rsid w:val="00E00CCB"/>
    <w:rsid w:val="00E035D3"/>
    <w:rsid w:val="00E10E3B"/>
    <w:rsid w:val="00E15CBE"/>
    <w:rsid w:val="00E2150F"/>
    <w:rsid w:val="00E216BD"/>
    <w:rsid w:val="00E261E5"/>
    <w:rsid w:val="00E4074C"/>
    <w:rsid w:val="00E44164"/>
    <w:rsid w:val="00E46CB5"/>
    <w:rsid w:val="00E512A3"/>
    <w:rsid w:val="00E57640"/>
    <w:rsid w:val="00E57F4B"/>
    <w:rsid w:val="00E61CDD"/>
    <w:rsid w:val="00E64498"/>
    <w:rsid w:val="00E65DD5"/>
    <w:rsid w:val="00E666DE"/>
    <w:rsid w:val="00E763BC"/>
    <w:rsid w:val="00E80387"/>
    <w:rsid w:val="00E82EC8"/>
    <w:rsid w:val="00E9035A"/>
    <w:rsid w:val="00E90653"/>
    <w:rsid w:val="00E920BB"/>
    <w:rsid w:val="00E92E97"/>
    <w:rsid w:val="00E9480B"/>
    <w:rsid w:val="00E94F19"/>
    <w:rsid w:val="00E96CCC"/>
    <w:rsid w:val="00EA0930"/>
    <w:rsid w:val="00EC3546"/>
    <w:rsid w:val="00EC35BA"/>
    <w:rsid w:val="00EC7B6F"/>
    <w:rsid w:val="00ED11C2"/>
    <w:rsid w:val="00ED39D5"/>
    <w:rsid w:val="00ED61B6"/>
    <w:rsid w:val="00ED69C7"/>
    <w:rsid w:val="00EE4AD9"/>
    <w:rsid w:val="00EF0F7D"/>
    <w:rsid w:val="00EF3B8F"/>
    <w:rsid w:val="00EF4F2A"/>
    <w:rsid w:val="00EF76D2"/>
    <w:rsid w:val="00F02695"/>
    <w:rsid w:val="00F02C8B"/>
    <w:rsid w:val="00F04B29"/>
    <w:rsid w:val="00F11047"/>
    <w:rsid w:val="00F20A23"/>
    <w:rsid w:val="00F217F7"/>
    <w:rsid w:val="00F2417D"/>
    <w:rsid w:val="00F34D85"/>
    <w:rsid w:val="00F41460"/>
    <w:rsid w:val="00F421A8"/>
    <w:rsid w:val="00F46855"/>
    <w:rsid w:val="00F53204"/>
    <w:rsid w:val="00F62CB0"/>
    <w:rsid w:val="00F814BD"/>
    <w:rsid w:val="00F818AA"/>
    <w:rsid w:val="00F8393F"/>
    <w:rsid w:val="00F839C0"/>
    <w:rsid w:val="00F854BA"/>
    <w:rsid w:val="00F866D5"/>
    <w:rsid w:val="00F973DA"/>
    <w:rsid w:val="00F97BA6"/>
    <w:rsid w:val="00FA2AD1"/>
    <w:rsid w:val="00FA2F95"/>
    <w:rsid w:val="00FA42A5"/>
    <w:rsid w:val="00FB0C69"/>
    <w:rsid w:val="00FB23FB"/>
    <w:rsid w:val="00FB3F4F"/>
    <w:rsid w:val="00FB5285"/>
    <w:rsid w:val="00FB6912"/>
    <w:rsid w:val="00FB7D50"/>
    <w:rsid w:val="00FC4B85"/>
    <w:rsid w:val="00FC578A"/>
    <w:rsid w:val="00FD035D"/>
    <w:rsid w:val="00FD062E"/>
    <w:rsid w:val="00FD49F1"/>
    <w:rsid w:val="00FD698D"/>
    <w:rsid w:val="00FE197E"/>
    <w:rsid w:val="00FE30FA"/>
    <w:rsid w:val="00FE3BD0"/>
    <w:rsid w:val="00FE3E3A"/>
    <w:rsid w:val="00FE4ED0"/>
    <w:rsid w:val="00FE7E51"/>
    <w:rsid w:val="00FE7FC4"/>
    <w:rsid w:val="00FF7CF3"/>
    <w:rsid w:val="3A6CB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05F345EE"/>
  <w15:chartTrackingRefBased/>
  <w15:docId w15:val="{B3CB10DA-EFFF-4DA1-8975-C08F2A410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393F5C"/>
    <w:pPr>
      <w:keepNext/>
      <w:spacing w:before="240" w:after="60"/>
      <w:outlineLvl w:val="1"/>
    </w:pPr>
    <w:rPr>
      <w:rFonts w:ascii="Aptos Display" w:hAnsi="Aptos Display"/>
      <w:b/>
      <w:bCs/>
      <w:i/>
      <w:iCs/>
      <w:sz w:val="28"/>
      <w:szCs w:val="28"/>
    </w:rPr>
  </w:style>
  <w:style w:type="paragraph" w:styleId="Heading3">
    <w:name w:val="heading 3"/>
    <w:basedOn w:val="Normal"/>
    <w:next w:val="Normal"/>
    <w:link w:val="Heading3Char"/>
    <w:semiHidden/>
    <w:unhideWhenUsed/>
    <w:qFormat/>
    <w:rsid w:val="00393F5C"/>
    <w:pPr>
      <w:keepNext/>
      <w:spacing w:before="240" w:after="60"/>
      <w:outlineLvl w:val="2"/>
    </w:pPr>
    <w:rPr>
      <w:rFonts w:ascii="Aptos Display" w:hAnsi="Aptos Display"/>
      <w:b/>
      <w:bCs/>
      <w:sz w:val="26"/>
      <w:szCs w:val="26"/>
    </w:rPr>
  </w:style>
  <w:style w:type="paragraph" w:styleId="Heading4">
    <w:name w:val="heading 4"/>
    <w:basedOn w:val="Normal"/>
    <w:next w:val="Normal"/>
    <w:link w:val="Heading4Char"/>
    <w:semiHidden/>
    <w:unhideWhenUsed/>
    <w:qFormat/>
    <w:rsid w:val="00B30175"/>
    <w:pPr>
      <w:keepNext/>
      <w:spacing w:before="240" w:after="60"/>
      <w:outlineLvl w:val="3"/>
    </w:pPr>
    <w:rPr>
      <w:rFonts w:ascii="Aptos" w:hAnsi="Aptos"/>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Calibri" w:hAnsi="Consolas"/>
      <w:sz w:val="21"/>
      <w:szCs w:val="21"/>
    </w:rPr>
  </w:style>
  <w:style w:type="character" w:customStyle="1" w:styleId="PlainTextChar">
    <w:name w:val="Plain Text Char"/>
    <w:link w:val="PlainText"/>
    <w:uiPriority w:val="99"/>
    <w:rsid w:val="0071651C"/>
    <w:rPr>
      <w:rFonts w:ascii="Consolas" w:eastAsia="Calibri" w:hAnsi="Consolas" w:cs="Times New Roman"/>
      <w:sz w:val="21"/>
      <w:szCs w:val="21"/>
    </w:rPr>
  </w:style>
  <w:style w:type="character" w:customStyle="1" w:styleId="FooterChar">
    <w:name w:val="Footer Char"/>
    <w:link w:val="Footer"/>
    <w:uiPriority w:val="99"/>
    <w:rsid w:val="00C770D4"/>
    <w:rPr>
      <w:rFonts w:ascii="NewCenturySchlbk" w:hAnsi="NewCenturySchlbk"/>
      <w:sz w:val="22"/>
    </w:rPr>
  </w:style>
  <w:style w:type="paragraph" w:styleId="NoSpacing">
    <w:name w:val="No Spacing"/>
    <w:uiPriority w:val="1"/>
    <w:qFormat/>
    <w:rsid w:val="00D15533"/>
  </w:style>
  <w:style w:type="character" w:customStyle="1" w:styleId="Heading1Char">
    <w:name w:val="Heading 1 Char"/>
    <w:link w:val="Heading1"/>
    <w:rsid w:val="00A84325"/>
    <w:rPr>
      <w:rFonts w:ascii="Souvenir" w:hAnsi="Souvenir"/>
      <w:b/>
      <w:sz w:val="36"/>
    </w:rPr>
  </w:style>
  <w:style w:type="table" w:styleId="TableGrid">
    <w:name w:val="Table Grid"/>
    <w:basedOn w:val="TableNormal"/>
    <w:rsid w:val="0050653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320812"/>
    <w:rPr>
      <w:sz w:val="16"/>
      <w:szCs w:val="16"/>
    </w:rPr>
  </w:style>
  <w:style w:type="paragraph" w:styleId="CommentText">
    <w:name w:val="annotation text"/>
    <w:basedOn w:val="Normal"/>
    <w:link w:val="CommentTextChar"/>
    <w:rsid w:val="00320812"/>
  </w:style>
  <w:style w:type="character" w:customStyle="1" w:styleId="CommentTextChar">
    <w:name w:val="Comment Text Char"/>
    <w:basedOn w:val="DefaultParagraphFont"/>
    <w:link w:val="CommentText"/>
    <w:rsid w:val="00320812"/>
  </w:style>
  <w:style w:type="paragraph" w:styleId="CommentSubject">
    <w:name w:val="annotation subject"/>
    <w:basedOn w:val="CommentText"/>
    <w:next w:val="CommentText"/>
    <w:link w:val="CommentSubjectChar"/>
    <w:rsid w:val="00320812"/>
    <w:rPr>
      <w:b/>
      <w:bCs/>
    </w:rPr>
  </w:style>
  <w:style w:type="character" w:customStyle="1" w:styleId="CommentSubjectChar">
    <w:name w:val="Comment Subject Char"/>
    <w:link w:val="CommentSubject"/>
    <w:rsid w:val="00320812"/>
    <w:rPr>
      <w:b/>
      <w:bCs/>
    </w:rPr>
  </w:style>
  <w:style w:type="paragraph" w:styleId="Revision">
    <w:name w:val="Revision"/>
    <w:hidden/>
    <w:uiPriority w:val="99"/>
    <w:semiHidden/>
    <w:rsid w:val="00320812"/>
  </w:style>
  <w:style w:type="character" w:customStyle="1" w:styleId="Heading2Char">
    <w:name w:val="Heading 2 Char"/>
    <w:link w:val="Heading2"/>
    <w:semiHidden/>
    <w:rsid w:val="00393F5C"/>
    <w:rPr>
      <w:rFonts w:ascii="Aptos Display" w:eastAsia="Times New Roman" w:hAnsi="Aptos Display" w:cs="Times New Roman"/>
      <w:b/>
      <w:bCs/>
      <w:i/>
      <w:iCs/>
      <w:sz w:val="28"/>
      <w:szCs w:val="28"/>
    </w:rPr>
  </w:style>
  <w:style w:type="character" w:customStyle="1" w:styleId="Heading3Char">
    <w:name w:val="Heading 3 Char"/>
    <w:link w:val="Heading3"/>
    <w:semiHidden/>
    <w:rsid w:val="00393F5C"/>
    <w:rPr>
      <w:rFonts w:ascii="Aptos Display" w:eastAsia="Times New Roman" w:hAnsi="Aptos Display" w:cs="Times New Roman"/>
      <w:b/>
      <w:bCs/>
      <w:sz w:val="26"/>
      <w:szCs w:val="26"/>
    </w:rPr>
  </w:style>
  <w:style w:type="paragraph" w:styleId="ListParagraph">
    <w:name w:val="List Paragraph"/>
    <w:aliases w:val="Bullet List,numbered,FooterText,List Bulletized,B1 paragraph"/>
    <w:basedOn w:val="Normal"/>
    <w:link w:val="ListParagraphChar"/>
    <w:uiPriority w:val="34"/>
    <w:qFormat/>
    <w:rsid w:val="00393F5C"/>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393F5C"/>
  </w:style>
  <w:style w:type="character" w:customStyle="1" w:styleId="Heading4Char">
    <w:name w:val="Heading 4 Char"/>
    <w:link w:val="Heading4"/>
    <w:semiHidden/>
    <w:rsid w:val="00B30175"/>
    <w:rPr>
      <w:rFonts w:ascii="Aptos" w:eastAsia="Times New Roman" w:hAnsi="Aptos" w:cs="Times New Roman"/>
      <w:b/>
      <w:bCs/>
      <w:sz w:val="28"/>
      <w:szCs w:val="28"/>
    </w:rPr>
  </w:style>
  <w:style w:type="character" w:styleId="UnresolvedMention">
    <w:name w:val="Unresolved Mention"/>
    <w:basedOn w:val="DefaultParagraphFont"/>
    <w:uiPriority w:val="99"/>
    <w:semiHidden/>
    <w:unhideWhenUsed/>
    <w:rsid w:val="00F2417D"/>
    <w:rPr>
      <w:color w:val="605E5C"/>
      <w:shd w:val="clear" w:color="auto" w:fill="E1DFDD"/>
    </w:rPr>
  </w:style>
  <w:style w:type="character" w:styleId="FollowedHyperlink">
    <w:name w:val="FollowedHyperlink"/>
    <w:basedOn w:val="DefaultParagraphFont"/>
    <w:rsid w:val="00CB1FA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leanenergy.nj.gov/programs/solar/remote-net-meterin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leanenergy.nj.gov/resources/solar-activity-repor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BEED34-2882-42AF-ABB9-4FF7FDBEDEFF}">
  <ds:schemaRefs>
    <ds:schemaRef ds:uri="http://schemas.openxmlformats.org/officeDocument/2006/bibliography"/>
  </ds:schemaRefs>
</ds:datastoreItem>
</file>

<file path=customXml/itemProps2.xml><?xml version="1.0" encoding="utf-8"?>
<ds:datastoreItem xmlns:ds="http://schemas.openxmlformats.org/officeDocument/2006/customXml" ds:itemID="{C0CA3112-6E91-41E1-AA41-93FD14F3FE5F}">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3.xml><?xml version="1.0" encoding="utf-8"?>
<ds:datastoreItem xmlns:ds="http://schemas.openxmlformats.org/officeDocument/2006/customXml" ds:itemID="{FE557C9D-29CE-4D56-9554-56211BB869EE}">
  <ds:schemaRefs>
    <ds:schemaRef ds:uri="http://schemas.microsoft.com/sharepoint/v3/contenttype/forms"/>
  </ds:schemaRefs>
</ds:datastoreItem>
</file>

<file path=customXml/itemProps4.xml><?xml version="1.0" encoding="utf-8"?>
<ds:datastoreItem xmlns:ds="http://schemas.openxmlformats.org/officeDocument/2006/customXml" ds:itemID="{1916E89A-AD7A-4F15-992F-2264BE9C7ADA}">
  <ds:schemaRefs>
    <ds:schemaRef ds:uri="http://schemas.microsoft.com/office/2006/metadata/longProperties"/>
  </ds:schemaRefs>
</ds:datastoreItem>
</file>

<file path=customXml/itemProps5.xml><?xml version="1.0" encoding="utf-8"?>
<ds:datastoreItem xmlns:ds="http://schemas.openxmlformats.org/officeDocument/2006/customXml" ds:itemID="{6092AC98-CAC5-446B-9486-DF5B41262AB0}">
  <ds:schemaRefs>
    <ds:schemaRef ds:uri="http://schemas.microsoft.com/sharepoint/events"/>
  </ds:schemaRefs>
</ds:datastoreItem>
</file>

<file path=customXml/itemProps6.xml><?xml version="1.0" encoding="utf-8"?>
<ds:datastoreItem xmlns:ds="http://schemas.openxmlformats.org/officeDocument/2006/customXml" ds:itemID="{71A52D8F-C54B-4E42-B3A2-97568581D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3616</Words>
  <Characters>20614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M E M O R A N D U M</vt:lpstr>
    </vt:vector>
  </TitlesOfParts>
  <Company>MIS</Company>
  <LinksUpToDate>false</LinksUpToDate>
  <CharactersWithSpaces>24182</CharactersWithSpaces>
  <SharedDoc>false</SharedDoc>
  <HLinks>
    <vt:vector size="6" baseType="variant">
      <vt:variant>
        <vt:i4>6488118</vt:i4>
      </vt:variant>
      <vt:variant>
        <vt:i4>0</vt:i4>
      </vt:variant>
      <vt:variant>
        <vt:i4>0</vt:i4>
      </vt:variant>
      <vt:variant>
        <vt:i4>5</vt:i4>
      </vt:variant>
      <vt:variant>
        <vt:lpwstr>https://cleanenergy.nj.gov/resources/solar-activity-reports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U M</dc:title>
  <dc:subject/>
  <dc:creator>Ron Wengerd</dc:creator>
  <cp:keywords/>
  <dc:description/>
  <cp:lastModifiedBy>Rutkowski, Emma [TREAS]</cp:lastModifiedBy>
  <cp:revision>3</cp:revision>
  <cp:lastPrinted>2010-01-15T22:07:00Z</cp:lastPrinted>
  <dcterms:created xsi:type="dcterms:W3CDTF">2026-09-22T12:02:00Z</dcterms:created>
  <dcterms:modified xsi:type="dcterms:W3CDTF">2026-09-22T12:03:00Z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
    <vt:lpwstr>Document</vt:lpwstr>
  </property>
  <property fmtid="{D5CDD505-2E9C-101B-9397-08002B2CF9AE}" pid="4" name="_dlc_DocId">
    <vt:lpwstr>UHEEMK3J3FEE-1573984473-867</vt:lpwstr>
  </property>
  <property fmtid="{D5CDD505-2E9C-101B-9397-08002B2CF9AE}" pid="5" name="_dlc_DocIdItemGuid">
    <vt:lpwstr>34f8e94f-7581-4c03-87a6-33c98bb940eb</vt:lpwstr>
  </property>
  <property fmtid="{D5CDD505-2E9C-101B-9397-08002B2CF9AE}" pid="6" name="_dlc_DocIdUrl">
    <vt:lpwstr>http://treassp19/sites/purchase/NJSTART Document Templates/_layouts/15/DocIdRedir.aspx?ID=UHEEMK3J3FEE-1573984473-867, UHEEMK3J3FEE-1573984473-867</vt:lpwstr>
  </property>
  <property fmtid="{D5CDD505-2E9C-101B-9397-08002B2CF9AE}" pid="7" name="display_urn:schemas-microsoft-com:office:office#Editor">
    <vt:lpwstr>Weaver, Julie</vt:lpwstr>
  </property>
  <property fmtid="{D5CDD505-2E9C-101B-9397-08002B2CF9AE}" pid="8" name="DocumentSetDescription">
    <vt:lpwstr/>
  </property>
  <property fmtid="{D5CDD505-2E9C-101B-9397-08002B2CF9AE}" pid="9" name="display_urn:schemas-microsoft-com:office:office#Author">
    <vt:lpwstr>sp4admin</vt:lpwstr>
  </property>
  <property fmtid="{D5CDD505-2E9C-101B-9397-08002B2CF9AE}" pid="10" name="URL">
    <vt:lpwstr/>
  </property>
</Properties>
</file>