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0392" w14:textId="77777777" w:rsidR="002A00C8" w:rsidRDefault="00E52079">
      <w:pPr>
        <w:pageBreakBefore/>
        <w:sectPr w:rsidR="002A00C8">
          <w:type w:val="continuous"/>
          <w:pgSz w:w="12240" w:h="15840"/>
          <w:pgMar w:top="1080" w:right="1440" w:bottom="1080" w:left="1440" w:header="360" w:footer="360" w:gutter="0"/>
          <w:cols w:space="720"/>
        </w:sectPr>
      </w:pPr>
      <w:r>
        <w:fldChar w:fldCharType="begin"/>
      </w:r>
      <w:r>
        <w:instrText>TC "</w:instrText>
      </w:r>
      <w:bookmarkStart w:id="0" w:name="_Toc235695181"/>
      <w:r>
        <w:instrText>PART I - THE SCHEDULE</w:instrText>
      </w:r>
      <w:bookmarkEnd w:id="0"/>
      <w:r>
        <w:instrText>" \l 1</w:instrText>
      </w:r>
      <w:r>
        <w:fldChar w:fldCharType="end"/>
      </w:r>
      <w:r>
        <w:fldChar w:fldCharType="begin"/>
      </w:r>
      <w:r>
        <w:instrText>TC "</w:instrText>
      </w:r>
      <w:bookmarkStart w:id="1" w:name="_Toc235695182"/>
      <w:r>
        <w:instrText>SECTION A - SOLICITATION/CONTRACT FORM</w:instrText>
      </w:r>
      <w:bookmarkEnd w:id="1"/>
      <w:r>
        <w:instrText>" \l 1</w:instrText>
      </w:r>
      <w:r>
        <w:fldChar w:fldCharType="end"/>
      </w:r>
      <w:r>
        <w:fldChar w:fldCharType="begin"/>
      </w:r>
      <w:r>
        <w:instrText xml:space="preserve">TC </w:instrText>
      </w:r>
      <w:r>
        <w:instrText>"</w:instrText>
      </w:r>
      <w:bookmarkStart w:id="2" w:name="_Toc235695183"/>
      <w:r>
        <w:instrText>A.1  SF 1442  SOLICITATION, OFFER, AND AWARD (Construction, Alteration, or Repair)</w:instrText>
      </w:r>
      <w:bookmarkEnd w:id="2"/>
      <w:r>
        <w:instrText>" \l 2</w:instrText>
      </w:r>
      <w:r>
        <w:fldChar w:fldCharType="end"/>
      </w:r>
      <w:r>
        <w:pict w14:anchorId="453A0B85">
          <v:group id="_x0000_s1539"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722;top:962;width:10786;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1027" type="#_x0000_t202" style="position:absolute;left:722;top:843;width:52;height:152;mso-position-horizontal-relative:page;mso-position-vertical-relative:page" filled="f" stroked="f">
              <v:textbox inset="0,0,0,0">
                <w:txbxContent>
                  <w:p w14:paraId="453A0B9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position:absolute;left:722;top:1922;width:10790;height:0;mso-position-horizontal-relative:page;mso-position-vertical-relative:page" o:connectortype="straight" strokeweight=".95pt"/>
            <v:shape id="_x0000_s1029" type="#_x0000_t202" style="position:absolute;left:722;top:1812;width:52;height:152;mso-position-horizontal-relative:page;mso-position-vertical-relative:page" filled="f" stroked="f">
              <v:textbox inset="0,0,0,0">
                <w:txbxContent>
                  <w:p w14:paraId="453A0B9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position:absolute;left:722;top:4142;width:10790;height:0;mso-position-horizontal-relative:page;mso-position-vertical-relative:page" o:connectortype="straight" strokeweight=".25pt"/>
            <v:shape id="_x0000_s1031" type="#_x0000_t202" style="position:absolute;left:722;top:4040;width:52;height:152;mso-position-horizontal-relative:page;mso-position-vertical-relative:page" filled="f" stroked="f">
              <v:textbox inset="0,0,0,0">
                <w:txbxContent>
                  <w:p w14:paraId="453A0B9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position:absolute;left:722;top:2884;width:10790;height:0;mso-position-horizontal-relative:page;mso-position-vertical-relative:page" o:connectortype="straight" strokeweight=".25pt"/>
            <v:shape id="_x0000_s1033" type="#_x0000_t202" style="position:absolute;left:722;top:2782;width:52;height:152;mso-position-horizontal-relative:page;mso-position-vertical-relative:page" filled="f" stroked="f">
              <v:textbox inset="0,0,0,0">
                <w:txbxContent>
                  <w:p w14:paraId="453A0B9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position:absolute;left:722;top:2162;width:10790;height:0;mso-position-horizontal-relative:page;mso-position-vertical-relative:page" o:connectortype="straight" strokeweight=".95pt"/>
            <v:shape id="_x0000_s1035" type="#_x0000_t202" style="position:absolute;left:722;top:2052;width:52;height:152;mso-position-horizontal-relative:page;mso-position-vertical-relative:page" filled="f" stroked="f">
              <v:textbox inset="0,0,0,0">
                <w:txbxContent>
                  <w:p w14:paraId="453A0B9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position:absolute;left:722;top:11539;width:10790;height:0;mso-position-horizontal-relative:page;mso-position-vertical-relative:page" o:connectortype="straight" strokeweight=".25pt"/>
            <v:shape id="_x0000_s1037" type="#_x0000_t202" style="position:absolute;left:722;top:11436;width:52;height:152;mso-position-horizontal-relative:page;mso-position-vertical-relative:page" filled="f" stroked="f">
              <v:textbox inset="0,0,0,0">
                <w:txbxContent>
                  <w:p w14:paraId="453A0B9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position:absolute;left:722;top:5013;width:10790;height:0;mso-position-horizontal-relative:page;mso-position-vertical-relative:page" o:connectortype="straight" strokeweight=".95pt"/>
            <v:shape id="_x0000_s1039" type="#_x0000_t202" style="position:absolute;left:722;top:4904;width:52;height:152;mso-position-horizontal-relative:page;mso-position-vertical-relative:page" filled="f" stroked="f">
              <v:textbox inset="0,0,0,0">
                <w:txbxContent>
                  <w:p w14:paraId="453A0B9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position:absolute;left:722;top:4797;width:10790;height:0;mso-position-horizontal-relative:page;mso-position-vertical-relative:page" o:connectortype="straight" strokeweight=".95pt"/>
            <v:shape id="_x0000_s1041" type="#_x0000_t202" style="position:absolute;left:722;top:4688;width:52;height:152;mso-position-horizontal-relative:page;mso-position-vertical-relative:page" filled="f" stroked="f">
              <v:textbox inset="0,0,0,0">
                <w:txbxContent>
                  <w:p w14:paraId="453A0B9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position:absolute;left:722;top:4581;width:10790;height:0;mso-position-horizontal-relative:page;mso-position-vertical-relative:page" o:connectortype="straight" strokeweight=".95pt"/>
            <v:shape id="_x0000_s1043" type="#_x0000_t202" style="position:absolute;left:722;top:4472;width:52;height:152;mso-position-horizontal-relative:page;mso-position-vertical-relative:page" filled="f" stroked="f">
              <v:textbox inset="0,0,0,0">
                <w:txbxContent>
                  <w:p w14:paraId="453A0B9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position:absolute;left:722;top:14887;width:10795;height:0;mso-position-horizontal-relative:page;mso-position-vertical-relative:page" o:connectortype="straight" strokeweight="1.9pt"/>
            <v:shape id="_x0000_s1045" type="#_x0000_t202" style="position:absolute;left:722;top:14768;width:52;height:152;mso-position-horizontal-relative:page;mso-position-vertical-relative:page" filled="f" stroked="f">
              <v:textbox inset="0,0,0,0">
                <w:txbxContent>
                  <w:p w14:paraId="453A0B9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position:absolute;left:722;top:12864;width:10795;height:0;mso-position-horizontal-relative:page;mso-position-vertical-relative:page" o:connectortype="straight" strokeweight=".25pt"/>
            <v:shape id="_x0000_s1047" type="#_x0000_t202" style="position:absolute;left:722;top:12761;width:52;height:152;mso-position-horizontal-relative:page;mso-position-vertical-relative:page" filled="f" stroked="f">
              <v:textbox inset="0,0,0,0">
                <w:txbxContent>
                  <w:p w14:paraId="453A0B9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position:absolute;left:722;top:12144;width:10795;height:0;mso-position-horizontal-relative:page;mso-position-vertical-relative:page" o:connectortype="straight" strokeweight=".25pt"/>
            <v:shape id="_x0000_s1049" type="#_x0000_t202" style="position:absolute;left:722;top:12041;width:52;height:152;mso-position-horizontal-relative:page;mso-position-vertical-relative:page" filled="f" stroked="f">
              <v:textbox inset="0,0,0,0">
                <w:txbxContent>
                  <w:p w14:paraId="453A0B9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position:absolute;left:6113;top:2892;width:0;height:1248;mso-position-horizontal-relative:page;mso-position-vertical-relative:page" o:connectortype="straight"/>
            <v:shape id="_x0000_s1051" type="#_x0000_t202" style="position:absolute;left:6113;top:2792;width:52;height:152;mso-position-horizontal-relative:page;mso-position-vertical-relative:page" filled="f" stroked="f">
              <v:textbox inset="0,0,0,0">
                <w:txbxContent>
                  <w:p w14:paraId="453A0B9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position:absolute;left:4339;top:976;width:0;height:955;mso-position-horizontal-relative:page;mso-position-vertical-relative:page" o:connectortype="straight" strokeweight=".7pt"/>
            <v:shape id="_x0000_s1053" type="#_x0000_t202" style="position:absolute;left:4332;top:876;width:52;height:152;mso-position-horizontal-relative:page;mso-position-vertical-relative:page" filled="f" stroked="f">
              <v:textbox inset="0,0,0,0">
                <w:txbxContent>
                  <w:p w14:paraId="453A0BA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position:absolute;left:4433;top:2157;width:0;height:1018;mso-position-horizontal-relative:page;mso-position-vertical-relative:page" o:connectortype="straight"/>
            <v:shape id="_x0000_s1055" type="#_x0000_t202" style="position:absolute;left:4433;top:2057;width:52;height:152;mso-position-horizontal-relative:page;mso-position-vertical-relative:page" filled="f" stroked="f">
              <v:textbox inset="0,0,0,0">
                <w:txbxContent>
                  <w:p w14:paraId="453A0BA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position:absolute;left:4433;top:3158;width:1680;height:0;mso-position-horizontal-relative:page;mso-position-vertical-relative:page" o:connectortype="straight" strokeweight=".25pt"/>
            <v:shape id="_x0000_s1057" type="#_x0000_t202" style="position:absolute;left:4433;top:3056;width:52;height:152;mso-position-horizontal-relative:page;mso-position-vertical-relative:page" filled="f" stroked="f">
              <v:textbox inset="0,0,0,0">
                <w:txbxContent>
                  <w:p w14:paraId="453A0BA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position:absolute;left:6698;top:857;width:52;height:152;mso-position-horizontal-relative:page;mso-position-vertical-relative:page" filled="f" stroked="f">
              <v:textbox inset="0,0,0,0">
                <w:txbxContent>
                  <w:p w14:paraId="453A0BA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position:absolute;left:6698;top:957;width:0;height:965;mso-position-horizontal-relative:page;mso-position-vertical-relative:page" o:connectortype="straight"/>
            <v:shape id="_x0000_s1060" type="#_x0000_t202" style="position:absolute;left:6698;top:857;width:52;height:152;mso-position-horizontal-relative:page;mso-position-vertical-relative:page" filled="f" stroked="f">
              <v:textbox inset="0,0,0,0">
                <w:txbxContent>
                  <w:p w14:paraId="453A0BA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position:absolute;left:8777;top:957;width:0;height:965;mso-position-horizontal-relative:page;mso-position-vertical-relative:page" o:connectortype="straight"/>
            <v:shape id="_x0000_s1062" type="#_x0000_t202" style="position:absolute;left:8777;top:857;width:52;height:152;mso-position-horizontal-relative:page;mso-position-vertical-relative:page" filled="f" stroked="f">
              <v:textbox inset="0,0,0,0">
                <w:txbxContent>
                  <w:p w14:paraId="453A0BA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position:absolute;left:10217;top:957;width:0;height:965;mso-position-horizontal-relative:page;mso-position-vertical-relative:page" o:connectortype="straight"/>
            <v:shape id="_x0000_s1064" type="#_x0000_t202" style="position:absolute;left:10217;top:857;width:52;height:152;mso-position-horizontal-relative:page;mso-position-vertical-relative:page" filled="f" stroked="f">
              <v:textbox inset="0,0,0,0">
                <w:txbxContent>
                  <w:p w14:paraId="453A0BA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position:absolute;left:6698;top:4140;width:0;height:456;mso-position-horizontal-relative:page;mso-position-vertical-relative:page" o:connectortype="straight"/>
            <v:shape id="_x0000_s1066" type="#_x0000_t202" style="position:absolute;left:6698;top:4040;width:52;height:152;mso-position-horizontal-relative:page;mso-position-vertical-relative:page" filled="f" stroked="f">
              <v:textbox inset="0,0,0,0">
                <w:txbxContent>
                  <w:p w14:paraId="453A0BA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position:absolute;left:3041;top:4140;width:0;height:456;mso-position-horizontal-relative:page;mso-position-vertical-relative:page" o:connectortype="straight"/>
            <v:shape id="_x0000_s1068" type="#_x0000_t202" style="position:absolute;left:3041;top:4040;width:52;height:152;mso-position-horizontal-relative:page;mso-position-vertical-relative:page" filled="f" stroked="f">
              <v:textbox inset="0,0,0,0">
                <w:txbxContent>
                  <w:p w14:paraId="453A0BA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position:absolute;left:8767;top:12141;width:0;height:739;mso-position-horizontal-relative:page;mso-position-vertical-relative:page" o:connectortype="straight"/>
            <v:shape id="_x0000_s1070" type="#_x0000_t32" style="position:absolute;left:2623;top:13780;width:211;height:0;mso-position-horizontal-relative:page;mso-position-vertical-relative:page" o:connectortype="straight" strokeweight=".25pt"/>
            <v:shape id="_x0000_s1071" type="#_x0000_t202" style="position:absolute;left:2623;top:13678;width:52;height:152;mso-position-horizontal-relative:page;mso-position-vertical-relative:page" filled="f" stroked="f">
              <v:textbox inset="0,0,0,0">
                <w:txbxContent>
                  <w:p w14:paraId="453A0BA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position:absolute;left:2839;top:13778;width:0;height:216;mso-position-horizontal-relative:page;mso-position-vertical-relative:page" o:connectortype="straight"/>
            <v:shape id="_x0000_s1073" type="#_x0000_t202" style="position:absolute;left:2839;top:13678;width:52;height:152;mso-position-horizontal-relative:page;mso-position-vertical-relative:page" filled="f" stroked="f">
              <v:textbox inset="0,0,0,0">
                <w:txbxContent>
                  <w:p w14:paraId="453A0BA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position:absolute;left:2623;top:13996;width:211;height:0;mso-position-horizontal-relative:page;mso-position-vertical-relative:page" o:connectortype="straight" strokeweight=".25pt"/>
            <v:shape id="_x0000_s1075" type="#_x0000_t202" style="position:absolute;left:2623;top:13894;width:52;height:152;mso-position-horizontal-relative:page;mso-position-vertical-relative:page" filled="f" stroked="f">
              <v:textbox inset="0,0,0,0">
                <w:txbxContent>
                  <w:p w14:paraId="453A0BA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position:absolute;left:2623;top:13778;width:0;height:216;mso-position-horizontal-relative:page;mso-position-vertical-relative:page" o:connectortype="straight"/>
            <v:shape id="_x0000_s1077" type="#_x0000_t32" style="position:absolute;left:2066;top:12523;width:206;height:0;mso-position-horizontal-relative:page;mso-position-vertical-relative:page" o:connectortype="straight" strokeweight=".25pt"/>
            <v:shape id="_x0000_s1078" type="#_x0000_t202" style="position:absolute;left:2066;top:12420;width:52;height:152;mso-position-horizontal-relative:page;mso-position-vertical-relative:page" filled="f" stroked="f">
              <v:textbox inset="0,0,0,0">
                <w:txbxContent>
                  <w:p w14:paraId="453A0BA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position:absolute;left:2278;top:12520;width:0;height:211;mso-position-horizontal-relative:page;mso-position-vertical-relative:page" o:connectortype="straight"/>
            <v:shape id="_x0000_s1080" type="#_x0000_t202" style="position:absolute;left:2278;top:12420;width:52;height:152;mso-position-horizontal-relative:page;mso-position-vertical-relative:page" filled="f" stroked="f">
              <v:textbox inset="0,0,0,0">
                <w:txbxContent>
                  <w:p w14:paraId="453A0BA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position:absolute;left:2066;top:12734;width:206;height:0;mso-position-horizontal-relative:page;mso-position-vertical-relative:page" o:connectortype="straight" strokeweight=".25pt"/>
            <v:shape id="_x0000_s1082" type="#_x0000_t202" style="position:absolute;left:2066;top:12632;width:52;height:152;mso-position-horizontal-relative:page;mso-position-vertical-relative:page" filled="f" stroked="f">
              <v:textbox inset="0,0,0,0">
                <w:txbxContent>
                  <w:p w14:paraId="453A0BA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position:absolute;left:2066;top:12520;width:0;height:211;mso-position-horizontal-relative:page;mso-position-vertical-relative:page" o:connectortype="straight"/>
            <v:shape id="_x0000_s1084" type="#_x0000_t202" style="position:absolute;left:2066;top:12420;width:52;height:152;mso-position-horizontal-relative:page;mso-position-vertical-relative:page" filled="f" stroked="f">
              <v:textbox inset="0,0,0,0">
                <w:txbxContent>
                  <w:p w14:paraId="453A0BA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position:absolute;left:905;top:12523;width:206;height:0;mso-position-horizontal-relative:page;mso-position-vertical-relative:page" o:connectortype="straight" strokeweight=".25pt"/>
            <v:shape id="_x0000_s1086" type="#_x0000_t202" style="position:absolute;left:905;top:12420;width:52;height:152;mso-position-horizontal-relative:page;mso-position-vertical-relative:page" filled="f" stroked="f">
              <v:textbox inset="0,0,0,0">
                <w:txbxContent>
                  <w:p w14:paraId="453A0BB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position:absolute;left:1116;top:12520;width:0;height:211;mso-position-horizontal-relative:page;mso-position-vertical-relative:page" o:connectortype="straight"/>
            <v:shape id="_x0000_s1088" type="#_x0000_t202" style="position:absolute;left:1116;top:12420;width:52;height:152;mso-position-horizontal-relative:page;mso-position-vertical-relative:page" filled="f" stroked="f">
              <v:textbox inset="0,0,0,0">
                <w:txbxContent>
                  <w:p w14:paraId="453A0BB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position:absolute;left:905;top:12734;width:206;height:0;mso-position-horizontal-relative:page;mso-position-vertical-relative:page" o:connectortype="straight" strokeweight=".25pt"/>
            <v:shape id="_x0000_s1090" type="#_x0000_t202" style="position:absolute;left:905;top:12632;width:52;height:152;mso-position-horizontal-relative:page;mso-position-vertical-relative:page" filled="f" stroked="f">
              <v:textbox inset="0,0,0,0">
                <w:txbxContent>
                  <w:p w14:paraId="453A0BB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position:absolute;left:905;top:12520;width:0;height:211;mso-position-horizontal-relative:page;mso-position-vertical-relative:page" o:connectortype="straight"/>
            <v:shape id="_x0000_s1092" type="#_x0000_t32" style="position:absolute;left:5748;top:11774;width:211;height:0;mso-position-horizontal-relative:page;mso-position-vertical-relative:page" o:connectortype="straight" strokeweight=".25pt"/>
            <v:shape id="_x0000_s1093" type="#_x0000_t202" style="position:absolute;left:5748;top:11672;width:52;height:152;mso-position-horizontal-relative:page;mso-position-vertical-relative:page" filled="f" stroked="f">
              <v:textbox inset="0,0,0,0">
                <w:txbxContent>
                  <w:p w14:paraId="453A0BB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position:absolute;left:5964;top:11772;width:0;height:216;mso-position-horizontal-relative:page;mso-position-vertical-relative:page" o:connectortype="straight"/>
            <v:shape id="_x0000_s1095" type="#_x0000_t202" style="position:absolute;left:5964;top:11672;width:52;height:152;mso-position-horizontal-relative:page;mso-position-vertical-relative:page" filled="f" stroked="f">
              <v:textbox inset="0,0,0,0">
                <w:txbxContent>
                  <w:p w14:paraId="453A0BB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position:absolute;left:5748;top:11990;width:211;height:0;mso-position-horizontal-relative:page;mso-position-vertical-relative:page" o:connectortype="straight" strokeweight=".25pt"/>
            <v:shape id="_x0000_s1097" type="#_x0000_t202" style="position:absolute;left:5748;top:11888;width:52;height:152;mso-position-horizontal-relative:page;mso-position-vertical-relative:page" filled="f" stroked="f">
              <v:textbox inset="0,0,0,0">
                <w:txbxContent>
                  <w:p w14:paraId="453A0BB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position:absolute;left:5748;top:11772;width:0;height:216;mso-position-horizontal-relative:page;mso-position-vertical-relative:page" o:connectortype="straight"/>
            <v:shape id="_x0000_s1099" type="#_x0000_t202" style="position:absolute;left:5748;top:11672;width:52;height:152;mso-position-horizontal-relative:page;mso-position-vertical-relative:page" filled="f" stroked="f">
              <v:textbox inset="0,0,0,0">
                <w:txbxContent>
                  <w:p w14:paraId="453A0BB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position:absolute;left:7097;top:11774;width:211;height:0;mso-position-horizontal-relative:page;mso-position-vertical-relative:page" o:connectortype="straight" strokeweight=".25pt"/>
            <v:shape id="_x0000_s1101" type="#_x0000_t202" style="position:absolute;left:7097;top:11672;width:52;height:152;mso-position-horizontal-relative:page;mso-position-vertical-relative:page" filled="f" stroked="f">
              <v:textbox inset="0,0,0,0">
                <w:txbxContent>
                  <w:p w14:paraId="453A0BB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position:absolute;left:7313;top:11772;width:0;height:216;mso-position-horizontal-relative:page;mso-position-vertical-relative:page" o:connectortype="straight"/>
            <v:shape id="_x0000_s1103" type="#_x0000_t202" style="position:absolute;left:7313;top:11672;width:52;height:152;mso-position-horizontal-relative:page;mso-position-vertical-relative:page" filled="f" stroked="f">
              <v:textbox inset="0,0,0,0">
                <w:txbxContent>
                  <w:p w14:paraId="453A0BB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position:absolute;left:7097;top:11990;width:211;height:0;mso-position-horizontal-relative:page;mso-position-vertical-relative:page" o:connectortype="straight" strokeweight=".25pt"/>
            <v:shape id="_x0000_s1105" type="#_x0000_t202" style="position:absolute;left:7097;top:11888;width:52;height:152;mso-position-horizontal-relative:page;mso-position-vertical-relative:page" filled="f" stroked="f">
              <v:textbox inset="0,0,0,0">
                <w:txbxContent>
                  <w:p w14:paraId="453A0BB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position:absolute;left:7097;top:11772;width:0;height:216;mso-position-horizontal-relative:page;mso-position-vertical-relative:page" o:connectortype="straight"/>
            <v:shape id="_x0000_s1107" type="#_x0000_t202" style="position:absolute;left:7097;top:11672;width:52;height:152;mso-position-horizontal-relative:page;mso-position-vertical-relative:page" filled="f" stroked="f">
              <v:textbox inset="0,0,0,0">
                <w:txbxContent>
                  <w:p w14:paraId="453A0BB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position:absolute;left:1918;top:11774;width:211;height:0;mso-position-horizontal-relative:page;mso-position-vertical-relative:page" o:connectortype="straight" strokeweight=".25pt"/>
            <v:shape id="_x0000_s1109" type="#_x0000_t202" style="position:absolute;left:1918;top:11672;width:52;height:152;mso-position-horizontal-relative:page;mso-position-vertical-relative:page" filled="f" stroked="f">
              <v:textbox inset="0,0,0,0">
                <w:txbxContent>
                  <w:p w14:paraId="453A0BB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position:absolute;left:2134;top:11772;width:0;height:211;mso-position-horizontal-relative:page;mso-position-vertical-relative:page" o:connectortype="straight"/>
            <v:shape id="_x0000_s1111" type="#_x0000_t202" style="position:absolute;left:2134;top:11672;width:52;height:152;mso-position-horizontal-relative:page;mso-position-vertical-relative:page" filled="f" stroked="f">
              <v:textbox inset="0,0,0,0">
                <w:txbxContent>
                  <w:p w14:paraId="453A0BB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position:absolute;left:1918;top:11985;width:211;height:0;mso-position-horizontal-relative:page;mso-position-vertical-relative:page" o:connectortype="straight" strokeweight=".25pt"/>
            <v:shape id="_x0000_s1113" type="#_x0000_t202" style="position:absolute;left:1918;top:11883;width:52;height:152;mso-position-horizontal-relative:page;mso-position-vertical-relative:page" filled="f" stroked="f">
              <v:textbox inset="0,0,0,0">
                <w:txbxContent>
                  <w:p w14:paraId="453A0BB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position:absolute;left:1918;top:11772;width:0;height:211;mso-position-horizontal-relative:page;mso-position-vertical-relative:page" o:connectortype="straight"/>
            <v:shape id="_x0000_s1115" type="#_x0000_t202" style="position:absolute;left:1918;top:11672;width:52;height:152;mso-position-horizontal-relative:page;mso-position-vertical-relative:page" filled="f" stroked="f">
              <v:textbox inset="0,0,0,0">
                <w:txbxContent>
                  <w:p w14:paraId="453A0BB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position:absolute;left:905;top:11774;width:206;height:0;mso-position-horizontal-relative:page;mso-position-vertical-relative:page" o:connectortype="straight" strokeweight=".25pt"/>
            <v:shape id="_x0000_s1117" type="#_x0000_t202" style="position:absolute;left:905;top:11672;width:52;height:152;mso-position-horizontal-relative:page;mso-position-vertical-relative:page" filled="f" stroked="f">
              <v:textbox inset="0,0,0,0">
                <w:txbxContent>
                  <w:p w14:paraId="453A0BB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position:absolute;left:1116;top:11772;width:0;height:211;mso-position-horizontal-relative:page;mso-position-vertical-relative:page" o:connectortype="straight"/>
            <v:shape id="_x0000_s1119" type="#_x0000_t202" style="position:absolute;left:1116;top:11672;width:52;height:152;mso-position-horizontal-relative:page;mso-position-vertical-relative:page" filled="f" stroked="f">
              <v:textbox inset="0,0,0,0">
                <w:txbxContent>
                  <w:p w14:paraId="453A0BC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position:absolute;left:905;top:11985;width:206;height:0;mso-position-horizontal-relative:page;mso-position-vertical-relative:page" o:connectortype="straight" strokeweight=".25pt"/>
            <v:shape id="_x0000_s1121" type="#_x0000_t202" style="position:absolute;left:905;top:11883;width:52;height:152;mso-position-horizontal-relative:page;mso-position-vertical-relative:page" filled="f" stroked="f">
              <v:textbox inset="0,0,0,0">
                <w:txbxContent>
                  <w:p w14:paraId="453A0BC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position:absolute;left:905;top:11772;width:0;height:211;mso-position-horizontal-relative:page;mso-position-vertical-relative:page" o:connectortype="straight"/>
            <v:shape id="_x0000_s1123" type="#_x0000_t202" style="position:absolute;left:905;top:11672;width:52;height:152;mso-position-horizontal-relative:page;mso-position-vertical-relative:page" filled="f" stroked="f">
              <v:textbox inset="0,0,0,0">
                <w:txbxContent>
                  <w:p w14:paraId="453A0BC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position:absolute;left:6790;top:1617;width:206;height:0;mso-position-horizontal-relative:page;mso-position-vertical-relative:page" o:connectortype="straight" strokeweight=".25pt"/>
            <v:shape id="_x0000_s1125" type="#_x0000_t202" style="position:absolute;left:6790;top:1515;width:52;height:152;mso-position-horizontal-relative:page;mso-position-vertical-relative:page" filled="f" stroked="f">
              <v:textbox inset="0,0,0,0">
                <w:txbxContent>
                  <w:p w14:paraId="453A0BC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position:absolute;left:7001;top:1615;width:0;height:216;mso-position-horizontal-relative:page;mso-position-vertical-relative:page" o:connectortype="straight"/>
            <v:shape id="_x0000_s1127" type="#_x0000_t202" style="position:absolute;left:7001;top:1515;width:52;height:152;mso-position-horizontal-relative:page;mso-position-vertical-relative:page" filled="f" stroked="f">
              <v:textbox inset="0,0,0,0">
                <w:txbxContent>
                  <w:p w14:paraId="453A0BC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position:absolute;left:6790;top:1833;width:206;height:0;mso-position-horizontal-relative:page;mso-position-vertical-relative:page" o:connectortype="straight" strokeweight=".25pt"/>
            <v:shape id="_x0000_s1129" type="#_x0000_t202" style="position:absolute;left:6790;top:1731;width:52;height:152;mso-position-horizontal-relative:page;mso-position-vertical-relative:page" filled="f" stroked="f">
              <v:textbox inset="0,0,0,0">
                <w:txbxContent>
                  <w:p w14:paraId="453A0BC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position:absolute;left:6790;top:1615;width:0;height:216;mso-position-horizontal-relative:page;mso-position-vertical-relative:page" o:connectortype="straight"/>
            <v:shape id="_x0000_s1131" type="#_x0000_t202" style="position:absolute;left:6790;top:1515;width:52;height:152;mso-position-horizontal-relative:page;mso-position-vertical-relative:page" filled="f" stroked="f">
              <v:textbox inset="0,0,0,0">
                <w:txbxContent>
                  <w:p w14:paraId="453A0BC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position:absolute;left:8023;top:2157;width:0;height:720;mso-position-horizontal-relative:page;mso-position-vertical-relative:page" o:connectortype="straight"/>
            <v:shape id="_x0000_s1133" type="#_x0000_t202" style="position:absolute;left:8023;top:2057;width:52;height:152;mso-position-horizontal-relative:page;mso-position-vertical-relative:page" filled="f" stroked="f">
              <v:textbox inset="0,0,0,0">
                <w:txbxContent>
                  <w:p w14:paraId="453A0BC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position:absolute;left:6790;top:1305;width:206;height:0;mso-position-horizontal-relative:page;mso-position-vertical-relative:page" o:connectortype="straight" strokeweight=".25pt"/>
            <v:shape id="_x0000_s1135" type="#_x0000_t202" style="position:absolute;left:6790;top:1203;width:52;height:152;mso-position-horizontal-relative:page;mso-position-vertical-relative:page" filled="f" stroked="f">
              <v:textbox inset="0,0,0,0">
                <w:txbxContent>
                  <w:p w14:paraId="453A0BC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position:absolute;left:7001;top:1303;width:0;height:211;mso-position-horizontal-relative:page;mso-position-vertical-relative:page" o:connectortype="straight"/>
            <v:shape id="_x0000_s1137" type="#_x0000_t202" style="position:absolute;left:7001;top:1203;width:52;height:152;mso-position-horizontal-relative:page;mso-position-vertical-relative:page" filled="f" stroked="f">
              <v:textbox inset="0,0,0,0">
                <w:txbxContent>
                  <w:p w14:paraId="453A0BC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position:absolute;left:6790;top:1516;width:206;height:0;mso-position-horizontal-relative:page;mso-position-vertical-relative:page" o:connectortype="straight" strokeweight=".25pt"/>
            <v:shape id="_x0000_s1139" type="#_x0000_t202" style="position:absolute;left:6790;top:1414;width:52;height:152;mso-position-horizontal-relative:page;mso-position-vertical-relative:page" filled="f" stroked="f">
              <v:textbox inset="0,0,0,0">
                <w:txbxContent>
                  <w:p w14:paraId="453A0BC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position:absolute;left:6790;top:1303;width:0;height:211;mso-position-horizontal-relative:page;mso-position-vertical-relative:page" o:connectortype="straight"/>
            <v:shape id="_x0000_s1141" type="#_x0000_t32" style="position:absolute;left:3386;top:13780;width:216;height:0;mso-position-horizontal-relative:page;mso-position-vertical-relative:page" o:connectortype="straight" strokeweight=".25pt"/>
            <v:shape id="_x0000_s1142" type="#_x0000_t202" style="position:absolute;left:3386;top:13678;width:52;height:152;mso-position-horizontal-relative:page;mso-position-vertical-relative:page" filled="f" stroked="f">
              <v:textbox inset="0,0,0,0">
                <w:txbxContent>
                  <w:p w14:paraId="453A0BC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position:absolute;left:3607;top:13778;width:0;height:216;mso-position-horizontal-relative:page;mso-position-vertical-relative:page" o:connectortype="straight"/>
            <v:shape id="_x0000_s1144" type="#_x0000_t202" style="position:absolute;left:3607;top:13678;width:52;height:152;mso-position-horizontal-relative:page;mso-position-vertical-relative:page" filled="f" stroked="f">
              <v:textbox inset="0,0,0,0">
                <w:txbxContent>
                  <w:p w14:paraId="453A0BC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position:absolute;left:3386;top:13996;width:216;height:0;mso-position-horizontal-relative:page;mso-position-vertical-relative:page" o:connectortype="straight" strokeweight=".25pt"/>
            <v:shape id="_x0000_s1146" type="#_x0000_t32" style="position:absolute;left:3386;top:13778;width:0;height:216;mso-position-horizontal-relative:page;mso-position-vertical-relative:page" o:connectortype="straight"/>
            <v:shape id="_x0000_s1147" type="#_x0000_t202" style="position:absolute;left:4380;top:1044;width:1487;height:152;mso-position-horizontal-relative:page;mso-position-vertical-relative:page" filled="f" stroked="f">
              <v:textbox inset="0,0,0,0">
                <w:txbxContent>
                  <w:p w14:paraId="453A0BCD" w14:textId="77777777" w:rsidR="002A00C8" w:rsidRDefault="00E52079">
                    <w:pPr>
                      <w:spacing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position:absolute;left:6766;top:1044;width:1481;height:152;mso-position-horizontal-relative:page;mso-position-vertical-relative:page" filled="f" stroked="f">
              <v:textbox inset="0,0,0,0">
                <w:txbxContent>
                  <w:p w14:paraId="453A0BCE" w14:textId="77777777" w:rsidR="002A00C8" w:rsidRDefault="00E52079">
                    <w:pPr>
                      <w:spacing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position:absolute;left:8834;top:1044;width:933;height:152;mso-position-horizontal-relative:page;mso-position-vertical-relative:page" filled="f" stroked="f">
              <v:textbox inset="0,0,0,0">
                <w:txbxContent>
                  <w:p w14:paraId="453A0BCF" w14:textId="77777777" w:rsidR="002A00C8" w:rsidRDefault="00E52079">
                    <w:pPr>
                      <w:spacing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position:absolute;left:10289;top:1044;width:977;height:152;mso-position-horizontal-relative:page;mso-position-vertical-relative:page" filled="f" stroked="f">
              <v:textbox inset="0,0,0,0">
                <w:txbxContent>
                  <w:p w14:paraId="453A0BD0" w14:textId="77777777" w:rsidR="002A00C8" w:rsidRDefault="00E52079">
                    <w:pPr>
                      <w:spacing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position:absolute;left:780;top:2216;width:1329;height:152;mso-position-horizontal-relative:page;mso-position-vertical-relative:page" filled="f" stroked="f">
              <v:textbox inset="0,0,0,0">
                <w:txbxContent>
                  <w:p w14:paraId="453A0BD1" w14:textId="77777777" w:rsidR="002A00C8" w:rsidRDefault="00E52079">
                    <w:pPr>
                      <w:spacing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position:absolute;left:4481;top:2216;width:2677;height:152;mso-position-horizontal-relative:page;mso-position-vertical-relative:page" filled="f" stroked="f">
              <v:textbox inset="0,0,0,0">
                <w:txbxContent>
                  <w:p w14:paraId="453A0BD2" w14:textId="77777777" w:rsidR="002A00C8" w:rsidRDefault="00E52079">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position:absolute;left:8081;top:2216;width:1229;height:152;mso-position-horizontal-relative:page;mso-position-vertical-relative:page" filled="f" stroked="f">
              <v:textbox inset="0,0,0,0">
                <w:txbxContent>
                  <w:p w14:paraId="453A0BD3" w14:textId="77777777" w:rsidR="002A00C8" w:rsidRDefault="00E52079">
                    <w:pPr>
                      <w:spacing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position:absolute;left:780;top:2960;width:782;height:152;mso-position-horizontal-relative:page;mso-position-vertical-relative:page" filled="f" stroked="f">
              <v:textbox inset="0,0,0,0">
                <w:txbxContent>
                  <w:p w14:paraId="453A0BD4" w14:textId="77777777" w:rsidR="002A00C8" w:rsidRDefault="00E52079">
                    <w:pPr>
                      <w:spacing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position:absolute;left:3943;top:2984;width:379;height:152;mso-position-horizontal-relative:page;mso-position-vertical-relative:page" filled="f" stroked="f">
              <v:textbox inset="0,0,0,0">
                <w:txbxContent>
                  <w:p w14:paraId="453A0BD5" w14:textId="77777777" w:rsidR="002A00C8" w:rsidRDefault="00E52079">
                    <w:pPr>
                      <w:spacing w:after="0" w:line="240" w:lineRule="auto"/>
                      <w:rPr>
                        <w:rFonts w:ascii="Arial" w:hAnsi="Arial" w:cs="Arial"/>
                        <w:sz w:val="11"/>
                        <w:szCs w:val="11"/>
                      </w:rPr>
                    </w:pPr>
                    <w:r>
                      <w:rPr>
                        <w:rFonts w:ascii="Arial" w:hAnsi="Arial" w:cs="Arial"/>
                        <w:sz w:val="11"/>
                        <w:szCs w:val="11"/>
                      </w:rPr>
                      <w:t>CODE</w:t>
                    </w:r>
                  </w:p>
                </w:txbxContent>
              </v:textbox>
            </v:shape>
            <v:shape id="_x0000_s1156" type="#_x0000_t202" style="position:absolute;left:6175;top:2960;width:1330;height:152;mso-position-horizontal-relative:page;mso-position-vertical-relative:page" filled="f" stroked="f">
              <v:textbox inset="0,0,0,0">
                <w:txbxContent>
                  <w:p w14:paraId="453A0BD6" w14:textId="77777777" w:rsidR="002A00C8" w:rsidRDefault="00E52079">
                    <w:pPr>
                      <w:spacing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position:absolute;left:3098;top:4208;width:505;height:152;mso-position-horizontal-relative:page;mso-position-vertical-relative:page" filled="f" stroked="f">
              <v:textbox inset="0,0,0,0">
                <w:txbxContent>
                  <w:p w14:paraId="453A0BD7" w14:textId="77777777" w:rsidR="002A00C8" w:rsidRDefault="00E52079">
                    <w:pPr>
                      <w:spacing w:after="0" w:line="240" w:lineRule="auto"/>
                      <w:rPr>
                        <w:rFonts w:ascii="Arial" w:hAnsi="Arial" w:cs="Arial"/>
                        <w:sz w:val="11"/>
                        <w:szCs w:val="11"/>
                      </w:rPr>
                    </w:pPr>
                    <w:r>
                      <w:rPr>
                        <w:rFonts w:ascii="Arial" w:hAnsi="Arial" w:cs="Arial"/>
                        <w:sz w:val="11"/>
                        <w:szCs w:val="11"/>
                      </w:rPr>
                      <w:t>a. NAME</w:t>
                    </w:r>
                  </w:p>
                </w:txbxContent>
              </v:textbox>
            </v:shape>
            <v:shape id="_x0000_s1158" type="#_x0000_t202" style="position:absolute;left:6761;top:4208;width:3615;height:152;mso-position-horizontal-relative:page;mso-position-vertical-relative:page" filled="f" stroked="f">
              <v:textbox inset="0,0,0,0">
                <w:txbxContent>
                  <w:p w14:paraId="453A0BD8" w14:textId="77777777" w:rsidR="002A00C8" w:rsidRDefault="00E52079">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position:absolute;left:785;top:5048;width:7310;height:152;mso-position-horizontal-relative:page;mso-position-vertical-relative:page" filled="f" stroked="f">
              <v:textbox inset="0,0,0,0">
                <w:txbxContent>
                  <w:p w14:paraId="453A0BD9" w14:textId="77777777" w:rsidR="002A00C8" w:rsidRDefault="00E52079">
                    <w:pPr>
                      <w:spacing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_x0000_s1160" type="#_x0000_t202" style="position:absolute;left:780;top:12190;width:5402;height:152;mso-position-horizontal-relative:page;mso-position-vertical-relative:page" filled="f" stroked="f">
              <v:textbox inset="0,0,0,0">
                <w:txbxContent>
                  <w:p w14:paraId="453A0BDA" w14:textId="77777777" w:rsidR="002A00C8" w:rsidRDefault="00E52079">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position:absolute;left:780;top:12339;width:3822;height:152;mso-position-horizontal-relative:page;mso-position-vertical-relative:page" filled="f" stroked="f">
              <v:textbox inset="0,0,0,0">
                <w:txbxContent>
                  <w:p w14:paraId="453A0BDB" w14:textId="77777777" w:rsidR="002A00C8" w:rsidRDefault="00E52079">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position:absolute;left:8825;top:12190;width:1261;height:152;mso-position-horizontal-relative:page;mso-position-vertical-relative:page" filled="f" stroked="f">
              <v:textbox inset="0,0,0,0">
                <w:txbxContent>
                  <w:p w14:paraId="453A0BDC" w14:textId="77777777" w:rsidR="002A00C8" w:rsidRDefault="00E52079">
                    <w:pPr>
                      <w:spacing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position:absolute;left:785;top:12924;width:2715;height:152;mso-position-horizontal-relative:page;mso-position-vertical-relative:page" filled="f" stroked="f">
              <v:textbox inset="0,0,0,0">
                <w:txbxContent>
                  <w:p w14:paraId="453A0BDD" w14:textId="77777777" w:rsidR="002A00C8" w:rsidRDefault="00E52079">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position:absolute;left:9228;top:14960;width:2073;height:152;mso-position-horizontal-relative:page;mso-position-vertical-relative:page" filled="f" stroked="f">
              <v:textbox inset="0,0,0,0">
                <w:txbxContent>
                  <w:p w14:paraId="453A0BDE" w14:textId="77777777" w:rsidR="002A00C8" w:rsidRDefault="00E52079">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position:absolute;left:9228;top:14960;width:1323;height:152;mso-position-horizontal-relative:page;mso-position-vertical-relative:page" filled="f" stroked="f">
              <v:textbox inset="0,0,0,0">
                <w:txbxContent>
                  <w:p w14:paraId="453A0BDF" w14:textId="77777777" w:rsidR="002A00C8" w:rsidRDefault="00E52079">
                    <w:pPr>
                      <w:spacing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position:absolute;left:9228;top:15108;width:2394;height:152;mso-position-horizontal-relative:page;mso-position-vertical-relative:page" filled="f" stroked="f">
              <v:textbox inset="0,0,0,0">
                <w:txbxContent>
                  <w:p w14:paraId="453A0BE0" w14:textId="77777777" w:rsidR="002A00C8" w:rsidRDefault="00E52079">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position:absolute;left:1471;top:1089;width:2264;height:251;mso-position-horizontal-relative:page;mso-position-vertical-relative:page" filled="f" stroked="f">
              <v:textbox inset="0,0,0,0">
                <w:txbxContent>
                  <w:p w14:paraId="453A0BE1" w14:textId="77777777" w:rsidR="002A00C8" w:rsidRDefault="00E52079">
                    <w:pPr>
                      <w:spacing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position:absolute;left:1956;top:1329;width:1274;height:251;mso-position-horizontal-relative:page;mso-position-vertical-relative:page" filled="f" stroked="f">
              <v:textbox inset="0,0,0,0">
                <w:txbxContent>
                  <w:p w14:paraId="453A0BE2" w14:textId="77777777" w:rsidR="002A00C8" w:rsidRDefault="00E52079">
                    <w:pPr>
                      <w:spacing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position:absolute;left:890;top:1569;width:3156;height:251;mso-position-horizontal-relative:page;mso-position-vertical-relative:page" filled="f" stroked="f">
              <v:textbox inset="0,0,0,0">
                <w:txbxContent>
                  <w:p w14:paraId="453A0BE3" w14:textId="77777777" w:rsidR="002A00C8" w:rsidRDefault="00E52079">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position:absolute;left:5585;top:4600;width:1138;height:201;mso-position-horizontal-relative:page;mso-position-vertical-relative:page" filled="f" stroked="f">
              <v:textbox inset="0,0,0,0">
                <w:txbxContent>
                  <w:p w14:paraId="453A0BE4" w14:textId="77777777" w:rsidR="002A00C8" w:rsidRDefault="00E52079">
                    <w:pPr>
                      <w:spacing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position:absolute;left:5580;top:4600;width:1138;height:201;mso-position-horizontal-relative:page;mso-position-vertical-relative:page" filled="f" stroked="f">
              <v:textbox inset="0,0,0,0">
                <w:txbxContent>
                  <w:p w14:paraId="453A0BE5" w14:textId="77777777" w:rsidR="002A00C8" w:rsidRDefault="00E52079">
                    <w:pPr>
                      <w:spacing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position:absolute;left:780;top:1974;width:5807;height:201;mso-position-horizontal-relative:page;mso-position-vertical-relative:page" filled="f" stroked="f">
              <v:textbox inset="0,0,0,0">
                <w:txbxContent>
                  <w:p w14:paraId="453A0BE6" w14:textId="77777777" w:rsidR="002A00C8" w:rsidRDefault="00E52079">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position:absolute;left:790;top:4168;width:1687;height:201;mso-position-horizontal-relative:page;mso-position-vertical-relative:page" filled="f" stroked="f">
              <v:textbox inset="0,0,0,0">
                <w:txbxContent>
                  <w:p w14:paraId="453A0BE7" w14:textId="77777777" w:rsidR="002A00C8" w:rsidRDefault="00E52079">
                    <w:pPr>
                      <w:spacing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position:absolute;left:790;top:4336;width:1095;height:201;mso-position-horizontal-relative:page;mso-position-vertical-relative:page" filled="f" stroked="f">
              <v:textbox inset="0,0,0,0">
                <w:txbxContent>
                  <w:p w14:paraId="453A0BE8" w14:textId="77777777" w:rsidR="002A00C8" w:rsidRDefault="00E52079">
                    <w:pPr>
                      <w:spacing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position:absolute;left:785;top:4792;width:5373;height:201;mso-position-horizontal-relative:page;mso-position-vertical-relative:page" filled="f" stroked="f">
              <v:textbox inset="0,0,0,0">
                <w:txbxContent>
                  <w:p w14:paraId="453A0BE9" w14:textId="77777777" w:rsidR="002A00C8" w:rsidRDefault="00E52079">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position:absolute;left:7097;top:1316;width:1361;height:201;mso-position-horizontal-relative:page;mso-position-vertical-relative:page" filled="f" stroked="f">
              <v:textbox inset="0,0,0,0">
                <w:txbxContent>
                  <w:p w14:paraId="453A0BEA" w14:textId="77777777" w:rsidR="002A00C8" w:rsidRDefault="00E52079">
                    <w:pPr>
                      <w:spacing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position:absolute;left:7097;top:1643;width:1524;height:201;mso-position-horizontal-relative:page;mso-position-vertical-relative:page" filled="f" stroked="f">
              <v:textbox inset="0,0,0,0">
                <w:txbxContent>
                  <w:p w14:paraId="453A0BEB" w14:textId="77777777" w:rsidR="002A00C8" w:rsidRDefault="00E52079">
                    <w:pPr>
                      <w:spacing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position:absolute;left:756;top:11574;width:7090;height:201;mso-position-horizontal-relative:page;mso-position-vertical-relative:page" filled="f" stroked="f">
              <v:textbox inset="0,0,0,0">
                <w:txbxContent>
                  <w:p w14:paraId="453A0BEC" w14:textId="77777777" w:rsidR="002A00C8" w:rsidRDefault="00E52079">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position:absolute;left:7572;top:11574;width:1139;height:201;mso-position-horizontal-relative:page;mso-position-vertical-relative:page" filled="f" stroked="f">
              <v:textbox inset="0,0,0,0">
                <w:txbxContent>
                  <w:p w14:paraId="453A0BED" w14:textId="77777777" w:rsidR="002A00C8" w:rsidRDefault="00E52079">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position:absolute;left:8748;top:11574;width:2040;height:201;mso-position-horizontal-relative:page;mso-position-vertical-relative:page" filled="f" stroked="f">
              <v:textbox inset="0,0,0,0">
                <w:txbxContent>
                  <w:p w14:paraId="453A0BEE" w14:textId="77777777" w:rsidR="002A00C8" w:rsidRDefault="00E52079">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position:absolute;left:1241;top:11814;width:529;height:201;mso-position-horizontal-relative:page;mso-position-vertical-relative:page" filled="f" stroked="f">
              <v:textbox inset="0,0,0,0">
                <w:txbxContent>
                  <w:p w14:paraId="453A0BEF" w14:textId="77777777" w:rsidR="002A00C8" w:rsidRDefault="00E52079">
                    <w:pPr>
                      <w:spacing w:after="0" w:line="240" w:lineRule="auto"/>
                      <w:rPr>
                        <w:rFonts w:ascii="Arial" w:hAnsi="Arial" w:cs="Arial"/>
                        <w:sz w:val="15"/>
                        <w:szCs w:val="15"/>
                      </w:rPr>
                    </w:pPr>
                    <w:r>
                      <w:rPr>
                        <w:rFonts w:ascii="Arial" w:hAnsi="Arial" w:cs="Arial"/>
                        <w:sz w:val="15"/>
                        <w:szCs w:val="15"/>
                      </w:rPr>
                      <w:t>award,</w:t>
                    </w:r>
                  </w:p>
                </w:txbxContent>
              </v:textbox>
            </v:shape>
            <v:shape id="_x0000_s1182" type="#_x0000_t202" style="position:absolute;left:2258;top:11814;width:3208;height:201;mso-position-horizontal-relative:page;mso-position-vertical-relative:page" filled="f" stroked="f">
              <v:textbox inset="0,0,0,0">
                <w:txbxContent>
                  <w:p w14:paraId="453A0BF0" w14:textId="77777777" w:rsidR="002A00C8" w:rsidRDefault="00E52079">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position:absolute;left:6060;top:11814;width:795;height:201;mso-position-horizontal-relative:page;mso-position-vertical-relative:page" filled="f" stroked="f">
              <v:textbox inset="0,0,0,0">
                <w:txbxContent>
                  <w:p w14:paraId="453A0BF1" w14:textId="77777777" w:rsidR="002A00C8" w:rsidRDefault="00E52079">
                    <w:pPr>
                      <w:spacing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position:absolute;left:7409;top:11814;width:3862;height:201;mso-position-horizontal-relative:page;mso-position-vertical-relative:page" filled="f" stroked="f">
              <v:textbox inset="0,0,0,0">
                <w:txbxContent>
                  <w:p w14:paraId="453A0BF2" w14:textId="77777777" w:rsidR="002A00C8" w:rsidRDefault="00E52079">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position:absolute;left:1217;top:12577;width:374;height:201;mso-position-horizontal-relative:page;mso-position-vertical-relative:page" filled="f" stroked="f">
              <v:textbox inset="0,0,0,0">
                <w:txbxContent>
                  <w:p w14:paraId="453A0BF3" w14:textId="77777777" w:rsidR="002A00C8" w:rsidRDefault="00E52079">
                    <w:pPr>
                      <w:spacing w:after="0" w:line="240" w:lineRule="auto"/>
                      <w:rPr>
                        <w:rFonts w:ascii="Arial" w:hAnsi="Arial" w:cs="Arial"/>
                        <w:sz w:val="15"/>
                        <w:szCs w:val="15"/>
                      </w:rPr>
                    </w:pPr>
                    <w:r>
                      <w:rPr>
                        <w:rFonts w:ascii="Arial" w:hAnsi="Arial" w:cs="Arial"/>
                        <w:sz w:val="15"/>
                        <w:szCs w:val="15"/>
                      </w:rPr>
                      <w:t>YES</w:t>
                    </w:r>
                  </w:p>
                </w:txbxContent>
              </v:textbox>
            </v:shape>
            <v:shape id="_x0000_s1186" type="#_x0000_t202" style="position:absolute;left:2388;top:12577;width:297;height:201;mso-position-horizontal-relative:page;mso-position-vertical-relative:page" filled="f" stroked="f">
              <v:textbox inset="0,0,0,0">
                <w:txbxContent>
                  <w:p w14:paraId="453A0BF4" w14:textId="77777777" w:rsidR="002A00C8" w:rsidRDefault="00E52079">
                    <w:pPr>
                      <w:spacing w:after="0" w:line="240" w:lineRule="auto"/>
                      <w:rPr>
                        <w:rFonts w:ascii="Arial" w:hAnsi="Arial" w:cs="Arial"/>
                        <w:sz w:val="15"/>
                        <w:szCs w:val="15"/>
                      </w:rPr>
                    </w:pPr>
                    <w:r>
                      <w:rPr>
                        <w:rFonts w:ascii="Arial" w:hAnsi="Arial" w:cs="Arial"/>
                        <w:sz w:val="15"/>
                        <w:szCs w:val="15"/>
                      </w:rPr>
                      <w:t>NO</w:t>
                    </w:r>
                  </w:p>
                </w:txbxContent>
              </v:textbox>
            </v:shape>
            <v:shape id="_x0000_s1187" type="#_x0000_t202" style="position:absolute;left:785;top:13100;width:194;height:201;mso-position-horizontal-relative:page;mso-position-vertical-relative:page" filled="f" stroked="f">
              <v:textbox inset="0,0,0,0">
                <w:txbxContent>
                  <w:p w14:paraId="453A0BF5" w14:textId="77777777" w:rsidR="002A00C8" w:rsidRDefault="00E52079">
                    <w:pPr>
                      <w:spacing w:after="0" w:line="240" w:lineRule="auto"/>
                      <w:rPr>
                        <w:rFonts w:ascii="Arial" w:hAnsi="Arial" w:cs="Arial"/>
                        <w:sz w:val="15"/>
                        <w:szCs w:val="15"/>
                      </w:rPr>
                    </w:pPr>
                    <w:r>
                      <w:rPr>
                        <w:rFonts w:ascii="Arial" w:hAnsi="Arial" w:cs="Arial"/>
                        <w:sz w:val="15"/>
                        <w:szCs w:val="15"/>
                      </w:rPr>
                      <w:t>a.</w:t>
                    </w:r>
                  </w:p>
                </w:txbxContent>
              </v:textbox>
            </v:shape>
            <v:shape id="_x0000_s1188" type="#_x0000_t202" style="position:absolute;left:1092;top:13100;width:10148;height:201;mso-position-horizontal-relative:page;mso-position-vertical-relative:page" filled="f" stroked="f">
              <v:textbox inset="0,0,0,0">
                <w:txbxContent>
                  <w:p w14:paraId="453A0BF6" w14:textId="77777777" w:rsidR="002A00C8" w:rsidRDefault="00E52079">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position:absolute;left:1092;top:13340;width:9357;height:201;mso-position-horizontal-relative:page;mso-position-vertical-relative:page" filled="f" stroked="f">
              <v:textbox inset="0,0,0,0">
                <w:txbxContent>
                  <w:p w14:paraId="453A0BF7" w14:textId="77777777" w:rsidR="002A00C8" w:rsidRDefault="00E52079">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position:absolute;left:1092;top:13556;width:9781;height:201;mso-position-horizontal-relative:page;mso-position-vertical-relative:page" filled="f" stroked="f">
              <v:textbox inset="0,0,0,0">
                <w:txbxContent>
                  <w:p w14:paraId="453A0BF8" w14:textId="77777777" w:rsidR="002A00C8" w:rsidRDefault="00E52079">
                    <w:pPr>
                      <w:spacing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_x0000_s1191" type="#_x0000_t202" style="position:absolute;left:785;top:13796;width:194;height:201;mso-position-horizontal-relative:page;mso-position-vertical-relative:page" filled="f" stroked="f">
              <v:textbox inset="0,0,0,0">
                <w:txbxContent>
                  <w:p w14:paraId="453A0BF9" w14:textId="77777777" w:rsidR="002A00C8" w:rsidRDefault="00E52079">
                    <w:pPr>
                      <w:spacing w:after="0" w:line="240" w:lineRule="auto"/>
                      <w:rPr>
                        <w:rFonts w:ascii="Arial" w:hAnsi="Arial" w:cs="Arial"/>
                        <w:sz w:val="15"/>
                        <w:szCs w:val="15"/>
                      </w:rPr>
                    </w:pPr>
                    <w:r>
                      <w:rPr>
                        <w:rFonts w:ascii="Arial" w:hAnsi="Arial" w:cs="Arial"/>
                        <w:sz w:val="15"/>
                        <w:szCs w:val="15"/>
                      </w:rPr>
                      <w:t>b.</w:t>
                    </w:r>
                  </w:p>
                </w:txbxContent>
              </v:textbox>
            </v:shape>
            <v:shape id="_x0000_s1192" type="#_x0000_t202" style="position:absolute;left:1092;top:13796;width:1345;height:201;mso-position-horizontal-relative:page;mso-position-vertical-relative:page" filled="f" stroked="f">
              <v:textbox inset="0,0,0,0">
                <w:txbxContent>
                  <w:p w14:paraId="453A0BFA" w14:textId="77777777" w:rsidR="002A00C8" w:rsidRDefault="00E52079">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position:absolute;left:2945;top:13796;width:220;height:201;mso-position-horizontal-relative:page;mso-position-vertical-relative:page" filled="f" stroked="f">
              <v:textbox inset="0,0,0,0">
                <w:txbxContent>
                  <w:p w14:paraId="453A0BFB" w14:textId="77777777" w:rsidR="002A00C8" w:rsidRDefault="00E52079">
                    <w:pPr>
                      <w:spacing w:after="0" w:line="240" w:lineRule="auto"/>
                      <w:rPr>
                        <w:rFonts w:ascii="Arial" w:hAnsi="Arial" w:cs="Arial"/>
                        <w:sz w:val="15"/>
                        <w:szCs w:val="15"/>
                      </w:rPr>
                    </w:pPr>
                    <w:r>
                      <w:rPr>
                        <w:rFonts w:ascii="Arial" w:hAnsi="Arial" w:cs="Arial"/>
                        <w:sz w:val="15"/>
                        <w:szCs w:val="15"/>
                      </w:rPr>
                      <w:t>is,</w:t>
                    </w:r>
                  </w:p>
                </w:txbxContent>
              </v:textbox>
            </v:shape>
            <v:shape id="_x0000_s1194" type="#_x0000_t202" style="position:absolute;left:3698;top:13796;width:1087;height:201;mso-position-horizontal-relative:page;mso-position-vertical-relative:page" filled="f" stroked="f">
              <v:textbox inset="0,0,0,0">
                <w:txbxContent>
                  <w:p w14:paraId="453A0BFC" w14:textId="77777777" w:rsidR="002A00C8" w:rsidRDefault="00E52079">
                    <w:pPr>
                      <w:spacing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position:absolute;left:785;top:14084;width:185;height:201;mso-position-horizontal-relative:page;mso-position-vertical-relative:page" filled="f" stroked="f">
              <v:textbox inset="0,0,0,0">
                <w:txbxContent>
                  <w:p w14:paraId="453A0BFD" w14:textId="77777777" w:rsidR="002A00C8" w:rsidRDefault="00E52079">
                    <w:pPr>
                      <w:spacing w:after="0" w:line="240" w:lineRule="auto"/>
                      <w:rPr>
                        <w:rFonts w:ascii="Arial" w:hAnsi="Arial" w:cs="Arial"/>
                        <w:sz w:val="15"/>
                        <w:szCs w:val="15"/>
                      </w:rPr>
                    </w:pPr>
                    <w:r>
                      <w:rPr>
                        <w:rFonts w:ascii="Arial" w:hAnsi="Arial" w:cs="Arial"/>
                        <w:sz w:val="15"/>
                        <w:szCs w:val="15"/>
                      </w:rPr>
                      <w:t>c.</w:t>
                    </w:r>
                  </w:p>
                </w:txbxContent>
              </v:textbox>
            </v:shape>
            <v:shape id="_x0000_s1196" type="#_x0000_t202" style="position:absolute;left:1102;top:14084;width:9923;height:201;mso-position-horizontal-relative:page;mso-position-vertical-relative:page" filled="f" stroked="f">
              <v:textbox inset="0,0,0,0">
                <w:txbxContent>
                  <w:p w14:paraId="453A0BFE" w14:textId="77777777" w:rsidR="002A00C8" w:rsidRDefault="00E52079">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position:absolute;left:1102;top:13921;width:151;height:201;mso-position-horizontal-relative:page;mso-position-vertical-relative:page" filled="f" stroked="f">
              <v:textbox inset="0,0,0,0">
                <w:txbxContent>
                  <w:p w14:paraId="453A0BFF" w14:textId="77777777" w:rsidR="002A00C8" w:rsidRDefault="00E52079">
                    <w:pPr>
                      <w:spacing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position:absolute;left:780;top:14372;width:194;height:201;mso-position-horizontal-relative:page;mso-position-vertical-relative:page" filled="f" stroked="f">
              <v:textbox inset="0,0,0,0">
                <w:txbxContent>
                  <w:p w14:paraId="453A0C00" w14:textId="77777777" w:rsidR="002A00C8" w:rsidRDefault="00E52079">
                    <w:pPr>
                      <w:spacing w:after="0" w:line="240" w:lineRule="auto"/>
                      <w:rPr>
                        <w:rFonts w:ascii="Arial" w:hAnsi="Arial" w:cs="Arial"/>
                        <w:sz w:val="15"/>
                        <w:szCs w:val="15"/>
                      </w:rPr>
                    </w:pPr>
                    <w:r>
                      <w:rPr>
                        <w:rFonts w:ascii="Arial" w:hAnsi="Arial" w:cs="Arial"/>
                        <w:sz w:val="15"/>
                        <w:szCs w:val="15"/>
                      </w:rPr>
                      <w:t>d.</w:t>
                    </w:r>
                  </w:p>
                </w:txbxContent>
              </v:textbox>
            </v:shape>
            <v:shape id="_x0000_s1199" type="#_x0000_t202" style="position:absolute;left:1097;top:14372;width:9469;height:201;mso-position-horizontal-relative:page;mso-position-vertical-relative:page" filled="f" stroked="f">
              <v:textbox inset="0,0,0,0">
                <w:txbxContent>
                  <w:p w14:paraId="453A0C01" w14:textId="77777777" w:rsidR="002A00C8" w:rsidRDefault="00E52079">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position:absolute;left:1097;top:14564;width:2229;height:201;mso-position-horizontal-relative:page;mso-position-vertical-relative:page" filled="f" stroked="f">
              <v:textbox inset="0,0,0,0">
                <w:txbxContent>
                  <w:p w14:paraId="453A0C02" w14:textId="77777777" w:rsidR="002A00C8" w:rsidRDefault="00E52079">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position:absolute;left:6684;top:620;width:5628;height:204;mso-position-horizontal-relative:page;mso-position-vertical-relative:page" filled="f" stroked="f">
              <v:textbox inset="0,0,0,0">
                <w:txbxContent>
                  <w:p w14:paraId="453A0C03" w14:textId="77777777" w:rsidR="002A00C8" w:rsidRDefault="002A00C8">
                    <w:pPr>
                      <w:spacing w:after="0" w:line="240" w:lineRule="auto"/>
                      <w:jc w:val="right"/>
                      <w:rPr>
                        <w:rFonts w:ascii="Courier New" w:hAnsi="Courier New" w:cs="Courier New"/>
                        <w:sz w:val="15"/>
                        <w:szCs w:val="15"/>
                      </w:rPr>
                    </w:pPr>
                  </w:p>
                </w:txbxContent>
              </v:textbox>
            </v:shape>
            <v:shape id="_x0000_s1202" type="#_x0000_t202" style="position:absolute;left:10332;top:1292;width:621;height:204;mso-position-horizontal-relative:page;mso-position-vertical-relative:page" filled="f" stroked="f">
              <v:textbox inset="0,0,0,0">
                <w:txbxContent>
                  <w:p w14:paraId="453A0C04" w14:textId="77777777" w:rsidR="002A00C8" w:rsidRDefault="00E52079">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position:absolute;left:11004;top:1292;width:621;height:204;mso-position-horizontal-relative:page;mso-position-vertical-relative:page" filled="f" stroked="f">
              <v:textbox inset="0,0,0,0">
                <w:txbxContent>
                  <w:p w14:paraId="453A0C05" w14:textId="77777777" w:rsidR="002A00C8" w:rsidRDefault="00E52079">
                    <w:pPr>
                      <w:spacing w:after="0" w:line="240" w:lineRule="auto"/>
                      <w:jc w:val="center"/>
                      <w:rPr>
                        <w:rFonts w:ascii="Courier New" w:hAnsi="Courier New" w:cs="Courier New"/>
                        <w:sz w:val="15"/>
                        <w:szCs w:val="15"/>
                      </w:rPr>
                    </w:pPr>
                    <w:r>
                      <w:rPr>
                        <w:rFonts w:ascii="Courier New" w:hAnsi="Courier New" w:cs="Courier New"/>
                        <w:sz w:val="15"/>
                        <w:szCs w:val="15"/>
                      </w:rPr>
                      <w:t>85</w:t>
                    </w:r>
                  </w:p>
                </w:txbxContent>
              </v:textbox>
            </v:shape>
            <v:shape id="_x0000_s1204" type="#_x0000_t202" style="position:absolute;left:948;top:740;width:2383;height:204;mso-position-horizontal-relative:page;mso-position-vertical-relative:page" filled="f" stroked="f">
              <v:textbox inset="0,0,0,0">
                <w:txbxContent>
                  <w:p w14:paraId="453A0C06" w14:textId="77777777" w:rsidR="002A00C8" w:rsidRDefault="002A00C8">
                    <w:pPr>
                      <w:spacing w:after="0" w:line="240" w:lineRule="auto"/>
                      <w:rPr>
                        <w:rFonts w:ascii="Courier New" w:hAnsi="Courier New" w:cs="Courier New"/>
                        <w:sz w:val="15"/>
                        <w:szCs w:val="15"/>
                      </w:rPr>
                    </w:pPr>
                  </w:p>
                </w:txbxContent>
              </v:textbox>
            </v:shape>
            <v:shape id="_x0000_s1205" type="#_x0000_t202" style="position:absolute;left:4668;top:740;width:2383;height:204;mso-position-horizontal-relative:page;mso-position-vertical-relative:page" filled="f" stroked="f">
              <v:textbox inset="0,0,0,0">
                <w:txbxContent>
                  <w:p w14:paraId="453A0C07" w14:textId="77777777" w:rsidR="002A00C8" w:rsidRDefault="002A00C8">
                    <w:pPr>
                      <w:spacing w:after="0" w:line="240" w:lineRule="auto"/>
                      <w:rPr>
                        <w:rFonts w:ascii="Courier New" w:hAnsi="Courier New" w:cs="Courier New"/>
                        <w:sz w:val="15"/>
                        <w:szCs w:val="15"/>
                      </w:rPr>
                    </w:pPr>
                  </w:p>
                </w:txbxContent>
              </v:textbox>
            </v:shape>
            <v:shape id="_x0000_s1206" type="#_x0000_t202" style="position:absolute;left:4380;top:1532;width:2383;height:204;mso-position-horizontal-relative:page;mso-position-vertical-relative:page" filled="f" stroked="f">
              <v:textbox inset="0,0,0,0">
                <w:txbxContent>
                  <w:p w14:paraId="453A0C0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36C25926R0082</w:t>
                    </w:r>
                  </w:p>
                </w:txbxContent>
              </v:textbox>
            </v:shape>
            <v:shape id="_x0000_s1207" type="#_x0000_t202" style="position:absolute;left:6852;top:1354;width:158;height:204;mso-position-horizontal-relative:page;mso-position-vertical-relative:page" filled="f" stroked="f">
              <v:textbox inset="0,0,0,0">
                <w:txbxContent>
                  <w:p w14:paraId="453A0C09" w14:textId="77777777" w:rsidR="002A00C8" w:rsidRDefault="002A00C8">
                    <w:pPr>
                      <w:spacing w:after="0" w:line="240" w:lineRule="auto"/>
                      <w:rPr>
                        <w:rFonts w:ascii="Courier New" w:hAnsi="Courier New" w:cs="Courier New"/>
                        <w:sz w:val="15"/>
                        <w:szCs w:val="15"/>
                      </w:rPr>
                    </w:pPr>
                  </w:p>
                </w:txbxContent>
              </v:textbox>
            </v:shape>
            <v:shape id="_x0000_s1208" type="#_x0000_t202" style="position:absolute;left:6852;top:1676;width:158;height:204;mso-position-horizontal-relative:page;mso-position-vertical-relative:page" filled="f" stroked="f">
              <v:textbox inset="0,0,0,0">
                <w:txbxContent>
                  <w:p w14:paraId="453A0C0A"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09" type="#_x0000_t202" style="position:absolute;left:8820;top:1436;width:992;height:204;mso-position-horizontal-relative:page;mso-position-vertical-relative:page" filled="f" stroked="f">
              <v:textbox inset="0,0,0,0">
                <w:txbxContent>
                  <w:p w14:paraId="453A0C0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07-23-2026</w:t>
                    </w:r>
                  </w:p>
                </w:txbxContent>
              </v:textbox>
            </v:shape>
            <v:shape id="_x0000_s1210" type="#_x0000_t202" style="position:absolute;left:948;top:2396;width:2383;height:204;mso-position-horizontal-relative:page;mso-position-vertical-relative:page" filled="f" stroked="f">
              <v:textbox inset="0,0,0,0">
                <w:txbxContent>
                  <w:p w14:paraId="453A0C0C" w14:textId="77777777" w:rsidR="002A00C8" w:rsidRDefault="002A00C8">
                    <w:pPr>
                      <w:spacing w:after="0" w:line="240" w:lineRule="auto"/>
                      <w:rPr>
                        <w:rFonts w:ascii="Courier New" w:hAnsi="Courier New" w:cs="Courier New"/>
                        <w:sz w:val="15"/>
                        <w:szCs w:val="15"/>
                      </w:rPr>
                    </w:pPr>
                  </w:p>
                </w:txbxContent>
              </v:textbox>
            </v:shape>
            <v:shape id="_x0000_s1211" type="#_x0000_t202" style="position:absolute;left:4668;top:2396;width:2383;height:204;mso-position-horizontal-relative:page;mso-position-vertical-relative:page" filled="f" stroked="f">
              <v:textbox inset="0,0,0,0">
                <w:txbxContent>
                  <w:p w14:paraId="453A0C0D" w14:textId="77777777" w:rsidR="002A00C8" w:rsidRDefault="002A00C8">
                    <w:pPr>
                      <w:spacing w:after="0" w:line="240" w:lineRule="auto"/>
                      <w:rPr>
                        <w:rFonts w:ascii="Courier New" w:hAnsi="Courier New" w:cs="Courier New"/>
                        <w:sz w:val="15"/>
                        <w:szCs w:val="15"/>
                      </w:rPr>
                    </w:pPr>
                  </w:p>
                </w:txbxContent>
              </v:textbox>
            </v:shape>
            <v:shape id="_x0000_s1212" type="#_x0000_t202" style="position:absolute;left:4668;top:2636;width:2383;height:204;mso-position-horizontal-relative:page;mso-position-vertical-relative:page" filled="f" stroked="f">
              <v:textbox inset="0,0,0,0">
                <w:txbxContent>
                  <w:p w14:paraId="453A0C0E" w14:textId="77777777" w:rsidR="002A00C8" w:rsidRDefault="002A00C8">
                    <w:pPr>
                      <w:spacing w:after="0" w:line="240" w:lineRule="auto"/>
                      <w:rPr>
                        <w:rFonts w:ascii="Courier New" w:hAnsi="Courier New" w:cs="Courier New"/>
                        <w:sz w:val="15"/>
                        <w:szCs w:val="15"/>
                      </w:rPr>
                    </w:pPr>
                  </w:p>
                </w:txbxContent>
              </v:textbox>
            </v:shape>
            <v:shape id="_x0000_s1213" type="#_x0000_t202" style="position:absolute;left:8268;top:2396;width:1919;height:204;mso-position-horizontal-relative:page;mso-position-vertical-relative:page" filled="f" stroked="f">
              <v:textbox inset="0,0,0,0">
                <w:txbxContent>
                  <w:p w14:paraId="453A0C0F"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635-21-139</w:t>
                    </w:r>
                  </w:p>
                </w:txbxContent>
              </v:textbox>
            </v:shape>
            <v:shape id="_x0000_s1214" type="#_x0000_t202" style="position:absolute;left:4668;top:2948;width:1178;height:204;mso-position-horizontal-relative:page;mso-position-vertical-relative:page" filled="f" stroked="f">
              <v:textbox inset="0,0,0,0">
                <w:txbxContent>
                  <w:p w14:paraId="453A0C1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36C259</w:t>
                    </w:r>
                  </w:p>
                </w:txbxContent>
              </v:textbox>
            </v:shape>
            <v:shape id="_x0000_s1215" type="#_x0000_t202" style="position:absolute;left:948;top:3164;width:3774;height:204;mso-position-horizontal-relative:page;mso-position-vertical-relative:page" filled="f" stroked="f">
              <v:textbox inset="0,0,0,0">
                <w:txbxContent>
                  <w:p w14:paraId="453A0C11"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position:absolute;left:948;top:3332;width:3774;height:204;mso-position-horizontal-relative:page;mso-position-vertical-relative:page" filled="f" stroked="f">
              <v:textbox inset="0,0,0,0">
                <w:txbxContent>
                  <w:p w14:paraId="453A0C12"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_x0000_s1217" type="#_x0000_t202" style="position:absolute;left:948;top:3500;width:3774;height:204;mso-position-horizontal-relative:page;mso-position-vertical-relative:page" filled="f" stroked="f">
              <v:textbox inset="0,0,0,0">
                <w:txbxContent>
                  <w:p w14:paraId="453A0C13"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NCO 19</w:t>
                    </w:r>
                  </w:p>
                </w:txbxContent>
              </v:textbox>
            </v:shape>
            <v:shape id="_x0000_s1218" type="#_x0000_t202" style="position:absolute;left:948;top:3668;width:3774;height:204;mso-position-horizontal-relative:page;mso-position-vertical-relative:page" filled="f" stroked="f">
              <v:textbox inset="0,0,0,0">
                <w:txbxContent>
                  <w:p w14:paraId="453A0C14"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v:textbox>
            </v:shape>
            <v:shape id="_x0000_s1219" type="#_x0000_t202" style="position:absolute;left:948;top:3836;width:5072;height:204;mso-position-horizontal-relative:page;mso-position-vertical-relative:page" filled="f" stroked="f">
              <v:textbox inset="0,0,0,0">
                <w:txbxContent>
                  <w:p w14:paraId="453A0C15"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v:textbox>
            </v:shape>
            <v:shape id="_x0000_s1220" type="#_x0000_t202" style="position:absolute;left:6348;top:3164;width:3774;height:204;mso-position-horizontal-relative:page;mso-position-vertical-relative:page" filled="f" stroked="f">
              <v:textbox inset="0,0,0,0">
                <w:txbxContent>
                  <w:p w14:paraId="453A0C16"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21" type="#_x0000_t202" style="position:absolute;left:6348;top:3332;width:3774;height:204;mso-position-horizontal-relative:page;mso-position-vertical-relative:page" filled="f" stroked="f">
              <v:textbox inset="0,0,0,0">
                <w:txbxContent>
                  <w:p w14:paraId="453A0C17"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_x0000_s1222" type="#_x0000_t202" style="position:absolute;left:6348;top:3500;width:3774;height:204;mso-position-horizontal-relative:page;mso-position-vertical-relative:page" filled="f" stroked="f">
              <v:textbox inset="0,0,0,0">
                <w:txbxContent>
                  <w:p w14:paraId="453A0C1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NCO 19</w:t>
                    </w:r>
                  </w:p>
                </w:txbxContent>
              </v:textbox>
            </v:shape>
            <v:shape id="_x0000_s1223" type="#_x0000_t202" style="position:absolute;left:6348;top:3668;width:3774;height:204;mso-position-horizontal-relative:page;mso-position-vertical-relative:page" filled="f" stroked="f">
              <v:textbox inset="0,0,0,0">
                <w:txbxContent>
                  <w:p w14:paraId="453A0C1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v:textbox>
            </v:shape>
            <v:shape id="_x0000_s1224" type="#_x0000_t202" style="position:absolute;left:6348;top:3836;width:5072;height:204;mso-position-horizontal-relative:page;mso-position-vertical-relative:page" filled="f" stroked="f">
              <v:textbox inset="0,0,0,0">
                <w:txbxContent>
                  <w:p w14:paraId="453A0C1A"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v:textbox>
            </v:shape>
            <v:shape id="_x0000_s1225" type="#_x0000_t202" style="position:absolute;left:3228;top:4364;width:3774;height:204;mso-position-horizontal-relative:page;mso-position-vertical-relative:page" filled="f" stroked="f">
              <v:textbox inset="0,0,0,0">
                <w:txbxContent>
                  <w:p w14:paraId="453A0C1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Christina Beeler-Blackburn</w:t>
                    </w:r>
                  </w:p>
                </w:txbxContent>
              </v:textbox>
            </v:shape>
            <v:shape id="_x0000_s1226" type="#_x0000_t202" style="position:absolute;left:6924;top:4364;width:2383;height:204;mso-position-horizontal-relative:page;mso-position-vertical-relative:page" filled="f" stroked="f">
              <v:textbox inset="0,0,0,0">
                <w:txbxContent>
                  <w:p w14:paraId="453A0C1C"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303-712-5744</w:t>
                    </w:r>
                  </w:p>
                </w:txbxContent>
              </v:textbox>
            </v:shape>
            <v:shape id="_x0000_s1227" type="#_x0000_t202" style="position:absolute;left:636;top:5612;width:11192;height:204;mso-position-horizontal-relative:page;mso-position-vertical-relative:page" filled="f" stroked="f">
              <v:textbox inset="0,0,0,0">
                <w:txbxContent>
                  <w:p w14:paraId="453A0C1D"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The contractor shall furnish all labor, equipment, materials, and supervision to complete the project titled,</w:t>
                    </w:r>
                  </w:p>
                </w:txbxContent>
              </v:textbox>
            </v:shape>
            <v:shape id="_x0000_s1228" type="#_x0000_t202" style="position:absolute;left:636;top:5780;width:11192;height:204;mso-position-horizontal-relative:page;mso-position-vertical-relative:page" filled="f" stroked="f">
              <v:textbox inset="0,0,0,0">
                <w:txbxContent>
                  <w:p w14:paraId="453A0C1E"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635-21-139 Repair Parking Garage 1 Deficiencies at 921 NE 13th St., Oklahoma City, OK 73104.</w:t>
                    </w:r>
                  </w:p>
                </w:txbxContent>
              </v:textbox>
            </v:shape>
            <v:shape id="_x0000_s1229" type="#_x0000_t202" style="position:absolute;left:636;top:5948;width:11192;height:204;mso-position-horizontal-relative:page;mso-position-vertical-relative:page" filled="f" stroked="f">
              <v:textbox inset="0,0,0,0">
                <w:txbxContent>
                  <w:p w14:paraId="453A0C1F"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0" type="#_x0000_t202" style="position:absolute;left:636;top:6116;width:11192;height:204;mso-position-horizontal-relative:page;mso-position-vertical-relative:page" filled="f" stroked="f">
              <v:textbox inset="0,0,0,0">
                <w:txbxContent>
                  <w:p w14:paraId="453A0C2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Project magnitude: between $2,000,000 - $5,000,000. The NAICS code is 236220 - Small Business size standard is $45 M.</w:t>
                    </w:r>
                  </w:p>
                </w:txbxContent>
              </v:textbox>
            </v:shape>
            <v:shape id="_x0000_s1231" type="#_x0000_t202" style="position:absolute;left:636;top:6284;width:11192;height:204;mso-position-horizontal-relative:page;mso-position-vertical-relative:page" filled="f" stroked="f">
              <v:textbox inset="0,0,0,0">
                <w:txbxContent>
                  <w:p w14:paraId="453A0C21"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2" type="#_x0000_t202" style="position:absolute;left:636;top:6452;width:11192;height:204;mso-position-horizontal-relative:page;mso-position-vertical-relative:page" filled="f" stroked="f">
              <v:textbox inset="0,0,0,0">
                <w:txbxContent>
                  <w:p w14:paraId="453A0C22"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A site visit shall be on July 29, 2026, at 1:00 PM CT in the CCR trailer F5. All questions in relation to this</w:t>
                    </w:r>
                  </w:p>
                </w:txbxContent>
              </v:textbox>
            </v:shape>
            <v:shape id="_x0000_s1233" type="#_x0000_t202" style="position:absolute;left:636;top:6620;width:11192;height:204;mso-position-horizontal-relative:page;mso-position-vertical-relative:page" filled="f" stroked="f">
              <v:textbox inset="0,0,0,0">
                <w:txbxContent>
                  <w:p w14:paraId="453A0C23"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solicitation must be submitted in writing via e-mail to Christina.Beeler-Blackburn@va.gov by Aug 4, 2026, @ 2:00 PM CT.</w:t>
                    </w:r>
                  </w:p>
                </w:txbxContent>
              </v:textbox>
            </v:shape>
            <v:shape id="_x0000_s1234" type="#_x0000_t202" style="position:absolute;left:636;top:6788;width:11192;height:204;mso-position-horizontal-relative:page;mso-position-vertical-relative:page" filled="f" stroked="f">
              <v:textbox inset="0,0,0,0">
                <w:txbxContent>
                  <w:p w14:paraId="453A0C24"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5" type="#_x0000_t202" style="position:absolute;left:636;top:6956;width:11192;height:204;mso-position-horizontal-relative:page;mso-position-vertical-relative:page" filled="f" stroked="f">
              <v:textbox inset="0,0,0,0">
                <w:txbxContent>
                  <w:p w14:paraId="453A0C25"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Instructions, Conditions, and Notices to Offerors. All submitted proposals must be received in email by the closing date</w:t>
                    </w:r>
                  </w:p>
                </w:txbxContent>
              </v:textbox>
            </v:shape>
            <v:shape id="_x0000_s1236" type="#_x0000_t202" style="position:absolute;left:636;top:7124;width:11192;height:204;mso-position-horizontal-relative:page;mso-position-vertical-relative:page" filled="f" stroked="f">
              <v:textbox inset="0,0,0,0">
                <w:txbxContent>
                  <w:p w14:paraId="453A0C26"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and time. This solicitation closes Aug 24, 2026, at 11:30 A.M. CT.</w:t>
                    </w:r>
                  </w:p>
                </w:txbxContent>
              </v:textbox>
            </v:shape>
            <v:shape id="_x0000_s1237" type="#_x0000_t202" style="position:absolute;left:636;top:7292;width:11192;height:204;mso-position-horizontal-relative:page;mso-position-vertical-relative:page" filled="f" stroked="f">
              <v:textbox inset="0,0,0,0">
                <w:txbxContent>
                  <w:p w14:paraId="453A0C27"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8" type="#_x0000_t202" style="position:absolute;left:636;top:7460;width:11192;height:204;mso-position-horizontal-relative:page;mso-position-vertical-relative:page" filled="f" stroked="f">
              <v:textbox inset="0,0,0,0">
                <w:txbxContent>
                  <w:p w14:paraId="453A0C2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Important Notice: Apparent successful offerors must apply for and receive verification from the Small Business</w:t>
                    </w:r>
                  </w:p>
                </w:txbxContent>
              </v:textbox>
            </v:shape>
            <v:shape id="_x0000_s1239" type="#_x0000_t202" style="position:absolute;left:636;top:7628;width:11192;height:204;mso-position-horizontal-relative:page;mso-position-vertical-relative:page" filled="f" stroked="f">
              <v:textbox inset="0,0,0,0">
                <w:txbxContent>
                  <w:p w14:paraId="453A0C2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Administration (SBA) through the SBA certification database via 13 CFR Part 128, VAAR 819.7011, and VAAR 819.7003 by</w:t>
                    </w:r>
                  </w:p>
                </w:txbxContent>
              </v:textbox>
            </v:shape>
            <v:shape id="_x0000_s1240" type="#_x0000_t202" style="position:absolute;left:636;top:7796;width:11192;height:204;mso-position-horizontal-relative:page;mso-position-vertical-relative:page" filled="f" stroked="f">
              <v:textbox inset="0,0,0,0">
                <w:txbxContent>
                  <w:p w14:paraId="453A0C2A"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submission of documentation of Veteran status, ownership and control enough to establish appropriate status.  Offerors</w:t>
                    </w:r>
                  </w:p>
                </w:txbxContent>
              </v:textbox>
            </v:shape>
            <v:shape id="_x0000_s1241" type="#_x0000_t202" style="position:absolute;left:636;top:7964;width:11192;height:204;mso-position-horizontal-relative:page;mso-position-vertical-relative:page" filled="f" stroked="f">
              <v:textbox inset="0,0,0,0">
                <w:txbxContent>
                  <w:p w14:paraId="453A0C2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must be both VISIBLE and VERIFIED by the SBA certification database at the time of offer submission.  Failure to be both</w:t>
                    </w:r>
                  </w:p>
                </w:txbxContent>
              </v:textbox>
            </v:shape>
            <v:shape id="_x0000_s1242" type="#_x0000_t202" style="position:absolute;left:636;top:8132;width:11192;height:204;mso-position-horizontal-relative:page;mso-position-vertical-relative:page" filled="f" stroked="f">
              <v:textbox inset="0,0,0,0">
                <w:txbxContent>
                  <w:p w14:paraId="453A0C2C"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VERIFIED by SBA and VISIBLE on the SBA certification database at the time of offer submission and contract award will</w:t>
                    </w:r>
                  </w:p>
                </w:txbxContent>
              </v:textbox>
            </v:shape>
            <v:shape id="_x0000_s1243" type="#_x0000_t202" style="position:absolute;left:636;top:8300;width:11192;height:204;mso-position-horizontal-relative:page;mso-position-vertical-relative:page" filled="f" stroked="f">
              <v:textbox inset="0,0,0,0">
                <w:txbxContent>
                  <w:p w14:paraId="453A0C2D"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result in the offeror’s proposal being deemed non-compliant. All offerors are urged to contact the SBA and submit the</w:t>
                    </w:r>
                  </w:p>
                </w:txbxContent>
              </v:textbox>
            </v:shape>
            <v:shape id="_x0000_s1244" type="#_x0000_t202" style="position:absolute;left:636;top:8468;width:11192;height:204;mso-position-horizontal-relative:page;mso-position-vertical-relative:page" filled="f" stroked="f">
              <v:textbox inset="0,0,0,0">
                <w:txbxContent>
                  <w:p w14:paraId="453A0C2E"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required documents to obtain verification of their SDVOSB status if they have not already done so.</w:t>
                    </w:r>
                  </w:p>
                </w:txbxContent>
              </v:textbox>
            </v:shape>
            <v:shape id="_x0000_s1245" type="#_x0000_t202" style="position:absolute;left:636;top:8636;width:11192;height:204;mso-position-horizontal-relative:page;mso-position-vertical-relative:page" filled="f" stroked="f">
              <v:textbox inset="0,0,0,0">
                <w:txbxContent>
                  <w:p w14:paraId="453A0C2F"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6" type="#_x0000_t202" style="position:absolute;left:636;top:8804;width:11192;height:204;mso-position-horizontal-relative:page;mso-position-vertical-relative:page" filled="f" stroked="f">
              <v:textbox inset="0,0,0,0">
                <w:txbxContent>
                  <w:p w14:paraId="453A0C3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In accordance with FAR 52.204-7, System for Award Management (SAM), Prospective contractors shall be registered in the</w:t>
                    </w:r>
                  </w:p>
                </w:txbxContent>
              </v:textbox>
            </v:shape>
            <v:shape id="_x0000_s1247" type="#_x0000_t202" style="position:absolute;left:636;top:8972;width:11192;height:204;mso-position-horizontal-relative:page;mso-position-vertical-relative:page" filled="f" stroked="f">
              <v:textbox inset="0,0,0,0">
                <w:txbxContent>
                  <w:p w14:paraId="453A0C31"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SAM database prior to close of solicitation and through contract completion.</w:t>
                    </w:r>
                  </w:p>
                </w:txbxContent>
              </v:textbox>
            </v:shape>
            <v:shape id="_x0000_s1248" type="#_x0000_t202" style="position:absolute;left:636;top:9140;width:11192;height:204;mso-position-horizontal-relative:page;mso-position-vertical-relative:page" filled="f" stroked="f">
              <v:textbox inset="0,0,0,0">
                <w:txbxContent>
                  <w:p w14:paraId="453A0C32"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9" type="#_x0000_t202" style="position:absolute;left:636;top:9308;width:11192;height:204;mso-position-horizontal-relative:page;mso-position-vertical-relative:page" filled="f" stroked="f">
              <v:textbox inset="0,0,0,0">
                <w:txbxContent>
                  <w:p w14:paraId="453A0C33"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Related to the design or construction of this project, it is understood that all items and/or materials required for</w:t>
                    </w:r>
                  </w:p>
                </w:txbxContent>
              </v:textbox>
            </v:shape>
            <v:shape id="_x0000_s1250" type="#_x0000_t202" style="position:absolute;left:636;top:9476;width:11192;height:204;mso-position-horizontal-relative:page;mso-position-vertical-relative:page" filled="f" stroked="f">
              <v:textbox inset="0,0,0,0">
                <w:txbxContent>
                  <w:p w14:paraId="453A0C34"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this contract will be manufactured within the United States IAW the Buy American Act: 41 U.S.C. Chapter 83. If an item</w:t>
                    </w:r>
                  </w:p>
                </w:txbxContent>
              </v:textbox>
            </v:shape>
            <v:shape id="_x0000_s1251" type="#_x0000_t202" style="position:absolute;left:636;top:9644;width:11192;height:204;mso-position-horizontal-relative:page;mso-position-vertical-relative:page" filled="f" stroked="f">
              <v:textbox inset="0,0,0,0">
                <w:txbxContent>
                  <w:p w14:paraId="453A0C35"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is identified as not manufactured within the United States it needs to be brought up to the COR and CO as early in the</w:t>
                    </w:r>
                  </w:p>
                </w:txbxContent>
              </v:textbox>
            </v:shape>
            <v:shape id="_x0000_s1252" type="#_x0000_t202" style="position:absolute;left:636;top:9812;width:11192;height:204;mso-position-horizontal-relative:page;mso-position-vertical-relative:page" filled="f" stroked="f">
              <v:textbox inset="0,0,0,0">
                <w:txbxContent>
                  <w:p w14:paraId="453A0C36"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process as possible.                                        </w:t>
                    </w:r>
                  </w:p>
                </w:txbxContent>
              </v:textbox>
            </v:shape>
            <v:shape id="_x0000_s1253" type="#_x0000_t202" style="position:absolute;left:636;top:9980;width:11192;height:204;mso-position-horizontal-relative:page;mso-position-vertical-relative:page" filled="f" stroked="f">
              <v:textbox inset="0,0,0,0">
                <w:txbxContent>
                  <w:p w14:paraId="453A0C37"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4" type="#_x0000_t202" style="position:absolute;left:636;top:10148;width:11192;height:204;mso-position-horizontal-relative:page;mso-position-vertical-relative:page" filled="f" stroked="f">
              <v:textbox inset="0,0,0,0">
                <w:txbxContent>
                  <w:p w14:paraId="453A0C3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The Government’s obligation under this contract is contingent upon the availability of appropriated funds from which</w:t>
                    </w:r>
                  </w:p>
                </w:txbxContent>
              </v:textbox>
            </v:shape>
            <v:shape id="_x0000_s1255" type="#_x0000_t202" style="position:absolute;left:636;top:10316;width:11192;height:204;mso-position-horizontal-relative:page;mso-position-vertical-relative:page" filled="f" stroked="f">
              <v:textbox inset="0,0,0,0">
                <w:txbxContent>
                  <w:p w14:paraId="453A0C3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payment for contract purposes can be made. No legal liability on the part of the Government for any payment may arise</w:t>
                    </w:r>
                  </w:p>
                </w:txbxContent>
              </v:textbox>
            </v:shape>
            <v:shape id="_x0000_s1256" type="#_x0000_t202" style="position:absolute;left:636;top:10484;width:11192;height:204;mso-position-horizontal-relative:page;mso-position-vertical-relative:page" filled="f" stroked="f">
              <v:textbox inset="0,0,0,0">
                <w:txbxContent>
                  <w:p w14:paraId="453A0C3A"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until funds are made available to the Contracting Officer for this contract and until the Contractor receives notice of</w:t>
                    </w:r>
                  </w:p>
                </w:txbxContent>
              </v:textbox>
            </v:shape>
            <v:shape id="_x0000_s1257" type="#_x0000_t202" style="position:absolute;left:636;top:10652;width:11192;height:204;mso-position-horizontal-relative:page;mso-position-vertical-relative:page" filled="f" stroked="f">
              <v:textbox inset="0,0,0,0">
                <w:txbxContent>
                  <w:p w14:paraId="453A0C3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such availability, to be confirmed in writing by the Contracting Officer.</w:t>
                    </w:r>
                  </w:p>
                </w:txbxContent>
              </v:textbox>
            </v:shape>
            <v:shape id="_x0000_s1258" type="#_x0000_t202" style="position:absolute;left:636;top:10820;width:11192;height:204;mso-position-horizontal-relative:page;mso-position-vertical-relative:page" filled="f" stroked="f">
              <v:textbox inset="0,0,0,0">
                <w:txbxContent>
                  <w:p w14:paraId="453A0C3C"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9" type="#_x0000_t202" style="position:absolute;left:636;top:10988;width:11192;height:204;mso-position-horizontal-relative:page;mso-position-vertical-relative:page" filled="f" stroked="f">
              <v:textbox inset="0,0,0,0">
                <w:txbxContent>
                  <w:p w14:paraId="453A0C3D"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Proposals shall be submitted via e-mail in accordance with Part I/Section B, to be considered for this project.</w:t>
                    </w:r>
                  </w:p>
                </w:txbxContent>
              </v:textbox>
            </v:shape>
            <v:shape id="_x0000_s1260" type="#_x0000_t202" style="position:absolute;left:636;top:11156;width:11192;height:204;mso-position-horizontal-relative:page;mso-position-vertical-relative:page" filled="f" stroked="f">
              <v:textbox inset="0,0,0,0">
                <w:txbxContent>
                  <w:p w14:paraId="453A0C3E"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Proposals received in any other format may result in the offeror's proposal not receiving further consideration.</w:t>
                    </w:r>
                  </w:p>
                </w:txbxContent>
              </v:textbox>
            </v:shape>
            <v:shape id="_x0000_s1261" type="#_x0000_t202" style="position:absolute;left:636;top:11324;width:11192;height:204;mso-position-horizontal-relative:page;mso-position-vertical-relative:page" filled="f" stroked="f">
              <v:textbox inset="0,0,0,0">
                <w:txbxContent>
                  <w:p w14:paraId="453A0C3F"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2" type="#_x0000_t202" style="position:absolute;left:4116;top:11564;width:992;height:204;mso-position-horizontal-relative:page;mso-position-vertical-relative:page" filled="f" stroked="f">
              <v:textbox inset="0,0,0,0">
                <w:txbxContent>
                  <w:p w14:paraId="453A0C4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63" type="#_x0000_t202" style="position:absolute;left:7620;top:11564;width:992;height:204;mso-position-horizontal-relative:page;mso-position-vertical-relative:page" filled="f" stroked="f">
              <v:textbox inset="0,0,0,0">
                <w:txbxContent>
                  <w:p w14:paraId="453A0C41"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270</w:t>
                    </w:r>
                  </w:p>
                </w:txbxContent>
              </v:textbox>
            </v:shape>
            <v:shape id="_x0000_s1264" type="#_x0000_t202" style="position:absolute;left:972;top:11804;width:158;height:204;mso-position-horizontal-relative:page;mso-position-vertical-relative:page" filled="f" stroked="f">
              <v:textbox inset="0,0,0,0">
                <w:txbxContent>
                  <w:p w14:paraId="453A0C42" w14:textId="77777777" w:rsidR="002A00C8" w:rsidRDefault="002A00C8">
                    <w:pPr>
                      <w:spacing w:after="0" w:line="240" w:lineRule="auto"/>
                      <w:rPr>
                        <w:rFonts w:ascii="Courier New" w:hAnsi="Courier New" w:cs="Courier New"/>
                        <w:sz w:val="15"/>
                        <w:szCs w:val="15"/>
                      </w:rPr>
                    </w:pPr>
                  </w:p>
                </w:txbxContent>
              </v:textbox>
            </v:shape>
            <v:shape id="_x0000_s1265" type="#_x0000_t202" style="position:absolute;left:1980;top:11804;width:158;height:204;mso-position-horizontal-relative:page;mso-position-vertical-relative:page" filled="f" stroked="f">
              <v:textbox inset="0,0,0,0">
                <w:txbxContent>
                  <w:p w14:paraId="453A0C43"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6" type="#_x0000_t202" style="position:absolute;left:5820;top:11804;width:158;height:204;mso-position-horizontal-relative:page;mso-position-vertical-relative:page" filled="f" stroked="f">
              <v:textbox inset="0,0,0,0">
                <w:txbxContent>
                  <w:p w14:paraId="453A0C44"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7" type="#_x0000_t202" style="position:absolute;left:7164;top:11804;width:158;height:204;mso-position-horizontal-relative:page;mso-position-vertical-relative:page" filled="f" stroked="f">
              <v:textbox inset="0,0,0,0">
                <w:txbxContent>
                  <w:p w14:paraId="453A0C45" w14:textId="77777777" w:rsidR="002A00C8" w:rsidRDefault="002A00C8">
                    <w:pPr>
                      <w:spacing w:after="0" w:line="240" w:lineRule="auto"/>
                      <w:rPr>
                        <w:rFonts w:ascii="Courier New" w:hAnsi="Courier New" w:cs="Courier New"/>
                        <w:sz w:val="15"/>
                        <w:szCs w:val="15"/>
                      </w:rPr>
                    </w:pPr>
                  </w:p>
                </w:txbxContent>
              </v:textbox>
            </v:shape>
            <v:shape id="_x0000_s1268" type="#_x0000_t202" style="position:absolute;left:8676;top:11804;width:2383;height:204;mso-position-horizontal-relative:page;mso-position-vertical-relative:page" filled="f" stroked="f">
              <v:textbox inset="0,0,0,0">
                <w:txbxContent>
                  <w:p w14:paraId="453A0C46"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52.211-10</w:t>
                    </w:r>
                  </w:p>
                </w:txbxContent>
              </v:textbox>
            </v:shape>
            <v:shape id="_x0000_s1269" type="#_x0000_t202" style="position:absolute;left:972;top:12572;width:158;height:204;mso-position-horizontal-relative:page;mso-position-vertical-relative:page" filled="f" stroked="f">
              <v:textbox inset="0,0,0,0">
                <w:txbxContent>
                  <w:p w14:paraId="453A0C47"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position:absolute;left:2124;top:12572;width:158;height:204;mso-position-horizontal-relative:page;mso-position-vertical-relative:page" filled="f" stroked="f">
              <v:textbox inset="0,0,0,0">
                <w:txbxContent>
                  <w:p w14:paraId="453A0C48" w14:textId="77777777" w:rsidR="002A00C8" w:rsidRDefault="002A00C8">
                    <w:pPr>
                      <w:spacing w:after="0" w:line="240" w:lineRule="auto"/>
                      <w:rPr>
                        <w:rFonts w:ascii="Courier New" w:hAnsi="Courier New" w:cs="Courier New"/>
                        <w:sz w:val="15"/>
                        <w:szCs w:val="15"/>
                      </w:rPr>
                    </w:pPr>
                  </w:p>
                </w:txbxContent>
              </v:textbox>
            </v:shape>
            <v:shape id="_x0000_s1271" type="#_x0000_t202" style="position:absolute;left:9132;top:12500;width:1919;height:204;mso-position-horizontal-relative:page;mso-position-vertical-relative:page" filled="f" stroked="f">
              <v:textbox inset="0,0,0,0">
                <w:txbxContent>
                  <w:p w14:paraId="453A0C4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14 calendar days</w:t>
                    </w:r>
                  </w:p>
                </w:txbxContent>
              </v:textbox>
            </v:shape>
            <v:shape id="_x0000_s1272" type="#_x0000_t202" style="position:absolute;left:3132;top:13076;width:1641;height:204;mso-position-horizontal-relative:page;mso-position-vertical-relative:page" filled="f" stroked="f">
              <v:textbox inset="0,0,0,0">
                <w:txbxContent>
                  <w:p w14:paraId="453A0C4A" w14:textId="77777777" w:rsidR="002A00C8" w:rsidRDefault="00E52079">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73" type="#_x0000_t202" style="position:absolute;left:9852;top:13076;width:1456;height:204;mso-position-horizontal-relative:page;mso-position-vertical-relative:page" filled="f" stroked="f">
              <v:textbox inset="0,0,0,0">
                <w:txbxContent>
                  <w:p w14:paraId="453A0C4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11:30 AM</w:t>
                    </w:r>
                  </w:p>
                </w:txbxContent>
              </v:textbox>
            </v:shape>
            <v:shape id="_x0000_s1274" type="#_x0000_t202" style="position:absolute;left:10716;top:13076;width:343;height:204;mso-position-horizontal-relative:page;mso-position-vertical-relative:page" filled="f" stroked="f">
              <v:textbox inset="0,0,0,0">
                <w:txbxContent>
                  <w:p w14:paraId="453A0C4C"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CDT</w:t>
                    </w:r>
                  </w:p>
                </w:txbxContent>
              </v:textbox>
            </v:shape>
            <v:shape id="_x0000_s1275" type="#_x0000_t202" style="position:absolute;left:2364;top:13316;width:992;height:204;mso-position-horizontal-relative:page;mso-position-vertical-relative:page" filled="f" stroked="f">
              <v:textbox inset="0,0,0,0">
                <w:txbxContent>
                  <w:p w14:paraId="453A0C4D"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08-24-2026</w:t>
                    </w:r>
                  </w:p>
                </w:txbxContent>
              </v:textbox>
            </v:shape>
            <v:shape id="_x0000_s1276" type="#_x0000_t202" style="position:absolute;left:2700;top:13820;width:158;height:204;mso-position-horizontal-relative:page;mso-position-vertical-relative:page" filled="f" stroked="f">
              <v:textbox inset="0,0,0,0">
                <w:txbxContent>
                  <w:p w14:paraId="453A0C4E"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7" type="#_x0000_t202" style="position:absolute;left:3468;top:13820;width:158;height:204;mso-position-horizontal-relative:page;mso-position-vertical-relative:page" filled="f" stroked="f">
              <v:textbox inset="0,0,0,0">
                <w:txbxContent>
                  <w:p w14:paraId="453A0C4F" w14:textId="77777777" w:rsidR="002A00C8" w:rsidRDefault="002A00C8">
                    <w:pPr>
                      <w:spacing w:after="0" w:line="240" w:lineRule="auto"/>
                      <w:rPr>
                        <w:rFonts w:ascii="Courier New" w:hAnsi="Courier New" w:cs="Courier New"/>
                        <w:sz w:val="15"/>
                        <w:szCs w:val="15"/>
                      </w:rPr>
                    </w:pPr>
                  </w:p>
                </w:txbxContent>
              </v:textbox>
            </v:shape>
            <v:shape id="_x0000_s1278" type="#_x0000_t202" style="position:absolute;left:2940;top:14348;width:1919;height:204;mso-position-horizontal-relative:page;mso-position-vertical-relative:page" filled="f" stroked="f">
              <v:textbox inset="0,0,0,0">
                <w:txbxContent>
                  <w:p w14:paraId="453A0C5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120</w:t>
                    </w:r>
                  </w:p>
                </w:txbxContent>
              </v:textbox>
            </v:shape>
            <w10:wrap anchorx="page" anchory="page"/>
          </v:group>
        </w:pict>
      </w:r>
    </w:p>
    <w:p w14:paraId="453A0393" w14:textId="77777777" w:rsidR="002A00C8" w:rsidRDefault="00E52079">
      <w:pPr>
        <w:pageBreakBefore/>
        <w:sectPr w:rsidR="002A00C8">
          <w:type w:val="continuous"/>
          <w:pgSz w:w="12240" w:h="15840"/>
          <w:pgMar w:top="1080" w:right="1440" w:bottom="1080" w:left="1440" w:header="360" w:footer="360" w:gutter="0"/>
          <w:cols w:space="720"/>
        </w:sectPr>
      </w:pPr>
      <w:r>
        <w:lastRenderedPageBreak/>
        <w:fldChar w:fldCharType="begin"/>
      </w:r>
      <w:r>
        <w:instrText xml:space="preserve">TC </w:instrText>
      </w:r>
      <w:r>
        <w:instrText>"</w:instrText>
      </w:r>
      <w:bookmarkStart w:id="3" w:name="_Toc235695184"/>
      <w:r>
        <w:instrText>A.2  SF 1442  SOLICITATION, OFFER, AND AWARD (CONSTRUCTION, ALTERATION, OR REPAIR)– BACK</w:instrText>
      </w:r>
      <w:bookmarkEnd w:id="3"/>
      <w:r>
        <w:instrText xml:space="preserve"> " \l 2</w:instrText>
      </w:r>
      <w:r>
        <w:fldChar w:fldCharType="end"/>
      </w:r>
      <w:r>
        <w:pict w14:anchorId="453A0B86">
          <v:group id="_x0000_s1279" alt="DSI Form 1" style="position:absolute;margin-left:0;margin-top:0;width:612pt;height:11in;z-index:251659264;mso-position-horizontal-relative:page;mso-position-vertical-relative:page" coordsize="12240,15840">
            <v:shape id="_x0000_s1280" type="#_x0000_t32" style="position:absolute;left:722;top:937;width:10795;height:0;mso-position-horizontal-relative:page;mso-position-vertical-relative:page" o:connectortype="straight" strokeweight="1.9pt"/>
            <v:shape id="_x0000_s1281" type="#_x0000_t202" style="position:absolute;left:722;top:818;width:52;height:152;mso-position-horizontal-relative:page;mso-position-vertical-relative:page" filled="f" stroked="f">
              <v:textbox inset="0,0,0,0">
                <w:txbxContent>
                  <w:p w14:paraId="453A0C5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position:absolute;left:722;top:14862;width:10795;height:0;mso-position-horizontal-relative:page;mso-position-vertical-relative:page" o:connectortype="straight" strokeweight="1.9pt"/>
            <v:shape id="_x0000_s1283" type="#_x0000_t202" style="position:absolute;left:722;top:14742;width:52;height:152;mso-position-horizontal-relative:page;mso-position-vertical-relative:page" filled="f" stroked="f">
              <v:textbox inset="0,0,0,0">
                <w:txbxContent>
                  <w:p w14:paraId="453A0C5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position:absolute;left:722;top:1196;width:10795;height:0;mso-position-horizontal-relative:page;mso-position-vertical-relative:page" o:connectortype="straight" strokeweight=".95pt"/>
            <v:shape id="_x0000_s1285" type="#_x0000_t202" style="position:absolute;left:722;top:1086;width:52;height:152;mso-position-horizontal-relative:page;mso-position-vertical-relative:page" filled="f" stroked="f">
              <v:textbox inset="0,0,0,0">
                <w:txbxContent>
                  <w:p w14:paraId="453A0C5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position:absolute;left:722;top:3140;width:10795;height:0;mso-position-horizontal-relative:page;mso-position-vertical-relative:page" o:connectortype="straight" strokeweight=".95pt"/>
            <v:shape id="_x0000_s1287" type="#_x0000_t202" style="position:absolute;left:722;top:3030;width:52;height:152;mso-position-horizontal-relative:page;mso-position-vertical-relative:page" filled="f" stroked="f">
              <v:textbox inset="0,0,0,0">
                <w:txbxContent>
                  <w:p w14:paraId="453A0C5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position:absolute;left:722;top:4998;width:52;height:152;mso-position-horizontal-relative:page;mso-position-vertical-relative:page" filled="f" stroked="f">
              <v:textbox inset="0,0,0,0">
                <w:txbxContent>
                  <w:p w14:paraId="453A0C5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position:absolute;left:722;top:5108;width:10795;height:0;mso-position-horizontal-relative:page;mso-position-vertical-relative:page" o:connectortype="straight" strokeweight=".95pt"/>
            <v:shape id="_x0000_s1290" type="#_x0000_t202" style="position:absolute;left:722;top:4998;width:52;height:152;mso-position-horizontal-relative:page;mso-position-vertical-relative:page" filled="f" stroked="f">
              <v:textbox inset="0,0,0,0">
                <w:txbxContent>
                  <w:p w14:paraId="453A0C5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position:absolute;left:722;top:5492;width:10795;height:0;mso-position-horizontal-relative:page;mso-position-vertical-relative:page" o:connectortype="straight" strokeweight=".95pt"/>
            <v:shape id="_x0000_s1292" type="#_x0000_t202" style="position:absolute;left:722;top:5382;width:52;height:152;mso-position-horizontal-relative:page;mso-position-vertical-relative:page" filled="f" stroked="f">
              <v:textbox inset="0,0,0,0">
                <w:txbxContent>
                  <w:p w14:paraId="453A0C5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position:absolute;left:722;top:5972;width:10795;height:0;mso-position-horizontal-relative:page;mso-position-vertical-relative:page" o:connectortype="straight" strokeweight=".95pt"/>
            <v:shape id="_x0000_s1294" type="#_x0000_t202" style="position:absolute;left:722;top:5862;width:52;height:152;mso-position-horizontal-relative:page;mso-position-vertical-relative:page" filled="f" stroked="f">
              <v:textbox inset="0,0,0,0">
                <w:txbxContent>
                  <w:p w14:paraId="453A0C5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position:absolute;left:722;top:6452;width:10795;height:0;mso-position-horizontal-relative:page;mso-position-vertical-relative:page" o:connectortype="straight" strokeweight=".95pt"/>
            <v:shape id="_x0000_s1296" type="#_x0000_t202" style="position:absolute;left:722;top:6342;width:52;height:152;mso-position-horizontal-relative:page;mso-position-vertical-relative:page" filled="f" stroked="f">
              <v:textbox inset="0,0,0,0">
                <w:txbxContent>
                  <w:p w14:paraId="453A0C5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position:absolute;left:722;top:6932;width:10795;height:0;mso-position-horizontal-relative:page;mso-position-vertical-relative:page" o:connectortype="straight" strokeweight=".95pt"/>
            <v:shape id="_x0000_s1298" type="#_x0000_t202" style="position:absolute;left:722;top:6822;width:52;height:152;mso-position-horizontal-relative:page;mso-position-vertical-relative:page" filled="f" stroked="f">
              <v:textbox inset="0,0,0,0">
                <w:txbxContent>
                  <w:p w14:paraId="453A0C5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position:absolute;left:722;top:7652;width:10795;height:0;mso-position-horizontal-relative:page;mso-position-vertical-relative:page" o:connectortype="straight" strokeweight=".95pt"/>
            <v:shape id="_x0000_s1300" type="#_x0000_t202" style="position:absolute;left:722;top:7542;width:52;height:152;mso-position-horizontal-relative:page;mso-position-vertical-relative:page" filled="f" stroked="f">
              <v:textbox inset="0,0,0,0">
                <w:txbxContent>
                  <w:p w14:paraId="453A0C5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position:absolute;left:722;top:7892;width:10795;height:0;mso-position-horizontal-relative:page;mso-position-vertical-relative:page" o:connectortype="straight" strokeweight=".95pt"/>
            <v:shape id="_x0000_s1302" type="#_x0000_t202" style="position:absolute;left:722;top:7782;width:52;height:152;mso-position-horizontal-relative:page;mso-position-vertical-relative:page" filled="f" stroked="f">
              <v:textbox inset="0,0,0,0">
                <w:txbxContent>
                  <w:p w14:paraId="453A0C5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position:absolute;left:722;top:9212;width:10795;height:0;mso-position-horizontal-relative:page;mso-position-vertical-relative:page" o:connectortype="straight" strokeweight=".95pt"/>
            <v:shape id="_x0000_s1304" type="#_x0000_t202" style="position:absolute;left:722;top:9102;width:52;height:152;mso-position-horizontal-relative:page;mso-position-vertical-relative:page" filled="f" stroked="f">
              <v:textbox inset="0,0,0,0">
                <w:txbxContent>
                  <w:p w14:paraId="453A0C5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position:absolute;left:722;top:9932;width:10795;height:0;mso-position-horizontal-relative:page;mso-position-vertical-relative:page" o:connectortype="straight" strokeweight=".95pt"/>
            <v:shape id="_x0000_s1306" type="#_x0000_t202" style="position:absolute;left:722;top:9822;width:52;height:152;mso-position-horizontal-relative:page;mso-position-vertical-relative:page" filled="f" stroked="f">
              <v:textbox inset="0,0,0,0">
                <w:txbxContent>
                  <w:p w14:paraId="453A0C5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position:absolute;left:722;top:10412;width:10795;height:0;mso-position-horizontal-relative:page;mso-position-vertical-relative:page" o:connectortype="straight" strokeweight=".95pt"/>
            <v:shape id="_x0000_s1308" type="#_x0000_t202" style="position:absolute;left:722;top:10302;width:52;height:152;mso-position-horizontal-relative:page;mso-position-vertical-relative:page" filled="f" stroked="f">
              <v:textbox inset="0,0,0,0">
                <w:txbxContent>
                  <w:p w14:paraId="453A0C5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position:absolute;left:722;top:11732;width:10795;height:0;mso-position-horizontal-relative:page;mso-position-vertical-relative:page" o:connectortype="straight" strokeweight=".95pt"/>
            <v:shape id="_x0000_s1310" type="#_x0000_t202" style="position:absolute;left:722;top:11622;width:52;height:152;mso-position-horizontal-relative:page;mso-position-vertical-relative:page" filled="f" stroked="f">
              <v:textbox inset="0,0,0,0">
                <w:txbxContent>
                  <w:p w14:paraId="453A0C6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position:absolute;left:722;top:11972;width:10795;height:0;mso-position-horizontal-relative:page;mso-position-vertical-relative:page" o:connectortype="straight" strokeweight=".95pt"/>
            <v:shape id="_x0000_s1312" type="#_x0000_t202" style="position:absolute;left:722;top:11862;width:52;height:152;mso-position-horizontal-relative:page;mso-position-vertical-relative:page" filled="f" stroked="f">
              <v:textbox inset="0,0,0,0">
                <w:txbxContent>
                  <w:p w14:paraId="453A0C6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position:absolute;left:722;top:13412;width:10795;height:0;mso-position-horizontal-relative:page;mso-position-vertical-relative:page" o:connectortype="straight" strokeweight=".95pt"/>
            <v:shape id="_x0000_s1314" type="#_x0000_t202" style="position:absolute;left:722;top:13302;width:52;height:152;mso-position-horizontal-relative:page;mso-position-vertical-relative:page" filled="f" stroked="f">
              <v:textbox inset="0,0,0,0">
                <w:txbxContent>
                  <w:p w14:paraId="453A0C6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position:absolute;left:722;top:14132;width:10795;height:0;mso-position-horizontal-relative:page;mso-position-vertical-relative:page" o:connectortype="straight" strokeweight=".95pt"/>
            <v:shape id="_x0000_s1316" type="#_x0000_t202" style="position:absolute;left:722;top:14022;width:52;height:152;mso-position-horizontal-relative:page;mso-position-vertical-relative:page" filled="f" stroked="f">
              <v:textbox inset="0,0,0,0">
                <w:txbxContent>
                  <w:p w14:paraId="453A0C6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position:absolute;left:6122;top:1628;width:5395;height:0;mso-position-horizontal-relative:page;mso-position-vertical-relative:page" o:connectortype="straight" strokeweight=".95pt"/>
            <v:shape id="_x0000_s1318" type="#_x0000_t202" style="position:absolute;left:6122;top:1518;width:52;height:152;mso-position-horizontal-relative:page;mso-position-vertical-relative:page" filled="f" stroked="f">
              <v:textbox inset="0,0,0,0">
                <w:txbxContent>
                  <w:p w14:paraId="453A0C6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position:absolute;left:722;top:2852;width:5395;height:0;mso-position-horizontal-relative:page;mso-position-vertical-relative:page" o:connectortype="straight" strokeweight=".95pt"/>
            <v:shape id="_x0000_s1320" type="#_x0000_t202" style="position:absolute;left:722;top:2742;width:52;height:152;mso-position-horizontal-relative:page;mso-position-vertical-relative:page" filled="f" stroked="f">
              <v:textbox inset="0,0,0,0">
                <w:txbxContent>
                  <w:p w14:paraId="453A0C6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position:absolute;left:4202;top:10652;width:1915;height:0;mso-position-horizontal-relative:page;mso-position-vertical-relative:page" o:connectortype="straight" strokeweight=".95pt"/>
            <v:shape id="_x0000_s1322" type="#_x0000_t202" style="position:absolute;left:4202;top:10542;width:52;height:152;mso-position-horizontal-relative:page;mso-position-vertical-relative:page" filled="f" stroked="f">
              <v:textbox inset="0,0,0,0">
                <w:txbxContent>
                  <w:p w14:paraId="453A0C6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position:absolute;left:4202;top:10542;width:52;height:152;mso-position-horizontal-relative:page;mso-position-vertical-relative:page" filled="f" stroked="f">
              <v:textbox inset="0,0,0,0">
                <w:txbxContent>
                  <w:p w14:paraId="453A0C6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position:absolute;left:6130;top:1186;width:0;height:1944;mso-position-horizontal-relative:page;mso-position-vertical-relative:page" o:connectortype="straight" strokeweight=".7pt"/>
            <v:shape id="_x0000_s1325" type="#_x0000_t202" style="position:absolute;left:6122;top:1086;width:52;height:152;mso-position-horizontal-relative:page;mso-position-vertical-relative:page" filled="f" stroked="f">
              <v:textbox inset="0,0,0,0">
                <w:txbxContent>
                  <w:p w14:paraId="453A0C6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position:absolute;left:6130;top:9922;width:0;height:1810;mso-position-horizontal-relative:page;mso-position-vertical-relative:page" o:connectortype="straight" strokeweight=".7pt"/>
            <v:shape id="_x0000_s1327" type="#_x0000_t32" style="position:absolute;left:2002;top:3802;width:0;height:1320;mso-position-horizontal-relative:page;mso-position-vertical-relative:page" o:connectortype="straight" strokeweight=".7pt"/>
            <v:shape id="_x0000_s1328" type="#_x0000_t202" style="position:absolute;left:1994;top:3702;width:52;height:152;mso-position-horizontal-relative:page;mso-position-vertical-relative:page" filled="f" stroked="f">
              <v:textbox inset="0,0,0,0">
                <w:txbxContent>
                  <w:p w14:paraId="453A0C6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position:absolute;left:5938;top:6913;width:0;height:730;mso-position-horizontal-relative:page;mso-position-vertical-relative:page" o:connectortype="straight" strokeweight=".7pt"/>
            <v:shape id="_x0000_s1330" type="#_x0000_t32" style="position:absolute;left:9778;top:6913;width:0;height:730;mso-position-horizontal-relative:page;mso-position-vertical-relative:page" o:connectortype="straight" strokeweight=".7pt"/>
            <v:shape id="_x0000_s1331" type="#_x0000_t32" style="position:absolute;left:6130;top:11962;width:0;height:2880;mso-position-horizontal-relative:page;mso-position-vertical-relative:page" o:connectortype="straight" strokeweight=".7pt"/>
            <v:shape id="_x0000_s1332" type="#_x0000_t202" style="position:absolute;left:6122;top:11862;width:52;height:152;mso-position-horizontal-relative:page;mso-position-vertical-relative:page" filled="f" stroked="f">
              <v:textbox inset="0,0,0,0">
                <w:txbxContent>
                  <w:p w14:paraId="453A0C6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position:absolute;left:4786;top:9922;width:0;height:480;mso-position-horizontal-relative:page;mso-position-vertical-relative:page" o:connectortype="straight" strokeweight=".7pt"/>
            <v:shape id="_x0000_s1334" type="#_x0000_t202" style="position:absolute;left:4778;top:9822;width:52;height:152;mso-position-horizontal-relative:page;mso-position-vertical-relative:page" filled="f" stroked="f">
              <v:textbox inset="0,0,0,0">
                <w:txbxContent>
                  <w:p w14:paraId="453A0C6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position:absolute;left:2098;top:5962;width:0;height:960;mso-position-horizontal-relative:page;mso-position-vertical-relative:page" o:connectortype="straight" strokeweight=".7pt"/>
            <v:shape id="_x0000_s1336" type="#_x0000_t32" style="position:absolute;left:3058;top:5962;width:0;height:960;mso-position-horizontal-relative:page;mso-position-vertical-relative:page" o:connectortype="straight" strokeweight=".7pt"/>
            <v:shape id="_x0000_s1337" type="#_x0000_t32" style="position:absolute;left:4018;top:5962;width:0;height:960;mso-position-horizontal-relative:page;mso-position-vertical-relative:page" o:connectortype="straight" strokeweight=".7pt"/>
            <v:shape id="_x0000_s1338" type="#_x0000_t202" style="position:absolute;left:4010;top:5862;width:52;height:152;mso-position-horizontal-relative:page;mso-position-vertical-relative:page" filled="f" stroked="f">
              <v:textbox inset="0,0,0,0">
                <w:txbxContent>
                  <w:p w14:paraId="453A0C6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position:absolute;left:4978;top:5962;width:0;height:960;mso-position-horizontal-relative:page;mso-position-vertical-relative:page" o:connectortype="straight" strokeweight=".7pt"/>
            <v:shape id="_x0000_s1340" type="#_x0000_t202" style="position:absolute;left:4970;top:5862;width:52;height:152;mso-position-horizontal-relative:page;mso-position-vertical-relative:page" filled="f" stroked="f">
              <v:textbox inset="0,0,0,0">
                <w:txbxContent>
                  <w:p w14:paraId="453A0C6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position:absolute;left:5938;top:5962;width:0;height:960;mso-position-horizontal-relative:page;mso-position-vertical-relative:page" o:connectortype="straight" strokeweight=".7pt"/>
            <v:shape id="_x0000_s1342" type="#_x0000_t202" style="position:absolute;left:5930;top:5862;width:52;height:152;mso-position-horizontal-relative:page;mso-position-vertical-relative:page" filled="f" stroked="f">
              <v:textbox inset="0,0,0,0">
                <w:txbxContent>
                  <w:p w14:paraId="453A0C6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position:absolute;left:6898;top:5962;width:0;height:960;mso-position-horizontal-relative:page;mso-position-vertical-relative:page" o:connectortype="straight" strokeweight=".7pt"/>
            <v:shape id="_x0000_s1344" type="#_x0000_t202" style="position:absolute;left:6890;top:5862;width:52;height:152;mso-position-horizontal-relative:page;mso-position-vertical-relative:page" filled="f" stroked="f">
              <v:textbox inset="0,0,0,0">
                <w:txbxContent>
                  <w:p w14:paraId="453A0C6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position:absolute;left:7858;top:5962;width:0;height:960;mso-position-horizontal-relative:page;mso-position-vertical-relative:page" o:connectortype="straight" strokeweight=".7pt"/>
            <v:shape id="_x0000_s1346" type="#_x0000_t32" style="position:absolute;left:8818;top:5962;width:0;height:960;mso-position-horizontal-relative:page;mso-position-vertical-relative:page" o:connectortype="straight" strokeweight=".7pt"/>
            <v:shape id="_x0000_s1347" type="#_x0000_t32" style="position:absolute;left:9778;top:5962;width:0;height:960;mso-position-horizontal-relative:page;mso-position-vertical-relative:page" o:connectortype="straight" strokeweight=".7pt"/>
            <v:shape id="_x0000_s1348" type="#_x0000_t32" style="position:absolute;left:10738;top:5962;width:0;height:960;mso-position-horizontal-relative:page;mso-position-vertical-relative:page" o:connectortype="straight" strokeweight=".7pt"/>
            <v:shape id="_x0000_s1349" type="#_x0000_t32" style="position:absolute;left:4210;top:10402;width:0;height:240;mso-position-horizontal-relative:page;mso-position-vertical-relative:page" o:connectortype="straight" strokeweight=".7pt"/>
            <v:shape id="_x0000_s1350" type="#_x0000_t202" style="position:absolute;left:4202;top:10302;width:52;height:152;mso-position-horizontal-relative:page;mso-position-vertical-relative:page" filled="f" stroked="f">
              <v:textbox inset="0,0,0,0">
                <w:txbxContent>
                  <w:p w14:paraId="453A0C7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position:absolute;left:5098;top:9202;width:0;height:720;mso-position-horizontal-relative:page;mso-position-vertical-relative:page" o:connectortype="straight" strokeweight=".7pt"/>
            <v:shape id="_x0000_s1352" type="#_x0000_t202" style="position:absolute;left:5090;top:9102;width:52;height:152;mso-position-horizontal-relative:page;mso-position-vertical-relative:page" filled="f" stroked="f">
              <v:textbox inset="0,0,0,0">
                <w:txbxContent>
                  <w:p w14:paraId="453A0C71"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position:absolute;left:4594;top:14122;width:0;height:720;mso-position-horizontal-relative:page;mso-position-vertical-relative:page" o:connectortype="straight" strokeweight=".7pt"/>
            <v:shape id="_x0000_s1354" type="#_x0000_t202" style="position:absolute;left:4586;top:14022;width:52;height:152;mso-position-horizontal-relative:page;mso-position-vertical-relative:page" filled="f" stroked="f">
              <v:textbox inset="0,0,0,0">
                <w:txbxContent>
                  <w:p w14:paraId="453A0C72"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position:absolute;left:9994;top:14122;width:0;height:720;mso-position-horizontal-relative:page;mso-position-vertical-relative:page" o:connectortype="straight" strokeweight=".7pt"/>
            <v:shape id="_x0000_s1356" type="#_x0000_t202" style="position:absolute;left:9986;top:14022;width:52;height:152;mso-position-horizontal-relative:page;mso-position-vertical-relative:page" filled="f" stroked="f">
              <v:textbox inset="0,0,0,0">
                <w:txbxContent>
                  <w:p w14:paraId="453A0C73"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position:absolute;left:6170;top:10167;width:187;height:0;mso-position-horizontal-relative:page;mso-position-vertical-relative:page" o:connectortype="straight" strokeweight=".5pt"/>
            <v:shape id="_x0000_s1358" type="#_x0000_t202" style="position:absolute;left:6170;top:10062;width:52;height:152;mso-position-horizontal-relative:page;mso-position-vertical-relative:page" filled="f" stroked="f">
              <v:textbox inset="0,0,0,0">
                <w:txbxContent>
                  <w:p w14:paraId="453A0C74"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position:absolute;left:8498;top:10167;width:187;height:0;mso-position-horizontal-relative:page;mso-position-vertical-relative:page" o:connectortype="straight" strokeweight=".5pt"/>
            <v:shape id="_x0000_s1360" type="#_x0000_t32" style="position:absolute;left:6170;top:10359;width:197;height:0;mso-position-horizontal-relative:page;mso-position-vertical-relative:page" o:connectortype="straight" strokeweight=".5pt"/>
            <v:shape id="_x0000_s1361" type="#_x0000_t202" style="position:absolute;left:6170;top:10254;width:52;height:152;mso-position-horizontal-relative:page;mso-position-vertical-relative:page" filled="f" stroked="f">
              <v:textbox inset="0,0,0,0">
                <w:txbxContent>
                  <w:p w14:paraId="453A0C75"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position:absolute;left:8498;top:10359;width:197;height:0;mso-position-horizontal-relative:page;mso-position-vertical-relative:page" o:connectortype="straight" strokeweight=".5pt"/>
            <v:shape id="_x0000_s1363" type="#_x0000_t32" style="position:absolute;left:6173;top:10162;width:0;height:192;mso-position-horizontal-relative:page;mso-position-vertical-relative:page" o:connectortype="straight" strokeweight=".25pt"/>
            <v:shape id="_x0000_s1364" type="#_x0000_t202" style="position:absolute;left:6170;top:10062;width:52;height:152;mso-position-horizontal-relative:page;mso-position-vertical-relative:page" filled="f" stroked="f">
              <v:textbox inset="0,0,0,0">
                <w:txbxContent>
                  <w:p w14:paraId="453A0C76"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position:absolute;left:6365;top:10162;width:0;height:192;mso-position-horizontal-relative:page;mso-position-vertical-relative:page" o:connectortype="straight" strokeweight=".25pt"/>
            <v:shape id="_x0000_s1366" type="#_x0000_t202" style="position:absolute;left:6362;top:10062;width:52;height:152;mso-position-horizontal-relative:page;mso-position-vertical-relative:page" filled="f" stroked="f">
              <v:textbox inset="0,0,0,0">
                <w:txbxContent>
                  <w:p w14:paraId="453A0C77"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position:absolute;left:8501;top:10162;width:0;height:192;mso-position-horizontal-relative:page;mso-position-vertical-relative:page" o:connectortype="straight" strokeweight=".25pt"/>
            <v:shape id="_x0000_s1368" type="#_x0000_t202" style="position:absolute;left:8498;top:10062;width:52;height:152;mso-position-horizontal-relative:page;mso-position-vertical-relative:page" filled="f" stroked="f">
              <v:textbox inset="0,0,0,0">
                <w:txbxContent>
                  <w:p w14:paraId="453A0C78"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position:absolute;left:8693;top:10162;width:0;height:192;mso-position-horizontal-relative:page;mso-position-vertical-relative:page" o:connectortype="straight" strokeweight=".25pt"/>
            <v:shape id="_x0000_s1370" type="#_x0000_t32" style="position:absolute;left:770;top:12015;width:187;height:0;mso-position-horizontal-relative:page;mso-position-vertical-relative:page" o:connectortype="straight" strokeweight=".5pt"/>
            <v:shape id="_x0000_s1371" type="#_x0000_t202" style="position:absolute;left:770;top:11910;width:52;height:152;mso-position-horizontal-relative:page;mso-position-vertical-relative:page" filled="f" stroked="f">
              <v:textbox inset="0,0,0,0">
                <w:txbxContent>
                  <w:p w14:paraId="453A0C79"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position:absolute;left:6170;top:12015;width:187;height:0;mso-position-horizontal-relative:page;mso-position-vertical-relative:page" o:connectortype="straight" strokeweight=".5pt"/>
            <v:shape id="_x0000_s1373" type="#_x0000_t202" style="position:absolute;left:6170;top:11910;width:52;height:152;mso-position-horizontal-relative:page;mso-position-vertical-relative:page" filled="f" stroked="f">
              <v:textbox inset="0,0,0,0">
                <w:txbxContent>
                  <w:p w14:paraId="453A0C7A"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position:absolute;left:770;top:12207;width:197;height:0;mso-position-horizontal-relative:page;mso-position-vertical-relative:page" o:connectortype="straight" strokeweight=".5pt"/>
            <v:shape id="_x0000_s1375" type="#_x0000_t202" style="position:absolute;left:770;top:12102;width:52;height:152;mso-position-horizontal-relative:page;mso-position-vertical-relative:page" filled="f" stroked="f">
              <v:textbox inset="0,0,0,0">
                <w:txbxContent>
                  <w:p w14:paraId="453A0C7B"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position:absolute;left:6170;top:12207;width:197;height:0;mso-position-horizontal-relative:page;mso-position-vertical-relative:page" o:connectortype="straight" strokeweight=".5pt"/>
            <v:shape id="_x0000_s1377" type="#_x0000_t202" style="position:absolute;left:6170;top:12102;width:52;height:152;mso-position-horizontal-relative:page;mso-position-vertical-relative:page" filled="f" stroked="f">
              <v:textbox inset="0,0,0,0">
                <w:txbxContent>
                  <w:p w14:paraId="453A0C7C"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position:absolute;left:773;top:12010;width:0;height:192;mso-position-horizontal-relative:page;mso-position-vertical-relative:page" o:connectortype="straight" strokeweight=".25pt"/>
            <v:shape id="_x0000_s1379" type="#_x0000_t202" style="position:absolute;left:770;top:11910;width:52;height:152;mso-position-horizontal-relative:page;mso-position-vertical-relative:page" filled="f" stroked="f">
              <v:textbox inset="0,0,0,0">
                <w:txbxContent>
                  <w:p w14:paraId="453A0C7D"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position:absolute;left:965;top:12010;width:0;height:192;mso-position-horizontal-relative:page;mso-position-vertical-relative:page" o:connectortype="straight" strokeweight=".25pt"/>
            <v:shape id="_x0000_s1381" type="#_x0000_t202" style="position:absolute;left:962;top:11910;width:52;height:152;mso-position-horizontal-relative:page;mso-position-vertical-relative:page" filled="f" stroked="f">
              <v:textbox inset="0,0,0,0">
                <w:txbxContent>
                  <w:p w14:paraId="453A0C7E"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position:absolute;left:6173;top:12010;width:0;height:192;mso-position-horizontal-relative:page;mso-position-vertical-relative:page" o:connectortype="straight" strokeweight=".25pt"/>
            <v:shape id="_x0000_s1383" type="#_x0000_t202" style="position:absolute;left:6170;top:11910;width:52;height:152;mso-position-horizontal-relative:page;mso-position-vertical-relative:page" filled="f" stroked="f">
              <v:textbox inset="0,0,0,0">
                <w:txbxContent>
                  <w:p w14:paraId="453A0C7F"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position:absolute;left:6365;top:12010;width:0;height:192;mso-position-horizontal-relative:page;mso-position-vertical-relative:page" o:connectortype="straight" strokeweight=".25pt"/>
            <v:shape id="_x0000_s1385" type="#_x0000_t202" style="position:absolute;left:6362;top:11910;width:52;height:152;mso-position-horizontal-relative:page;mso-position-vertical-relative:page" filled="f" stroked="f">
              <v:textbox inset="0,0,0,0">
                <w:txbxContent>
                  <w:p w14:paraId="453A0C80" w14:textId="77777777" w:rsidR="002A00C8" w:rsidRDefault="00E52079">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position:absolute;left:722;top:1218;width:2984;height:201;mso-position-horizontal-relative:page;mso-position-vertical-relative:page" filled="f" stroked="f">
              <v:textbox inset="0,0,0,0">
                <w:txbxContent>
                  <w:p w14:paraId="453A0C81" w14:textId="77777777" w:rsidR="002A00C8" w:rsidRDefault="00E52079">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position:absolute;left:6170;top:1218;width:1971;height:201;mso-position-horizontal-relative:page;mso-position-vertical-relative:page" filled="f" stroked="f">
              <v:textbox inset="0,0,0,0">
                <w:txbxContent>
                  <w:p w14:paraId="453A0C82" w14:textId="77777777" w:rsidR="002A00C8" w:rsidRDefault="00E52079">
                    <w:pPr>
                      <w:spacing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position:absolute;left:6170;top:1650;width:2117;height:201;mso-position-horizontal-relative:page;mso-position-vertical-relative:page" filled="f" stroked="f">
              <v:textbox inset="0,0,0,0">
                <w:txbxContent>
                  <w:p w14:paraId="453A0C83" w14:textId="77777777" w:rsidR="002A00C8" w:rsidRDefault="00E52079">
                    <w:pPr>
                      <w:spacing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position:absolute;left:722;top:2898;width:511;height:201;mso-position-horizontal-relative:page;mso-position-vertical-relative:page" filled="f" stroked="f">
              <v:textbox inset="0,0,0,0">
                <w:txbxContent>
                  <w:p w14:paraId="453A0C84" w14:textId="77777777" w:rsidR="002A00C8" w:rsidRDefault="00E52079">
                    <w:pPr>
                      <w:spacing w:after="0" w:line="240" w:lineRule="auto"/>
                      <w:rPr>
                        <w:rFonts w:ascii="Arial" w:hAnsi="Arial" w:cs="Arial"/>
                        <w:sz w:val="15"/>
                        <w:szCs w:val="15"/>
                      </w:rPr>
                    </w:pPr>
                    <w:r>
                      <w:rPr>
                        <w:rFonts w:ascii="Arial" w:hAnsi="Arial" w:cs="Arial"/>
                        <w:sz w:val="15"/>
                        <w:szCs w:val="15"/>
                      </w:rPr>
                      <w:t>CODE</w:t>
                    </w:r>
                  </w:p>
                </w:txbxContent>
              </v:textbox>
            </v:shape>
            <v:shape id="_x0000_s1390" type="#_x0000_t202" style="position:absolute;left:3002;top:2898;width:1232;height:201;mso-position-horizontal-relative:page;mso-position-vertical-relative:page" filled="f" stroked="f">
              <v:textbox inset="0,0,0,0">
                <w:txbxContent>
                  <w:p w14:paraId="453A0C85" w14:textId="77777777" w:rsidR="002A00C8" w:rsidRDefault="00E52079">
                    <w:pPr>
                      <w:spacing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position:absolute;left:722;top:3210;width:10086;height:201;mso-position-horizontal-relative:page;mso-position-vertical-relative:page" filled="f" stroked="f">
              <v:textbox inset="0,0,0,0">
                <w:txbxContent>
                  <w:p w14:paraId="453A0C86" w14:textId="77777777" w:rsidR="002A00C8" w:rsidRDefault="00E52079">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position:absolute;left:1034;top:3378;width:7038;height:201;mso-position-horizontal-relative:page;mso-position-vertical-relative:page" filled="f" stroked="f">
              <v:textbox inset="0,0,0,0">
                <w:txbxContent>
                  <w:p w14:paraId="453A0C87" w14:textId="77777777" w:rsidR="002A00C8" w:rsidRDefault="00E52079">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position:absolute;left:722;top:4290;width:837;height:201;mso-position-horizontal-relative:page;mso-position-vertical-relative:page" filled="f" stroked="f">
              <v:textbox inset="0,0,0,0">
                <w:txbxContent>
                  <w:p w14:paraId="453A0C88" w14:textId="77777777" w:rsidR="002A00C8" w:rsidRDefault="00E52079">
                    <w:pPr>
                      <w:spacing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position:absolute;left:722;top:5106;width:5527;height:201;mso-position-horizontal-relative:page;mso-position-vertical-relative:page" filled="f" stroked="f">
              <v:textbox inset="0,0,0,0">
                <w:txbxContent>
                  <w:p w14:paraId="453A0C89" w14:textId="77777777" w:rsidR="002A00C8" w:rsidRDefault="00E52079">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position:absolute;left:4394;top:5514;width:3275;height:201;mso-position-horizontal-relative:page;mso-position-vertical-relative:page" filled="f" stroked="f">
              <v:textbox inset="0,0,0,0">
                <w:txbxContent>
                  <w:p w14:paraId="453A0C8A" w14:textId="77777777" w:rsidR="002A00C8" w:rsidRDefault="00E52079">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position:absolute;left:722;top:6014;width:1061;height:201;mso-position-horizontal-relative:page;mso-position-vertical-relative:page" filled="f" stroked="f">
              <v:textbox inset="0,0,0,0">
                <w:txbxContent>
                  <w:p w14:paraId="453A0C8B" w14:textId="77777777" w:rsidR="002A00C8" w:rsidRDefault="00E52079">
                    <w:pPr>
                      <w:spacing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position:absolute;left:914;top:6210;width:734;height:201;mso-position-horizontal-relative:page;mso-position-vertical-relative:page" filled="f" stroked="f">
              <v:textbox inset="0,0,0,0">
                <w:txbxContent>
                  <w:p w14:paraId="453A0C8C" w14:textId="77777777" w:rsidR="002A00C8" w:rsidRDefault="00E52079">
                    <w:pPr>
                      <w:spacing w:after="0" w:line="240" w:lineRule="auto"/>
                      <w:rPr>
                        <w:rFonts w:ascii="Arial" w:hAnsi="Arial" w:cs="Arial"/>
                        <w:sz w:val="15"/>
                        <w:szCs w:val="15"/>
                      </w:rPr>
                    </w:pPr>
                    <w:r>
                      <w:rPr>
                        <w:rFonts w:ascii="Arial" w:hAnsi="Arial" w:cs="Arial"/>
                        <w:sz w:val="15"/>
                        <w:szCs w:val="15"/>
                      </w:rPr>
                      <w:t>NUMBER</w:t>
                    </w:r>
                  </w:p>
                </w:txbxContent>
              </v:textbox>
            </v:shape>
            <v:shape id="_x0000_s1398" type="#_x0000_t202" style="position:absolute;left:1082;top:6618;width:520;height:201;mso-position-horizontal-relative:page;mso-position-vertical-relative:page" filled="f" stroked="f">
              <v:textbox inset="0,0,0,0">
                <w:txbxContent>
                  <w:p w14:paraId="453A0C8D" w14:textId="77777777" w:rsidR="002A00C8" w:rsidRDefault="00E52079">
                    <w:pPr>
                      <w:spacing w:after="0" w:line="240" w:lineRule="auto"/>
                      <w:rPr>
                        <w:rFonts w:ascii="Arial" w:hAnsi="Arial" w:cs="Arial"/>
                        <w:sz w:val="15"/>
                        <w:szCs w:val="15"/>
                      </w:rPr>
                    </w:pPr>
                    <w:r>
                      <w:rPr>
                        <w:rFonts w:ascii="Arial" w:hAnsi="Arial" w:cs="Arial"/>
                        <w:sz w:val="15"/>
                        <w:szCs w:val="15"/>
                      </w:rPr>
                      <w:t>DATE.</w:t>
                    </w:r>
                  </w:p>
                </w:txbxContent>
              </v:textbox>
            </v:shape>
            <v:shape id="_x0000_s1399" type="#_x0000_t202" style="position:absolute;left:722;top:6954;width:4932;height:201;mso-position-horizontal-relative:page;mso-position-vertical-relative:page" filled="f" stroked="f">
              <v:textbox inset="0,0,0,0">
                <w:txbxContent>
                  <w:p w14:paraId="453A0C8E" w14:textId="77777777" w:rsidR="002A00C8" w:rsidRDefault="00E52079">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position:absolute;left:6026;top:6954;width:1310;height:201;mso-position-horizontal-relative:page;mso-position-vertical-relative:page" filled="f" stroked="f">
              <v:textbox inset="0,0,0,0">
                <w:txbxContent>
                  <w:p w14:paraId="453A0C8F" w14:textId="77777777" w:rsidR="002A00C8" w:rsidRDefault="00E52079">
                    <w:pPr>
                      <w:spacing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position:absolute;left:9842;top:6954;width:1379;height:201;mso-position-horizontal-relative:page;mso-position-vertical-relative:page" filled="f" stroked="f">
              <v:textbox inset="0,0,0,0">
                <w:txbxContent>
                  <w:p w14:paraId="453A0C90" w14:textId="77777777" w:rsidR="002A00C8" w:rsidRDefault="00E52079">
                    <w:pPr>
                      <w:spacing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position:absolute;left:722;top:7914;width:1722;height:201;mso-position-horizontal-relative:page;mso-position-vertical-relative:page" filled="f" stroked="f">
              <v:textbox inset="0,0,0,0">
                <w:txbxContent>
                  <w:p w14:paraId="453A0C91" w14:textId="77777777" w:rsidR="002A00C8" w:rsidRDefault="00E52079">
                    <w:pPr>
                      <w:spacing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position:absolute;left:722;top:9234;width:992;height:201;mso-position-horizontal-relative:page;mso-position-vertical-relative:page" filled="f" stroked="f">
              <v:textbox inset="0,0,0,0">
                <w:txbxContent>
                  <w:p w14:paraId="453A0C92" w14:textId="77777777" w:rsidR="002A00C8" w:rsidRDefault="00E52079">
                    <w:pPr>
                      <w:spacing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position:absolute;left:5138;top:9234;width:3499;height:201;mso-position-horizontal-relative:page;mso-position-vertical-relative:page" filled="f" stroked="f">
              <v:textbox inset="0,0,0,0">
                <w:txbxContent>
                  <w:p w14:paraId="453A0C93" w14:textId="77777777" w:rsidR="002A00C8" w:rsidRDefault="00E52079">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position:absolute;left:722;top:9954;width:3567;height:201;mso-position-horizontal-relative:page;mso-position-vertical-relative:page" filled="f" stroked="f">
              <v:textbox inset="0,0,0,0">
                <w:txbxContent>
                  <w:p w14:paraId="453A0C94" w14:textId="77777777" w:rsidR="002A00C8" w:rsidRDefault="00E52079">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position:absolute;left:4826;top:9954;width:434;height:201;mso-position-horizontal-relative:page;mso-position-vertical-relative:page" filled="f" stroked="f">
              <v:textbox inset="0,0,0,0">
                <w:txbxContent>
                  <w:p w14:paraId="453A0C95" w14:textId="77777777" w:rsidR="002A00C8" w:rsidRDefault="00E52079">
                    <w:pPr>
                      <w:spacing w:after="0" w:line="240" w:lineRule="auto"/>
                      <w:rPr>
                        <w:rFonts w:ascii="Arial" w:hAnsi="Arial" w:cs="Arial"/>
                        <w:sz w:val="15"/>
                        <w:szCs w:val="15"/>
                      </w:rPr>
                    </w:pPr>
                    <w:r>
                      <w:rPr>
                        <w:rFonts w:ascii="Arial" w:hAnsi="Arial" w:cs="Arial"/>
                        <w:sz w:val="15"/>
                        <w:szCs w:val="15"/>
                      </w:rPr>
                      <w:t>ITEM</w:t>
                    </w:r>
                  </w:p>
                </w:txbxContent>
              </v:textbox>
            </v:shape>
            <v:shape id="_x0000_s1407" type="#_x0000_t202" style="position:absolute;left:6170;top:9954;width:4863;height:201;mso-position-horizontal-relative:page;mso-position-vertical-relative:page" filled="f" stroked="f">
              <v:textbox inset="0,0,0,0">
                <w:txbxContent>
                  <w:p w14:paraId="453A0C96" w14:textId="77777777" w:rsidR="002A00C8" w:rsidRDefault="00E52079">
                    <w:pPr>
                      <w:spacing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_x0000_s1408" type="#_x0000_t202" style="position:absolute;left:6386;top:10194;width:1353;height:201;mso-position-horizontal-relative:page;mso-position-vertical-relative:page" filled="f" stroked="f">
              <v:textbox inset="0,0,0,0">
                <w:txbxContent>
                  <w:p w14:paraId="453A0C97" w14:textId="77777777" w:rsidR="002A00C8" w:rsidRDefault="00E52079">
                    <w:pPr>
                      <w:spacing w:after="0" w:line="240" w:lineRule="auto"/>
                      <w:rPr>
                        <w:rFonts w:ascii="Arial" w:hAnsi="Arial" w:cs="Arial"/>
                        <w:sz w:val="15"/>
                        <w:szCs w:val="15"/>
                      </w:rPr>
                    </w:pPr>
                    <w:r>
                      <w:rPr>
                        <w:rFonts w:ascii="Arial" w:hAnsi="Arial" w:cs="Arial"/>
                        <w:sz w:val="15"/>
                        <w:szCs w:val="15"/>
                      </w:rPr>
                      <w:t>10 U.S.C. 2304(c)(</w:t>
                    </w:r>
                  </w:p>
                </w:txbxContent>
              </v:textbox>
            </v:shape>
            <v:shape id="_x0000_s1409" type="#_x0000_t202" style="position:absolute;left:7802;top:10194;width:159;height:201;mso-position-horizontal-relative:page;mso-position-vertical-relative:page" filled="f" stroked="f">
              <v:textbox inset="0,0,0,0">
                <w:txbxContent>
                  <w:p w14:paraId="453A0C98" w14:textId="77777777" w:rsidR="002A00C8" w:rsidRDefault="00E52079">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position:absolute;left:8762;top:10194;width:1404;height:201;mso-position-horizontal-relative:page;mso-position-vertical-relative:page" filled="f" stroked="f">
              <v:textbox inset="0,0,0,0">
                <w:txbxContent>
                  <w:p w14:paraId="453A0C99" w14:textId="77777777" w:rsidR="002A00C8" w:rsidRDefault="00E52079">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position:absolute;left:10082;top:10194;width:159;height:201;mso-position-horizontal-relative:page;mso-position-vertical-relative:page" filled="f" stroked="f">
              <v:textbox inset="0,0,0,0">
                <w:txbxContent>
                  <w:p w14:paraId="453A0C9A" w14:textId="77777777" w:rsidR="002A00C8" w:rsidRDefault="00E52079">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position:absolute;left:722;top:10434;width:1739;height:201;mso-position-horizontal-relative:page;mso-position-vertical-relative:page" filled="f" stroked="f">
              <v:textbox inset="0,0,0,0">
                <w:txbxContent>
                  <w:p w14:paraId="453A0C9B" w14:textId="77777777" w:rsidR="002A00C8" w:rsidRDefault="00E52079">
                    <w:pPr>
                      <w:spacing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position:absolute;left:6170;top:10434;width:2460;height:201;mso-position-horizontal-relative:page;mso-position-vertical-relative:page" filled="f" stroked="f">
              <v:textbox inset="0,0,0,0">
                <w:txbxContent>
                  <w:p w14:paraId="453A0C9C" w14:textId="77777777" w:rsidR="002A00C8" w:rsidRDefault="00E52079">
                    <w:pPr>
                      <w:spacing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position:absolute;left:6170;top:11418;width:657;height:201;mso-position-horizontal-relative:page;mso-position-vertical-relative:page" filled="f" stroked="f">
              <v:textbox inset="0,0,0,0">
                <w:txbxContent>
                  <w:p w14:paraId="453A0C9D" w14:textId="77777777" w:rsidR="002A00C8" w:rsidRDefault="00E52079">
                    <w:pPr>
                      <w:spacing w:after="0" w:line="240" w:lineRule="auto"/>
                      <w:rPr>
                        <w:rFonts w:ascii="Arial" w:hAnsi="Arial" w:cs="Arial"/>
                        <w:sz w:val="15"/>
                        <w:szCs w:val="15"/>
                      </w:rPr>
                    </w:pPr>
                    <w:r>
                      <w:rPr>
                        <w:rFonts w:ascii="Arial" w:hAnsi="Arial" w:cs="Arial"/>
                        <w:sz w:val="15"/>
                        <w:szCs w:val="15"/>
                      </w:rPr>
                      <w:t>PHONE:</w:t>
                    </w:r>
                  </w:p>
                </w:txbxContent>
              </v:textbox>
            </v:shape>
            <v:shape id="_x0000_s1415" type="#_x0000_t202" style="position:absolute;left:9122;top:11418;width:408;height:201;mso-position-horizontal-relative:page;mso-position-vertical-relative:page" filled="f" stroked="f">
              <v:textbox inset="0,0,0,0">
                <w:txbxContent>
                  <w:p w14:paraId="453A0C9E" w14:textId="77777777" w:rsidR="002A00C8" w:rsidRDefault="00E52079">
                    <w:pPr>
                      <w:spacing w:after="0" w:line="240" w:lineRule="auto"/>
                      <w:rPr>
                        <w:rFonts w:ascii="Arial" w:hAnsi="Arial" w:cs="Arial"/>
                        <w:sz w:val="15"/>
                        <w:szCs w:val="15"/>
                      </w:rPr>
                    </w:pPr>
                    <w:r>
                      <w:rPr>
                        <w:rFonts w:ascii="Arial" w:hAnsi="Arial" w:cs="Arial"/>
                        <w:sz w:val="15"/>
                        <w:szCs w:val="15"/>
                      </w:rPr>
                      <w:t>FAX:</w:t>
                    </w:r>
                  </w:p>
                </w:txbxContent>
              </v:textbox>
            </v:shape>
            <v:shape id="_x0000_s1416" type="#_x0000_t202" style="position:absolute;left:1010;top:12018;width:2349;height:201;mso-position-horizontal-relative:page;mso-position-vertical-relative:page" filled="f" stroked="f">
              <v:textbox inset="0,0,0,0">
                <w:txbxContent>
                  <w:p w14:paraId="453A0C9F" w14:textId="77777777" w:rsidR="002A00C8" w:rsidRDefault="00E52079">
                    <w:pPr>
                      <w:spacing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position:absolute;left:6410;top:12018;width:898;height:201;mso-position-horizontal-relative:page;mso-position-vertical-relative:page" filled="f" stroked="f">
              <v:textbox inset="0,0,0,0">
                <w:txbxContent>
                  <w:p w14:paraId="453A0CA0" w14:textId="77777777" w:rsidR="002A00C8" w:rsidRDefault="00E52079">
                    <w:pPr>
                      <w:spacing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position:absolute;left:10946;top:12018;width:391;height:201;mso-position-horizontal-relative:page;mso-position-vertical-relative:page" filled="f" stroked="f">
              <v:textbox inset="0,0,0,0">
                <w:txbxContent>
                  <w:p w14:paraId="453A0CA1" w14:textId="77777777" w:rsidR="002A00C8" w:rsidRDefault="00E52079">
                    <w:pPr>
                      <w:spacing w:after="0" w:line="240" w:lineRule="auto"/>
                      <w:rPr>
                        <w:rFonts w:ascii="Arial" w:hAnsi="Arial" w:cs="Arial"/>
                        <w:sz w:val="15"/>
                        <w:szCs w:val="15"/>
                      </w:rPr>
                    </w:pPr>
                    <w:r>
                      <w:rPr>
                        <w:rFonts w:ascii="Arial" w:hAnsi="Arial" w:cs="Arial"/>
                        <w:sz w:val="15"/>
                        <w:szCs w:val="15"/>
                      </w:rPr>
                      <w:t>Your</w:t>
                    </w:r>
                  </w:p>
                </w:txbxContent>
              </v:textbox>
            </v:shape>
            <v:shape id="_x0000_s1419" type="#_x0000_t202" style="position:absolute;left:4706;top:12210;width:1301;height:201;mso-position-horizontal-relative:page;mso-position-vertical-relative:page" filled="f" stroked="f">
              <v:textbox inset="0,0,0,0">
                <w:txbxContent>
                  <w:p w14:paraId="453A0CA2" w14:textId="77777777" w:rsidR="002A00C8" w:rsidRDefault="00E52079">
                    <w:pPr>
                      <w:spacing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position:absolute;left:6170;top:12210;width:4848;height:201;mso-position-horizontal-relative:page;mso-position-vertical-relative:page" filled="f" stroked="f">
              <v:textbox inset="0,0,0,0">
                <w:txbxContent>
                  <w:p w14:paraId="453A0CA3" w14:textId="77777777" w:rsidR="002A00C8" w:rsidRDefault="00E52079">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position:absolute;left:770;top:12378;width:5037;height:201;mso-position-horizontal-relative:page;mso-position-vertical-relative:page" filled="f" stroked="f">
              <v:textbox inset="0,0,0,0">
                <w:txbxContent>
                  <w:p w14:paraId="453A0CA4" w14:textId="77777777" w:rsidR="002A00C8" w:rsidRDefault="00E52079">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position:absolute;left:6170;top:12378;width:4976;height:201;mso-position-horizontal-relative:page;mso-position-vertical-relative:page" filled="f" stroked="f">
              <v:textbox inset="0,0,0,0">
                <w:txbxContent>
                  <w:p w14:paraId="453A0CA5" w14:textId="77777777" w:rsidR="002A00C8" w:rsidRDefault="00E52079">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position:absolute;left:770;top:12546;width:4909;height:201;mso-position-horizontal-relative:page;mso-position-vertical-relative:page" filled="f" stroked="f">
              <v:textbox inset="0,0,0,0">
                <w:txbxContent>
                  <w:p w14:paraId="453A0CA6" w14:textId="77777777" w:rsidR="002A00C8" w:rsidRDefault="00E52079">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position:absolute;left:6170;top:12546;width:4899;height:201;mso-position-horizontal-relative:page;mso-position-vertical-relative:page" filled="f" stroked="f">
              <v:textbox inset="0,0,0,0">
                <w:txbxContent>
                  <w:p w14:paraId="453A0CA7" w14:textId="77777777" w:rsidR="002A00C8" w:rsidRDefault="00E52079">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position:absolute;left:770;top:12714;width:4780;height:201;mso-position-horizontal-relative:page;mso-position-vertical-relative:page" filled="f" stroked="f">
              <v:textbox inset="0,0,0,0">
                <w:txbxContent>
                  <w:p w14:paraId="453A0CA8" w14:textId="77777777" w:rsidR="002A00C8" w:rsidRDefault="00E52079">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position:absolute;left:6170;top:12714;width:2195;height:201;mso-position-horizontal-relative:page;mso-position-vertical-relative:page" filled="f" stroked="f">
              <v:textbox inset="0,0,0,0">
                <w:txbxContent>
                  <w:p w14:paraId="453A0CA9" w14:textId="77777777" w:rsidR="002A00C8" w:rsidRDefault="00E52079">
                    <w:pPr>
                      <w:spacing w:after="0" w:line="240" w:lineRule="auto"/>
                      <w:rPr>
                        <w:rFonts w:ascii="Arial" w:hAnsi="Arial" w:cs="Arial"/>
                        <w:sz w:val="15"/>
                        <w:szCs w:val="15"/>
                      </w:rPr>
                    </w:pPr>
                    <w:r>
                      <w:rPr>
                        <w:rFonts w:ascii="Arial" w:hAnsi="Arial" w:cs="Arial"/>
                        <w:sz w:val="15"/>
                        <w:szCs w:val="15"/>
                      </w:rPr>
                      <w:t>ractual document is necessary.</w:t>
                    </w:r>
                  </w:p>
                </w:txbxContent>
              </v:textbox>
            </v:shape>
            <v:shape id="_x0000_s1427" type="#_x0000_t202" style="position:absolute;left:770;top:12882;width:4925;height:201;mso-position-horizontal-relative:page;mso-position-vertical-relative:page" filled="f" stroked="f">
              <v:textbox inset="0,0,0,0">
                <w:txbxContent>
                  <w:p w14:paraId="453A0CAA" w14:textId="77777777" w:rsidR="002A00C8" w:rsidRDefault="00E52079">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position:absolute;left:770;top:13050;width:5158;height:201;mso-position-horizontal-relative:page;mso-position-vertical-relative:page" filled="f" stroked="f">
              <v:textbox inset="0,0,0,0">
                <w:txbxContent>
                  <w:p w14:paraId="453A0CAB" w14:textId="77777777" w:rsidR="002A00C8" w:rsidRDefault="00E52079">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position:absolute;left:770;top:13218;width:2993;height:201;mso-position-horizontal-relative:page;mso-position-vertical-relative:page" filled="f" stroked="f">
              <v:textbox inset="0,0,0,0">
                <w:txbxContent>
                  <w:p w14:paraId="453A0CAC" w14:textId="77777777" w:rsidR="002A00C8" w:rsidRDefault="00E52079">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position:absolute;left:722;top:13434;width:5095;height:201;mso-position-horizontal-relative:page;mso-position-vertical-relative:page" filled="f" stroked="f">
              <v:textbox inset="0,0,0,0">
                <w:txbxContent>
                  <w:p w14:paraId="453A0CAD" w14:textId="77777777" w:rsidR="002A00C8" w:rsidRDefault="00E52079">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position:absolute;left:6170;top:13434;width:3009;height:201;mso-position-horizontal-relative:page;mso-position-vertical-relative:page" filled="f" stroked="f">
              <v:textbox inset="0,0,0,0">
                <w:txbxContent>
                  <w:p w14:paraId="453A0CAE" w14:textId="77777777" w:rsidR="002A00C8" w:rsidRDefault="00E52079">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position:absolute;left:1130;top:13626;width:700;height:201;mso-position-horizontal-relative:page;mso-position-vertical-relative:page" filled="f" stroked="f">
              <v:textbox inset="0,0,0,0">
                <w:txbxContent>
                  <w:p w14:paraId="453A0CAF" w14:textId="77777777" w:rsidR="002A00C8" w:rsidRDefault="00E52079">
                    <w:pPr>
                      <w:spacing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position:absolute;left:722;top:14154;width:1310;height:201;mso-position-horizontal-relative:page;mso-position-vertical-relative:page" filled="f" stroked="f">
              <v:textbox inset="0,0,0,0">
                <w:txbxContent>
                  <w:p w14:paraId="453A0CB0" w14:textId="77777777" w:rsidR="002A00C8" w:rsidRDefault="00E52079">
                    <w:pPr>
                      <w:spacing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position:absolute;left:4634;top:14154;width:812;height:201;mso-position-horizontal-relative:page;mso-position-vertical-relative:page" filled="f" stroked="f">
              <v:textbox inset="0,0,0,0">
                <w:txbxContent>
                  <w:p w14:paraId="453A0CB1" w14:textId="77777777" w:rsidR="002A00C8" w:rsidRDefault="00E52079">
                    <w:pPr>
                      <w:spacing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position:absolute;left:6170;top:14154;width:2632;height:201;mso-position-horizontal-relative:page;mso-position-vertical-relative:page" filled="f" stroked="f">
              <v:textbox inset="0,0,0,0">
                <w:txbxContent>
                  <w:p w14:paraId="453A0CB2" w14:textId="77777777" w:rsidR="002A00C8" w:rsidRDefault="00E52079">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position:absolute;left:10010;top:14154;width:1430;height:201;mso-position-horizontal-relative:page;mso-position-vertical-relative:page" filled="f" stroked="f">
              <v:textbox inset="0,0,0,0">
                <w:txbxContent>
                  <w:p w14:paraId="453A0CB3" w14:textId="77777777" w:rsidR="002A00C8" w:rsidRDefault="00E52079">
                    <w:pPr>
                      <w:spacing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position:absolute;left:6170;top:14658;width:271;height:201;mso-position-horizontal-relative:page;mso-position-vertical-relative:page" filled="f" stroked="f">
              <v:textbox inset="0,0,0,0">
                <w:txbxContent>
                  <w:p w14:paraId="453A0CB4" w14:textId="77777777" w:rsidR="002A00C8" w:rsidRDefault="00E52079">
                    <w:pPr>
                      <w:spacing w:after="0" w:line="240" w:lineRule="auto"/>
                      <w:rPr>
                        <w:rFonts w:ascii="Arial" w:hAnsi="Arial" w:cs="Arial"/>
                        <w:sz w:val="15"/>
                        <w:szCs w:val="15"/>
                      </w:rPr>
                    </w:pPr>
                    <w:r>
                      <w:rPr>
                        <w:rFonts w:ascii="Arial" w:hAnsi="Arial" w:cs="Arial"/>
                        <w:sz w:val="15"/>
                        <w:szCs w:val="15"/>
                      </w:rPr>
                      <w:t>BY</w:t>
                    </w:r>
                  </w:p>
                </w:txbxContent>
              </v:textbox>
            </v:shape>
            <v:shape id="_x0000_s1438" type="#_x0000_t202" style="position:absolute;left:4442;top:962;width:742;height:251;mso-position-horizontal-relative:page;mso-position-vertical-relative:page" filled="f" stroked="f">
              <v:textbox inset="0,0,0,0">
                <w:txbxContent>
                  <w:p w14:paraId="453A0CB5" w14:textId="77777777" w:rsidR="002A00C8" w:rsidRDefault="00E52079">
                    <w:pPr>
                      <w:spacing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position:absolute;left:4442;top:7658;width:828;height:251;mso-position-horizontal-relative:page;mso-position-vertical-relative:page" filled="f" stroked="f">
              <v:textbox inset="0,0,0,0">
                <w:txbxContent>
                  <w:p w14:paraId="453A0CB6" w14:textId="77777777" w:rsidR="002A00C8" w:rsidRDefault="00E52079">
                    <w:pPr>
                      <w:spacing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position:absolute;left:9170;top:14914;width:2444;height:152;mso-position-horizontal-relative:page;mso-position-vertical-relative:page" filled="f" stroked="f">
              <v:textbox inset="0,0,0,0">
                <w:txbxContent>
                  <w:p w14:paraId="453A0CB7" w14:textId="77777777" w:rsidR="002A00C8" w:rsidRDefault="00E52079">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position:absolute;left:3674;top:1218;width:1362;height:201;mso-position-horizontal-relative:page;mso-position-vertical-relative:page" filled="f" stroked="f">
              <v:textbox inset="0,0,0,0">
                <w:txbxContent>
                  <w:p w14:paraId="453A0CB8" w14:textId="77777777" w:rsidR="002A00C8" w:rsidRDefault="00E52079">
                    <w:pPr>
                      <w:spacing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position:absolute;left:8138;top:1218;width:1396;height:201;mso-position-horizontal-relative:page;mso-position-vertical-relative:page" filled="f" stroked="f">
              <v:textbox inset="0,0,0,0">
                <w:txbxContent>
                  <w:p w14:paraId="453A0CB9" w14:textId="77777777" w:rsidR="002A00C8" w:rsidRDefault="00E52079">
                    <w:pPr>
                      <w:spacing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position:absolute;left:8282;top:1650;width:2658;height:201;mso-position-horizontal-relative:page;mso-position-vertical-relative:page" filled="f" stroked="f">
              <v:textbox inset="0,0,0,0">
                <w:txbxContent>
                  <w:p w14:paraId="453A0CBA" w14:textId="77777777" w:rsidR="002A00C8" w:rsidRDefault="00E52079">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position:absolute;left:8282;top:3378;width:3010;height:201;mso-position-horizontal-relative:page;mso-position-vertical-relative:page" filled="f" stroked="f">
              <v:textbox inset="0,0,0,0">
                <w:txbxContent>
                  <w:p w14:paraId="453A0CBB" w14:textId="77777777" w:rsidR="002A00C8" w:rsidRDefault="00E52079">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position:absolute;left:1034;top:3546;width:8797;height:201;mso-position-horizontal-relative:page;mso-position-vertical-relative:page" filled="f" stroked="f">
              <v:textbox inset="0,0,0,0">
                <w:txbxContent>
                  <w:p w14:paraId="453A0CBC" w14:textId="77777777" w:rsidR="002A00C8" w:rsidRDefault="00E52079">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position:absolute;left:2498;top:5730;width:6986;height:201;mso-position-horizontal-relative:page;mso-position-vertical-relative:page" filled="f" stroked="f">
              <v:textbox inset="0,0,0,0">
                <w:txbxContent>
                  <w:p w14:paraId="453A0CBD" w14:textId="77777777" w:rsidR="002A00C8" w:rsidRDefault="00E52079">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position:absolute;left:1130;top:7122;width:1035;height:201;mso-position-horizontal-relative:page;mso-position-vertical-relative:page" filled="f" stroked="f">
              <v:textbox inset="0,0,0,0">
                <w:txbxContent>
                  <w:p w14:paraId="453A0CBE" w14:textId="77777777" w:rsidR="002A00C8" w:rsidRDefault="00E52079">
                    <w:pPr>
                      <w:spacing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position:absolute;left:1322;top:10122;width:2590;height:201;mso-position-horizontal-relative:page;mso-position-vertical-relative:page" filled="f" stroked="f">
              <v:textbox inset="0,0,0,0">
                <w:txbxContent>
                  <w:p w14:paraId="453A0CBF" w14:textId="77777777" w:rsidR="002A00C8" w:rsidRDefault="00E52079">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position:absolute;left:1850;top:13602;width:1035;height:201;mso-position-horizontal-relative:page;mso-position-vertical-relative:page" filled="f" stroked="f">
              <v:textbox inset="0,0,0,0">
                <w:txbxContent>
                  <w:p w14:paraId="453A0CC0" w14:textId="77777777" w:rsidR="002A00C8" w:rsidRDefault="00E52079">
                    <w:pPr>
                      <w:spacing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position:absolute;left:9194;top:13434;width:1035;height:201;mso-position-horizontal-relative:page;mso-position-vertical-relative:page" filled="f" stroked="f">
              <v:textbox inset="0,0,0,0">
                <w:txbxContent>
                  <w:p w14:paraId="453A0CC1" w14:textId="77777777" w:rsidR="002A00C8" w:rsidRDefault="00E52079">
                    <w:pPr>
                      <w:spacing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position:absolute;left:3314;top:12018;width:2383;height:201;mso-position-horizontal-relative:page;mso-position-vertical-relative:page" filled="f" stroked="f">
              <v:textbox inset="0,0,0,0">
                <w:txbxContent>
                  <w:p w14:paraId="453A0CC2" w14:textId="77777777" w:rsidR="002A00C8" w:rsidRDefault="00E52079">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position:absolute;left:770;top:12210;width:3827;height:201;mso-position-horizontal-relative:page;mso-position-vertical-relative:page" filled="f" stroked="f">
              <v:textbox inset="0,0,0,0">
                <w:txbxContent>
                  <w:p w14:paraId="453A0CC3" w14:textId="77777777" w:rsidR="002A00C8" w:rsidRDefault="00E52079">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position:absolute;left:7322;top:12018;width:3457;height:201;mso-position-horizontal-relative:page;mso-position-vertical-relative:page" filled="f" stroked="f">
              <v:textbox inset="0,0,0,0">
                <w:txbxContent>
                  <w:p w14:paraId="453A0CC4" w14:textId="77777777" w:rsidR="002A00C8" w:rsidRDefault="00E52079">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position:absolute;left:5114;top:962;width:3405;height:251;mso-position-horizontal-relative:page;mso-position-vertical-relative:page" filled="f" stroked="f">
              <v:textbox inset="0,0,0,0">
                <w:txbxContent>
                  <w:p w14:paraId="453A0CC5" w14:textId="77777777" w:rsidR="002A00C8" w:rsidRDefault="00E52079">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position:absolute;left:5282;top:7658;width:3254;height:251;mso-position-horizontal-relative:page;mso-position-vertical-relative:page" filled="f" stroked="f">
              <v:textbox inset="0,0,0,0">
                <w:txbxContent>
                  <w:p w14:paraId="453A0CC6" w14:textId="77777777" w:rsidR="002A00C8" w:rsidRDefault="00E52079">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position:absolute;left:2762;top:11738;width:7156;height:251;mso-position-horizontal-relative:page;mso-position-vertical-relative:page" filled="f" stroked="f">
              <v:textbox inset="0,0,0,0">
                <w:txbxContent>
                  <w:p w14:paraId="453A0CC7" w14:textId="77777777" w:rsidR="002A00C8" w:rsidRDefault="00E52079">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position:absolute;left:722;top:1410;width:5721;height:204;mso-position-horizontal-relative:page;mso-position-vertical-relative:page" filled="f" stroked="f">
              <v:textbox inset="0,0,0,0">
                <w:txbxContent>
                  <w:p w14:paraId="453A0CC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position:absolute;left:722;top:1650;width:5628;height:204;mso-position-horizontal-relative:page;mso-position-vertical-relative:page" filled="f" stroked="f">
              <v:textbox inset="0,0,0,0">
                <w:txbxContent>
                  <w:p w14:paraId="453A0CC9" w14:textId="77777777" w:rsidR="002A00C8" w:rsidRDefault="002A00C8">
                    <w:pPr>
                      <w:spacing w:after="0" w:line="240" w:lineRule="auto"/>
                      <w:rPr>
                        <w:rFonts w:ascii="Courier New" w:hAnsi="Courier New" w:cs="Courier New"/>
                        <w:sz w:val="15"/>
                        <w:szCs w:val="15"/>
                      </w:rPr>
                    </w:pPr>
                  </w:p>
                </w:txbxContent>
              </v:textbox>
            </v:shape>
            <v:shape id="_x0000_s1459" type="#_x0000_t202" style="position:absolute;left:722;top:1818;width:11192;height:204;mso-position-horizontal-relative:page;mso-position-vertical-relative:page" filled="f" stroked="f">
              <v:textbox inset="0,0,0,0">
                <w:txbxContent>
                  <w:p w14:paraId="453A0CCA" w14:textId="77777777" w:rsidR="002A00C8" w:rsidRDefault="002A00C8">
                    <w:pPr>
                      <w:spacing w:after="0" w:line="240" w:lineRule="auto"/>
                      <w:rPr>
                        <w:rFonts w:ascii="Courier New" w:hAnsi="Courier New" w:cs="Courier New"/>
                        <w:sz w:val="15"/>
                        <w:szCs w:val="15"/>
                      </w:rPr>
                    </w:pPr>
                  </w:p>
                </w:txbxContent>
              </v:textbox>
            </v:shape>
            <v:shape id="_x0000_s1460" type="#_x0000_t202" style="position:absolute;left:722;top:1986;width:13974;height:204;mso-position-horizontal-relative:page;mso-position-vertical-relative:page" filled="f" stroked="f">
              <v:textbox inset="0,0,0,0">
                <w:txbxContent>
                  <w:p w14:paraId="453A0CCB" w14:textId="77777777" w:rsidR="002A00C8" w:rsidRDefault="002A00C8">
                    <w:pPr>
                      <w:spacing w:after="0" w:line="240" w:lineRule="auto"/>
                      <w:rPr>
                        <w:rFonts w:ascii="Courier New" w:hAnsi="Courier New" w:cs="Courier New"/>
                        <w:sz w:val="15"/>
                        <w:szCs w:val="15"/>
                      </w:rPr>
                    </w:pPr>
                  </w:p>
                </w:txbxContent>
              </v:textbox>
            </v:shape>
            <v:shape id="_x0000_s1461" type="#_x0000_t202" style="position:absolute;left:722;top:2154;width:13974;height:204;mso-position-horizontal-relative:page;mso-position-vertical-relative:page" filled="f" stroked="f">
              <v:textbox inset="0,0,0,0">
                <w:txbxContent>
                  <w:p w14:paraId="453A0CCC" w14:textId="77777777" w:rsidR="002A00C8" w:rsidRDefault="002A00C8">
                    <w:pPr>
                      <w:spacing w:after="0" w:line="240" w:lineRule="auto"/>
                      <w:rPr>
                        <w:rFonts w:ascii="Courier New" w:hAnsi="Courier New" w:cs="Courier New"/>
                        <w:sz w:val="15"/>
                        <w:szCs w:val="15"/>
                      </w:rPr>
                    </w:pPr>
                  </w:p>
                </w:txbxContent>
              </v:textbox>
            </v:shape>
            <v:shape id="_x0000_s1462" type="#_x0000_t202" style="position:absolute;left:722;top:2322;width:13974;height:204;mso-position-horizontal-relative:page;mso-position-vertical-relative:page" filled="f" stroked="f">
              <v:textbox inset="0,0,0,0">
                <w:txbxContent>
                  <w:p w14:paraId="453A0CCD" w14:textId="77777777" w:rsidR="002A00C8" w:rsidRDefault="002A00C8">
                    <w:pPr>
                      <w:spacing w:after="0" w:line="240" w:lineRule="auto"/>
                      <w:rPr>
                        <w:rFonts w:ascii="Courier New" w:hAnsi="Courier New" w:cs="Courier New"/>
                        <w:sz w:val="15"/>
                        <w:szCs w:val="15"/>
                      </w:rPr>
                    </w:pPr>
                  </w:p>
                </w:txbxContent>
              </v:textbox>
            </v:shape>
            <v:shape id="_x0000_s1463" type="#_x0000_t202" style="position:absolute;left:722;top:2490;width:13974;height:204;mso-position-horizontal-relative:page;mso-position-vertical-relative:page" filled="f" stroked="f">
              <v:textbox inset="0,0,0,0">
                <w:txbxContent>
                  <w:p w14:paraId="453A0CCE" w14:textId="77777777" w:rsidR="002A00C8" w:rsidRDefault="002A00C8">
                    <w:pPr>
                      <w:spacing w:after="0" w:line="240" w:lineRule="auto"/>
                      <w:rPr>
                        <w:rFonts w:ascii="Courier New" w:hAnsi="Courier New" w:cs="Courier New"/>
                        <w:sz w:val="15"/>
                        <w:szCs w:val="15"/>
                      </w:rPr>
                    </w:pPr>
                  </w:p>
                </w:txbxContent>
              </v:textbox>
            </v:shape>
            <v:shape id="_x0000_s1464" type="#_x0000_t202" style="position:absolute;left:722;top:2658;width:13696;height:204;mso-position-horizontal-relative:page;mso-position-vertical-relative:page" filled="f" stroked="f">
              <v:textbox inset="0,0,0,0">
                <w:txbxContent>
                  <w:p w14:paraId="453A0CCF"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65" type="#_x0000_t202" style="position:absolute;left:1130;top:2898;width:529;height:204;mso-position-horizontal-relative:page;mso-position-vertical-relative:page" filled="f" stroked="f">
              <v:textbox inset="0,0,0,0">
                <w:txbxContent>
                  <w:p w14:paraId="453A0CD0" w14:textId="77777777" w:rsidR="002A00C8" w:rsidRDefault="002A00C8">
                    <w:pPr>
                      <w:spacing w:after="0" w:line="240" w:lineRule="auto"/>
                      <w:jc w:val="right"/>
                      <w:rPr>
                        <w:rFonts w:ascii="Courier New" w:hAnsi="Courier New" w:cs="Courier New"/>
                        <w:sz w:val="15"/>
                        <w:szCs w:val="15"/>
                      </w:rPr>
                    </w:pPr>
                  </w:p>
                </w:txbxContent>
              </v:textbox>
            </v:shape>
            <v:shape id="_x0000_s1466" type="#_x0000_t202" style="position:absolute;left:4586;top:2898;width:1178;height:204;mso-position-horizontal-relative:page;mso-position-vertical-relative:page" filled="f" stroked="f">
              <v:textbox inset="0,0,0,0">
                <w:txbxContent>
                  <w:p w14:paraId="453A0CD1" w14:textId="77777777" w:rsidR="002A00C8" w:rsidRDefault="002A00C8">
                    <w:pPr>
                      <w:spacing w:after="0" w:line="240" w:lineRule="auto"/>
                      <w:rPr>
                        <w:rFonts w:ascii="Courier New" w:hAnsi="Courier New" w:cs="Courier New"/>
                        <w:sz w:val="15"/>
                        <w:szCs w:val="15"/>
                      </w:rPr>
                    </w:pPr>
                  </w:p>
                </w:txbxContent>
              </v:textbox>
            </v:shape>
            <v:shape id="_x0000_s1467" type="#_x0000_t202" style="position:absolute;left:6602;top:1410;width:2847;height:204;mso-position-horizontal-relative:page;mso-position-vertical-relative:page" filled="f" stroked="f">
              <v:textbox inset="0,0,0,0">
                <w:txbxContent>
                  <w:p w14:paraId="453A0CD2" w14:textId="77777777" w:rsidR="002A00C8" w:rsidRDefault="002A00C8">
                    <w:pPr>
                      <w:spacing w:after="0" w:line="240" w:lineRule="auto"/>
                      <w:rPr>
                        <w:rFonts w:ascii="Courier New" w:hAnsi="Courier New" w:cs="Courier New"/>
                        <w:sz w:val="15"/>
                        <w:szCs w:val="15"/>
                      </w:rPr>
                    </w:pPr>
                  </w:p>
                </w:txbxContent>
              </v:textbox>
            </v:shape>
            <v:shape id="_x0000_s1468" type="#_x0000_t202" style="position:absolute;left:4202;top:3378;width:621;height:204;mso-position-horizontal-relative:page;mso-position-vertical-relative:page" filled="f" stroked="f">
              <v:textbox inset="0,0,0,0">
                <w:txbxContent>
                  <w:p w14:paraId="453A0CD3" w14:textId="77777777" w:rsidR="002A00C8" w:rsidRDefault="00E52079">
                    <w:pPr>
                      <w:spacing w:after="0" w:line="240" w:lineRule="auto"/>
                      <w:jc w:val="center"/>
                      <w:rPr>
                        <w:rFonts w:ascii="Courier New" w:hAnsi="Courier New" w:cs="Courier New"/>
                        <w:sz w:val="15"/>
                        <w:szCs w:val="15"/>
                      </w:rPr>
                    </w:pPr>
                    <w:r>
                      <w:rPr>
                        <w:rFonts w:ascii="Courier New" w:hAnsi="Courier New" w:cs="Courier New"/>
                        <w:sz w:val="15"/>
                        <w:szCs w:val="15"/>
                      </w:rPr>
                      <w:t>120</w:t>
                    </w:r>
                  </w:p>
                </w:txbxContent>
              </v:textbox>
            </v:shape>
            <v:shape id="_x0000_s1469" type="#_x0000_t202" style="position:absolute;left:2282;top:3858;width:5628;height:204;mso-position-horizontal-relative:page;mso-position-vertical-relative:page" filled="f" stroked="f">
              <v:textbox inset="0,0,0,0">
                <w:txbxContent>
                  <w:p w14:paraId="453A0CD4" w14:textId="77777777" w:rsidR="002A00C8" w:rsidRDefault="002A00C8">
                    <w:pPr>
                      <w:spacing w:after="0" w:line="240" w:lineRule="auto"/>
                      <w:rPr>
                        <w:rFonts w:ascii="Courier New" w:hAnsi="Courier New" w:cs="Courier New"/>
                        <w:sz w:val="15"/>
                        <w:szCs w:val="15"/>
                      </w:rPr>
                    </w:pPr>
                  </w:p>
                </w:txbxContent>
              </v:textbox>
            </v:shape>
            <v:shape id="_x0000_s1470" type="#_x0000_t202" style="position:absolute;left:2282;top:4026;width:5628;height:204;mso-position-horizontal-relative:page;mso-position-vertical-relative:page" filled="f" stroked="f">
              <v:textbox inset="0,0,0,0">
                <w:txbxContent>
                  <w:p w14:paraId="453A0CD5" w14:textId="77777777" w:rsidR="002A00C8" w:rsidRDefault="002A00C8">
                    <w:pPr>
                      <w:spacing w:after="0" w:line="240" w:lineRule="auto"/>
                      <w:rPr>
                        <w:rFonts w:ascii="Courier New" w:hAnsi="Courier New" w:cs="Courier New"/>
                        <w:sz w:val="15"/>
                        <w:szCs w:val="15"/>
                      </w:rPr>
                    </w:pPr>
                  </w:p>
                </w:txbxContent>
              </v:textbox>
            </v:shape>
            <v:shape id="_x0000_s1471" type="#_x0000_t202" style="position:absolute;left:2282;top:4194;width:5628;height:204;mso-position-horizontal-relative:page;mso-position-vertical-relative:page" filled="f" stroked="f">
              <v:textbox inset="0,0,0,0">
                <w:txbxContent>
                  <w:p w14:paraId="453A0CD6" w14:textId="77777777" w:rsidR="002A00C8" w:rsidRDefault="002A00C8">
                    <w:pPr>
                      <w:spacing w:after="0" w:line="240" w:lineRule="auto"/>
                      <w:rPr>
                        <w:rFonts w:ascii="Courier New" w:hAnsi="Courier New" w:cs="Courier New"/>
                        <w:sz w:val="15"/>
                        <w:szCs w:val="15"/>
                      </w:rPr>
                    </w:pPr>
                  </w:p>
                </w:txbxContent>
              </v:textbox>
            </v:shape>
            <v:shape id="_x0000_s1472" type="#_x0000_t202" style="position:absolute;left:2282;top:4362;width:5628;height:204;mso-position-horizontal-relative:page;mso-position-vertical-relative:page" filled="f" stroked="f">
              <v:textbox inset="0,0,0,0">
                <w:txbxContent>
                  <w:p w14:paraId="453A0CD7" w14:textId="77777777" w:rsidR="002A00C8" w:rsidRDefault="002A00C8">
                    <w:pPr>
                      <w:spacing w:after="0" w:line="240" w:lineRule="auto"/>
                      <w:rPr>
                        <w:rFonts w:ascii="Courier New" w:hAnsi="Courier New" w:cs="Courier New"/>
                        <w:sz w:val="15"/>
                        <w:szCs w:val="15"/>
                      </w:rPr>
                    </w:pPr>
                  </w:p>
                </w:txbxContent>
              </v:textbox>
            </v:shape>
            <v:shape id="_x0000_s1473" type="#_x0000_t202" style="position:absolute;left:2282;top:4530;width:5628;height:204;mso-position-horizontal-relative:page;mso-position-vertical-relative:page" filled="f" stroked="f">
              <v:textbox inset="0,0,0,0">
                <w:txbxContent>
                  <w:p w14:paraId="453A0CD8" w14:textId="77777777" w:rsidR="002A00C8" w:rsidRDefault="002A00C8">
                    <w:pPr>
                      <w:spacing w:after="0" w:line="240" w:lineRule="auto"/>
                      <w:rPr>
                        <w:rFonts w:ascii="Courier New" w:hAnsi="Courier New" w:cs="Courier New"/>
                        <w:sz w:val="15"/>
                        <w:szCs w:val="15"/>
                      </w:rPr>
                    </w:pPr>
                  </w:p>
                </w:txbxContent>
              </v:textbox>
            </v:shape>
            <v:shape id="_x0000_s1474" type="#_x0000_t202" style="position:absolute;left:2282;top:4698;width:5628;height:204;mso-position-horizontal-relative:page;mso-position-vertical-relative:page" filled="f" stroked="f">
              <v:textbox inset="0,0,0,0">
                <w:txbxContent>
                  <w:p w14:paraId="453A0CD9" w14:textId="77777777" w:rsidR="002A00C8" w:rsidRDefault="002A00C8">
                    <w:pPr>
                      <w:spacing w:after="0" w:line="240" w:lineRule="auto"/>
                      <w:rPr>
                        <w:rFonts w:ascii="Courier New" w:hAnsi="Courier New" w:cs="Courier New"/>
                        <w:sz w:val="15"/>
                        <w:szCs w:val="15"/>
                      </w:rPr>
                    </w:pPr>
                  </w:p>
                </w:txbxContent>
              </v:textbox>
            </v:shape>
            <v:shape id="_x0000_s1475" type="#_x0000_t202" style="position:absolute;left:2282;top:4866;width:5628;height:204;mso-position-horizontal-relative:page;mso-position-vertical-relative:page" filled="f" stroked="f">
              <v:textbox inset="0,0,0,0">
                <w:txbxContent>
                  <w:p w14:paraId="453A0CDA" w14:textId="77777777" w:rsidR="002A00C8" w:rsidRDefault="002A00C8">
                    <w:pPr>
                      <w:spacing w:after="0" w:line="240" w:lineRule="auto"/>
                      <w:rPr>
                        <w:rFonts w:ascii="Courier New" w:hAnsi="Courier New" w:cs="Courier New"/>
                        <w:sz w:val="15"/>
                        <w:szCs w:val="15"/>
                      </w:rPr>
                    </w:pPr>
                  </w:p>
                </w:txbxContent>
              </v:textbox>
            </v:shape>
            <v:shape id="_x0000_s1476" type="#_x0000_t202" style="position:absolute;left:2210;top:6210;width:436;height:204;mso-position-horizontal-relative:page;mso-position-vertical-relative:page" filled="f" stroked="f">
              <v:textbox inset="0,0,0,0">
                <w:txbxContent>
                  <w:p w14:paraId="453A0CDB" w14:textId="77777777" w:rsidR="002A00C8" w:rsidRDefault="002A00C8">
                    <w:pPr>
                      <w:spacing w:after="0" w:line="240" w:lineRule="auto"/>
                      <w:rPr>
                        <w:rFonts w:ascii="Courier New" w:hAnsi="Courier New" w:cs="Courier New"/>
                        <w:sz w:val="15"/>
                        <w:szCs w:val="15"/>
                      </w:rPr>
                    </w:pPr>
                  </w:p>
                </w:txbxContent>
              </v:textbox>
            </v:shape>
            <v:shape id="_x0000_s1477" type="#_x0000_t202" style="position:absolute;left:2114;top:6690;width:992;height:204;mso-position-horizontal-relative:page;mso-position-vertical-relative:page" filled="f" stroked="f">
              <v:textbox inset="0,0,0,0">
                <w:txbxContent>
                  <w:p w14:paraId="453A0CDC" w14:textId="77777777" w:rsidR="002A00C8" w:rsidRDefault="002A00C8">
                    <w:pPr>
                      <w:spacing w:after="0" w:line="240" w:lineRule="auto"/>
                      <w:rPr>
                        <w:rFonts w:ascii="Courier New" w:hAnsi="Courier New" w:cs="Courier New"/>
                        <w:sz w:val="15"/>
                        <w:szCs w:val="15"/>
                      </w:rPr>
                    </w:pPr>
                  </w:p>
                </w:txbxContent>
              </v:textbox>
            </v:shape>
            <v:shape id="_x0000_s1478" type="#_x0000_t202" style="position:absolute;left:3122;top:6210;width:436;height:204;mso-position-horizontal-relative:page;mso-position-vertical-relative:page" filled="f" stroked="f">
              <v:textbox inset="0,0,0,0">
                <w:txbxContent>
                  <w:p w14:paraId="453A0CDD" w14:textId="77777777" w:rsidR="002A00C8" w:rsidRDefault="002A00C8">
                    <w:pPr>
                      <w:spacing w:after="0" w:line="240" w:lineRule="auto"/>
                      <w:rPr>
                        <w:rFonts w:ascii="Courier New" w:hAnsi="Courier New" w:cs="Courier New"/>
                        <w:sz w:val="15"/>
                        <w:szCs w:val="15"/>
                      </w:rPr>
                    </w:pPr>
                  </w:p>
                </w:txbxContent>
              </v:textbox>
            </v:shape>
            <v:shape id="_x0000_s1479" type="#_x0000_t202" style="position:absolute;left:3074;top:6690;width:992;height:204;mso-position-horizontal-relative:page;mso-position-vertical-relative:page" filled="f" stroked="f">
              <v:textbox inset="0,0,0,0">
                <w:txbxContent>
                  <w:p w14:paraId="453A0CDE" w14:textId="77777777" w:rsidR="002A00C8" w:rsidRDefault="002A00C8">
                    <w:pPr>
                      <w:spacing w:after="0" w:line="240" w:lineRule="auto"/>
                      <w:rPr>
                        <w:rFonts w:ascii="Courier New" w:hAnsi="Courier New" w:cs="Courier New"/>
                        <w:sz w:val="15"/>
                        <w:szCs w:val="15"/>
                      </w:rPr>
                    </w:pPr>
                  </w:p>
                </w:txbxContent>
              </v:textbox>
            </v:shape>
            <v:shape id="_x0000_s1480" type="#_x0000_t202" style="position:absolute;left:4082;top:6210;width:436;height:204;mso-position-horizontal-relative:page;mso-position-vertical-relative:page" filled="f" stroked="f">
              <v:textbox inset="0,0,0,0">
                <w:txbxContent>
                  <w:p w14:paraId="453A0CDF" w14:textId="77777777" w:rsidR="002A00C8" w:rsidRDefault="002A00C8">
                    <w:pPr>
                      <w:spacing w:after="0" w:line="240" w:lineRule="auto"/>
                      <w:rPr>
                        <w:rFonts w:ascii="Courier New" w:hAnsi="Courier New" w:cs="Courier New"/>
                        <w:sz w:val="15"/>
                        <w:szCs w:val="15"/>
                      </w:rPr>
                    </w:pPr>
                  </w:p>
                </w:txbxContent>
              </v:textbox>
            </v:shape>
            <v:shape id="_x0000_s1481" type="#_x0000_t202" style="position:absolute;left:4034;top:6690;width:992;height:204;mso-position-horizontal-relative:page;mso-position-vertical-relative:page" filled="f" stroked="f">
              <v:textbox inset="0,0,0,0">
                <w:txbxContent>
                  <w:p w14:paraId="453A0CE0" w14:textId="77777777" w:rsidR="002A00C8" w:rsidRDefault="002A00C8">
                    <w:pPr>
                      <w:spacing w:after="0" w:line="240" w:lineRule="auto"/>
                      <w:rPr>
                        <w:rFonts w:ascii="Courier New" w:hAnsi="Courier New" w:cs="Courier New"/>
                        <w:sz w:val="15"/>
                        <w:szCs w:val="15"/>
                      </w:rPr>
                    </w:pPr>
                  </w:p>
                </w:txbxContent>
              </v:textbox>
            </v:shape>
            <v:shape id="_x0000_s1482" type="#_x0000_t202" style="position:absolute;left:5042;top:6210;width:436;height:204;mso-position-horizontal-relative:page;mso-position-vertical-relative:page" filled="f" stroked="f">
              <v:textbox inset="0,0,0,0">
                <w:txbxContent>
                  <w:p w14:paraId="453A0CE1" w14:textId="77777777" w:rsidR="002A00C8" w:rsidRDefault="002A00C8">
                    <w:pPr>
                      <w:spacing w:after="0" w:line="240" w:lineRule="auto"/>
                      <w:rPr>
                        <w:rFonts w:ascii="Courier New" w:hAnsi="Courier New" w:cs="Courier New"/>
                        <w:sz w:val="15"/>
                        <w:szCs w:val="15"/>
                      </w:rPr>
                    </w:pPr>
                  </w:p>
                </w:txbxContent>
              </v:textbox>
            </v:shape>
            <v:shape id="_x0000_s1483" type="#_x0000_t202" style="position:absolute;left:4994;top:6690;width:992;height:204;mso-position-horizontal-relative:page;mso-position-vertical-relative:page" filled="f" stroked="f">
              <v:textbox inset="0,0,0,0">
                <w:txbxContent>
                  <w:p w14:paraId="453A0CE2" w14:textId="77777777" w:rsidR="002A00C8" w:rsidRDefault="002A00C8">
                    <w:pPr>
                      <w:spacing w:after="0" w:line="240" w:lineRule="auto"/>
                      <w:rPr>
                        <w:rFonts w:ascii="Courier New" w:hAnsi="Courier New" w:cs="Courier New"/>
                        <w:sz w:val="15"/>
                        <w:szCs w:val="15"/>
                      </w:rPr>
                    </w:pPr>
                  </w:p>
                </w:txbxContent>
              </v:textbox>
            </v:shape>
            <v:shape id="_x0000_s1484" type="#_x0000_t202" style="position:absolute;left:6002;top:6210;width:436;height:204;mso-position-horizontal-relative:page;mso-position-vertical-relative:page" filled="f" stroked="f">
              <v:textbox inset="0,0,0,0">
                <w:txbxContent>
                  <w:p w14:paraId="453A0CE3" w14:textId="77777777" w:rsidR="002A00C8" w:rsidRDefault="002A00C8">
                    <w:pPr>
                      <w:spacing w:after="0" w:line="240" w:lineRule="auto"/>
                      <w:rPr>
                        <w:rFonts w:ascii="Courier New" w:hAnsi="Courier New" w:cs="Courier New"/>
                        <w:sz w:val="15"/>
                        <w:szCs w:val="15"/>
                      </w:rPr>
                    </w:pPr>
                  </w:p>
                </w:txbxContent>
              </v:textbox>
            </v:shape>
            <v:shape id="_x0000_s1485" type="#_x0000_t202" style="position:absolute;left:5954;top:6690;width:992;height:204;mso-position-horizontal-relative:page;mso-position-vertical-relative:page" filled="f" stroked="f">
              <v:textbox inset="0,0,0,0">
                <w:txbxContent>
                  <w:p w14:paraId="453A0CE4" w14:textId="77777777" w:rsidR="002A00C8" w:rsidRDefault="002A00C8">
                    <w:pPr>
                      <w:spacing w:after="0" w:line="240" w:lineRule="auto"/>
                      <w:rPr>
                        <w:rFonts w:ascii="Courier New" w:hAnsi="Courier New" w:cs="Courier New"/>
                        <w:sz w:val="15"/>
                        <w:szCs w:val="15"/>
                      </w:rPr>
                    </w:pPr>
                  </w:p>
                </w:txbxContent>
              </v:textbox>
            </v:shape>
            <v:shape id="_x0000_s1486" type="#_x0000_t202" style="position:absolute;left:6962;top:6210;width:436;height:204;mso-position-horizontal-relative:page;mso-position-vertical-relative:page" filled="f" stroked="f">
              <v:textbox inset="0,0,0,0">
                <w:txbxContent>
                  <w:p w14:paraId="453A0CE5" w14:textId="77777777" w:rsidR="002A00C8" w:rsidRDefault="002A00C8">
                    <w:pPr>
                      <w:spacing w:after="0" w:line="240" w:lineRule="auto"/>
                      <w:rPr>
                        <w:rFonts w:ascii="Courier New" w:hAnsi="Courier New" w:cs="Courier New"/>
                        <w:sz w:val="15"/>
                        <w:szCs w:val="15"/>
                      </w:rPr>
                    </w:pPr>
                  </w:p>
                </w:txbxContent>
              </v:textbox>
            </v:shape>
            <v:shape id="_x0000_s1487" type="#_x0000_t202" style="position:absolute;left:6914;top:6690;width:992;height:204;mso-position-horizontal-relative:page;mso-position-vertical-relative:page" filled="f" stroked="f">
              <v:textbox inset="0,0,0,0">
                <w:txbxContent>
                  <w:p w14:paraId="453A0CE6" w14:textId="77777777" w:rsidR="002A00C8" w:rsidRDefault="002A00C8">
                    <w:pPr>
                      <w:spacing w:after="0" w:line="240" w:lineRule="auto"/>
                      <w:rPr>
                        <w:rFonts w:ascii="Courier New" w:hAnsi="Courier New" w:cs="Courier New"/>
                        <w:sz w:val="15"/>
                        <w:szCs w:val="15"/>
                      </w:rPr>
                    </w:pPr>
                  </w:p>
                </w:txbxContent>
              </v:textbox>
            </v:shape>
            <v:shape id="_x0000_s1488" type="#_x0000_t202" style="position:absolute;left:7922;top:6210;width:436;height:204;mso-position-horizontal-relative:page;mso-position-vertical-relative:page" filled="f" stroked="f">
              <v:textbox inset="0,0,0,0">
                <w:txbxContent>
                  <w:p w14:paraId="453A0CE7" w14:textId="77777777" w:rsidR="002A00C8" w:rsidRDefault="002A00C8">
                    <w:pPr>
                      <w:spacing w:after="0" w:line="240" w:lineRule="auto"/>
                      <w:rPr>
                        <w:rFonts w:ascii="Courier New" w:hAnsi="Courier New" w:cs="Courier New"/>
                        <w:sz w:val="15"/>
                        <w:szCs w:val="15"/>
                      </w:rPr>
                    </w:pPr>
                  </w:p>
                </w:txbxContent>
              </v:textbox>
            </v:shape>
            <v:shape id="_x0000_s1489" type="#_x0000_t202" style="position:absolute;left:7874;top:6690;width:992;height:204;mso-position-horizontal-relative:page;mso-position-vertical-relative:page" filled="f" stroked="f">
              <v:textbox inset="0,0,0,0">
                <w:txbxContent>
                  <w:p w14:paraId="453A0CE8" w14:textId="77777777" w:rsidR="002A00C8" w:rsidRDefault="002A00C8">
                    <w:pPr>
                      <w:spacing w:after="0" w:line="240" w:lineRule="auto"/>
                      <w:rPr>
                        <w:rFonts w:ascii="Courier New" w:hAnsi="Courier New" w:cs="Courier New"/>
                        <w:sz w:val="15"/>
                        <w:szCs w:val="15"/>
                      </w:rPr>
                    </w:pPr>
                  </w:p>
                </w:txbxContent>
              </v:textbox>
            </v:shape>
            <v:shape id="_x0000_s1490" type="#_x0000_t202" style="position:absolute;left:8882;top:6210;width:436;height:204;mso-position-horizontal-relative:page;mso-position-vertical-relative:page" filled="f" stroked="f">
              <v:textbox inset="0,0,0,0">
                <w:txbxContent>
                  <w:p w14:paraId="453A0CE9" w14:textId="77777777" w:rsidR="002A00C8" w:rsidRDefault="002A00C8">
                    <w:pPr>
                      <w:spacing w:after="0" w:line="240" w:lineRule="auto"/>
                      <w:rPr>
                        <w:rFonts w:ascii="Courier New" w:hAnsi="Courier New" w:cs="Courier New"/>
                        <w:sz w:val="15"/>
                        <w:szCs w:val="15"/>
                      </w:rPr>
                    </w:pPr>
                  </w:p>
                </w:txbxContent>
              </v:textbox>
            </v:shape>
            <v:shape id="_x0000_s1491" type="#_x0000_t202" style="position:absolute;left:8834;top:6690;width:992;height:204;mso-position-horizontal-relative:page;mso-position-vertical-relative:page" filled="f" stroked="f">
              <v:textbox inset="0,0,0,0">
                <w:txbxContent>
                  <w:p w14:paraId="453A0CEA" w14:textId="77777777" w:rsidR="002A00C8" w:rsidRDefault="002A00C8">
                    <w:pPr>
                      <w:spacing w:after="0" w:line="240" w:lineRule="auto"/>
                      <w:rPr>
                        <w:rFonts w:ascii="Courier New" w:hAnsi="Courier New" w:cs="Courier New"/>
                        <w:sz w:val="15"/>
                        <w:szCs w:val="15"/>
                      </w:rPr>
                    </w:pPr>
                  </w:p>
                </w:txbxContent>
              </v:textbox>
            </v:shape>
            <v:shape id="_x0000_s1492" type="#_x0000_t202" style="position:absolute;left:9842;top:6210;width:436;height:204;mso-position-horizontal-relative:page;mso-position-vertical-relative:page" filled="f" stroked="f">
              <v:textbox inset="0,0,0,0">
                <w:txbxContent>
                  <w:p w14:paraId="453A0CEB" w14:textId="77777777" w:rsidR="002A00C8" w:rsidRDefault="002A00C8">
                    <w:pPr>
                      <w:spacing w:after="0" w:line="240" w:lineRule="auto"/>
                      <w:rPr>
                        <w:rFonts w:ascii="Courier New" w:hAnsi="Courier New" w:cs="Courier New"/>
                        <w:sz w:val="15"/>
                        <w:szCs w:val="15"/>
                      </w:rPr>
                    </w:pPr>
                  </w:p>
                </w:txbxContent>
              </v:textbox>
            </v:shape>
            <v:shape id="_x0000_s1493" type="#_x0000_t202" style="position:absolute;left:9794;top:6690;width:992;height:204;mso-position-horizontal-relative:page;mso-position-vertical-relative:page" filled="f" stroked="f">
              <v:textbox inset="0,0,0,0">
                <w:txbxContent>
                  <w:p w14:paraId="453A0CEC" w14:textId="77777777" w:rsidR="002A00C8" w:rsidRDefault="002A00C8">
                    <w:pPr>
                      <w:spacing w:after="0" w:line="240" w:lineRule="auto"/>
                      <w:rPr>
                        <w:rFonts w:ascii="Courier New" w:hAnsi="Courier New" w:cs="Courier New"/>
                        <w:sz w:val="15"/>
                        <w:szCs w:val="15"/>
                      </w:rPr>
                    </w:pPr>
                  </w:p>
                </w:txbxContent>
              </v:textbox>
            </v:shape>
            <v:shape id="_x0000_s1494" type="#_x0000_t202" style="position:absolute;left:10802;top:6210;width:436;height:204;mso-position-horizontal-relative:page;mso-position-vertical-relative:page" filled="f" stroked="f">
              <v:textbox inset="0,0,0,0">
                <w:txbxContent>
                  <w:p w14:paraId="453A0CED" w14:textId="77777777" w:rsidR="002A00C8" w:rsidRDefault="002A00C8">
                    <w:pPr>
                      <w:spacing w:after="0" w:line="240" w:lineRule="auto"/>
                      <w:rPr>
                        <w:rFonts w:ascii="Courier New" w:hAnsi="Courier New" w:cs="Courier New"/>
                        <w:sz w:val="15"/>
                        <w:szCs w:val="15"/>
                      </w:rPr>
                    </w:pPr>
                  </w:p>
                </w:txbxContent>
              </v:textbox>
            </v:shape>
            <v:shape id="_x0000_s1495" type="#_x0000_t202" style="position:absolute;left:10754;top:6690;width:992;height:204;mso-position-horizontal-relative:page;mso-position-vertical-relative:page" filled="f" stroked="f">
              <v:textbox inset="0,0,0,0">
                <w:txbxContent>
                  <w:p w14:paraId="453A0CEE" w14:textId="77777777" w:rsidR="002A00C8" w:rsidRDefault="002A00C8">
                    <w:pPr>
                      <w:spacing w:after="0" w:line="240" w:lineRule="auto"/>
                      <w:rPr>
                        <w:rFonts w:ascii="Courier New" w:hAnsi="Courier New" w:cs="Courier New"/>
                        <w:sz w:val="15"/>
                        <w:szCs w:val="15"/>
                      </w:rPr>
                    </w:pPr>
                  </w:p>
                </w:txbxContent>
              </v:textbox>
            </v:shape>
            <v:shape id="_x0000_s1496" type="#_x0000_t202" style="position:absolute;left:722;top:9570;width:1919;height:204;mso-position-horizontal-relative:page;mso-position-vertical-relative:page" filled="f" stroked="f">
              <v:textbox inset="0,0,0,0">
                <w:txbxContent>
                  <w:p w14:paraId="453A0CEF" w14:textId="77777777" w:rsidR="002A00C8" w:rsidRDefault="002A00C8">
                    <w:pPr>
                      <w:spacing w:after="0" w:line="240" w:lineRule="auto"/>
                      <w:rPr>
                        <w:rFonts w:ascii="Courier New" w:hAnsi="Courier New" w:cs="Courier New"/>
                        <w:sz w:val="15"/>
                        <w:szCs w:val="15"/>
                      </w:rPr>
                    </w:pPr>
                  </w:p>
                </w:txbxContent>
              </v:textbox>
            </v:shape>
            <v:shape id="_x0000_s1497" type="#_x0000_t202" style="position:absolute;left:5642;top:9426;width:5628;height:204;mso-position-horizontal-relative:page;mso-position-vertical-relative:page" filled="f" stroked="f">
              <v:textbox inset="0,0,0,0">
                <w:txbxContent>
                  <w:p w14:paraId="453A0CF0" w14:textId="77777777" w:rsidR="002A00C8" w:rsidRDefault="002A00C8">
                    <w:pPr>
                      <w:spacing w:after="0" w:line="240" w:lineRule="auto"/>
                      <w:rPr>
                        <w:rFonts w:ascii="Courier New" w:hAnsi="Courier New" w:cs="Courier New"/>
                        <w:sz w:val="15"/>
                        <w:szCs w:val="15"/>
                      </w:rPr>
                    </w:pPr>
                  </w:p>
                </w:txbxContent>
              </v:textbox>
            </v:shape>
            <v:shape id="_x0000_s1498" type="#_x0000_t202" style="position:absolute;left:5642;top:9594;width:5628;height:204;mso-position-horizontal-relative:page;mso-position-vertical-relative:page" filled="f" stroked="f">
              <v:textbox inset="0,0,0,0">
                <w:txbxContent>
                  <w:p w14:paraId="453A0CF1" w14:textId="77777777" w:rsidR="002A00C8" w:rsidRDefault="002A00C8">
                    <w:pPr>
                      <w:spacing w:after="0" w:line="240" w:lineRule="auto"/>
                      <w:rPr>
                        <w:rFonts w:ascii="Courier New" w:hAnsi="Courier New" w:cs="Courier New"/>
                        <w:sz w:val="15"/>
                        <w:szCs w:val="15"/>
                      </w:rPr>
                    </w:pPr>
                  </w:p>
                </w:txbxContent>
              </v:textbox>
            </v:shape>
            <v:shape id="_x0000_s1499" type="#_x0000_t202" style="position:absolute;left:5642;top:9762;width:5628;height:204;mso-position-horizontal-relative:page;mso-position-vertical-relative:page" filled="f" stroked="f">
              <v:textbox inset="0,0,0,0">
                <w:txbxContent>
                  <w:p w14:paraId="453A0CF2" w14:textId="77777777" w:rsidR="002A00C8" w:rsidRDefault="002A00C8">
                    <w:pPr>
                      <w:spacing w:after="0" w:line="240" w:lineRule="auto"/>
                      <w:rPr>
                        <w:rFonts w:ascii="Courier New" w:hAnsi="Courier New" w:cs="Courier New"/>
                        <w:sz w:val="15"/>
                        <w:szCs w:val="15"/>
                      </w:rPr>
                    </w:pPr>
                  </w:p>
                </w:txbxContent>
              </v:textbox>
            </v:shape>
            <v:shape id="_x0000_s1500" type="#_x0000_t202" style="position:absolute;left:4826;top:10146;width:1456;height:204;mso-position-horizontal-relative:page;mso-position-vertical-relative:page" filled="f" stroked="f">
              <v:textbox inset="0,0,0,0">
                <w:txbxContent>
                  <w:p w14:paraId="453A0CF3" w14:textId="77777777" w:rsidR="002A00C8" w:rsidRDefault="002A00C8">
                    <w:pPr>
                      <w:spacing w:after="0" w:line="240" w:lineRule="auto"/>
                      <w:rPr>
                        <w:rFonts w:ascii="Courier New" w:hAnsi="Courier New" w:cs="Courier New"/>
                        <w:sz w:val="15"/>
                        <w:szCs w:val="15"/>
                      </w:rPr>
                    </w:pPr>
                  </w:p>
                </w:txbxContent>
              </v:textbox>
            </v:shape>
            <v:shape id="_x0000_s1501" type="#_x0000_t202" style="position:absolute;left:6218;top:10194;width:158;height:204;mso-position-horizontal-relative:page;mso-position-vertical-relative:page" filled="f" stroked="f">
              <v:textbox inset="0,0,0,0">
                <w:txbxContent>
                  <w:p w14:paraId="453A0CF4" w14:textId="77777777" w:rsidR="002A00C8" w:rsidRDefault="002A00C8">
                    <w:pPr>
                      <w:spacing w:after="0" w:line="240" w:lineRule="auto"/>
                      <w:rPr>
                        <w:rFonts w:ascii="Courier New" w:hAnsi="Courier New" w:cs="Courier New"/>
                        <w:sz w:val="15"/>
                        <w:szCs w:val="15"/>
                      </w:rPr>
                    </w:pPr>
                  </w:p>
                </w:txbxContent>
              </v:textbox>
            </v:shape>
            <v:shape id="_x0000_s1502" type="#_x0000_t202" style="position:absolute;left:7706;top:10194;width:158;height:204;mso-position-horizontal-relative:page;mso-position-vertical-relative:page" filled="f" stroked="f">
              <v:textbox inset="0,0,0,0">
                <w:txbxContent>
                  <w:p w14:paraId="453A0CF5" w14:textId="77777777" w:rsidR="002A00C8" w:rsidRDefault="002A00C8">
                    <w:pPr>
                      <w:spacing w:after="0" w:line="240" w:lineRule="auto"/>
                      <w:rPr>
                        <w:rFonts w:ascii="Courier New" w:hAnsi="Courier New" w:cs="Courier New"/>
                        <w:sz w:val="15"/>
                        <w:szCs w:val="15"/>
                      </w:rPr>
                    </w:pPr>
                  </w:p>
                </w:txbxContent>
              </v:textbox>
            </v:shape>
            <v:shape id="_x0000_s1503" type="#_x0000_t202" style="position:absolute;left:8522;top:10194;width:158;height:204;mso-position-horizontal-relative:page;mso-position-vertical-relative:page" filled="f" stroked="f">
              <v:textbox inset="0,0,0,0">
                <w:txbxContent>
                  <w:p w14:paraId="453A0CF6" w14:textId="77777777" w:rsidR="002A00C8" w:rsidRDefault="002A00C8">
                    <w:pPr>
                      <w:spacing w:after="0" w:line="240" w:lineRule="auto"/>
                      <w:rPr>
                        <w:rFonts w:ascii="Courier New" w:hAnsi="Courier New" w:cs="Courier New"/>
                        <w:sz w:val="15"/>
                        <w:szCs w:val="15"/>
                      </w:rPr>
                    </w:pPr>
                  </w:p>
                </w:txbxContent>
              </v:textbox>
            </v:shape>
            <v:shape id="_x0000_s1504" type="#_x0000_t202" style="position:absolute;left:9962;top:10194;width:158;height:204;mso-position-horizontal-relative:page;mso-position-vertical-relative:page" filled="f" stroked="f">
              <v:textbox inset="0,0,0,0">
                <w:txbxContent>
                  <w:p w14:paraId="453A0CF7" w14:textId="77777777" w:rsidR="002A00C8" w:rsidRDefault="002A00C8">
                    <w:pPr>
                      <w:spacing w:after="0" w:line="240" w:lineRule="auto"/>
                      <w:rPr>
                        <w:rFonts w:ascii="Courier New" w:hAnsi="Courier New" w:cs="Courier New"/>
                        <w:sz w:val="15"/>
                        <w:szCs w:val="15"/>
                      </w:rPr>
                    </w:pPr>
                  </w:p>
                </w:txbxContent>
              </v:textbox>
            </v:shape>
            <v:shape id="_x0000_s1505" type="#_x0000_t202" style="position:absolute;left:4346;top:10482;width:1178;height:204;mso-position-horizontal-relative:page;mso-position-vertical-relative:page" filled="f" stroked="f">
              <v:textbox inset="0,0,0,0">
                <w:txbxContent>
                  <w:p w14:paraId="453A0CF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36C259</w:t>
                    </w:r>
                  </w:p>
                </w:txbxContent>
              </v:textbox>
            </v:shape>
            <v:shape id="_x0000_s1506" type="#_x0000_t202" style="position:absolute;left:722;top:10770;width:3774;height:204;mso-position-horizontal-relative:page;mso-position-vertical-relative:page" filled="f" stroked="f">
              <v:textbox inset="0,0,0,0">
                <w:txbxContent>
                  <w:p w14:paraId="453A0CF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position:absolute;left:722;top:10938;width:3774;height:204;mso-position-horizontal-relative:page;mso-position-vertical-relative:page" filled="f" stroked="f">
              <v:textbox inset="0,0,0,0">
                <w:txbxContent>
                  <w:p w14:paraId="453A0CFA"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Network Contracting Office</w:t>
                    </w:r>
                  </w:p>
                </w:txbxContent>
              </v:textbox>
            </v:shape>
            <v:shape id="_x0000_s1508" type="#_x0000_t202" style="position:absolute;left:722;top:11106;width:3774;height:204;mso-position-horizontal-relative:page;mso-position-vertical-relative:page" filled="f" stroked="f">
              <v:textbox inset="0,0,0,0">
                <w:txbxContent>
                  <w:p w14:paraId="453A0CFB"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NCO 19</w:t>
                    </w:r>
                  </w:p>
                </w:txbxContent>
              </v:textbox>
            </v:shape>
            <v:shape id="_x0000_s1509" type="#_x0000_t202" style="position:absolute;left:722;top:11274;width:3774;height:204;mso-position-horizontal-relative:page;mso-position-vertical-relative:page" filled="f" stroked="f">
              <v:textbox inset="0,0,0,0">
                <w:txbxContent>
                  <w:p w14:paraId="453A0CFC"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6162 South Willow Drive, Suite 300</w:t>
                    </w:r>
                  </w:p>
                </w:txbxContent>
              </v:textbox>
            </v:shape>
            <v:shape id="_x0000_s1510" type="#_x0000_t202" style="position:absolute;left:722;top:11442;width:5072;height:204;mso-position-horizontal-relative:page;mso-position-vertical-relative:page" filled="f" stroked="f">
              <v:textbox inset="0,0,0,0">
                <w:txbxContent>
                  <w:p w14:paraId="453A0CFD"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Greenwood Village CO 80111</w:t>
                    </w:r>
                  </w:p>
                </w:txbxContent>
              </v:textbox>
            </v:shape>
            <v:shape id="_x0000_s1511" type="#_x0000_t202" style="position:absolute;left:10442;top:10482;width:1456;height:204;mso-position-horizontal-relative:page;mso-position-vertical-relative:page" filled="f" stroked="f">
              <v:textbox inset="0,0,0,0">
                <w:txbxContent>
                  <w:p w14:paraId="453A0CFE" w14:textId="77777777" w:rsidR="002A00C8" w:rsidRDefault="002A00C8">
                    <w:pPr>
                      <w:spacing w:after="0" w:line="240" w:lineRule="auto"/>
                      <w:rPr>
                        <w:rFonts w:ascii="Courier New" w:hAnsi="Courier New" w:cs="Courier New"/>
                        <w:sz w:val="15"/>
                        <w:szCs w:val="15"/>
                      </w:rPr>
                    </w:pPr>
                  </w:p>
                </w:txbxContent>
              </v:textbox>
            </v:shape>
            <v:shape id="_x0000_s1512" type="#_x0000_t202" style="position:absolute;left:6842;top:10578;width:3774;height:204;mso-position-horizontal-relative:page;mso-position-vertical-relative:page" filled="f" stroked="f">
              <v:textbox inset="0,0,0,0">
                <w:txbxContent>
                  <w:p w14:paraId="453A0CFF" w14:textId="77777777" w:rsidR="002A00C8" w:rsidRDefault="002A00C8">
                    <w:pPr>
                      <w:spacing w:after="0" w:line="240" w:lineRule="auto"/>
                      <w:rPr>
                        <w:rFonts w:ascii="Courier New" w:hAnsi="Courier New" w:cs="Courier New"/>
                        <w:sz w:val="15"/>
                        <w:szCs w:val="15"/>
                      </w:rPr>
                    </w:pPr>
                  </w:p>
                </w:txbxContent>
              </v:textbox>
            </v:shape>
            <v:shape id="_x0000_s1513" type="#_x0000_t202" style="position:absolute;left:6842;top:10746;width:3774;height:204;mso-position-horizontal-relative:page;mso-position-vertical-relative:page" filled="f" stroked="f">
              <v:textbox inset="0,0,0,0">
                <w:txbxContent>
                  <w:p w14:paraId="453A0D00"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14" type="#_x0000_t202" style="position:absolute;left:6842;top:10914;width:3774;height:204;mso-position-horizontal-relative:page;mso-position-vertical-relative:page" filled="f" stroked="f">
              <v:textbox inset="0,0,0,0">
                <w:txbxContent>
                  <w:p w14:paraId="453A0D01"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Financial Service Center</w:t>
                    </w:r>
                  </w:p>
                </w:txbxContent>
              </v:textbox>
            </v:shape>
            <v:shape id="_x0000_s1515" type="#_x0000_t202" style="position:absolute;left:6842;top:11082;width:3774;height:204;mso-position-horizontal-relative:page;mso-position-vertical-relative:page" filled="f" stroked="f">
              <v:textbox inset="0,0,0,0">
                <w:txbxContent>
                  <w:p w14:paraId="453A0D02"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_x0000_s1516" type="#_x0000_t202" style="position:absolute;left:6842;top:11250;width:5072;height:204;mso-position-horizontal-relative:page;mso-position-vertical-relative:page" filled="f" stroked="f">
              <v:textbox inset="0,0,0,0">
                <w:txbxContent>
                  <w:p w14:paraId="453A0D03"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_x0000_s1517" type="#_x0000_t202" style="position:absolute;left:6794;top:11418;width:2383;height:204;mso-position-horizontal-relative:page;mso-position-vertical-relative:page" filled="f" stroked="f">
              <v:textbox inset="0,0,0,0">
                <w:txbxContent>
                  <w:p w14:paraId="453A0D04" w14:textId="77777777" w:rsidR="002A00C8" w:rsidRDefault="002A00C8">
                    <w:pPr>
                      <w:spacing w:after="0" w:line="240" w:lineRule="auto"/>
                      <w:rPr>
                        <w:rFonts w:ascii="Courier New" w:hAnsi="Courier New" w:cs="Courier New"/>
                        <w:sz w:val="15"/>
                        <w:szCs w:val="15"/>
                      </w:rPr>
                    </w:pPr>
                  </w:p>
                </w:txbxContent>
              </v:textbox>
            </v:shape>
            <v:shape id="_x0000_s1518" type="#_x0000_t202" style="position:absolute;left:9506;top:11418;width:2383;height:204;mso-position-horizontal-relative:page;mso-position-vertical-relative:page" filled="f" stroked="f">
              <v:textbox inset="0,0,0,0">
                <w:txbxContent>
                  <w:p w14:paraId="453A0D05" w14:textId="77777777" w:rsidR="002A00C8" w:rsidRDefault="002A00C8">
                    <w:pPr>
                      <w:spacing w:after="0" w:line="240" w:lineRule="auto"/>
                      <w:rPr>
                        <w:rFonts w:ascii="Courier New" w:hAnsi="Courier New" w:cs="Courier New"/>
                        <w:sz w:val="15"/>
                        <w:szCs w:val="15"/>
                      </w:rPr>
                    </w:pPr>
                  </w:p>
                </w:txbxContent>
              </v:textbox>
            </v:shape>
            <v:shape id="_x0000_s1519" type="#_x0000_t202" style="position:absolute;left:6842;top:1986;width:13974;height:204;mso-position-horizontal-relative:page;mso-position-vertical-relative:page" filled="f" stroked="f">
              <v:textbox inset="0,0,0,0">
                <w:txbxContent>
                  <w:p w14:paraId="453A0D06" w14:textId="77777777" w:rsidR="002A00C8" w:rsidRDefault="002A00C8">
                    <w:pPr>
                      <w:spacing w:after="0" w:line="240" w:lineRule="auto"/>
                      <w:rPr>
                        <w:rFonts w:ascii="Courier New" w:hAnsi="Courier New" w:cs="Courier New"/>
                        <w:sz w:val="15"/>
                        <w:szCs w:val="15"/>
                      </w:rPr>
                    </w:pPr>
                  </w:p>
                </w:txbxContent>
              </v:textbox>
            </v:shape>
            <v:shape id="_x0000_s1520" type="#_x0000_t202" style="position:absolute;left:6842;top:2154;width:13974;height:204;mso-position-horizontal-relative:page;mso-position-vertical-relative:page" filled="f" stroked="f">
              <v:textbox inset="0,0,0,0">
                <w:txbxContent>
                  <w:p w14:paraId="453A0D07" w14:textId="77777777" w:rsidR="002A00C8" w:rsidRDefault="002A00C8">
                    <w:pPr>
                      <w:spacing w:after="0" w:line="240" w:lineRule="auto"/>
                      <w:rPr>
                        <w:rFonts w:ascii="Courier New" w:hAnsi="Courier New" w:cs="Courier New"/>
                        <w:sz w:val="15"/>
                        <w:szCs w:val="15"/>
                      </w:rPr>
                    </w:pPr>
                  </w:p>
                </w:txbxContent>
              </v:textbox>
            </v:shape>
            <v:shape id="_x0000_s1521" type="#_x0000_t202" style="position:absolute;left:6842;top:2322;width:13974;height:204;mso-position-horizontal-relative:page;mso-position-vertical-relative:page" filled="f" stroked="f">
              <v:textbox inset="0,0,0,0">
                <w:txbxContent>
                  <w:p w14:paraId="453A0D08" w14:textId="77777777" w:rsidR="002A00C8" w:rsidRDefault="002A00C8">
                    <w:pPr>
                      <w:spacing w:after="0" w:line="240" w:lineRule="auto"/>
                      <w:rPr>
                        <w:rFonts w:ascii="Courier New" w:hAnsi="Courier New" w:cs="Courier New"/>
                        <w:sz w:val="15"/>
                        <w:szCs w:val="15"/>
                      </w:rPr>
                    </w:pPr>
                  </w:p>
                </w:txbxContent>
              </v:textbox>
            </v:shape>
            <v:shape id="_x0000_s1522" type="#_x0000_t202" style="position:absolute;left:6842;top:2490;width:13974;height:204;mso-position-horizontal-relative:page;mso-position-vertical-relative:page" filled="f" stroked="f">
              <v:textbox inset="0,0,0,0">
                <w:txbxContent>
                  <w:p w14:paraId="453A0D09" w14:textId="77777777" w:rsidR="002A00C8" w:rsidRDefault="002A00C8">
                    <w:pPr>
                      <w:spacing w:after="0" w:line="240" w:lineRule="auto"/>
                      <w:rPr>
                        <w:rFonts w:ascii="Courier New" w:hAnsi="Courier New" w:cs="Courier New"/>
                        <w:sz w:val="15"/>
                        <w:szCs w:val="15"/>
                      </w:rPr>
                    </w:pPr>
                  </w:p>
                </w:txbxContent>
              </v:textbox>
            </v:shape>
            <v:shape id="_x0000_s1523" type="#_x0000_t202" style="position:absolute;left:6842;top:2658;width:3774;height:204;mso-position-horizontal-relative:page;mso-position-vertical-relative:page" filled="f" stroked="f">
              <v:textbox inset="0,0,0,0">
                <w:txbxContent>
                  <w:p w14:paraId="453A0D0A" w14:textId="77777777" w:rsidR="002A00C8" w:rsidRDefault="002A00C8">
                    <w:pPr>
                      <w:spacing w:after="0" w:line="240" w:lineRule="auto"/>
                      <w:rPr>
                        <w:rFonts w:ascii="Courier New" w:hAnsi="Courier New" w:cs="Courier New"/>
                        <w:sz w:val="15"/>
                        <w:szCs w:val="15"/>
                      </w:rPr>
                    </w:pPr>
                  </w:p>
                </w:txbxContent>
              </v:textbox>
            </v:shape>
            <v:shape id="_x0000_s1524" type="#_x0000_t202" style="position:absolute;left:9842;top:2658;width:5165;height:204;mso-position-horizontal-relative:page;mso-position-vertical-relative:page" filled="f" stroked="f">
              <v:textbox inset="0,0,0,0">
                <w:txbxContent>
                  <w:p w14:paraId="453A0D0B" w14:textId="77777777" w:rsidR="002A00C8" w:rsidRDefault="002A00C8">
                    <w:pPr>
                      <w:spacing w:after="0" w:line="240" w:lineRule="auto"/>
                      <w:rPr>
                        <w:rFonts w:ascii="Courier New" w:hAnsi="Courier New" w:cs="Courier New"/>
                        <w:sz w:val="15"/>
                        <w:szCs w:val="15"/>
                      </w:rPr>
                    </w:pPr>
                  </w:p>
                </w:txbxContent>
              </v:textbox>
            </v:shape>
            <v:shape id="_x0000_s1525" type="#_x0000_t202" style="position:absolute;left:10082;top:2658;width:4701;height:204;mso-position-horizontal-relative:page;mso-position-vertical-relative:page" filled="f" stroked="f">
              <v:textbox inset="0,0,0,0">
                <w:txbxContent>
                  <w:p w14:paraId="453A0D0C" w14:textId="77777777" w:rsidR="002A00C8" w:rsidRDefault="002A00C8">
                    <w:pPr>
                      <w:spacing w:after="0" w:line="240" w:lineRule="auto"/>
                      <w:rPr>
                        <w:rFonts w:ascii="Courier New" w:hAnsi="Courier New" w:cs="Courier New"/>
                        <w:sz w:val="15"/>
                        <w:szCs w:val="15"/>
                      </w:rPr>
                    </w:pPr>
                  </w:p>
                </w:txbxContent>
              </v:textbox>
            </v:shape>
            <v:shape id="_x0000_s1526" type="#_x0000_t202" style="position:absolute;left:818;top:12018;width:158;height:204;mso-position-horizontal-relative:page;mso-position-vertical-relative:page" filled="f" stroked="f">
              <v:textbox inset="0,0,0,0">
                <w:txbxContent>
                  <w:p w14:paraId="453A0D0D" w14:textId="77777777" w:rsidR="002A00C8" w:rsidRDefault="002A00C8">
                    <w:pPr>
                      <w:spacing w:after="0" w:line="240" w:lineRule="auto"/>
                      <w:rPr>
                        <w:rFonts w:ascii="Courier New" w:hAnsi="Courier New" w:cs="Courier New"/>
                        <w:sz w:val="15"/>
                        <w:szCs w:val="15"/>
                      </w:rPr>
                    </w:pPr>
                  </w:p>
                </w:txbxContent>
              </v:textbox>
            </v:shape>
            <v:shape id="_x0000_s1527" type="#_x0000_t202" style="position:absolute;left:2282;top:12210;width:621;height:204;mso-position-horizontal-relative:page;mso-position-vertical-relative:page" filled="f" stroked="f">
              <v:textbox inset="0,0,0,0">
                <w:txbxContent>
                  <w:p w14:paraId="453A0D0E" w14:textId="77777777" w:rsidR="002A00C8" w:rsidRDefault="002A00C8">
                    <w:pPr>
                      <w:spacing w:after="0" w:line="240" w:lineRule="auto"/>
                      <w:jc w:val="center"/>
                      <w:rPr>
                        <w:rFonts w:ascii="Courier New" w:hAnsi="Courier New" w:cs="Courier New"/>
                        <w:sz w:val="15"/>
                        <w:szCs w:val="15"/>
                      </w:rPr>
                    </w:pPr>
                  </w:p>
                </w:txbxContent>
              </v:textbox>
            </v:shape>
            <v:shape id="_x0000_s1528" type="#_x0000_t202" style="position:absolute;left:6218;top:12018;width:158;height:204;mso-position-horizontal-relative:page;mso-position-vertical-relative:page" filled="f" stroked="f">
              <v:textbox inset="0,0,0,0">
                <w:txbxContent>
                  <w:p w14:paraId="453A0D0F" w14:textId="77777777" w:rsidR="002A00C8" w:rsidRDefault="002A00C8">
                    <w:pPr>
                      <w:spacing w:after="0" w:line="240" w:lineRule="auto"/>
                      <w:rPr>
                        <w:rFonts w:ascii="Courier New" w:hAnsi="Courier New" w:cs="Courier New"/>
                        <w:sz w:val="15"/>
                        <w:szCs w:val="15"/>
                      </w:rPr>
                    </w:pPr>
                  </w:p>
                </w:txbxContent>
              </v:textbox>
            </v:shape>
            <v:shape id="_x0000_s1529" type="#_x0000_t202" style="position:absolute;left:6362;top:13698;width:3774;height:204;mso-position-horizontal-relative:page;mso-position-vertical-relative:page" filled="f" stroked="f">
              <v:textbox inset="0,0,0,0">
                <w:txbxContent>
                  <w:p w14:paraId="453A0D10" w14:textId="77777777" w:rsidR="002A00C8" w:rsidRDefault="002A00C8">
                    <w:pPr>
                      <w:spacing w:after="0" w:line="240" w:lineRule="auto"/>
                      <w:rPr>
                        <w:rFonts w:ascii="Courier New" w:hAnsi="Courier New" w:cs="Courier New"/>
                        <w:sz w:val="15"/>
                        <w:szCs w:val="15"/>
                      </w:rPr>
                    </w:pPr>
                  </w:p>
                </w:txbxContent>
              </v:textbox>
            </v:shape>
            <v:shape id="_x0000_s1530" type="#_x0000_t202" style="position:absolute;left:6362;top:13890;width:2847;height:204;mso-position-horizontal-relative:page;mso-position-vertical-relative:page" filled="f" stroked="f">
              <v:textbox inset="0,0,0,0">
                <w:txbxContent>
                  <w:p w14:paraId="453A0D11" w14:textId="77777777" w:rsidR="002A00C8" w:rsidRDefault="002A00C8">
                    <w:pPr>
                      <w:spacing w:after="0" w:line="240" w:lineRule="auto"/>
                      <w:rPr>
                        <w:rFonts w:ascii="Courier New" w:hAnsi="Courier New" w:cs="Courier New"/>
                        <w:sz w:val="15"/>
                        <w:szCs w:val="15"/>
                      </w:rPr>
                    </w:pPr>
                  </w:p>
                </w:txbxContent>
              </v:textbox>
            </v:shape>
            <v:shape id="_x0000_s1531" type="#_x0000_t202" style="position:absolute;left:10202;top:14610;width:992;height:204;mso-position-horizontal-relative:page;mso-position-vertical-relative:page" filled="f" stroked="f">
              <v:textbox inset="0,0,0,0">
                <w:txbxContent>
                  <w:p w14:paraId="453A0D12" w14:textId="77777777" w:rsidR="002A00C8" w:rsidRDefault="002A00C8">
                    <w:pPr>
                      <w:spacing w:after="0" w:line="240" w:lineRule="auto"/>
                      <w:rPr>
                        <w:rFonts w:ascii="Courier New" w:hAnsi="Courier New" w:cs="Courier New"/>
                        <w:sz w:val="15"/>
                        <w:szCs w:val="15"/>
                      </w:rPr>
                    </w:pPr>
                  </w:p>
                </w:txbxContent>
              </v:textbox>
            </v:shape>
            <v:shape id="_x0000_s1532" type="#_x0000_t202" style="position:absolute;left:2522;top:14610;width:1919;height:204;mso-position-horizontal-relative:page;mso-position-vertical-relative:page" filled="f" stroked="f">
              <v:textbox inset="0,0,0,0">
                <w:txbxContent>
                  <w:p w14:paraId="453A0D13" w14:textId="77777777" w:rsidR="002A00C8" w:rsidRDefault="002A00C8">
                    <w:pPr>
                      <w:spacing w:after="0" w:line="240" w:lineRule="auto"/>
                      <w:rPr>
                        <w:rFonts w:ascii="Courier New" w:hAnsi="Courier New" w:cs="Courier New"/>
                        <w:sz w:val="15"/>
                        <w:szCs w:val="15"/>
                      </w:rPr>
                    </w:pPr>
                  </w:p>
                </w:txbxContent>
              </v:textbox>
            </v:shape>
            <v:shape id="_x0000_s1533" type="#_x0000_t202" style="position:absolute;left:7562;top:14610;width:1919;height:204;mso-position-horizontal-relative:page;mso-position-vertical-relative:page" filled="f" stroked="f">
              <v:textbox inset="0,0,0,0">
                <w:txbxContent>
                  <w:p w14:paraId="453A0D14" w14:textId="77777777" w:rsidR="002A00C8" w:rsidRDefault="002A00C8">
                    <w:pPr>
                      <w:spacing w:after="0" w:line="240" w:lineRule="auto"/>
                      <w:rPr>
                        <w:rFonts w:ascii="Courier New" w:hAnsi="Courier New" w:cs="Courier New"/>
                        <w:sz w:val="15"/>
                        <w:szCs w:val="15"/>
                      </w:rPr>
                    </w:pPr>
                  </w:p>
                </w:txbxContent>
              </v:textbox>
            </v:shape>
            <v:shape id="_x0000_s1534" type="#_x0000_t202" style="position:absolute;left:722;top:8178;width:11192;height:204;mso-position-horizontal-relative:page;mso-position-vertical-relative:page" filled="f" stroked="f">
              <v:textbox inset="0,0,0,0">
                <w:txbxContent>
                  <w:p w14:paraId="453A0D15"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position:absolute;left:722;top:8322;width:11192;height:204;mso-position-horizontal-relative:page;mso-position-vertical-relative:page" filled="f" stroked="f">
              <v:textbox inset="0,0,0,0">
                <w:txbxContent>
                  <w:p w14:paraId="453A0D16"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position:absolute;left:722;top:8466;width:11192;height:204;mso-position-horizontal-relative:page;mso-position-vertical-relative:page" filled="f" stroked="f">
              <v:textbox inset="0,0,0,0">
                <w:txbxContent>
                  <w:p w14:paraId="453A0D17"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position:absolute;left:722;top:8610;width:11192;height:204;mso-position-horizontal-relative:page;mso-position-vertical-relative:page" filled="f" stroked="f">
              <v:textbox inset="0,0,0,0">
                <w:txbxContent>
                  <w:p w14:paraId="453A0D18"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position:absolute;left:722;top:8754;width:11192;height:204;mso-position-horizontal-relative:page;mso-position-vertical-relative:page" filled="f" stroked="f">
              <v:textbox inset="0,0,0,0">
                <w:txbxContent>
                  <w:p w14:paraId="453A0D19" w14:textId="77777777" w:rsidR="002A00C8" w:rsidRDefault="00E5207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453A0394" w14:textId="77777777" w:rsidR="00E52079" w:rsidRDefault="00E52079">
          <w:pPr>
            <w:pStyle w:val="TOCHeading"/>
            <w:pageBreakBefore/>
          </w:pPr>
          <w:r>
            <w:t>Table of Contents</w:t>
          </w:r>
        </w:p>
        <w:p w14:paraId="2E3B855C" w14:textId="2747DC53" w:rsidR="00D2202E" w:rsidRDefault="00E52079">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35695181" w:history="1">
            <w:r w:rsidR="00D2202E" w:rsidRPr="00A124D3">
              <w:rPr>
                <w:rStyle w:val="Hyperlink"/>
                <w:noProof/>
              </w:rPr>
              <w:t>PART I - THE SCHEDULE</w:t>
            </w:r>
            <w:r w:rsidR="00D2202E">
              <w:rPr>
                <w:noProof/>
                <w:webHidden/>
              </w:rPr>
              <w:tab/>
            </w:r>
            <w:r w:rsidR="00D2202E">
              <w:rPr>
                <w:noProof/>
                <w:webHidden/>
              </w:rPr>
              <w:fldChar w:fldCharType="begin"/>
            </w:r>
            <w:r w:rsidR="00D2202E">
              <w:rPr>
                <w:noProof/>
                <w:webHidden/>
              </w:rPr>
              <w:instrText xml:space="preserve"> PAGEREF _Toc235695181 \h </w:instrText>
            </w:r>
            <w:r w:rsidR="00D2202E">
              <w:rPr>
                <w:noProof/>
                <w:webHidden/>
              </w:rPr>
            </w:r>
            <w:r w:rsidR="00D2202E">
              <w:rPr>
                <w:noProof/>
                <w:webHidden/>
              </w:rPr>
              <w:fldChar w:fldCharType="separate"/>
            </w:r>
            <w:r w:rsidR="004C0934">
              <w:rPr>
                <w:noProof/>
                <w:webHidden/>
              </w:rPr>
              <w:t>1</w:t>
            </w:r>
            <w:r w:rsidR="00D2202E">
              <w:rPr>
                <w:noProof/>
                <w:webHidden/>
              </w:rPr>
              <w:fldChar w:fldCharType="end"/>
            </w:r>
          </w:hyperlink>
        </w:p>
        <w:p w14:paraId="3C77ECB2" w14:textId="3ABFFD96" w:rsidR="00D2202E" w:rsidRDefault="00D2202E">
          <w:pPr>
            <w:pStyle w:val="TOC1"/>
            <w:tabs>
              <w:tab w:val="right" w:leader="dot" w:pos="9350"/>
            </w:tabs>
            <w:rPr>
              <w:b w:val="0"/>
              <w:bCs w:val="0"/>
              <w:noProof/>
              <w:kern w:val="2"/>
              <w:sz w:val="24"/>
              <w:szCs w:val="24"/>
              <w14:ligatures w14:val="standardContextual"/>
            </w:rPr>
          </w:pPr>
          <w:hyperlink w:anchor="_Toc235695182" w:history="1">
            <w:r w:rsidRPr="00A124D3">
              <w:rPr>
                <w:rStyle w:val="Hyperlink"/>
                <w:noProof/>
              </w:rPr>
              <w:t>SECTION A - SOLICITATION/CONTRACT FORM</w:t>
            </w:r>
            <w:r>
              <w:rPr>
                <w:noProof/>
                <w:webHidden/>
              </w:rPr>
              <w:tab/>
            </w:r>
            <w:r>
              <w:rPr>
                <w:noProof/>
                <w:webHidden/>
              </w:rPr>
              <w:fldChar w:fldCharType="begin"/>
            </w:r>
            <w:r>
              <w:rPr>
                <w:noProof/>
                <w:webHidden/>
              </w:rPr>
              <w:instrText xml:space="preserve"> PAGEREF _Toc235695182 \h </w:instrText>
            </w:r>
            <w:r>
              <w:rPr>
                <w:noProof/>
                <w:webHidden/>
              </w:rPr>
            </w:r>
            <w:r>
              <w:rPr>
                <w:noProof/>
                <w:webHidden/>
              </w:rPr>
              <w:fldChar w:fldCharType="separate"/>
            </w:r>
            <w:r w:rsidR="004C0934">
              <w:rPr>
                <w:noProof/>
                <w:webHidden/>
              </w:rPr>
              <w:t>1</w:t>
            </w:r>
            <w:r>
              <w:rPr>
                <w:noProof/>
                <w:webHidden/>
              </w:rPr>
              <w:fldChar w:fldCharType="end"/>
            </w:r>
          </w:hyperlink>
        </w:p>
        <w:p w14:paraId="5FC02D12" w14:textId="579A2FCA" w:rsidR="00D2202E" w:rsidRDefault="00D2202E">
          <w:pPr>
            <w:pStyle w:val="TOC2"/>
            <w:tabs>
              <w:tab w:val="right" w:leader="dot" w:pos="9350"/>
            </w:tabs>
            <w:rPr>
              <w:noProof/>
              <w:kern w:val="2"/>
              <w:sz w:val="24"/>
              <w:szCs w:val="24"/>
              <w14:ligatures w14:val="standardContextual"/>
            </w:rPr>
          </w:pPr>
          <w:hyperlink w:anchor="_Toc235695183" w:history="1">
            <w:r w:rsidRPr="00A124D3">
              <w:rPr>
                <w:rStyle w:val="Hyperlink"/>
                <w:noProof/>
              </w:rPr>
              <w:t>A.1  SF 1442  SOLICITATION, OFFER, AND AWARD (Construction, Alteration, or Repair)</w:t>
            </w:r>
            <w:r>
              <w:rPr>
                <w:noProof/>
                <w:webHidden/>
              </w:rPr>
              <w:tab/>
            </w:r>
            <w:r>
              <w:rPr>
                <w:noProof/>
                <w:webHidden/>
              </w:rPr>
              <w:fldChar w:fldCharType="begin"/>
            </w:r>
            <w:r>
              <w:rPr>
                <w:noProof/>
                <w:webHidden/>
              </w:rPr>
              <w:instrText xml:space="preserve"> PAGEREF _Toc235695183 \h </w:instrText>
            </w:r>
            <w:r>
              <w:rPr>
                <w:noProof/>
                <w:webHidden/>
              </w:rPr>
            </w:r>
            <w:r>
              <w:rPr>
                <w:noProof/>
                <w:webHidden/>
              </w:rPr>
              <w:fldChar w:fldCharType="separate"/>
            </w:r>
            <w:r w:rsidR="004C0934">
              <w:rPr>
                <w:noProof/>
                <w:webHidden/>
              </w:rPr>
              <w:t>1</w:t>
            </w:r>
            <w:r>
              <w:rPr>
                <w:noProof/>
                <w:webHidden/>
              </w:rPr>
              <w:fldChar w:fldCharType="end"/>
            </w:r>
          </w:hyperlink>
        </w:p>
        <w:p w14:paraId="6A8E0585" w14:textId="1140622C" w:rsidR="00D2202E" w:rsidRDefault="00D2202E">
          <w:pPr>
            <w:pStyle w:val="TOC2"/>
            <w:tabs>
              <w:tab w:val="right" w:leader="dot" w:pos="9350"/>
            </w:tabs>
            <w:rPr>
              <w:noProof/>
              <w:kern w:val="2"/>
              <w:sz w:val="24"/>
              <w:szCs w:val="24"/>
              <w14:ligatures w14:val="standardContextual"/>
            </w:rPr>
          </w:pPr>
          <w:hyperlink w:anchor="_Toc235695184" w:history="1">
            <w:r w:rsidRPr="00A124D3">
              <w:rPr>
                <w:rStyle w:val="Hyperlink"/>
                <w:noProof/>
              </w:rPr>
              <w:t>A.2  SF 1442  SOLICITATION, OFFER, AND AWARD (CONSTRUCTION, ALTERATION, OR REPAIR)– BACK</w:t>
            </w:r>
            <w:r>
              <w:rPr>
                <w:noProof/>
                <w:webHidden/>
              </w:rPr>
              <w:tab/>
            </w:r>
            <w:r>
              <w:rPr>
                <w:noProof/>
                <w:webHidden/>
              </w:rPr>
              <w:fldChar w:fldCharType="begin"/>
            </w:r>
            <w:r>
              <w:rPr>
                <w:noProof/>
                <w:webHidden/>
              </w:rPr>
              <w:instrText xml:space="preserve"> PAGEREF _Toc235695184 \h </w:instrText>
            </w:r>
            <w:r>
              <w:rPr>
                <w:noProof/>
                <w:webHidden/>
              </w:rPr>
            </w:r>
            <w:r>
              <w:rPr>
                <w:noProof/>
                <w:webHidden/>
              </w:rPr>
              <w:fldChar w:fldCharType="separate"/>
            </w:r>
            <w:r w:rsidR="004C0934">
              <w:rPr>
                <w:noProof/>
                <w:webHidden/>
              </w:rPr>
              <w:t>2</w:t>
            </w:r>
            <w:r>
              <w:rPr>
                <w:noProof/>
                <w:webHidden/>
              </w:rPr>
              <w:fldChar w:fldCharType="end"/>
            </w:r>
          </w:hyperlink>
        </w:p>
        <w:p w14:paraId="6576B46D" w14:textId="7FA5777C" w:rsidR="00D2202E" w:rsidRDefault="00D2202E">
          <w:pPr>
            <w:pStyle w:val="TOC2"/>
            <w:tabs>
              <w:tab w:val="right" w:leader="dot" w:pos="9350"/>
            </w:tabs>
            <w:rPr>
              <w:noProof/>
              <w:kern w:val="2"/>
              <w:sz w:val="24"/>
              <w:szCs w:val="24"/>
              <w14:ligatures w14:val="standardContextual"/>
            </w:rPr>
          </w:pPr>
          <w:hyperlink w:anchor="_Toc235695185" w:history="1">
            <w:r w:rsidRPr="00A124D3">
              <w:rPr>
                <w:rStyle w:val="Hyperlink"/>
                <w:noProof/>
              </w:rPr>
              <w:t>A.3  STATEMENT OF WORK</w:t>
            </w:r>
            <w:r>
              <w:rPr>
                <w:noProof/>
                <w:webHidden/>
              </w:rPr>
              <w:tab/>
            </w:r>
            <w:r>
              <w:rPr>
                <w:noProof/>
                <w:webHidden/>
              </w:rPr>
              <w:fldChar w:fldCharType="begin"/>
            </w:r>
            <w:r>
              <w:rPr>
                <w:noProof/>
                <w:webHidden/>
              </w:rPr>
              <w:instrText xml:space="preserve"> PAGEREF _Toc235695185 \h </w:instrText>
            </w:r>
            <w:r>
              <w:rPr>
                <w:noProof/>
                <w:webHidden/>
              </w:rPr>
            </w:r>
            <w:r>
              <w:rPr>
                <w:noProof/>
                <w:webHidden/>
              </w:rPr>
              <w:fldChar w:fldCharType="separate"/>
            </w:r>
            <w:r w:rsidR="004C0934">
              <w:rPr>
                <w:noProof/>
                <w:webHidden/>
              </w:rPr>
              <w:t>5</w:t>
            </w:r>
            <w:r>
              <w:rPr>
                <w:noProof/>
                <w:webHidden/>
              </w:rPr>
              <w:fldChar w:fldCharType="end"/>
            </w:r>
          </w:hyperlink>
        </w:p>
        <w:p w14:paraId="15F4B622" w14:textId="500B7DA7" w:rsidR="00D2202E" w:rsidRDefault="00D2202E">
          <w:pPr>
            <w:pStyle w:val="TOC2"/>
            <w:tabs>
              <w:tab w:val="right" w:leader="dot" w:pos="9350"/>
            </w:tabs>
            <w:rPr>
              <w:noProof/>
              <w:kern w:val="2"/>
              <w:sz w:val="24"/>
              <w:szCs w:val="24"/>
              <w14:ligatures w14:val="standardContextual"/>
            </w:rPr>
          </w:pPr>
          <w:hyperlink w:anchor="_Toc235695186" w:history="1">
            <w:r w:rsidRPr="00A124D3">
              <w:rPr>
                <w:rStyle w:val="Hyperlink"/>
                <w:noProof/>
              </w:rPr>
              <w:t>A.4 PRICE/COST SCHEDULE</w:t>
            </w:r>
            <w:r>
              <w:rPr>
                <w:noProof/>
                <w:webHidden/>
              </w:rPr>
              <w:tab/>
            </w:r>
            <w:r>
              <w:rPr>
                <w:noProof/>
                <w:webHidden/>
              </w:rPr>
              <w:fldChar w:fldCharType="begin"/>
            </w:r>
            <w:r>
              <w:rPr>
                <w:noProof/>
                <w:webHidden/>
              </w:rPr>
              <w:instrText xml:space="preserve"> PAGEREF _Toc235695186 \h </w:instrText>
            </w:r>
            <w:r>
              <w:rPr>
                <w:noProof/>
                <w:webHidden/>
              </w:rPr>
            </w:r>
            <w:r>
              <w:rPr>
                <w:noProof/>
                <w:webHidden/>
              </w:rPr>
              <w:fldChar w:fldCharType="separate"/>
            </w:r>
            <w:r w:rsidR="004C0934">
              <w:rPr>
                <w:noProof/>
                <w:webHidden/>
              </w:rPr>
              <w:t>9</w:t>
            </w:r>
            <w:r>
              <w:rPr>
                <w:noProof/>
                <w:webHidden/>
              </w:rPr>
              <w:fldChar w:fldCharType="end"/>
            </w:r>
          </w:hyperlink>
        </w:p>
        <w:p w14:paraId="67FBE57B" w14:textId="2EA76F71" w:rsidR="00D2202E" w:rsidRDefault="00D2202E">
          <w:pPr>
            <w:pStyle w:val="TOC3"/>
            <w:tabs>
              <w:tab w:val="right" w:leader="dot" w:pos="9350"/>
            </w:tabs>
            <w:rPr>
              <w:noProof/>
              <w:kern w:val="2"/>
              <w:sz w:val="24"/>
              <w:szCs w:val="24"/>
              <w14:ligatures w14:val="standardContextual"/>
            </w:rPr>
          </w:pPr>
          <w:hyperlink w:anchor="_Toc235695187" w:history="1">
            <w:r w:rsidRPr="00A124D3">
              <w:rPr>
                <w:rStyle w:val="Hyperlink"/>
                <w:noProof/>
              </w:rPr>
              <w:t>ITEM INFORMATION</w:t>
            </w:r>
            <w:r>
              <w:rPr>
                <w:noProof/>
                <w:webHidden/>
              </w:rPr>
              <w:tab/>
            </w:r>
            <w:r>
              <w:rPr>
                <w:noProof/>
                <w:webHidden/>
              </w:rPr>
              <w:fldChar w:fldCharType="begin"/>
            </w:r>
            <w:r>
              <w:rPr>
                <w:noProof/>
                <w:webHidden/>
              </w:rPr>
              <w:instrText xml:space="preserve"> PAGEREF _Toc235695187 \h </w:instrText>
            </w:r>
            <w:r>
              <w:rPr>
                <w:noProof/>
                <w:webHidden/>
              </w:rPr>
            </w:r>
            <w:r>
              <w:rPr>
                <w:noProof/>
                <w:webHidden/>
              </w:rPr>
              <w:fldChar w:fldCharType="separate"/>
            </w:r>
            <w:r w:rsidR="004C0934">
              <w:rPr>
                <w:noProof/>
                <w:webHidden/>
              </w:rPr>
              <w:t>9</w:t>
            </w:r>
            <w:r>
              <w:rPr>
                <w:noProof/>
                <w:webHidden/>
              </w:rPr>
              <w:fldChar w:fldCharType="end"/>
            </w:r>
          </w:hyperlink>
        </w:p>
        <w:p w14:paraId="459F8330" w14:textId="6FCC2EFD" w:rsidR="00D2202E" w:rsidRDefault="00D2202E">
          <w:pPr>
            <w:pStyle w:val="TOC1"/>
            <w:tabs>
              <w:tab w:val="right" w:leader="dot" w:pos="9350"/>
            </w:tabs>
            <w:rPr>
              <w:b w:val="0"/>
              <w:bCs w:val="0"/>
              <w:noProof/>
              <w:kern w:val="2"/>
              <w:sz w:val="24"/>
              <w:szCs w:val="24"/>
              <w14:ligatures w14:val="standardContextual"/>
            </w:rPr>
          </w:pPr>
          <w:hyperlink w:anchor="_Toc235695188" w:history="1">
            <w:r w:rsidRPr="00A124D3">
              <w:rPr>
                <w:rStyle w:val="Hyperlink"/>
                <w:noProof/>
              </w:rPr>
              <w:t>INSTRUCTIONS, CONDITIONS AND OTHER STATEMENTS TO BIDDERS/OFFERORS</w:t>
            </w:r>
            <w:r>
              <w:rPr>
                <w:noProof/>
                <w:webHidden/>
              </w:rPr>
              <w:tab/>
            </w:r>
            <w:r>
              <w:rPr>
                <w:noProof/>
                <w:webHidden/>
              </w:rPr>
              <w:fldChar w:fldCharType="begin"/>
            </w:r>
            <w:r>
              <w:rPr>
                <w:noProof/>
                <w:webHidden/>
              </w:rPr>
              <w:instrText xml:space="preserve"> PAGEREF _Toc235695188 \h </w:instrText>
            </w:r>
            <w:r>
              <w:rPr>
                <w:noProof/>
                <w:webHidden/>
              </w:rPr>
            </w:r>
            <w:r>
              <w:rPr>
                <w:noProof/>
                <w:webHidden/>
              </w:rPr>
              <w:fldChar w:fldCharType="separate"/>
            </w:r>
            <w:r w:rsidR="004C0934">
              <w:rPr>
                <w:noProof/>
                <w:webHidden/>
              </w:rPr>
              <w:t>9</w:t>
            </w:r>
            <w:r>
              <w:rPr>
                <w:noProof/>
                <w:webHidden/>
              </w:rPr>
              <w:fldChar w:fldCharType="end"/>
            </w:r>
          </w:hyperlink>
        </w:p>
        <w:p w14:paraId="1378AAAC" w14:textId="61EE71BA" w:rsidR="00D2202E" w:rsidRDefault="00D2202E">
          <w:pPr>
            <w:pStyle w:val="TOC2"/>
            <w:tabs>
              <w:tab w:val="right" w:leader="dot" w:pos="9350"/>
            </w:tabs>
            <w:rPr>
              <w:noProof/>
              <w:kern w:val="2"/>
              <w:sz w:val="24"/>
              <w:szCs w:val="24"/>
              <w14:ligatures w14:val="standardContextual"/>
            </w:rPr>
          </w:pPr>
          <w:hyperlink w:anchor="_Toc235695189" w:history="1">
            <w:r w:rsidRPr="00A124D3">
              <w:rPr>
                <w:rStyle w:val="Hyperlink"/>
                <w:noProof/>
              </w:rPr>
              <w:t>2.1  52.204-90  OFFEROR IDENTIFICATION (DEVIATION) (NOV 2025)</w:t>
            </w:r>
            <w:r>
              <w:rPr>
                <w:noProof/>
                <w:webHidden/>
              </w:rPr>
              <w:tab/>
            </w:r>
            <w:r>
              <w:rPr>
                <w:noProof/>
                <w:webHidden/>
              </w:rPr>
              <w:fldChar w:fldCharType="begin"/>
            </w:r>
            <w:r>
              <w:rPr>
                <w:noProof/>
                <w:webHidden/>
              </w:rPr>
              <w:instrText xml:space="preserve"> PAGEREF _Toc235695189 \h </w:instrText>
            </w:r>
            <w:r>
              <w:rPr>
                <w:noProof/>
                <w:webHidden/>
              </w:rPr>
            </w:r>
            <w:r>
              <w:rPr>
                <w:noProof/>
                <w:webHidden/>
              </w:rPr>
              <w:fldChar w:fldCharType="separate"/>
            </w:r>
            <w:r w:rsidR="004C0934">
              <w:rPr>
                <w:noProof/>
                <w:webHidden/>
              </w:rPr>
              <w:t>17</w:t>
            </w:r>
            <w:r>
              <w:rPr>
                <w:noProof/>
                <w:webHidden/>
              </w:rPr>
              <w:fldChar w:fldCharType="end"/>
            </w:r>
          </w:hyperlink>
        </w:p>
        <w:p w14:paraId="173840FC" w14:textId="43BBFC64" w:rsidR="00D2202E" w:rsidRDefault="00D2202E">
          <w:pPr>
            <w:pStyle w:val="TOC2"/>
            <w:tabs>
              <w:tab w:val="right" w:leader="dot" w:pos="9350"/>
            </w:tabs>
            <w:rPr>
              <w:noProof/>
              <w:kern w:val="2"/>
              <w:sz w:val="24"/>
              <w:szCs w:val="24"/>
              <w14:ligatures w14:val="standardContextual"/>
            </w:rPr>
          </w:pPr>
          <w:hyperlink w:anchor="_Toc235695190" w:history="1">
            <w:r w:rsidRPr="00A124D3">
              <w:rPr>
                <w:rStyle w:val="Hyperlink"/>
                <w:noProof/>
              </w:rPr>
              <w:t>2.2 52.209-7 INFORMATION REGARDING RESPONSIBILITY MATTERS (OCT 2018)</w:t>
            </w:r>
            <w:r>
              <w:rPr>
                <w:noProof/>
                <w:webHidden/>
              </w:rPr>
              <w:tab/>
            </w:r>
            <w:r>
              <w:rPr>
                <w:noProof/>
                <w:webHidden/>
              </w:rPr>
              <w:fldChar w:fldCharType="begin"/>
            </w:r>
            <w:r>
              <w:rPr>
                <w:noProof/>
                <w:webHidden/>
              </w:rPr>
              <w:instrText xml:space="preserve"> PAGEREF _Toc235695190 \h </w:instrText>
            </w:r>
            <w:r>
              <w:rPr>
                <w:noProof/>
                <w:webHidden/>
              </w:rPr>
            </w:r>
            <w:r>
              <w:rPr>
                <w:noProof/>
                <w:webHidden/>
              </w:rPr>
              <w:fldChar w:fldCharType="separate"/>
            </w:r>
            <w:r w:rsidR="004C0934">
              <w:rPr>
                <w:noProof/>
                <w:webHidden/>
              </w:rPr>
              <w:t>20</w:t>
            </w:r>
            <w:r>
              <w:rPr>
                <w:noProof/>
                <w:webHidden/>
              </w:rPr>
              <w:fldChar w:fldCharType="end"/>
            </w:r>
          </w:hyperlink>
        </w:p>
        <w:p w14:paraId="6421B55F" w14:textId="10EF44ED" w:rsidR="00D2202E" w:rsidRDefault="00D2202E">
          <w:pPr>
            <w:pStyle w:val="TOC2"/>
            <w:tabs>
              <w:tab w:val="right" w:leader="dot" w:pos="9350"/>
            </w:tabs>
            <w:rPr>
              <w:noProof/>
              <w:kern w:val="2"/>
              <w:sz w:val="24"/>
              <w:szCs w:val="24"/>
              <w14:ligatures w14:val="standardContextual"/>
            </w:rPr>
          </w:pPr>
          <w:hyperlink w:anchor="_Toc235695191" w:history="1">
            <w:r w:rsidRPr="00A124D3">
              <w:rPr>
                <w:rStyle w:val="Hyperlink"/>
                <w:noProof/>
              </w:rPr>
              <w:t>2.3  52.216-1 TYPE OF CONTRACT (NOV 2025) (DEVIATION)</w:t>
            </w:r>
            <w:r>
              <w:rPr>
                <w:noProof/>
                <w:webHidden/>
              </w:rPr>
              <w:tab/>
            </w:r>
            <w:r>
              <w:rPr>
                <w:noProof/>
                <w:webHidden/>
              </w:rPr>
              <w:fldChar w:fldCharType="begin"/>
            </w:r>
            <w:r>
              <w:rPr>
                <w:noProof/>
                <w:webHidden/>
              </w:rPr>
              <w:instrText xml:space="preserve"> PAGEREF _Toc235695191 \h </w:instrText>
            </w:r>
            <w:r>
              <w:rPr>
                <w:noProof/>
                <w:webHidden/>
              </w:rPr>
            </w:r>
            <w:r>
              <w:rPr>
                <w:noProof/>
                <w:webHidden/>
              </w:rPr>
              <w:fldChar w:fldCharType="separate"/>
            </w:r>
            <w:r w:rsidR="004C0934">
              <w:rPr>
                <w:noProof/>
                <w:webHidden/>
              </w:rPr>
              <w:t>22</w:t>
            </w:r>
            <w:r>
              <w:rPr>
                <w:noProof/>
                <w:webHidden/>
              </w:rPr>
              <w:fldChar w:fldCharType="end"/>
            </w:r>
          </w:hyperlink>
        </w:p>
        <w:p w14:paraId="7C37F5B1" w14:textId="52C1427A" w:rsidR="00D2202E" w:rsidRDefault="00D2202E">
          <w:pPr>
            <w:pStyle w:val="TOC2"/>
            <w:tabs>
              <w:tab w:val="right" w:leader="dot" w:pos="9350"/>
            </w:tabs>
            <w:rPr>
              <w:noProof/>
              <w:kern w:val="2"/>
              <w:sz w:val="24"/>
              <w:szCs w:val="24"/>
              <w14:ligatures w14:val="standardContextual"/>
            </w:rPr>
          </w:pPr>
          <w:hyperlink w:anchor="_Toc235695192" w:history="1">
            <w:r w:rsidRPr="00A124D3">
              <w:rPr>
                <w:rStyle w:val="Hyperlink"/>
                <w:noProof/>
              </w:rPr>
              <w:t>2.4 52.219-1 SMALL BUSINESS PROGRAM REPRESENTATIONS (NOV 2025) (DEVIATION)</w:t>
            </w:r>
            <w:r>
              <w:rPr>
                <w:noProof/>
                <w:webHidden/>
              </w:rPr>
              <w:tab/>
            </w:r>
            <w:r>
              <w:rPr>
                <w:noProof/>
                <w:webHidden/>
              </w:rPr>
              <w:fldChar w:fldCharType="begin"/>
            </w:r>
            <w:r>
              <w:rPr>
                <w:noProof/>
                <w:webHidden/>
              </w:rPr>
              <w:instrText xml:space="preserve"> PAGEREF _Toc235695192 \h </w:instrText>
            </w:r>
            <w:r>
              <w:rPr>
                <w:noProof/>
                <w:webHidden/>
              </w:rPr>
            </w:r>
            <w:r>
              <w:rPr>
                <w:noProof/>
                <w:webHidden/>
              </w:rPr>
              <w:fldChar w:fldCharType="separate"/>
            </w:r>
            <w:r w:rsidR="004C0934">
              <w:rPr>
                <w:noProof/>
                <w:webHidden/>
              </w:rPr>
              <w:t>22</w:t>
            </w:r>
            <w:r>
              <w:rPr>
                <w:noProof/>
                <w:webHidden/>
              </w:rPr>
              <w:fldChar w:fldCharType="end"/>
            </w:r>
          </w:hyperlink>
        </w:p>
        <w:p w14:paraId="09D994FE" w14:textId="7A2CFF54" w:rsidR="00D2202E" w:rsidRDefault="00D2202E">
          <w:pPr>
            <w:pStyle w:val="TOC2"/>
            <w:tabs>
              <w:tab w:val="right" w:leader="dot" w:pos="9350"/>
            </w:tabs>
            <w:rPr>
              <w:noProof/>
              <w:kern w:val="2"/>
              <w:sz w:val="24"/>
              <w:szCs w:val="24"/>
              <w14:ligatures w14:val="standardContextual"/>
            </w:rPr>
          </w:pPr>
          <w:hyperlink w:anchor="_Toc235695193" w:history="1">
            <w:r w:rsidRPr="00A124D3">
              <w:rPr>
                <w:rStyle w:val="Hyperlink"/>
                <w:noProof/>
              </w:rPr>
              <w:t>2.5  52.222-5  CONSTRUCTION WAGE RATE REQUIREMENTS—SECONDARY SITE OF THE WORK (NOV 2025) (DEVIATION)</w:t>
            </w:r>
            <w:r>
              <w:rPr>
                <w:noProof/>
                <w:webHidden/>
              </w:rPr>
              <w:tab/>
            </w:r>
            <w:r>
              <w:rPr>
                <w:noProof/>
                <w:webHidden/>
              </w:rPr>
              <w:fldChar w:fldCharType="begin"/>
            </w:r>
            <w:r>
              <w:rPr>
                <w:noProof/>
                <w:webHidden/>
              </w:rPr>
              <w:instrText xml:space="preserve"> PAGEREF _Toc235695193 \h </w:instrText>
            </w:r>
            <w:r>
              <w:rPr>
                <w:noProof/>
                <w:webHidden/>
              </w:rPr>
            </w:r>
            <w:r>
              <w:rPr>
                <w:noProof/>
                <w:webHidden/>
              </w:rPr>
              <w:fldChar w:fldCharType="separate"/>
            </w:r>
            <w:r w:rsidR="004C0934">
              <w:rPr>
                <w:noProof/>
                <w:webHidden/>
              </w:rPr>
              <w:t>24</w:t>
            </w:r>
            <w:r>
              <w:rPr>
                <w:noProof/>
                <w:webHidden/>
              </w:rPr>
              <w:fldChar w:fldCharType="end"/>
            </w:r>
          </w:hyperlink>
        </w:p>
        <w:p w14:paraId="7B359A54" w14:textId="280CA59F" w:rsidR="00D2202E" w:rsidRDefault="00D2202E">
          <w:pPr>
            <w:pStyle w:val="TOC2"/>
            <w:tabs>
              <w:tab w:val="right" w:leader="dot" w:pos="9350"/>
            </w:tabs>
            <w:rPr>
              <w:noProof/>
              <w:kern w:val="2"/>
              <w:sz w:val="24"/>
              <w:szCs w:val="24"/>
              <w14:ligatures w14:val="standardContextual"/>
            </w:rPr>
          </w:pPr>
          <w:hyperlink w:anchor="_Toc235695194" w:history="1">
            <w:r w:rsidRPr="00A124D3">
              <w:rPr>
                <w:rStyle w:val="Hyperlink"/>
                <w:noProof/>
              </w:rPr>
              <w:t>2.6  52.225-10 NOTICE OF BUY AMERICAN REQUIREMENT—CONSTRUCTION MATERIALS (MAY 2014)</w:t>
            </w:r>
            <w:r>
              <w:rPr>
                <w:noProof/>
                <w:webHidden/>
              </w:rPr>
              <w:tab/>
            </w:r>
            <w:r>
              <w:rPr>
                <w:noProof/>
                <w:webHidden/>
              </w:rPr>
              <w:fldChar w:fldCharType="begin"/>
            </w:r>
            <w:r>
              <w:rPr>
                <w:noProof/>
                <w:webHidden/>
              </w:rPr>
              <w:instrText xml:space="preserve"> PAGEREF _Toc235695194 \h </w:instrText>
            </w:r>
            <w:r>
              <w:rPr>
                <w:noProof/>
                <w:webHidden/>
              </w:rPr>
            </w:r>
            <w:r>
              <w:rPr>
                <w:noProof/>
                <w:webHidden/>
              </w:rPr>
              <w:fldChar w:fldCharType="separate"/>
            </w:r>
            <w:r w:rsidR="004C0934">
              <w:rPr>
                <w:noProof/>
                <w:webHidden/>
              </w:rPr>
              <w:t>25</w:t>
            </w:r>
            <w:r>
              <w:rPr>
                <w:noProof/>
                <w:webHidden/>
              </w:rPr>
              <w:fldChar w:fldCharType="end"/>
            </w:r>
          </w:hyperlink>
        </w:p>
        <w:p w14:paraId="526E8259" w14:textId="4A2B7F67" w:rsidR="00D2202E" w:rsidRDefault="00D2202E">
          <w:pPr>
            <w:pStyle w:val="TOC2"/>
            <w:tabs>
              <w:tab w:val="right" w:leader="dot" w:pos="9350"/>
            </w:tabs>
            <w:rPr>
              <w:noProof/>
              <w:kern w:val="2"/>
              <w:sz w:val="24"/>
              <w:szCs w:val="24"/>
              <w14:ligatures w14:val="standardContextual"/>
            </w:rPr>
          </w:pPr>
          <w:hyperlink w:anchor="_Toc235695195" w:history="1">
            <w:r w:rsidRPr="00A124D3">
              <w:rPr>
                <w:rStyle w:val="Hyperlink"/>
                <w:noProof/>
              </w:rPr>
              <w:t>2.7  52.233-2  SERVICE OF PROTEST  (SEP 2006)</w:t>
            </w:r>
            <w:r>
              <w:rPr>
                <w:noProof/>
                <w:webHidden/>
              </w:rPr>
              <w:tab/>
            </w:r>
            <w:r>
              <w:rPr>
                <w:noProof/>
                <w:webHidden/>
              </w:rPr>
              <w:fldChar w:fldCharType="begin"/>
            </w:r>
            <w:r>
              <w:rPr>
                <w:noProof/>
                <w:webHidden/>
              </w:rPr>
              <w:instrText xml:space="preserve"> PAGEREF _Toc235695195 \h </w:instrText>
            </w:r>
            <w:r>
              <w:rPr>
                <w:noProof/>
                <w:webHidden/>
              </w:rPr>
            </w:r>
            <w:r>
              <w:rPr>
                <w:noProof/>
                <w:webHidden/>
              </w:rPr>
              <w:fldChar w:fldCharType="separate"/>
            </w:r>
            <w:r w:rsidR="004C0934">
              <w:rPr>
                <w:noProof/>
                <w:webHidden/>
              </w:rPr>
              <w:t>26</w:t>
            </w:r>
            <w:r>
              <w:rPr>
                <w:noProof/>
                <w:webHidden/>
              </w:rPr>
              <w:fldChar w:fldCharType="end"/>
            </w:r>
          </w:hyperlink>
        </w:p>
        <w:p w14:paraId="748B77A8" w14:textId="438CB596" w:rsidR="00D2202E" w:rsidRDefault="00D2202E">
          <w:pPr>
            <w:pStyle w:val="TOC2"/>
            <w:tabs>
              <w:tab w:val="right" w:leader="dot" w:pos="9350"/>
            </w:tabs>
            <w:rPr>
              <w:noProof/>
              <w:kern w:val="2"/>
              <w:sz w:val="24"/>
              <w:szCs w:val="24"/>
              <w14:ligatures w14:val="standardContextual"/>
            </w:rPr>
          </w:pPr>
          <w:hyperlink w:anchor="_Toc235695196" w:history="1">
            <w:r w:rsidRPr="00A124D3">
              <w:rPr>
                <w:rStyle w:val="Hyperlink"/>
                <w:noProof/>
              </w:rPr>
              <w:t>2.8  52.240-90  SECURITY PROHIBITIONS AND EXCLUSIONS REPRESENTATIONS AND CERTIFICATIONS (NOV 2025) (DEVIATION)</w:t>
            </w:r>
            <w:r>
              <w:rPr>
                <w:noProof/>
                <w:webHidden/>
              </w:rPr>
              <w:tab/>
            </w:r>
            <w:r>
              <w:rPr>
                <w:noProof/>
                <w:webHidden/>
              </w:rPr>
              <w:fldChar w:fldCharType="begin"/>
            </w:r>
            <w:r>
              <w:rPr>
                <w:noProof/>
                <w:webHidden/>
              </w:rPr>
              <w:instrText xml:space="preserve"> PAGEREF _Toc235695196 \h </w:instrText>
            </w:r>
            <w:r>
              <w:rPr>
                <w:noProof/>
                <w:webHidden/>
              </w:rPr>
            </w:r>
            <w:r>
              <w:rPr>
                <w:noProof/>
                <w:webHidden/>
              </w:rPr>
              <w:fldChar w:fldCharType="separate"/>
            </w:r>
            <w:r w:rsidR="004C0934">
              <w:rPr>
                <w:noProof/>
                <w:webHidden/>
              </w:rPr>
              <w:t>26</w:t>
            </w:r>
            <w:r>
              <w:rPr>
                <w:noProof/>
                <w:webHidden/>
              </w:rPr>
              <w:fldChar w:fldCharType="end"/>
            </w:r>
          </w:hyperlink>
        </w:p>
        <w:p w14:paraId="257A5461" w14:textId="29A7FBE5" w:rsidR="00D2202E" w:rsidRDefault="00D2202E">
          <w:pPr>
            <w:pStyle w:val="TOC2"/>
            <w:tabs>
              <w:tab w:val="right" w:leader="dot" w:pos="9350"/>
            </w:tabs>
            <w:rPr>
              <w:noProof/>
              <w:kern w:val="2"/>
              <w:sz w:val="24"/>
              <w:szCs w:val="24"/>
              <w14:ligatures w14:val="standardContextual"/>
            </w:rPr>
          </w:pPr>
          <w:hyperlink w:anchor="_Toc235695197" w:history="1">
            <w:r w:rsidRPr="00A124D3">
              <w:rPr>
                <w:rStyle w:val="Hyperlink"/>
                <w:noProof/>
              </w:rPr>
              <w:t>2.9  52.252-5  AUTHORIZED DEVIATIONS IN PROVISIONS  (NOV 2020)</w:t>
            </w:r>
            <w:r>
              <w:rPr>
                <w:noProof/>
                <w:webHidden/>
              </w:rPr>
              <w:tab/>
            </w:r>
            <w:r>
              <w:rPr>
                <w:noProof/>
                <w:webHidden/>
              </w:rPr>
              <w:fldChar w:fldCharType="begin"/>
            </w:r>
            <w:r>
              <w:rPr>
                <w:noProof/>
                <w:webHidden/>
              </w:rPr>
              <w:instrText xml:space="preserve"> PAGEREF _Toc235695197 \h </w:instrText>
            </w:r>
            <w:r>
              <w:rPr>
                <w:noProof/>
                <w:webHidden/>
              </w:rPr>
            </w:r>
            <w:r>
              <w:rPr>
                <w:noProof/>
                <w:webHidden/>
              </w:rPr>
              <w:fldChar w:fldCharType="separate"/>
            </w:r>
            <w:r w:rsidR="004C0934">
              <w:rPr>
                <w:noProof/>
                <w:webHidden/>
              </w:rPr>
              <w:t>30</w:t>
            </w:r>
            <w:r>
              <w:rPr>
                <w:noProof/>
                <w:webHidden/>
              </w:rPr>
              <w:fldChar w:fldCharType="end"/>
            </w:r>
          </w:hyperlink>
        </w:p>
        <w:p w14:paraId="6103D9E3" w14:textId="76C3593C" w:rsidR="00D2202E" w:rsidRDefault="00D2202E">
          <w:pPr>
            <w:pStyle w:val="TOC2"/>
            <w:tabs>
              <w:tab w:val="right" w:leader="dot" w:pos="9350"/>
            </w:tabs>
            <w:rPr>
              <w:noProof/>
              <w:kern w:val="2"/>
              <w:sz w:val="24"/>
              <w:szCs w:val="24"/>
              <w14:ligatures w14:val="standardContextual"/>
            </w:rPr>
          </w:pPr>
          <w:hyperlink w:anchor="_Toc235695198" w:history="1">
            <w:r w:rsidRPr="00A124D3">
              <w:rPr>
                <w:rStyle w:val="Hyperlink"/>
                <w:noProof/>
              </w:rPr>
              <w:t>2.10  52.252-1  SOLICITATION PROVISIONS INCORPORATED BY REFERENCE  (FEB 1998)</w:t>
            </w:r>
            <w:r>
              <w:rPr>
                <w:noProof/>
                <w:webHidden/>
              </w:rPr>
              <w:tab/>
            </w:r>
            <w:r>
              <w:rPr>
                <w:noProof/>
                <w:webHidden/>
              </w:rPr>
              <w:fldChar w:fldCharType="begin"/>
            </w:r>
            <w:r>
              <w:rPr>
                <w:noProof/>
                <w:webHidden/>
              </w:rPr>
              <w:instrText xml:space="preserve"> PAGEREF _Toc235695198 \h </w:instrText>
            </w:r>
            <w:r>
              <w:rPr>
                <w:noProof/>
                <w:webHidden/>
              </w:rPr>
            </w:r>
            <w:r>
              <w:rPr>
                <w:noProof/>
                <w:webHidden/>
              </w:rPr>
              <w:fldChar w:fldCharType="separate"/>
            </w:r>
            <w:r w:rsidR="004C0934">
              <w:rPr>
                <w:noProof/>
                <w:webHidden/>
              </w:rPr>
              <w:t>31</w:t>
            </w:r>
            <w:r>
              <w:rPr>
                <w:noProof/>
                <w:webHidden/>
              </w:rPr>
              <w:fldChar w:fldCharType="end"/>
            </w:r>
          </w:hyperlink>
        </w:p>
        <w:p w14:paraId="6BCAD2B2" w14:textId="138C477E" w:rsidR="00D2202E" w:rsidRDefault="00D2202E">
          <w:pPr>
            <w:pStyle w:val="TOC2"/>
            <w:tabs>
              <w:tab w:val="right" w:leader="dot" w:pos="9350"/>
            </w:tabs>
            <w:rPr>
              <w:noProof/>
              <w:kern w:val="2"/>
              <w:sz w:val="24"/>
              <w:szCs w:val="24"/>
              <w14:ligatures w14:val="standardContextual"/>
            </w:rPr>
          </w:pPr>
          <w:hyperlink w:anchor="_Toc235695199" w:history="1">
            <w:r w:rsidRPr="00A124D3">
              <w:rPr>
                <w:rStyle w:val="Hyperlink"/>
                <w:noProof/>
              </w:rPr>
              <w:t>2.11  VAAR 852.252-70  SOLICITATION PROVISIONS OR CLAUSES INCORPORATED BY REFERENCE (JAN 2008)</w:t>
            </w:r>
            <w:r>
              <w:rPr>
                <w:noProof/>
                <w:webHidden/>
              </w:rPr>
              <w:tab/>
            </w:r>
            <w:r>
              <w:rPr>
                <w:noProof/>
                <w:webHidden/>
              </w:rPr>
              <w:fldChar w:fldCharType="begin"/>
            </w:r>
            <w:r>
              <w:rPr>
                <w:noProof/>
                <w:webHidden/>
              </w:rPr>
              <w:instrText xml:space="preserve"> PAGEREF _Toc235695199 \h </w:instrText>
            </w:r>
            <w:r>
              <w:rPr>
                <w:noProof/>
                <w:webHidden/>
              </w:rPr>
            </w:r>
            <w:r>
              <w:rPr>
                <w:noProof/>
                <w:webHidden/>
              </w:rPr>
              <w:fldChar w:fldCharType="separate"/>
            </w:r>
            <w:r w:rsidR="004C0934">
              <w:rPr>
                <w:noProof/>
                <w:webHidden/>
              </w:rPr>
              <w:t>31</w:t>
            </w:r>
            <w:r>
              <w:rPr>
                <w:noProof/>
                <w:webHidden/>
              </w:rPr>
              <w:fldChar w:fldCharType="end"/>
            </w:r>
          </w:hyperlink>
        </w:p>
        <w:p w14:paraId="5F01F2D2" w14:textId="0AA08D61" w:rsidR="00D2202E" w:rsidRDefault="00D2202E">
          <w:pPr>
            <w:pStyle w:val="TOC1"/>
            <w:tabs>
              <w:tab w:val="right" w:leader="dot" w:pos="9350"/>
            </w:tabs>
            <w:rPr>
              <w:b w:val="0"/>
              <w:bCs w:val="0"/>
              <w:noProof/>
              <w:kern w:val="2"/>
              <w:sz w:val="24"/>
              <w:szCs w:val="24"/>
              <w14:ligatures w14:val="standardContextual"/>
            </w:rPr>
          </w:pPr>
          <w:hyperlink w:anchor="_Toc235695200" w:history="1">
            <w:r w:rsidRPr="00A124D3">
              <w:rPr>
                <w:rStyle w:val="Hyperlink"/>
                <w:noProof/>
              </w:rPr>
              <w:t>REPRESENTATIONS AND CERTIFICATIONS</w:t>
            </w:r>
            <w:r>
              <w:rPr>
                <w:noProof/>
                <w:webHidden/>
              </w:rPr>
              <w:tab/>
            </w:r>
            <w:r>
              <w:rPr>
                <w:noProof/>
                <w:webHidden/>
              </w:rPr>
              <w:fldChar w:fldCharType="begin"/>
            </w:r>
            <w:r>
              <w:rPr>
                <w:noProof/>
                <w:webHidden/>
              </w:rPr>
              <w:instrText xml:space="preserve"> PAGEREF _Toc235695200 \h </w:instrText>
            </w:r>
            <w:r>
              <w:rPr>
                <w:noProof/>
                <w:webHidden/>
              </w:rPr>
            </w:r>
            <w:r>
              <w:rPr>
                <w:noProof/>
                <w:webHidden/>
              </w:rPr>
              <w:fldChar w:fldCharType="separate"/>
            </w:r>
            <w:r w:rsidR="004C0934">
              <w:rPr>
                <w:noProof/>
                <w:webHidden/>
              </w:rPr>
              <w:t>32</w:t>
            </w:r>
            <w:r>
              <w:rPr>
                <w:noProof/>
                <w:webHidden/>
              </w:rPr>
              <w:fldChar w:fldCharType="end"/>
            </w:r>
          </w:hyperlink>
        </w:p>
        <w:p w14:paraId="68CD3B60" w14:textId="12BAD80B" w:rsidR="00D2202E" w:rsidRDefault="00D2202E">
          <w:pPr>
            <w:pStyle w:val="TOC2"/>
            <w:tabs>
              <w:tab w:val="right" w:leader="dot" w:pos="9350"/>
            </w:tabs>
            <w:rPr>
              <w:noProof/>
              <w:kern w:val="2"/>
              <w:sz w:val="24"/>
              <w:szCs w:val="24"/>
              <w14:ligatures w14:val="standardContextual"/>
            </w:rPr>
          </w:pPr>
          <w:hyperlink w:anchor="_Toc235695201" w:history="1">
            <w:r w:rsidRPr="00A124D3">
              <w:rPr>
                <w:rStyle w:val="Hyperlink"/>
                <w:noProof/>
              </w:rPr>
              <w:t>3.1  52.209-13 VIOLATION OF ARMS CONTROL TREATIES OR AGREEMENTS—CERTIFICATION (NOV 2021)</w:t>
            </w:r>
            <w:r>
              <w:rPr>
                <w:noProof/>
                <w:webHidden/>
              </w:rPr>
              <w:tab/>
            </w:r>
            <w:r>
              <w:rPr>
                <w:noProof/>
                <w:webHidden/>
              </w:rPr>
              <w:fldChar w:fldCharType="begin"/>
            </w:r>
            <w:r>
              <w:rPr>
                <w:noProof/>
                <w:webHidden/>
              </w:rPr>
              <w:instrText xml:space="preserve"> PAGEREF _Toc235695201 \h </w:instrText>
            </w:r>
            <w:r>
              <w:rPr>
                <w:noProof/>
                <w:webHidden/>
              </w:rPr>
            </w:r>
            <w:r>
              <w:rPr>
                <w:noProof/>
                <w:webHidden/>
              </w:rPr>
              <w:fldChar w:fldCharType="separate"/>
            </w:r>
            <w:r w:rsidR="004C0934">
              <w:rPr>
                <w:noProof/>
                <w:webHidden/>
              </w:rPr>
              <w:t>32</w:t>
            </w:r>
            <w:r>
              <w:rPr>
                <w:noProof/>
                <w:webHidden/>
              </w:rPr>
              <w:fldChar w:fldCharType="end"/>
            </w:r>
          </w:hyperlink>
        </w:p>
        <w:p w14:paraId="246BD0F5" w14:textId="5F2CBB53" w:rsidR="00D2202E" w:rsidRDefault="00D2202E">
          <w:pPr>
            <w:pStyle w:val="TOC1"/>
            <w:tabs>
              <w:tab w:val="right" w:leader="dot" w:pos="9350"/>
            </w:tabs>
            <w:rPr>
              <w:b w:val="0"/>
              <w:bCs w:val="0"/>
              <w:noProof/>
              <w:kern w:val="2"/>
              <w:sz w:val="24"/>
              <w:szCs w:val="24"/>
              <w14:ligatures w14:val="standardContextual"/>
            </w:rPr>
          </w:pPr>
          <w:hyperlink w:anchor="_Toc235695202" w:history="1">
            <w:r w:rsidRPr="00A124D3">
              <w:rPr>
                <w:rStyle w:val="Hyperlink"/>
                <w:noProof/>
              </w:rPr>
              <w:t>GENERAL CONDITIONS</w:t>
            </w:r>
            <w:r>
              <w:rPr>
                <w:noProof/>
                <w:webHidden/>
              </w:rPr>
              <w:tab/>
            </w:r>
            <w:r>
              <w:rPr>
                <w:noProof/>
                <w:webHidden/>
              </w:rPr>
              <w:fldChar w:fldCharType="begin"/>
            </w:r>
            <w:r>
              <w:rPr>
                <w:noProof/>
                <w:webHidden/>
              </w:rPr>
              <w:instrText xml:space="preserve"> PAGEREF _Toc235695202 \h </w:instrText>
            </w:r>
            <w:r>
              <w:rPr>
                <w:noProof/>
                <w:webHidden/>
              </w:rPr>
            </w:r>
            <w:r>
              <w:rPr>
                <w:noProof/>
                <w:webHidden/>
              </w:rPr>
              <w:fldChar w:fldCharType="separate"/>
            </w:r>
            <w:r w:rsidR="004C0934">
              <w:rPr>
                <w:noProof/>
                <w:webHidden/>
              </w:rPr>
              <w:t>34</w:t>
            </w:r>
            <w:r>
              <w:rPr>
                <w:noProof/>
                <w:webHidden/>
              </w:rPr>
              <w:fldChar w:fldCharType="end"/>
            </w:r>
          </w:hyperlink>
        </w:p>
        <w:p w14:paraId="573BFCE0" w14:textId="7CC1B346" w:rsidR="00D2202E" w:rsidRDefault="00D2202E">
          <w:pPr>
            <w:pStyle w:val="TOC2"/>
            <w:tabs>
              <w:tab w:val="right" w:leader="dot" w:pos="9350"/>
            </w:tabs>
            <w:rPr>
              <w:noProof/>
              <w:kern w:val="2"/>
              <w:sz w:val="24"/>
              <w:szCs w:val="24"/>
              <w14:ligatures w14:val="standardContextual"/>
            </w:rPr>
          </w:pPr>
          <w:hyperlink w:anchor="_Toc235695203" w:history="1">
            <w:r w:rsidRPr="00A124D3">
              <w:rPr>
                <w:rStyle w:val="Hyperlink"/>
                <w:noProof/>
              </w:rPr>
              <w:t>4.2 52.212-4 Terms and Conditions - Commercial Products and Commercial Services</w:t>
            </w:r>
            <w:r>
              <w:rPr>
                <w:noProof/>
                <w:webHidden/>
              </w:rPr>
              <w:tab/>
            </w:r>
            <w:r>
              <w:rPr>
                <w:noProof/>
                <w:webHidden/>
              </w:rPr>
              <w:fldChar w:fldCharType="begin"/>
            </w:r>
            <w:r>
              <w:rPr>
                <w:noProof/>
                <w:webHidden/>
              </w:rPr>
              <w:instrText xml:space="preserve"> PAGEREF _Toc235695203 \h </w:instrText>
            </w:r>
            <w:r>
              <w:rPr>
                <w:noProof/>
                <w:webHidden/>
              </w:rPr>
            </w:r>
            <w:r>
              <w:rPr>
                <w:noProof/>
                <w:webHidden/>
              </w:rPr>
              <w:fldChar w:fldCharType="separate"/>
            </w:r>
            <w:r w:rsidR="004C0934">
              <w:rPr>
                <w:noProof/>
                <w:webHidden/>
              </w:rPr>
              <w:t>34</w:t>
            </w:r>
            <w:r>
              <w:rPr>
                <w:noProof/>
                <w:webHidden/>
              </w:rPr>
              <w:fldChar w:fldCharType="end"/>
            </w:r>
          </w:hyperlink>
        </w:p>
        <w:p w14:paraId="33610E38" w14:textId="70B77530" w:rsidR="00D2202E" w:rsidRDefault="00D2202E">
          <w:pPr>
            <w:pStyle w:val="TOC2"/>
            <w:tabs>
              <w:tab w:val="right" w:leader="dot" w:pos="9350"/>
            </w:tabs>
            <w:rPr>
              <w:noProof/>
              <w:kern w:val="2"/>
              <w:sz w:val="24"/>
              <w:szCs w:val="24"/>
              <w14:ligatures w14:val="standardContextual"/>
            </w:rPr>
          </w:pPr>
          <w:hyperlink w:anchor="_Toc235695204" w:history="1">
            <w:r w:rsidRPr="00A124D3">
              <w:rPr>
                <w:rStyle w:val="Hyperlink"/>
                <w:noProof/>
              </w:rPr>
              <w:t>4.2  52.219-14 LIMITATIONS ON SUBCONTRACTING (NOV 2025) (DEVIATION)</w:t>
            </w:r>
            <w:r>
              <w:rPr>
                <w:noProof/>
                <w:webHidden/>
              </w:rPr>
              <w:tab/>
            </w:r>
            <w:r>
              <w:rPr>
                <w:noProof/>
                <w:webHidden/>
              </w:rPr>
              <w:fldChar w:fldCharType="begin"/>
            </w:r>
            <w:r>
              <w:rPr>
                <w:noProof/>
                <w:webHidden/>
              </w:rPr>
              <w:instrText xml:space="preserve"> PAGEREF _Toc235695204 \h </w:instrText>
            </w:r>
            <w:r>
              <w:rPr>
                <w:noProof/>
                <w:webHidden/>
              </w:rPr>
            </w:r>
            <w:r>
              <w:rPr>
                <w:noProof/>
                <w:webHidden/>
              </w:rPr>
              <w:fldChar w:fldCharType="separate"/>
            </w:r>
            <w:r w:rsidR="004C0934">
              <w:rPr>
                <w:noProof/>
                <w:webHidden/>
              </w:rPr>
              <w:t>40</w:t>
            </w:r>
            <w:r>
              <w:rPr>
                <w:noProof/>
                <w:webHidden/>
              </w:rPr>
              <w:fldChar w:fldCharType="end"/>
            </w:r>
          </w:hyperlink>
        </w:p>
        <w:p w14:paraId="2D6B42F3" w14:textId="287E6555" w:rsidR="00D2202E" w:rsidRDefault="00D2202E">
          <w:pPr>
            <w:pStyle w:val="TOC2"/>
            <w:tabs>
              <w:tab w:val="right" w:leader="dot" w:pos="9350"/>
            </w:tabs>
            <w:rPr>
              <w:noProof/>
              <w:kern w:val="2"/>
              <w:sz w:val="24"/>
              <w:szCs w:val="24"/>
              <w14:ligatures w14:val="standardContextual"/>
            </w:rPr>
          </w:pPr>
          <w:hyperlink w:anchor="_Toc235695205" w:history="1">
            <w:r w:rsidRPr="00A124D3">
              <w:rPr>
                <w:rStyle w:val="Hyperlink"/>
                <w:noProof/>
              </w:rPr>
              <w:t>4.3  52.219-28 POSTAWARD SMALL BUSINESS PROGRAM REREPRESENTATION (NOV 2025) (DEVIATION)</w:t>
            </w:r>
            <w:r>
              <w:rPr>
                <w:noProof/>
                <w:webHidden/>
              </w:rPr>
              <w:tab/>
            </w:r>
            <w:r>
              <w:rPr>
                <w:noProof/>
                <w:webHidden/>
              </w:rPr>
              <w:fldChar w:fldCharType="begin"/>
            </w:r>
            <w:r>
              <w:rPr>
                <w:noProof/>
                <w:webHidden/>
              </w:rPr>
              <w:instrText xml:space="preserve"> PAGEREF _Toc235695205 \h </w:instrText>
            </w:r>
            <w:r>
              <w:rPr>
                <w:noProof/>
                <w:webHidden/>
              </w:rPr>
            </w:r>
            <w:r>
              <w:rPr>
                <w:noProof/>
                <w:webHidden/>
              </w:rPr>
              <w:fldChar w:fldCharType="separate"/>
            </w:r>
            <w:r w:rsidR="004C0934">
              <w:rPr>
                <w:noProof/>
                <w:webHidden/>
              </w:rPr>
              <w:t>41</w:t>
            </w:r>
            <w:r>
              <w:rPr>
                <w:noProof/>
                <w:webHidden/>
              </w:rPr>
              <w:fldChar w:fldCharType="end"/>
            </w:r>
          </w:hyperlink>
        </w:p>
        <w:p w14:paraId="06F43E7F" w14:textId="319E0808" w:rsidR="00D2202E" w:rsidRDefault="00D2202E">
          <w:pPr>
            <w:pStyle w:val="TOC2"/>
            <w:tabs>
              <w:tab w:val="right" w:leader="dot" w:pos="9350"/>
            </w:tabs>
            <w:rPr>
              <w:noProof/>
              <w:kern w:val="2"/>
              <w:sz w:val="24"/>
              <w:szCs w:val="24"/>
              <w14:ligatures w14:val="standardContextual"/>
            </w:rPr>
          </w:pPr>
          <w:hyperlink w:anchor="_Toc235695206" w:history="1">
            <w:r w:rsidRPr="00A124D3">
              <w:rPr>
                <w:rStyle w:val="Hyperlink"/>
                <w:noProof/>
              </w:rPr>
              <w:t>4.4  52.222-90 ADDRESSING DEI DISCRIMINATION BY FEDERAL CONTRACTORS  (DEVIATION APR 2026)</w:t>
            </w:r>
            <w:r>
              <w:rPr>
                <w:noProof/>
                <w:webHidden/>
              </w:rPr>
              <w:tab/>
            </w:r>
            <w:r>
              <w:rPr>
                <w:noProof/>
                <w:webHidden/>
              </w:rPr>
              <w:fldChar w:fldCharType="begin"/>
            </w:r>
            <w:r>
              <w:rPr>
                <w:noProof/>
                <w:webHidden/>
              </w:rPr>
              <w:instrText xml:space="preserve"> PAGEREF _Toc235695206 \h </w:instrText>
            </w:r>
            <w:r>
              <w:rPr>
                <w:noProof/>
                <w:webHidden/>
              </w:rPr>
            </w:r>
            <w:r>
              <w:rPr>
                <w:noProof/>
                <w:webHidden/>
              </w:rPr>
              <w:fldChar w:fldCharType="separate"/>
            </w:r>
            <w:r w:rsidR="004C0934">
              <w:rPr>
                <w:noProof/>
                <w:webHidden/>
              </w:rPr>
              <w:t>44</w:t>
            </w:r>
            <w:r>
              <w:rPr>
                <w:noProof/>
                <w:webHidden/>
              </w:rPr>
              <w:fldChar w:fldCharType="end"/>
            </w:r>
          </w:hyperlink>
        </w:p>
        <w:p w14:paraId="630E35EC" w14:textId="1DA37996" w:rsidR="00D2202E" w:rsidRDefault="00D2202E">
          <w:pPr>
            <w:pStyle w:val="TOC2"/>
            <w:tabs>
              <w:tab w:val="right" w:leader="dot" w:pos="9350"/>
            </w:tabs>
            <w:rPr>
              <w:noProof/>
              <w:kern w:val="2"/>
              <w:sz w:val="24"/>
              <w:szCs w:val="24"/>
              <w14:ligatures w14:val="standardContextual"/>
            </w:rPr>
          </w:pPr>
          <w:hyperlink w:anchor="_Toc235695207" w:history="1">
            <w:r w:rsidRPr="00A124D3">
              <w:rPr>
                <w:rStyle w:val="Hyperlink"/>
                <w:noProof/>
              </w:rPr>
              <w:t>4.5  52.225-9 BUY AMERICAN—CONSTRUCTION MATERIALS (DEVIATION) (NOV 2025)</w:t>
            </w:r>
            <w:r>
              <w:rPr>
                <w:noProof/>
                <w:webHidden/>
              </w:rPr>
              <w:tab/>
            </w:r>
            <w:r>
              <w:rPr>
                <w:noProof/>
                <w:webHidden/>
              </w:rPr>
              <w:fldChar w:fldCharType="begin"/>
            </w:r>
            <w:r>
              <w:rPr>
                <w:noProof/>
                <w:webHidden/>
              </w:rPr>
              <w:instrText xml:space="preserve"> PAGEREF _Toc235695207 \h </w:instrText>
            </w:r>
            <w:r>
              <w:rPr>
                <w:noProof/>
                <w:webHidden/>
              </w:rPr>
            </w:r>
            <w:r>
              <w:rPr>
                <w:noProof/>
                <w:webHidden/>
              </w:rPr>
              <w:fldChar w:fldCharType="separate"/>
            </w:r>
            <w:r w:rsidR="004C0934">
              <w:rPr>
                <w:noProof/>
                <w:webHidden/>
              </w:rPr>
              <w:t>45</w:t>
            </w:r>
            <w:r>
              <w:rPr>
                <w:noProof/>
                <w:webHidden/>
              </w:rPr>
              <w:fldChar w:fldCharType="end"/>
            </w:r>
          </w:hyperlink>
        </w:p>
        <w:p w14:paraId="333789E2" w14:textId="70A3443B" w:rsidR="00D2202E" w:rsidRDefault="00D2202E">
          <w:pPr>
            <w:pStyle w:val="TOC2"/>
            <w:tabs>
              <w:tab w:val="right" w:leader="dot" w:pos="9350"/>
            </w:tabs>
            <w:rPr>
              <w:noProof/>
              <w:kern w:val="2"/>
              <w:sz w:val="24"/>
              <w:szCs w:val="24"/>
              <w14:ligatures w14:val="standardContextual"/>
            </w:rPr>
          </w:pPr>
          <w:hyperlink w:anchor="_Toc235695208" w:history="1">
            <w:r w:rsidRPr="00A124D3">
              <w:rPr>
                <w:rStyle w:val="Hyperlink"/>
                <w:noProof/>
              </w:rPr>
              <w:t>4.6  52.240-91  SECURITY PROHIBITIONS AND EXCLUSIONS  (NOV 2025) (DEVIATION)</w:t>
            </w:r>
            <w:r>
              <w:rPr>
                <w:noProof/>
                <w:webHidden/>
              </w:rPr>
              <w:tab/>
            </w:r>
            <w:r>
              <w:rPr>
                <w:noProof/>
                <w:webHidden/>
              </w:rPr>
              <w:fldChar w:fldCharType="begin"/>
            </w:r>
            <w:r>
              <w:rPr>
                <w:noProof/>
                <w:webHidden/>
              </w:rPr>
              <w:instrText xml:space="preserve"> PAGEREF _Toc235695208 \h </w:instrText>
            </w:r>
            <w:r>
              <w:rPr>
                <w:noProof/>
                <w:webHidden/>
              </w:rPr>
            </w:r>
            <w:r>
              <w:rPr>
                <w:noProof/>
                <w:webHidden/>
              </w:rPr>
              <w:fldChar w:fldCharType="separate"/>
            </w:r>
            <w:r w:rsidR="004C0934">
              <w:rPr>
                <w:noProof/>
                <w:webHidden/>
              </w:rPr>
              <w:t>49</w:t>
            </w:r>
            <w:r>
              <w:rPr>
                <w:noProof/>
                <w:webHidden/>
              </w:rPr>
              <w:fldChar w:fldCharType="end"/>
            </w:r>
          </w:hyperlink>
        </w:p>
        <w:p w14:paraId="74B17332" w14:textId="647FA81A" w:rsidR="00D2202E" w:rsidRDefault="00D2202E">
          <w:pPr>
            <w:pStyle w:val="TOC2"/>
            <w:tabs>
              <w:tab w:val="right" w:leader="dot" w:pos="9350"/>
            </w:tabs>
            <w:rPr>
              <w:noProof/>
              <w:kern w:val="2"/>
              <w:sz w:val="24"/>
              <w:szCs w:val="24"/>
              <w14:ligatures w14:val="standardContextual"/>
            </w:rPr>
          </w:pPr>
          <w:hyperlink w:anchor="_Toc235695209" w:history="1">
            <w:r w:rsidRPr="00A124D3">
              <w:rPr>
                <w:rStyle w:val="Hyperlink"/>
                <w:noProof/>
              </w:rPr>
              <w:t>4.7  52.240-93  BASIC SAFEGAURDING OF COVERED CONTRACTOR INFORMATION SYSTEMS (DEVIATION) (NOV 2025)</w:t>
            </w:r>
            <w:r>
              <w:rPr>
                <w:noProof/>
                <w:webHidden/>
              </w:rPr>
              <w:tab/>
            </w:r>
            <w:r>
              <w:rPr>
                <w:noProof/>
                <w:webHidden/>
              </w:rPr>
              <w:fldChar w:fldCharType="begin"/>
            </w:r>
            <w:r>
              <w:rPr>
                <w:noProof/>
                <w:webHidden/>
              </w:rPr>
              <w:instrText xml:space="preserve"> PAGEREF _Toc235695209 \h </w:instrText>
            </w:r>
            <w:r>
              <w:rPr>
                <w:noProof/>
                <w:webHidden/>
              </w:rPr>
            </w:r>
            <w:r>
              <w:rPr>
                <w:noProof/>
                <w:webHidden/>
              </w:rPr>
              <w:fldChar w:fldCharType="separate"/>
            </w:r>
            <w:r w:rsidR="004C0934">
              <w:rPr>
                <w:noProof/>
                <w:webHidden/>
              </w:rPr>
              <w:t>59</w:t>
            </w:r>
            <w:r>
              <w:rPr>
                <w:noProof/>
                <w:webHidden/>
              </w:rPr>
              <w:fldChar w:fldCharType="end"/>
            </w:r>
          </w:hyperlink>
        </w:p>
        <w:p w14:paraId="569D4C09" w14:textId="6E848DC3" w:rsidR="00D2202E" w:rsidRDefault="00D2202E">
          <w:pPr>
            <w:pStyle w:val="TOC2"/>
            <w:tabs>
              <w:tab w:val="right" w:leader="dot" w:pos="9350"/>
            </w:tabs>
            <w:rPr>
              <w:noProof/>
              <w:kern w:val="2"/>
              <w:sz w:val="24"/>
              <w:szCs w:val="24"/>
              <w14:ligatures w14:val="standardContextual"/>
            </w:rPr>
          </w:pPr>
          <w:hyperlink w:anchor="_Toc235695210" w:history="1">
            <w:r w:rsidRPr="00A124D3">
              <w:rPr>
                <w:rStyle w:val="Hyperlink"/>
                <w:noProof/>
              </w:rPr>
              <w:t>4.8   SUPPLEMENTAL INSURANCE REQUIREMENTS</w:t>
            </w:r>
            <w:r>
              <w:rPr>
                <w:noProof/>
                <w:webHidden/>
              </w:rPr>
              <w:tab/>
            </w:r>
            <w:r>
              <w:rPr>
                <w:noProof/>
                <w:webHidden/>
              </w:rPr>
              <w:fldChar w:fldCharType="begin"/>
            </w:r>
            <w:r>
              <w:rPr>
                <w:noProof/>
                <w:webHidden/>
              </w:rPr>
              <w:instrText xml:space="preserve"> PAGEREF _Toc235695210 \h </w:instrText>
            </w:r>
            <w:r>
              <w:rPr>
                <w:noProof/>
                <w:webHidden/>
              </w:rPr>
            </w:r>
            <w:r>
              <w:rPr>
                <w:noProof/>
                <w:webHidden/>
              </w:rPr>
              <w:fldChar w:fldCharType="separate"/>
            </w:r>
            <w:r w:rsidR="004C0934">
              <w:rPr>
                <w:noProof/>
                <w:webHidden/>
              </w:rPr>
              <w:t>60</w:t>
            </w:r>
            <w:r>
              <w:rPr>
                <w:noProof/>
                <w:webHidden/>
              </w:rPr>
              <w:fldChar w:fldCharType="end"/>
            </w:r>
          </w:hyperlink>
        </w:p>
        <w:p w14:paraId="6B7ACD4F" w14:textId="125D494D" w:rsidR="00D2202E" w:rsidRDefault="00D2202E">
          <w:pPr>
            <w:pStyle w:val="TOC2"/>
            <w:tabs>
              <w:tab w:val="right" w:leader="dot" w:pos="9350"/>
            </w:tabs>
            <w:rPr>
              <w:noProof/>
              <w:kern w:val="2"/>
              <w:sz w:val="24"/>
              <w:szCs w:val="24"/>
              <w14:ligatures w14:val="standardContextual"/>
            </w:rPr>
          </w:pPr>
          <w:hyperlink w:anchor="_Toc235695211" w:history="1">
            <w:r w:rsidRPr="00A124D3">
              <w:rPr>
                <w:rStyle w:val="Hyperlink"/>
                <w:noProof/>
              </w:rPr>
              <w:t>4.9  52.252-6  AUTHORIZED DEVIATIONS IN CLAUSES  (NOV 2020)</w:t>
            </w:r>
            <w:r>
              <w:rPr>
                <w:noProof/>
                <w:webHidden/>
              </w:rPr>
              <w:tab/>
            </w:r>
            <w:r>
              <w:rPr>
                <w:noProof/>
                <w:webHidden/>
              </w:rPr>
              <w:fldChar w:fldCharType="begin"/>
            </w:r>
            <w:r>
              <w:rPr>
                <w:noProof/>
                <w:webHidden/>
              </w:rPr>
              <w:instrText xml:space="preserve"> PAGEREF _Toc235695211 \h </w:instrText>
            </w:r>
            <w:r>
              <w:rPr>
                <w:noProof/>
                <w:webHidden/>
              </w:rPr>
            </w:r>
            <w:r>
              <w:rPr>
                <w:noProof/>
                <w:webHidden/>
              </w:rPr>
              <w:fldChar w:fldCharType="separate"/>
            </w:r>
            <w:r w:rsidR="004C0934">
              <w:rPr>
                <w:noProof/>
                <w:webHidden/>
              </w:rPr>
              <w:t>61</w:t>
            </w:r>
            <w:r>
              <w:rPr>
                <w:noProof/>
                <w:webHidden/>
              </w:rPr>
              <w:fldChar w:fldCharType="end"/>
            </w:r>
          </w:hyperlink>
        </w:p>
        <w:p w14:paraId="612339F2" w14:textId="4F0071B9" w:rsidR="00D2202E" w:rsidRDefault="00D2202E">
          <w:pPr>
            <w:pStyle w:val="TOC2"/>
            <w:tabs>
              <w:tab w:val="right" w:leader="dot" w:pos="9350"/>
            </w:tabs>
            <w:rPr>
              <w:noProof/>
              <w:kern w:val="2"/>
              <w:sz w:val="24"/>
              <w:szCs w:val="24"/>
              <w14:ligatures w14:val="standardContextual"/>
            </w:rPr>
          </w:pPr>
          <w:hyperlink w:anchor="_Toc235695212" w:history="1">
            <w:r w:rsidRPr="00A124D3">
              <w:rPr>
                <w:rStyle w:val="Hyperlink"/>
                <w:noProof/>
              </w:rPr>
              <w:t>4.10  52.252-2  CLAUSES INCORPORATED BY REFERENCE  (FEB 1998)</w:t>
            </w:r>
            <w:r>
              <w:rPr>
                <w:noProof/>
                <w:webHidden/>
              </w:rPr>
              <w:tab/>
            </w:r>
            <w:r>
              <w:rPr>
                <w:noProof/>
                <w:webHidden/>
              </w:rPr>
              <w:fldChar w:fldCharType="begin"/>
            </w:r>
            <w:r>
              <w:rPr>
                <w:noProof/>
                <w:webHidden/>
              </w:rPr>
              <w:instrText xml:space="preserve"> PAGEREF _Toc235695212 \h </w:instrText>
            </w:r>
            <w:r>
              <w:rPr>
                <w:noProof/>
                <w:webHidden/>
              </w:rPr>
            </w:r>
            <w:r>
              <w:rPr>
                <w:noProof/>
                <w:webHidden/>
              </w:rPr>
              <w:fldChar w:fldCharType="separate"/>
            </w:r>
            <w:r w:rsidR="004C0934">
              <w:rPr>
                <w:noProof/>
                <w:webHidden/>
              </w:rPr>
              <w:t>61</w:t>
            </w:r>
            <w:r>
              <w:rPr>
                <w:noProof/>
                <w:webHidden/>
              </w:rPr>
              <w:fldChar w:fldCharType="end"/>
            </w:r>
          </w:hyperlink>
        </w:p>
        <w:p w14:paraId="1F72E8A2" w14:textId="280D81EA" w:rsidR="00D2202E" w:rsidRDefault="00D2202E">
          <w:pPr>
            <w:pStyle w:val="TOC2"/>
            <w:tabs>
              <w:tab w:val="right" w:leader="dot" w:pos="9350"/>
            </w:tabs>
            <w:rPr>
              <w:noProof/>
              <w:kern w:val="2"/>
              <w:sz w:val="24"/>
              <w:szCs w:val="24"/>
              <w14:ligatures w14:val="standardContextual"/>
            </w:rPr>
          </w:pPr>
          <w:hyperlink w:anchor="_Toc235695213" w:history="1">
            <w:r w:rsidRPr="00A124D3">
              <w:rPr>
                <w:rStyle w:val="Hyperlink"/>
                <w:noProof/>
              </w:rPr>
              <w:t>4.11  VAAR 852.204-72  PERSONNEL VETTING AND CREDENTIALING (DEVIATION) (MAR 2026)</w:t>
            </w:r>
            <w:r>
              <w:rPr>
                <w:noProof/>
                <w:webHidden/>
              </w:rPr>
              <w:tab/>
            </w:r>
            <w:r>
              <w:rPr>
                <w:noProof/>
                <w:webHidden/>
              </w:rPr>
              <w:fldChar w:fldCharType="begin"/>
            </w:r>
            <w:r>
              <w:rPr>
                <w:noProof/>
                <w:webHidden/>
              </w:rPr>
              <w:instrText xml:space="preserve"> PAGEREF _Toc235695213 \h </w:instrText>
            </w:r>
            <w:r>
              <w:rPr>
                <w:noProof/>
                <w:webHidden/>
              </w:rPr>
            </w:r>
            <w:r>
              <w:rPr>
                <w:noProof/>
                <w:webHidden/>
              </w:rPr>
              <w:fldChar w:fldCharType="separate"/>
            </w:r>
            <w:r w:rsidR="004C0934">
              <w:rPr>
                <w:noProof/>
                <w:webHidden/>
              </w:rPr>
              <w:t>64</w:t>
            </w:r>
            <w:r>
              <w:rPr>
                <w:noProof/>
                <w:webHidden/>
              </w:rPr>
              <w:fldChar w:fldCharType="end"/>
            </w:r>
          </w:hyperlink>
        </w:p>
        <w:p w14:paraId="16536206" w14:textId="3D9F55C1" w:rsidR="00D2202E" w:rsidRDefault="00D2202E">
          <w:pPr>
            <w:pStyle w:val="TOC2"/>
            <w:tabs>
              <w:tab w:val="right" w:leader="dot" w:pos="9350"/>
            </w:tabs>
            <w:rPr>
              <w:noProof/>
              <w:kern w:val="2"/>
              <w:sz w:val="24"/>
              <w:szCs w:val="24"/>
              <w14:ligatures w14:val="standardContextual"/>
            </w:rPr>
          </w:pPr>
          <w:hyperlink w:anchor="_Toc235695214" w:history="1">
            <w:r w:rsidRPr="00A124D3">
              <w:rPr>
                <w:rStyle w:val="Hyperlink"/>
                <w:noProof/>
              </w:rPr>
              <w:t>4.12  VAAR 852.219-73  VA NOTICE OF TOTAL SET-ASIDE FOR CERTIFIED SERVICE-DISABLED VETERAN-OWNED SMALL BUSINESSES  (JAN 2023) (DEVIATION)</w:t>
            </w:r>
            <w:r>
              <w:rPr>
                <w:noProof/>
                <w:webHidden/>
              </w:rPr>
              <w:tab/>
            </w:r>
            <w:r>
              <w:rPr>
                <w:noProof/>
                <w:webHidden/>
              </w:rPr>
              <w:fldChar w:fldCharType="begin"/>
            </w:r>
            <w:r>
              <w:rPr>
                <w:noProof/>
                <w:webHidden/>
              </w:rPr>
              <w:instrText xml:space="preserve"> PAGEREF _Toc235695214 \h </w:instrText>
            </w:r>
            <w:r>
              <w:rPr>
                <w:noProof/>
                <w:webHidden/>
              </w:rPr>
            </w:r>
            <w:r>
              <w:rPr>
                <w:noProof/>
                <w:webHidden/>
              </w:rPr>
              <w:fldChar w:fldCharType="separate"/>
            </w:r>
            <w:r w:rsidR="004C0934">
              <w:rPr>
                <w:noProof/>
                <w:webHidden/>
              </w:rPr>
              <w:t>67</w:t>
            </w:r>
            <w:r>
              <w:rPr>
                <w:noProof/>
                <w:webHidden/>
              </w:rPr>
              <w:fldChar w:fldCharType="end"/>
            </w:r>
          </w:hyperlink>
        </w:p>
        <w:p w14:paraId="17E44B7C" w14:textId="17F018EC" w:rsidR="00D2202E" w:rsidRDefault="00D2202E">
          <w:pPr>
            <w:pStyle w:val="TOC2"/>
            <w:tabs>
              <w:tab w:val="right" w:leader="dot" w:pos="9350"/>
            </w:tabs>
            <w:rPr>
              <w:noProof/>
              <w:kern w:val="2"/>
              <w:sz w:val="24"/>
              <w:szCs w:val="24"/>
              <w14:ligatures w14:val="standardContextual"/>
            </w:rPr>
          </w:pPr>
          <w:hyperlink w:anchor="_Toc235695215" w:history="1">
            <w:r w:rsidRPr="00A124D3">
              <w:rPr>
                <w:rStyle w:val="Hyperlink"/>
                <w:noProof/>
              </w:rPr>
              <w:t>4.13  VAAR 852.219-75  VA NOTICE OF LIMITATIONS ON SUBCONTRACTING—CERTIFICATE OF COMPLIANCE FOR SERVICES AND CONSTRUCTION (JAN 2023) (DEVIATION)</w:t>
            </w:r>
            <w:r>
              <w:rPr>
                <w:noProof/>
                <w:webHidden/>
              </w:rPr>
              <w:tab/>
            </w:r>
            <w:r>
              <w:rPr>
                <w:noProof/>
                <w:webHidden/>
              </w:rPr>
              <w:fldChar w:fldCharType="begin"/>
            </w:r>
            <w:r>
              <w:rPr>
                <w:noProof/>
                <w:webHidden/>
              </w:rPr>
              <w:instrText xml:space="preserve"> PAGEREF _Toc235695215 \h </w:instrText>
            </w:r>
            <w:r>
              <w:rPr>
                <w:noProof/>
                <w:webHidden/>
              </w:rPr>
            </w:r>
            <w:r>
              <w:rPr>
                <w:noProof/>
                <w:webHidden/>
              </w:rPr>
              <w:fldChar w:fldCharType="separate"/>
            </w:r>
            <w:r w:rsidR="004C0934">
              <w:rPr>
                <w:noProof/>
                <w:webHidden/>
              </w:rPr>
              <w:t>70</w:t>
            </w:r>
            <w:r>
              <w:rPr>
                <w:noProof/>
                <w:webHidden/>
              </w:rPr>
              <w:fldChar w:fldCharType="end"/>
            </w:r>
          </w:hyperlink>
        </w:p>
        <w:p w14:paraId="2C309C94" w14:textId="176DBEB3" w:rsidR="00D2202E" w:rsidRDefault="00D2202E">
          <w:pPr>
            <w:pStyle w:val="TOC2"/>
            <w:tabs>
              <w:tab w:val="right" w:leader="dot" w:pos="9350"/>
            </w:tabs>
            <w:rPr>
              <w:noProof/>
              <w:kern w:val="2"/>
              <w:sz w:val="24"/>
              <w:szCs w:val="24"/>
              <w14:ligatures w14:val="standardContextual"/>
            </w:rPr>
          </w:pPr>
          <w:hyperlink w:anchor="_Toc235695216" w:history="1">
            <w:r w:rsidRPr="00A124D3">
              <w:rPr>
                <w:rStyle w:val="Hyperlink"/>
                <w:noProof/>
              </w:rPr>
              <w:t>4.14  VAAR 852.236-71  SPECIFICATIONS AND DRAWINGS FOR CONSTRUCTION (APR 2019)</w:t>
            </w:r>
            <w:r>
              <w:rPr>
                <w:noProof/>
                <w:webHidden/>
              </w:rPr>
              <w:tab/>
            </w:r>
            <w:r>
              <w:rPr>
                <w:noProof/>
                <w:webHidden/>
              </w:rPr>
              <w:fldChar w:fldCharType="begin"/>
            </w:r>
            <w:r>
              <w:rPr>
                <w:noProof/>
                <w:webHidden/>
              </w:rPr>
              <w:instrText xml:space="preserve"> PAGEREF _Toc235695216 \h </w:instrText>
            </w:r>
            <w:r>
              <w:rPr>
                <w:noProof/>
                <w:webHidden/>
              </w:rPr>
            </w:r>
            <w:r>
              <w:rPr>
                <w:noProof/>
                <w:webHidden/>
              </w:rPr>
              <w:fldChar w:fldCharType="separate"/>
            </w:r>
            <w:r w:rsidR="004C0934">
              <w:rPr>
                <w:noProof/>
                <w:webHidden/>
              </w:rPr>
              <w:t>71</w:t>
            </w:r>
            <w:r>
              <w:rPr>
                <w:noProof/>
                <w:webHidden/>
              </w:rPr>
              <w:fldChar w:fldCharType="end"/>
            </w:r>
          </w:hyperlink>
        </w:p>
        <w:p w14:paraId="5FF3AD02" w14:textId="05766405" w:rsidR="00D2202E" w:rsidRDefault="00D2202E">
          <w:pPr>
            <w:pStyle w:val="TOC2"/>
            <w:tabs>
              <w:tab w:val="right" w:leader="dot" w:pos="9350"/>
            </w:tabs>
            <w:rPr>
              <w:noProof/>
              <w:kern w:val="2"/>
              <w:sz w:val="24"/>
              <w:szCs w:val="24"/>
              <w14:ligatures w14:val="standardContextual"/>
            </w:rPr>
          </w:pPr>
          <w:hyperlink w:anchor="_Toc235695217" w:history="1">
            <w:r w:rsidRPr="00A124D3">
              <w:rPr>
                <w:rStyle w:val="Hyperlink"/>
                <w:noProof/>
              </w:rPr>
              <w:t>4.15 VA Specific Special Contract Clause, Payments under Fixed-Price Construction Contracts</w:t>
            </w:r>
            <w:r>
              <w:rPr>
                <w:noProof/>
                <w:webHidden/>
              </w:rPr>
              <w:tab/>
            </w:r>
            <w:r>
              <w:rPr>
                <w:noProof/>
                <w:webHidden/>
              </w:rPr>
              <w:fldChar w:fldCharType="begin"/>
            </w:r>
            <w:r>
              <w:rPr>
                <w:noProof/>
                <w:webHidden/>
              </w:rPr>
              <w:instrText xml:space="preserve"> PAGEREF _Toc235695217 \h </w:instrText>
            </w:r>
            <w:r>
              <w:rPr>
                <w:noProof/>
                <w:webHidden/>
              </w:rPr>
            </w:r>
            <w:r>
              <w:rPr>
                <w:noProof/>
                <w:webHidden/>
              </w:rPr>
              <w:fldChar w:fldCharType="separate"/>
            </w:r>
            <w:r w:rsidR="004C0934">
              <w:rPr>
                <w:noProof/>
                <w:webHidden/>
              </w:rPr>
              <w:t>72</w:t>
            </w:r>
            <w:r>
              <w:rPr>
                <w:noProof/>
                <w:webHidden/>
              </w:rPr>
              <w:fldChar w:fldCharType="end"/>
            </w:r>
          </w:hyperlink>
        </w:p>
        <w:p w14:paraId="22411E5D" w14:textId="39BEB1F9" w:rsidR="00D2202E" w:rsidRDefault="00D2202E">
          <w:pPr>
            <w:pStyle w:val="TOC2"/>
            <w:tabs>
              <w:tab w:val="right" w:leader="dot" w:pos="9350"/>
            </w:tabs>
            <w:rPr>
              <w:noProof/>
              <w:kern w:val="2"/>
              <w:sz w:val="24"/>
              <w:szCs w:val="24"/>
              <w14:ligatures w14:val="standardContextual"/>
            </w:rPr>
          </w:pPr>
          <w:hyperlink w:anchor="_Toc235695218" w:history="1">
            <w:r w:rsidRPr="00A124D3">
              <w:rPr>
                <w:rStyle w:val="Hyperlink"/>
                <w:noProof/>
              </w:rPr>
              <w:t>4.16 WAGE DETERMINATION</w:t>
            </w:r>
            <w:r>
              <w:rPr>
                <w:noProof/>
                <w:webHidden/>
              </w:rPr>
              <w:tab/>
            </w:r>
            <w:r>
              <w:rPr>
                <w:noProof/>
                <w:webHidden/>
              </w:rPr>
              <w:fldChar w:fldCharType="begin"/>
            </w:r>
            <w:r>
              <w:rPr>
                <w:noProof/>
                <w:webHidden/>
              </w:rPr>
              <w:instrText xml:space="preserve"> PAGEREF _Toc235695218 \h </w:instrText>
            </w:r>
            <w:r>
              <w:rPr>
                <w:noProof/>
                <w:webHidden/>
              </w:rPr>
            </w:r>
            <w:r>
              <w:rPr>
                <w:noProof/>
                <w:webHidden/>
              </w:rPr>
              <w:fldChar w:fldCharType="separate"/>
            </w:r>
            <w:r w:rsidR="004C0934">
              <w:rPr>
                <w:noProof/>
                <w:webHidden/>
              </w:rPr>
              <w:t>76</w:t>
            </w:r>
            <w:r>
              <w:rPr>
                <w:noProof/>
                <w:webHidden/>
              </w:rPr>
              <w:fldChar w:fldCharType="end"/>
            </w:r>
          </w:hyperlink>
        </w:p>
        <w:p w14:paraId="37369A32" w14:textId="1CC5725A" w:rsidR="00D2202E" w:rsidRDefault="00D2202E">
          <w:pPr>
            <w:pStyle w:val="TOC2"/>
            <w:tabs>
              <w:tab w:val="right" w:leader="dot" w:pos="9350"/>
            </w:tabs>
            <w:rPr>
              <w:noProof/>
              <w:kern w:val="2"/>
              <w:sz w:val="24"/>
              <w:szCs w:val="24"/>
              <w14:ligatures w14:val="standardContextual"/>
            </w:rPr>
          </w:pPr>
          <w:hyperlink w:anchor="_Toc235695219" w:history="1">
            <w:r w:rsidRPr="00A124D3">
              <w:rPr>
                <w:rStyle w:val="Hyperlink"/>
                <w:noProof/>
              </w:rPr>
              <w:t>4.17  LIST OF ATTACHMENTS</w:t>
            </w:r>
            <w:r>
              <w:rPr>
                <w:noProof/>
                <w:webHidden/>
              </w:rPr>
              <w:tab/>
            </w:r>
            <w:r>
              <w:rPr>
                <w:noProof/>
                <w:webHidden/>
              </w:rPr>
              <w:fldChar w:fldCharType="begin"/>
            </w:r>
            <w:r>
              <w:rPr>
                <w:noProof/>
                <w:webHidden/>
              </w:rPr>
              <w:instrText xml:space="preserve"> PAGEREF _Toc235695219 \h </w:instrText>
            </w:r>
            <w:r>
              <w:rPr>
                <w:noProof/>
                <w:webHidden/>
              </w:rPr>
            </w:r>
            <w:r>
              <w:rPr>
                <w:noProof/>
                <w:webHidden/>
              </w:rPr>
              <w:fldChar w:fldCharType="separate"/>
            </w:r>
            <w:r w:rsidR="004C0934">
              <w:rPr>
                <w:noProof/>
                <w:webHidden/>
              </w:rPr>
              <w:t>85</w:t>
            </w:r>
            <w:r>
              <w:rPr>
                <w:noProof/>
                <w:webHidden/>
              </w:rPr>
              <w:fldChar w:fldCharType="end"/>
            </w:r>
          </w:hyperlink>
        </w:p>
        <w:p w14:paraId="453A03BA" w14:textId="44C643C9" w:rsidR="002A00C8" w:rsidRDefault="00E52079">
          <w:pPr>
            <w:rPr>
              <w:b/>
              <w:bCs/>
              <w:noProof/>
            </w:rPr>
            <w:sectPr w:rsidR="002A00C8">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453A03BB" w14:textId="77777777" w:rsidR="00E52079" w:rsidRPr="00F55777" w:rsidRDefault="00E52079" w:rsidP="00F55777">
      <w:pPr>
        <w:pStyle w:val="Heading2"/>
        <w:pageBreakBefore/>
      </w:pPr>
      <w:bookmarkStart w:id="4" w:name="_Toc235695185"/>
      <w:r>
        <w:lastRenderedPageBreak/>
        <w:t>A.3  STATEMENT OF WORK</w:t>
      </w:r>
      <w:bookmarkEnd w:id="4"/>
    </w:p>
    <w:p w14:paraId="453A03BE" w14:textId="77777777" w:rsidR="00E52079" w:rsidRPr="000D1223" w:rsidRDefault="00E52079" w:rsidP="009C776E">
      <w:pPr>
        <w:rPr>
          <w:rFonts w:ascii="Arial" w:hAnsi="Arial" w:cs="Arial"/>
          <w:b/>
        </w:rPr>
      </w:pPr>
      <w:r w:rsidRPr="000D1223">
        <w:rPr>
          <w:rFonts w:ascii="Arial" w:hAnsi="Arial" w:cs="Arial"/>
          <w:b/>
        </w:rPr>
        <w:t xml:space="preserve">Project </w:t>
      </w:r>
      <w:r w:rsidRPr="000D1223">
        <w:rPr>
          <w:rFonts w:ascii="Arial" w:hAnsi="Arial" w:cs="Arial"/>
          <w:b/>
        </w:rPr>
        <w:t>635-</w:t>
      </w:r>
      <w:r w:rsidRPr="000D1223">
        <w:rPr>
          <w:rFonts w:ascii="Arial" w:hAnsi="Arial" w:cs="Arial"/>
          <w:b/>
        </w:rPr>
        <w:t>21-139</w:t>
      </w:r>
      <w:r w:rsidRPr="000D1223">
        <w:rPr>
          <w:rFonts w:ascii="Arial" w:hAnsi="Arial" w:cs="Arial"/>
          <w:b/>
        </w:rPr>
        <w:t xml:space="preserve">, </w:t>
      </w:r>
      <w:r w:rsidRPr="000D1223">
        <w:rPr>
          <w:rFonts w:ascii="Arial" w:hAnsi="Arial" w:cs="Arial"/>
          <w:b/>
        </w:rPr>
        <w:t>Repair Parking Garage 1 Deficiencies</w:t>
      </w:r>
    </w:p>
    <w:p w14:paraId="453A03C0" w14:textId="77777777" w:rsidR="00E52079" w:rsidRPr="000D1223" w:rsidRDefault="00E52079" w:rsidP="00C34F62">
      <w:pPr>
        <w:rPr>
          <w:rFonts w:ascii="Arial" w:hAnsi="Arial" w:cs="Arial"/>
          <w:b/>
          <w:color w:val="0D0D0D" w:themeColor="text1" w:themeTint="F2"/>
        </w:rPr>
      </w:pPr>
      <w:r w:rsidRPr="000D1223">
        <w:rPr>
          <w:rFonts w:ascii="Arial" w:hAnsi="Arial" w:cs="Arial"/>
          <w:b/>
          <w:color w:val="0D0D0D" w:themeColor="text1" w:themeTint="F2"/>
        </w:rPr>
        <w:t>OBJECTIVE:</w:t>
      </w:r>
    </w:p>
    <w:p w14:paraId="453A03C2" w14:textId="77777777" w:rsidR="00E52079" w:rsidRPr="000D1223" w:rsidRDefault="00E52079" w:rsidP="00536687">
      <w:pPr>
        <w:rPr>
          <w:rFonts w:ascii="Arial" w:hAnsi="Arial" w:cs="Arial"/>
        </w:rPr>
      </w:pPr>
      <w:r w:rsidRPr="000D1223">
        <w:rPr>
          <w:rFonts w:ascii="Arial" w:hAnsi="Arial" w:cs="Arial"/>
        </w:rPr>
        <w:t xml:space="preserve">The purpose of the project is to </w:t>
      </w:r>
      <w:r w:rsidRPr="000D1223">
        <w:rPr>
          <w:rFonts w:ascii="Arial" w:hAnsi="Arial" w:cs="Arial"/>
        </w:rPr>
        <w:t>address the defects and deficiencies of the existing Parking Garage 1. The contractor shall furnish all equipment, materials, labor, supervision, and quality control to perform work for VA Project 635-21-139 Repair Parking Garage 1 Deficiencies</w:t>
      </w:r>
      <w:r w:rsidRPr="000D1223">
        <w:rPr>
          <w:rFonts w:ascii="Arial" w:hAnsi="Arial" w:cs="Arial"/>
        </w:rPr>
        <w:t xml:space="preserve"> </w:t>
      </w:r>
      <w:r w:rsidRPr="000D1223">
        <w:rPr>
          <w:rFonts w:ascii="Arial" w:hAnsi="Arial" w:cs="Arial"/>
        </w:rPr>
        <w:t>located East of the VA Medical Center main building at the corner of NE 13</w:t>
      </w:r>
      <w:r w:rsidRPr="000D1223">
        <w:rPr>
          <w:rFonts w:ascii="Arial" w:hAnsi="Arial" w:cs="Arial"/>
          <w:vertAlign w:val="superscript"/>
        </w:rPr>
        <w:t>th</w:t>
      </w:r>
      <w:r w:rsidRPr="000D1223">
        <w:rPr>
          <w:rFonts w:ascii="Arial" w:hAnsi="Arial" w:cs="Arial"/>
        </w:rPr>
        <w:t xml:space="preserve"> street and N. Kelly Avenue, Oklahoma City, Oklahoma</w:t>
      </w:r>
      <w:r w:rsidRPr="000D1223">
        <w:rPr>
          <w:rFonts w:ascii="Arial" w:hAnsi="Arial" w:cs="Arial"/>
        </w:rPr>
        <w:t xml:space="preserve"> 73104.</w:t>
      </w:r>
    </w:p>
    <w:p w14:paraId="453A03C4" w14:textId="77777777" w:rsidR="00E52079" w:rsidRPr="000D1223" w:rsidRDefault="00E52079" w:rsidP="00C011EB">
      <w:pPr>
        <w:rPr>
          <w:rFonts w:ascii="Arial" w:hAnsi="Arial" w:cs="Arial"/>
          <w:b/>
          <w:color w:val="0D0D0D" w:themeColor="text1" w:themeTint="F2"/>
        </w:rPr>
      </w:pPr>
      <w:r w:rsidRPr="000D1223">
        <w:rPr>
          <w:rFonts w:ascii="Arial" w:hAnsi="Arial" w:cs="Arial"/>
          <w:b/>
          <w:color w:val="0D0D0D" w:themeColor="text1" w:themeTint="F2"/>
        </w:rPr>
        <w:t>SCOPE OF WORK:</w:t>
      </w:r>
    </w:p>
    <w:p w14:paraId="453A03C6" w14:textId="77777777" w:rsidR="00E52079" w:rsidRPr="000D1223" w:rsidRDefault="00E52079" w:rsidP="00536687">
      <w:pPr>
        <w:rPr>
          <w:rFonts w:ascii="Arial" w:hAnsi="Arial" w:cs="Arial"/>
        </w:rPr>
      </w:pPr>
      <w:r w:rsidRPr="000D1223">
        <w:rPr>
          <w:rFonts w:ascii="Arial" w:hAnsi="Arial" w:cs="Arial"/>
        </w:rPr>
        <w:t xml:space="preserve">This summary is not intended to be all inclusive and does not absolve the contractor of </w:t>
      </w:r>
      <w:r w:rsidRPr="000D1223">
        <w:rPr>
          <w:rFonts w:ascii="Arial" w:hAnsi="Arial" w:cs="Arial"/>
        </w:rPr>
        <w:t>responsibility</w:t>
      </w:r>
      <w:r w:rsidRPr="000D1223">
        <w:rPr>
          <w:rFonts w:ascii="Arial" w:hAnsi="Arial" w:cs="Arial"/>
        </w:rPr>
        <w:t xml:space="preserve"> to </w:t>
      </w:r>
      <w:r w:rsidRPr="000D1223">
        <w:rPr>
          <w:rFonts w:ascii="Arial" w:hAnsi="Arial" w:cs="Arial"/>
        </w:rPr>
        <w:t>address the defects and deficiencies of the Parking Garage 1 consistent with the contents of the specs and/or drawings</w:t>
      </w:r>
      <w:r w:rsidRPr="000D1223">
        <w:rPr>
          <w:rFonts w:ascii="Arial" w:hAnsi="Arial" w:cs="Arial"/>
        </w:rPr>
        <w:t xml:space="preserve">.  </w:t>
      </w:r>
    </w:p>
    <w:p w14:paraId="453A03C7" w14:textId="77777777" w:rsidR="00E52079" w:rsidRPr="000D1223" w:rsidRDefault="00E52079" w:rsidP="00536687">
      <w:pPr>
        <w:numPr>
          <w:ilvl w:val="0"/>
          <w:numId w:val="2"/>
        </w:numPr>
        <w:rPr>
          <w:rFonts w:ascii="Arial" w:hAnsi="Arial" w:cs="Arial"/>
        </w:rPr>
      </w:pPr>
      <w:r w:rsidRPr="000D1223">
        <w:rPr>
          <w:rFonts w:ascii="Arial" w:hAnsi="Arial" w:cs="Arial"/>
        </w:rPr>
        <w:t xml:space="preserve">Bidders are responsible for the entirety of the project scope described in the contract documents (drawings and specifications) and shall submit RFI’s on any conflicts between drawings and specifications immediately that may impact bids.  </w:t>
      </w:r>
    </w:p>
    <w:p w14:paraId="453A03C8" w14:textId="77777777" w:rsidR="00E52079" w:rsidRPr="000D1223" w:rsidRDefault="00E52079" w:rsidP="00536687">
      <w:pPr>
        <w:numPr>
          <w:ilvl w:val="0"/>
          <w:numId w:val="2"/>
        </w:numPr>
        <w:rPr>
          <w:rFonts w:ascii="Arial" w:hAnsi="Arial" w:cs="Arial"/>
        </w:rPr>
      </w:pPr>
      <w:r w:rsidRPr="000D1223">
        <w:rPr>
          <w:rFonts w:ascii="Arial" w:hAnsi="Arial" w:cs="Arial"/>
        </w:rPr>
        <w:t xml:space="preserve">Bidders are responsible for all work specified or shown in the bid documents including the Statement of Work, Drawings, and Specifications.  </w:t>
      </w:r>
    </w:p>
    <w:p w14:paraId="453A03C9" w14:textId="77777777" w:rsidR="00E52079" w:rsidRPr="000D1223" w:rsidRDefault="00E52079" w:rsidP="00106623">
      <w:pPr>
        <w:numPr>
          <w:ilvl w:val="0"/>
          <w:numId w:val="2"/>
        </w:numPr>
        <w:rPr>
          <w:rFonts w:ascii="Arial" w:hAnsi="Arial" w:cs="Arial"/>
        </w:rPr>
      </w:pPr>
      <w:bookmarkStart w:id="5" w:name="_Hlk94089030"/>
      <w:r w:rsidRPr="000D1223">
        <w:rPr>
          <w:rFonts w:ascii="Arial" w:hAnsi="Arial" w:cs="Arial"/>
        </w:rPr>
        <w:t>Work includes</w:t>
      </w:r>
      <w:r w:rsidRPr="000D1223">
        <w:rPr>
          <w:rFonts w:ascii="Arial" w:hAnsi="Arial" w:cs="Arial"/>
        </w:rPr>
        <w:t xml:space="preserve"> but </w:t>
      </w:r>
      <w:r w:rsidRPr="000D1223">
        <w:rPr>
          <w:rFonts w:ascii="Arial" w:hAnsi="Arial" w:cs="Arial"/>
        </w:rPr>
        <w:t>is not</w:t>
      </w:r>
      <w:r w:rsidRPr="000D1223">
        <w:rPr>
          <w:rFonts w:ascii="Arial" w:hAnsi="Arial" w:cs="Arial"/>
        </w:rPr>
        <w:t xml:space="preserve"> limited to the following: Parking striping and signage, fixing a sidewalk that is not ADA compliant, installing suicide prevention, </w:t>
      </w:r>
      <w:r w:rsidRPr="000D1223">
        <w:rPr>
          <w:rFonts w:ascii="Arial" w:hAnsi="Arial" w:cs="Arial"/>
        </w:rPr>
        <w:t>providing a new stairwell on the south side of the parking garage.</w:t>
      </w:r>
      <w:r w:rsidRPr="000D1223">
        <w:rPr>
          <w:rFonts w:ascii="Arial" w:hAnsi="Arial" w:cs="Arial"/>
        </w:rPr>
        <w:t xml:space="preserve"> </w:t>
      </w:r>
      <w:r w:rsidRPr="000D1223">
        <w:rPr>
          <w:rFonts w:ascii="Arial" w:hAnsi="Arial" w:cs="Arial"/>
        </w:rPr>
        <w:t xml:space="preserve"> </w:t>
      </w:r>
    </w:p>
    <w:p w14:paraId="453A03CA" w14:textId="77777777" w:rsidR="00E52079" w:rsidRPr="000D1223" w:rsidRDefault="00E52079" w:rsidP="00536687">
      <w:pPr>
        <w:numPr>
          <w:ilvl w:val="0"/>
          <w:numId w:val="2"/>
        </w:numPr>
        <w:rPr>
          <w:rFonts w:ascii="Arial" w:hAnsi="Arial" w:cs="Arial"/>
        </w:rPr>
      </w:pPr>
      <w:r w:rsidRPr="000D1223">
        <w:rPr>
          <w:rFonts w:ascii="Arial" w:hAnsi="Arial" w:cs="Arial"/>
        </w:rPr>
        <w:t>Civil, architectural,</w:t>
      </w:r>
      <w:r w:rsidRPr="000D1223">
        <w:rPr>
          <w:rFonts w:ascii="Arial" w:hAnsi="Arial" w:cs="Arial"/>
        </w:rPr>
        <w:t xml:space="preserve"> </w:t>
      </w:r>
      <w:r w:rsidRPr="000D1223">
        <w:rPr>
          <w:rFonts w:ascii="Arial" w:hAnsi="Arial" w:cs="Arial"/>
        </w:rPr>
        <w:t>electrical, lighting, wayfinding,</w:t>
      </w:r>
      <w:r w:rsidRPr="000D1223">
        <w:rPr>
          <w:rFonts w:ascii="Arial" w:hAnsi="Arial" w:cs="Arial"/>
        </w:rPr>
        <w:t xml:space="preserve"> low voltage,</w:t>
      </w:r>
      <w:r w:rsidRPr="000D1223">
        <w:rPr>
          <w:rFonts w:ascii="Arial" w:hAnsi="Arial" w:cs="Arial"/>
        </w:rPr>
        <w:t xml:space="preserve"> and structural systems are included in this project.  </w:t>
      </w:r>
    </w:p>
    <w:bookmarkEnd w:id="5"/>
    <w:p w14:paraId="453A03CC" w14:textId="77777777" w:rsidR="00E52079" w:rsidRPr="000D1223" w:rsidRDefault="00E52079" w:rsidP="00536687">
      <w:pPr>
        <w:rPr>
          <w:rFonts w:ascii="Arial" w:hAnsi="Arial" w:cs="Arial"/>
        </w:rPr>
      </w:pPr>
      <w:r w:rsidRPr="000D1223">
        <w:rPr>
          <w:rFonts w:ascii="Arial" w:hAnsi="Arial" w:cs="Arial"/>
        </w:rPr>
        <w:t xml:space="preserve">The contractor shall comply with all </w:t>
      </w:r>
      <w:r w:rsidRPr="000D1223">
        <w:rPr>
          <w:rFonts w:ascii="Arial" w:hAnsi="Arial" w:cs="Arial"/>
        </w:rPr>
        <w:t>requirements</w:t>
      </w:r>
      <w:r w:rsidRPr="000D1223">
        <w:rPr>
          <w:rFonts w:ascii="Arial" w:hAnsi="Arial" w:cs="Arial"/>
        </w:rPr>
        <w:t xml:space="preserve"> listed in the project solicitation including the construction drawings, the project specifications, and all solicitation amendments as may be issued. These documents will be followed during construction and shall be considered project requirements.</w:t>
      </w:r>
    </w:p>
    <w:p w14:paraId="453A03CE" w14:textId="77777777" w:rsidR="00E52079" w:rsidRPr="000D1223" w:rsidRDefault="00E52079" w:rsidP="00707ABB">
      <w:pPr>
        <w:rPr>
          <w:rFonts w:ascii="Arial" w:hAnsi="Arial" w:cs="Arial"/>
        </w:rPr>
      </w:pPr>
      <w:r w:rsidRPr="000D1223">
        <w:rPr>
          <w:rFonts w:ascii="Arial" w:hAnsi="Arial" w:cs="Arial"/>
        </w:rPr>
        <w:t xml:space="preserve">The areas adjacent to the proposed addition shall be continuously occupied by the OKC VAMC.  The Contractor shall implement phasing to ensure that the construction will not impact or impede the VAMC’s mission to care </w:t>
      </w:r>
      <w:r w:rsidRPr="000D1223">
        <w:rPr>
          <w:rFonts w:ascii="Arial" w:hAnsi="Arial" w:cs="Arial"/>
        </w:rPr>
        <w:t>for</w:t>
      </w:r>
      <w:r w:rsidRPr="000D1223">
        <w:rPr>
          <w:rFonts w:ascii="Arial" w:hAnsi="Arial" w:cs="Arial"/>
        </w:rPr>
        <w:t xml:space="preserve"> the Veterans. </w:t>
      </w:r>
    </w:p>
    <w:p w14:paraId="453A03D0" w14:textId="77777777" w:rsidR="00E52079" w:rsidRPr="000D1223" w:rsidRDefault="00E52079" w:rsidP="009E1EAB">
      <w:pPr>
        <w:autoSpaceDE w:val="0"/>
        <w:autoSpaceDN w:val="0"/>
        <w:adjustRightInd w:val="0"/>
        <w:rPr>
          <w:rFonts w:ascii="Arial" w:hAnsi="Arial" w:cs="Arial"/>
        </w:rPr>
      </w:pPr>
      <w:r w:rsidRPr="000D1223">
        <w:rPr>
          <w:rFonts w:ascii="Arial" w:hAnsi="Arial" w:cs="Arial"/>
        </w:rPr>
        <w:t>The contractor shall provide quality control of all work conducted and the individual appointed shall be competent and educated/experienced in the field of work this scope encompasses.</w:t>
      </w:r>
    </w:p>
    <w:p w14:paraId="453A03D2" w14:textId="77777777" w:rsidR="00E52079" w:rsidRPr="000D1223" w:rsidRDefault="00E52079" w:rsidP="009E1EAB">
      <w:pPr>
        <w:autoSpaceDE w:val="0"/>
        <w:autoSpaceDN w:val="0"/>
        <w:adjustRightInd w:val="0"/>
        <w:rPr>
          <w:rFonts w:ascii="Arial" w:hAnsi="Arial" w:cs="Arial"/>
        </w:rPr>
      </w:pPr>
      <w:r w:rsidRPr="000D1223">
        <w:rPr>
          <w:rFonts w:ascii="Arial" w:hAnsi="Arial" w:cs="Arial"/>
        </w:rPr>
        <w:t>Codes and Standards:</w:t>
      </w:r>
      <w:r w:rsidRPr="000D1223">
        <w:rPr>
          <w:rFonts w:ascii="Arial" w:hAnsi="Arial" w:cs="Arial"/>
          <w:b/>
        </w:rPr>
        <w:t xml:space="preserve"> </w:t>
      </w:r>
      <w:r w:rsidRPr="000D1223">
        <w:rPr>
          <w:rFonts w:ascii="Arial" w:hAnsi="Arial" w:cs="Arial"/>
        </w:rPr>
        <w:t>The Contractor shall follow all applicable codes and standards to this type of work including but not limited to Health Care System Memorandums (HCSM), OSHA Guidelines, NFPA 101, NFPA 70, Lock-out-Tag-out, and Rules of Station.</w:t>
      </w:r>
    </w:p>
    <w:p w14:paraId="453A03D4" w14:textId="77777777" w:rsidR="00E52079" w:rsidRPr="000D1223" w:rsidRDefault="00E52079" w:rsidP="009E1EAB">
      <w:pPr>
        <w:autoSpaceDE w:val="0"/>
        <w:autoSpaceDN w:val="0"/>
        <w:adjustRightInd w:val="0"/>
        <w:rPr>
          <w:rFonts w:ascii="Arial" w:hAnsi="Arial" w:cs="Arial"/>
          <w:b/>
          <w:bCs/>
        </w:rPr>
      </w:pPr>
      <w:r w:rsidRPr="000D1223">
        <w:rPr>
          <w:rFonts w:ascii="Arial" w:hAnsi="Arial" w:cs="Arial"/>
          <w:b/>
          <w:bCs/>
        </w:rPr>
        <w:t>Period of Performance</w:t>
      </w:r>
      <w:r w:rsidRPr="000D1223">
        <w:rPr>
          <w:rFonts w:ascii="Arial" w:hAnsi="Arial" w:cs="Arial"/>
          <w:b/>
          <w:bCs/>
        </w:rPr>
        <w:t>:</w:t>
      </w:r>
      <w:r w:rsidRPr="000D1223">
        <w:rPr>
          <w:rFonts w:ascii="Arial" w:hAnsi="Arial" w:cs="Arial"/>
          <w:b/>
          <w:bCs/>
        </w:rPr>
        <w:t xml:space="preserve"> </w:t>
      </w:r>
    </w:p>
    <w:p w14:paraId="453A03D5" w14:textId="77777777" w:rsidR="00E52079" w:rsidRPr="000D1223" w:rsidRDefault="00E52079" w:rsidP="009E1EAB">
      <w:pPr>
        <w:pStyle w:val="ListBullet"/>
        <w:rPr>
          <w:rFonts w:ascii="Arial" w:hAnsi="Arial" w:cs="Arial"/>
        </w:rPr>
      </w:pPr>
      <w:r w:rsidRPr="000D1223">
        <w:rPr>
          <w:rFonts w:ascii="Arial" w:hAnsi="Arial" w:cs="Arial"/>
        </w:rPr>
        <w:t>270 calendar days after Notice to Proceed (NTP)</w:t>
      </w:r>
      <w:r w:rsidRPr="000D1223">
        <w:rPr>
          <w:rFonts w:ascii="Arial" w:hAnsi="Arial" w:cs="Arial"/>
        </w:rPr>
        <w:t>.</w:t>
      </w:r>
      <w:r w:rsidRPr="000D1223">
        <w:rPr>
          <w:rFonts w:ascii="Arial" w:hAnsi="Arial" w:cs="Arial"/>
        </w:rPr>
        <w:tab/>
      </w:r>
    </w:p>
    <w:p w14:paraId="453A03D7" w14:textId="77777777" w:rsidR="00E52079" w:rsidRPr="000D1223" w:rsidRDefault="00E52079" w:rsidP="009E1EAB">
      <w:pPr>
        <w:autoSpaceDE w:val="0"/>
        <w:autoSpaceDN w:val="0"/>
        <w:adjustRightInd w:val="0"/>
        <w:rPr>
          <w:rFonts w:ascii="Arial" w:hAnsi="Arial" w:cs="Arial"/>
          <w:b/>
        </w:rPr>
      </w:pPr>
      <w:r w:rsidRPr="000D1223">
        <w:rPr>
          <w:rFonts w:ascii="Arial" w:hAnsi="Arial" w:cs="Arial"/>
          <w:b/>
        </w:rPr>
        <w:lastRenderedPageBreak/>
        <w:t>Task Management</w:t>
      </w:r>
      <w:r w:rsidRPr="000D1223">
        <w:rPr>
          <w:rFonts w:ascii="Arial" w:hAnsi="Arial" w:cs="Arial"/>
          <w:b/>
        </w:rPr>
        <w:t>:</w:t>
      </w:r>
    </w:p>
    <w:p w14:paraId="453A03D8" w14:textId="77777777" w:rsidR="00E52079" w:rsidRPr="000D1223" w:rsidRDefault="00E52079" w:rsidP="009E1EAB">
      <w:pPr>
        <w:autoSpaceDE w:val="0"/>
        <w:autoSpaceDN w:val="0"/>
        <w:adjustRightInd w:val="0"/>
        <w:rPr>
          <w:rFonts w:ascii="Arial" w:hAnsi="Arial" w:cs="Arial"/>
        </w:rPr>
      </w:pPr>
      <w:r w:rsidRPr="000D1223">
        <w:rPr>
          <w:rFonts w:ascii="Arial" w:hAnsi="Arial" w:cs="Arial"/>
        </w:rPr>
        <w:t>Engineering shall identify a Contracting Officer’s Representative (COR)</w:t>
      </w:r>
      <w:r w:rsidRPr="000D1223">
        <w:rPr>
          <w:rFonts w:ascii="Arial" w:hAnsi="Arial" w:cs="Arial"/>
          <w:color w:val="000000"/>
        </w:rPr>
        <w:t>. The COR will provide technical assistance and clarification required for the performance of this contract, participate in project meetings, review invoices, and receive deliverables. A</w:t>
      </w:r>
      <w:r w:rsidRPr="000D1223">
        <w:rPr>
          <w:rFonts w:ascii="Arial" w:hAnsi="Arial" w:cs="Arial"/>
        </w:rPr>
        <w:t>fter contract award, the Contracting Officer will appoint a COR and issue a COR appointment letter stating the authority for the COR. The contractor will receive a copy of the written appointment</w:t>
      </w:r>
      <w:r w:rsidRPr="000D1223">
        <w:rPr>
          <w:rFonts w:ascii="Arial" w:hAnsi="Arial" w:cs="Arial"/>
        </w:rPr>
        <w:t>.</w:t>
      </w:r>
    </w:p>
    <w:p w14:paraId="453A03DA" w14:textId="77777777" w:rsidR="00E52079" w:rsidRPr="000D1223" w:rsidRDefault="00E52079" w:rsidP="009E1EAB">
      <w:pPr>
        <w:autoSpaceDE w:val="0"/>
        <w:autoSpaceDN w:val="0"/>
        <w:adjustRightInd w:val="0"/>
        <w:rPr>
          <w:rFonts w:ascii="Arial" w:hAnsi="Arial" w:cs="Arial"/>
        </w:rPr>
      </w:pPr>
      <w:r w:rsidRPr="000D1223">
        <w:rPr>
          <w:rFonts w:ascii="Arial" w:hAnsi="Arial" w:cs="Arial"/>
        </w:rPr>
        <w:t>The Dept. of Veterans Affairs (VA) requires strict adherence to the Code of Federal Regulations 29, Part 1926. This includes the requirement that the prime contractor have a “Competent Person” known as site superintendent on the job at all times (must have a 30-hour OSHA card), and that all contractor and subcontractor employees have received a minimum of ten (10) hours of OSHA construction safety training. Documentation of these requirements shall be submitted and approved prior to performing the work.</w:t>
      </w:r>
    </w:p>
    <w:p w14:paraId="453A03DC" w14:textId="77777777" w:rsidR="00E52079" w:rsidRPr="000D1223" w:rsidRDefault="00E52079" w:rsidP="00CE458D">
      <w:pPr>
        <w:autoSpaceDE w:val="0"/>
        <w:autoSpaceDN w:val="0"/>
        <w:adjustRightInd w:val="0"/>
        <w:rPr>
          <w:rFonts w:ascii="Arial" w:hAnsi="Arial" w:cs="Arial"/>
          <w:b/>
        </w:rPr>
      </w:pPr>
      <w:r w:rsidRPr="000D1223">
        <w:rPr>
          <w:rFonts w:ascii="Arial" w:hAnsi="Arial" w:cs="Arial"/>
          <w:b/>
        </w:rPr>
        <w:t>Storage</w:t>
      </w:r>
      <w:r w:rsidRPr="000D1223">
        <w:rPr>
          <w:rFonts w:ascii="Arial" w:hAnsi="Arial" w:cs="Arial"/>
          <w:b/>
        </w:rPr>
        <w:t xml:space="preserve"> and Security</w:t>
      </w:r>
      <w:r w:rsidRPr="000D1223">
        <w:rPr>
          <w:rFonts w:ascii="Arial" w:hAnsi="Arial" w:cs="Arial"/>
          <w:b/>
        </w:rPr>
        <w:t>:</w:t>
      </w:r>
      <w:r w:rsidRPr="000D1223">
        <w:rPr>
          <w:rFonts w:ascii="Arial" w:hAnsi="Arial" w:cs="Arial"/>
          <w:b/>
        </w:rPr>
        <w:t xml:space="preserve"> </w:t>
      </w:r>
    </w:p>
    <w:p w14:paraId="453A03DD"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Contractor shall be </w:t>
      </w:r>
      <w:r w:rsidRPr="000D1223">
        <w:rPr>
          <w:rFonts w:ascii="Arial" w:hAnsi="Arial" w:cs="Arial"/>
        </w:rPr>
        <w:t>responsible for</w:t>
      </w:r>
      <w:r w:rsidRPr="000D1223">
        <w:rPr>
          <w:rFonts w:ascii="Arial" w:hAnsi="Arial" w:cs="Arial"/>
        </w:rPr>
        <w:t xml:space="preserve"> storage and security of the project site at</w:t>
      </w:r>
      <w:r w:rsidRPr="000D1223">
        <w:rPr>
          <w:rFonts w:ascii="Arial" w:hAnsi="Arial" w:cs="Arial"/>
        </w:rPr>
        <w:t xml:space="preserve"> East of the VA Medical Center main building (921 NE 13</w:t>
      </w:r>
      <w:r w:rsidRPr="000D1223">
        <w:rPr>
          <w:rFonts w:ascii="Arial" w:hAnsi="Arial" w:cs="Arial"/>
          <w:vertAlign w:val="superscript"/>
        </w:rPr>
        <w:t>th</w:t>
      </w:r>
      <w:r w:rsidRPr="000D1223">
        <w:rPr>
          <w:rFonts w:ascii="Arial" w:hAnsi="Arial" w:cs="Arial"/>
        </w:rPr>
        <w:t xml:space="preserve"> Street, Oklahoma City, Oklahoma 73104) at the corner of NE 13</w:t>
      </w:r>
      <w:r w:rsidRPr="000D1223">
        <w:rPr>
          <w:rFonts w:ascii="Arial" w:hAnsi="Arial" w:cs="Arial"/>
          <w:vertAlign w:val="superscript"/>
        </w:rPr>
        <w:t>th</w:t>
      </w:r>
      <w:r w:rsidRPr="000D1223">
        <w:rPr>
          <w:rFonts w:ascii="Arial" w:hAnsi="Arial" w:cs="Arial"/>
        </w:rPr>
        <w:t xml:space="preserve"> street and N. Kelly Avenue</w:t>
      </w:r>
      <w:r w:rsidRPr="000D1223">
        <w:rPr>
          <w:rFonts w:ascii="Arial" w:hAnsi="Arial" w:cs="Arial"/>
        </w:rPr>
        <w:t>, Oklahoma City, Oklahoma 73</w:t>
      </w:r>
      <w:r w:rsidRPr="000D1223">
        <w:rPr>
          <w:rFonts w:ascii="Arial" w:hAnsi="Arial" w:cs="Arial"/>
        </w:rPr>
        <w:t>104</w:t>
      </w:r>
      <w:r w:rsidRPr="000D1223">
        <w:rPr>
          <w:rFonts w:ascii="Arial" w:hAnsi="Arial" w:cs="Arial"/>
        </w:rPr>
        <w:t xml:space="preserve">. Contractor shall request Contracting Officer approve use bonded and insured off-site storage locations and COR shall access to view off-site stored materials and equipment. </w:t>
      </w:r>
    </w:p>
    <w:p w14:paraId="453A03DF" w14:textId="77777777" w:rsidR="00E52079" w:rsidRPr="000D1223" w:rsidRDefault="00E52079" w:rsidP="006E67EF">
      <w:pPr>
        <w:autoSpaceDE w:val="0"/>
        <w:autoSpaceDN w:val="0"/>
        <w:adjustRightInd w:val="0"/>
        <w:rPr>
          <w:rFonts w:ascii="Arial" w:hAnsi="Arial" w:cs="Arial"/>
          <w:b/>
          <w:bCs/>
        </w:rPr>
      </w:pPr>
      <w:r w:rsidRPr="000D1223">
        <w:rPr>
          <w:rFonts w:ascii="Arial" w:hAnsi="Arial" w:cs="Arial"/>
          <w:b/>
          <w:bCs/>
        </w:rPr>
        <w:t>Parking</w:t>
      </w:r>
      <w:r w:rsidRPr="000D1223">
        <w:rPr>
          <w:rFonts w:ascii="Arial" w:hAnsi="Arial" w:cs="Arial"/>
          <w:b/>
          <w:bCs/>
        </w:rPr>
        <w:t>:</w:t>
      </w:r>
    </w:p>
    <w:p w14:paraId="453A03E0" w14:textId="77777777" w:rsidR="00E52079" w:rsidRPr="000D1223" w:rsidRDefault="00E52079" w:rsidP="006E67EF">
      <w:pPr>
        <w:autoSpaceDE w:val="0"/>
        <w:autoSpaceDN w:val="0"/>
        <w:adjustRightInd w:val="0"/>
        <w:rPr>
          <w:rFonts w:ascii="Arial" w:hAnsi="Arial" w:cs="Arial"/>
        </w:rPr>
      </w:pPr>
      <w:r w:rsidRPr="000D1223">
        <w:rPr>
          <w:rFonts w:ascii="Arial" w:hAnsi="Arial" w:cs="Arial"/>
        </w:rPr>
        <w:t xml:space="preserve">Contractor’s personnel </w:t>
      </w:r>
      <w:r w:rsidRPr="000D1223">
        <w:rPr>
          <w:rFonts w:ascii="Arial" w:hAnsi="Arial" w:cs="Arial"/>
        </w:rPr>
        <w:t>can</w:t>
      </w:r>
      <w:r w:rsidRPr="000D1223">
        <w:rPr>
          <w:rFonts w:ascii="Arial" w:hAnsi="Arial" w:cs="Arial"/>
        </w:rPr>
        <w:t xml:space="preserve"> park within project site</w:t>
      </w:r>
      <w:r w:rsidRPr="000D1223">
        <w:rPr>
          <w:rFonts w:ascii="Arial" w:hAnsi="Arial" w:cs="Arial"/>
        </w:rPr>
        <w:t xml:space="preserve">, park on the fourth floor </w:t>
      </w:r>
      <w:r w:rsidRPr="000D1223">
        <w:rPr>
          <w:rFonts w:ascii="Arial" w:hAnsi="Arial" w:cs="Arial"/>
        </w:rPr>
        <w:t>of the</w:t>
      </w:r>
      <w:r w:rsidRPr="000D1223">
        <w:rPr>
          <w:rFonts w:ascii="Arial" w:hAnsi="Arial" w:cs="Arial"/>
        </w:rPr>
        <w:t xml:space="preserve"> Parking Garage or</w:t>
      </w:r>
      <w:r w:rsidRPr="000D1223">
        <w:rPr>
          <w:rFonts w:ascii="Arial" w:hAnsi="Arial" w:cs="Arial"/>
        </w:rPr>
        <w:t xml:space="preserve"> utilize street park</w:t>
      </w:r>
      <w:r w:rsidRPr="000D1223">
        <w:rPr>
          <w:rFonts w:ascii="Arial" w:hAnsi="Arial" w:cs="Arial"/>
        </w:rPr>
        <w:t>ing</w:t>
      </w:r>
      <w:r w:rsidRPr="000D1223">
        <w:rPr>
          <w:rFonts w:ascii="Arial" w:hAnsi="Arial" w:cs="Arial"/>
        </w:rPr>
        <w:t xml:space="preserve"> in the neighborhood. Contractor shall not utilize </w:t>
      </w:r>
      <w:r w:rsidRPr="000D1223">
        <w:rPr>
          <w:rFonts w:ascii="Arial" w:hAnsi="Arial" w:cs="Arial"/>
        </w:rPr>
        <w:t>adjacent parking lot for</w:t>
      </w:r>
      <w:r w:rsidRPr="000D1223">
        <w:rPr>
          <w:rFonts w:ascii="Arial" w:hAnsi="Arial" w:cs="Arial"/>
          <w:color w:val="202124"/>
          <w:kern w:val="36"/>
        </w:rPr>
        <w:t xml:space="preserve"> </w:t>
      </w:r>
      <w:r w:rsidRPr="000D1223">
        <w:rPr>
          <w:rFonts w:ascii="Arial" w:hAnsi="Arial" w:cs="Arial"/>
        </w:rPr>
        <w:t xml:space="preserve">The Cathedral of Our Lady of Perpetual Help. </w:t>
      </w:r>
      <w:r w:rsidRPr="000D1223">
        <w:rPr>
          <w:rFonts w:ascii="Arial" w:hAnsi="Arial" w:cs="Arial"/>
        </w:rPr>
        <w:t>Oklahoma City VA Medical Center shall not waive or make reimbursement for parking violations of the Contractor’s personnel under any circumstances.</w:t>
      </w:r>
    </w:p>
    <w:p w14:paraId="453A03E2" w14:textId="77777777" w:rsidR="00E52079" w:rsidRPr="000D1223" w:rsidRDefault="00E52079" w:rsidP="00CE458D">
      <w:pPr>
        <w:autoSpaceDE w:val="0"/>
        <w:autoSpaceDN w:val="0"/>
        <w:adjustRightInd w:val="0"/>
        <w:rPr>
          <w:rFonts w:ascii="Arial" w:hAnsi="Arial" w:cs="Arial"/>
          <w:b/>
          <w:bCs/>
        </w:rPr>
      </w:pPr>
      <w:r w:rsidRPr="000D1223">
        <w:rPr>
          <w:rFonts w:ascii="Arial" w:hAnsi="Arial" w:cs="Arial"/>
          <w:b/>
          <w:bCs/>
        </w:rPr>
        <w:t>Work Hours</w:t>
      </w:r>
      <w:r w:rsidRPr="000D1223">
        <w:rPr>
          <w:rFonts w:ascii="Arial" w:hAnsi="Arial" w:cs="Arial"/>
          <w:b/>
          <w:bCs/>
        </w:rPr>
        <w:t>:</w:t>
      </w:r>
    </w:p>
    <w:p w14:paraId="453A03E3"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Construction shall be performed during normal working hours Monday – Fridays from 7:30 am to 3:30 pm excluding federal holidays unless requested and approved by the COR</w:t>
      </w:r>
      <w:r w:rsidRPr="000D1223">
        <w:rPr>
          <w:rFonts w:ascii="Arial" w:hAnsi="Arial" w:cs="Arial"/>
        </w:rPr>
        <w:t xml:space="preserve"> and 14-day notice is required</w:t>
      </w:r>
      <w:r w:rsidRPr="000D1223">
        <w:rPr>
          <w:rFonts w:ascii="Arial" w:hAnsi="Arial" w:cs="Arial"/>
        </w:rPr>
        <w:t>. Federal holidays include:</w:t>
      </w:r>
    </w:p>
    <w:p w14:paraId="453A03E5"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New Year's Day </w:t>
      </w:r>
      <w:r w:rsidRPr="000D1223">
        <w:rPr>
          <w:rFonts w:ascii="Arial" w:hAnsi="Arial" w:cs="Arial"/>
        </w:rPr>
        <w:tab/>
      </w:r>
      <w:r w:rsidRPr="000D1223">
        <w:rPr>
          <w:rFonts w:ascii="Arial" w:hAnsi="Arial" w:cs="Arial"/>
        </w:rPr>
        <w:tab/>
      </w:r>
      <w:r w:rsidRPr="000D1223">
        <w:rPr>
          <w:rFonts w:ascii="Arial" w:hAnsi="Arial" w:cs="Arial"/>
        </w:rPr>
        <w:tab/>
        <w:t>January 1st</w:t>
      </w:r>
    </w:p>
    <w:p w14:paraId="453A03E6"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Martin Luther King's Birthday</w:t>
      </w:r>
      <w:r w:rsidRPr="000D1223">
        <w:rPr>
          <w:rFonts w:ascii="Arial" w:hAnsi="Arial" w:cs="Arial"/>
        </w:rPr>
        <w:tab/>
      </w:r>
      <w:r>
        <w:rPr>
          <w:rFonts w:ascii="Arial" w:hAnsi="Arial" w:cs="Arial"/>
        </w:rPr>
        <w:tab/>
      </w:r>
      <w:r w:rsidRPr="000D1223">
        <w:rPr>
          <w:rFonts w:ascii="Arial" w:hAnsi="Arial" w:cs="Arial"/>
        </w:rPr>
        <w:t>Third Monday in January</w:t>
      </w:r>
    </w:p>
    <w:p w14:paraId="453A03E7"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President's Day </w:t>
      </w:r>
      <w:r w:rsidRPr="000D1223">
        <w:rPr>
          <w:rFonts w:ascii="Arial" w:hAnsi="Arial" w:cs="Arial"/>
        </w:rPr>
        <w:tab/>
      </w:r>
      <w:r w:rsidRPr="000D1223">
        <w:rPr>
          <w:rFonts w:ascii="Arial" w:hAnsi="Arial" w:cs="Arial"/>
        </w:rPr>
        <w:tab/>
      </w:r>
      <w:r w:rsidRPr="000D1223">
        <w:rPr>
          <w:rFonts w:ascii="Arial" w:hAnsi="Arial" w:cs="Arial"/>
        </w:rPr>
        <w:tab/>
        <w:t>Third Monday in February</w:t>
      </w:r>
    </w:p>
    <w:p w14:paraId="453A03E8"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Memorial Day</w:t>
      </w:r>
      <w:r w:rsidRPr="000D1223">
        <w:rPr>
          <w:rFonts w:ascii="Arial" w:hAnsi="Arial" w:cs="Arial"/>
        </w:rPr>
        <w:tab/>
      </w:r>
      <w:r w:rsidRPr="000D1223">
        <w:rPr>
          <w:rFonts w:ascii="Arial" w:hAnsi="Arial" w:cs="Arial"/>
        </w:rPr>
        <w:tab/>
      </w:r>
      <w:r w:rsidRPr="000D1223">
        <w:rPr>
          <w:rFonts w:ascii="Arial" w:hAnsi="Arial" w:cs="Arial"/>
        </w:rPr>
        <w:tab/>
      </w:r>
      <w:r>
        <w:rPr>
          <w:rFonts w:ascii="Arial" w:hAnsi="Arial" w:cs="Arial"/>
        </w:rPr>
        <w:tab/>
      </w:r>
      <w:r w:rsidRPr="000D1223">
        <w:rPr>
          <w:rFonts w:ascii="Arial" w:hAnsi="Arial" w:cs="Arial"/>
        </w:rPr>
        <w:t>Last Monday in May</w:t>
      </w:r>
    </w:p>
    <w:p w14:paraId="453A03E9"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Juneteenth</w:t>
      </w:r>
      <w:r w:rsidRPr="000D1223">
        <w:rPr>
          <w:rFonts w:ascii="Arial" w:hAnsi="Arial" w:cs="Arial"/>
        </w:rPr>
        <w:tab/>
      </w:r>
      <w:r w:rsidRPr="000D1223">
        <w:rPr>
          <w:rFonts w:ascii="Arial" w:hAnsi="Arial" w:cs="Arial"/>
        </w:rPr>
        <w:tab/>
      </w:r>
      <w:r w:rsidRPr="000D1223">
        <w:rPr>
          <w:rFonts w:ascii="Arial" w:hAnsi="Arial" w:cs="Arial"/>
        </w:rPr>
        <w:tab/>
      </w:r>
      <w:r w:rsidRPr="000D1223">
        <w:rPr>
          <w:rFonts w:ascii="Arial" w:hAnsi="Arial" w:cs="Arial"/>
        </w:rPr>
        <w:tab/>
      </w:r>
      <w:r w:rsidRPr="000D1223">
        <w:rPr>
          <w:rFonts w:ascii="Arial" w:hAnsi="Arial" w:cs="Arial"/>
        </w:rPr>
        <w:t>June 19th</w:t>
      </w:r>
    </w:p>
    <w:p w14:paraId="453A03EA"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Independence Day</w:t>
      </w:r>
      <w:r w:rsidRPr="000D1223">
        <w:rPr>
          <w:rFonts w:ascii="Arial" w:hAnsi="Arial" w:cs="Arial"/>
        </w:rPr>
        <w:tab/>
      </w:r>
      <w:r w:rsidRPr="000D1223">
        <w:rPr>
          <w:rFonts w:ascii="Arial" w:hAnsi="Arial" w:cs="Arial"/>
        </w:rPr>
        <w:tab/>
      </w:r>
      <w:r w:rsidRPr="000D1223">
        <w:rPr>
          <w:rFonts w:ascii="Arial" w:hAnsi="Arial" w:cs="Arial"/>
        </w:rPr>
        <w:tab/>
        <w:t>July 4th</w:t>
      </w:r>
    </w:p>
    <w:p w14:paraId="453A03EB"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Labor Day </w:t>
      </w:r>
      <w:r w:rsidRPr="000D1223">
        <w:rPr>
          <w:rFonts w:ascii="Arial" w:hAnsi="Arial" w:cs="Arial"/>
        </w:rPr>
        <w:tab/>
      </w:r>
      <w:r w:rsidRPr="000D1223">
        <w:rPr>
          <w:rFonts w:ascii="Arial" w:hAnsi="Arial" w:cs="Arial"/>
        </w:rPr>
        <w:tab/>
      </w:r>
      <w:r w:rsidRPr="000D1223">
        <w:rPr>
          <w:rFonts w:ascii="Arial" w:hAnsi="Arial" w:cs="Arial"/>
        </w:rPr>
        <w:tab/>
      </w:r>
      <w:r w:rsidRPr="000D1223">
        <w:rPr>
          <w:rFonts w:ascii="Arial" w:hAnsi="Arial" w:cs="Arial"/>
        </w:rPr>
        <w:tab/>
        <w:t>First Monday in September</w:t>
      </w:r>
    </w:p>
    <w:p w14:paraId="453A03EC"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Columbus Day </w:t>
      </w:r>
      <w:r w:rsidRPr="000D1223">
        <w:rPr>
          <w:rFonts w:ascii="Arial" w:hAnsi="Arial" w:cs="Arial"/>
        </w:rPr>
        <w:tab/>
      </w:r>
      <w:r w:rsidRPr="000D1223">
        <w:rPr>
          <w:rFonts w:ascii="Arial" w:hAnsi="Arial" w:cs="Arial"/>
        </w:rPr>
        <w:tab/>
      </w:r>
      <w:r w:rsidRPr="000D1223">
        <w:rPr>
          <w:rFonts w:ascii="Arial" w:hAnsi="Arial" w:cs="Arial"/>
        </w:rPr>
        <w:tab/>
        <w:t>Second Monday in October</w:t>
      </w:r>
    </w:p>
    <w:p w14:paraId="453A03ED"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lastRenderedPageBreak/>
        <w:t>Veterans Day</w:t>
      </w:r>
      <w:r w:rsidRPr="000D1223">
        <w:rPr>
          <w:rFonts w:ascii="Arial" w:hAnsi="Arial" w:cs="Arial"/>
        </w:rPr>
        <w:tab/>
      </w:r>
      <w:r w:rsidRPr="000D1223">
        <w:rPr>
          <w:rFonts w:ascii="Arial" w:hAnsi="Arial" w:cs="Arial"/>
        </w:rPr>
        <w:tab/>
      </w:r>
      <w:r w:rsidRPr="000D1223">
        <w:rPr>
          <w:rFonts w:ascii="Arial" w:hAnsi="Arial" w:cs="Arial"/>
        </w:rPr>
        <w:tab/>
      </w:r>
      <w:r>
        <w:rPr>
          <w:rFonts w:ascii="Arial" w:hAnsi="Arial" w:cs="Arial"/>
        </w:rPr>
        <w:tab/>
      </w:r>
      <w:r w:rsidRPr="000D1223">
        <w:rPr>
          <w:rFonts w:ascii="Arial" w:hAnsi="Arial" w:cs="Arial"/>
        </w:rPr>
        <w:t>November 11th</w:t>
      </w:r>
    </w:p>
    <w:p w14:paraId="453A03EE"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Thanksgiving Day </w:t>
      </w:r>
      <w:r w:rsidRPr="000D1223">
        <w:rPr>
          <w:rFonts w:ascii="Arial" w:hAnsi="Arial" w:cs="Arial"/>
        </w:rPr>
        <w:tab/>
      </w:r>
      <w:r w:rsidRPr="000D1223">
        <w:rPr>
          <w:rFonts w:ascii="Arial" w:hAnsi="Arial" w:cs="Arial"/>
        </w:rPr>
        <w:tab/>
      </w:r>
      <w:r w:rsidRPr="000D1223">
        <w:rPr>
          <w:rFonts w:ascii="Arial" w:hAnsi="Arial" w:cs="Arial"/>
        </w:rPr>
        <w:tab/>
        <w:t>Fourth Thursday in November</w:t>
      </w:r>
    </w:p>
    <w:p w14:paraId="453A03EF"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Christmas Day </w:t>
      </w:r>
      <w:r w:rsidRPr="000D1223">
        <w:rPr>
          <w:rFonts w:ascii="Arial" w:hAnsi="Arial" w:cs="Arial"/>
        </w:rPr>
        <w:tab/>
      </w:r>
      <w:r w:rsidRPr="000D1223">
        <w:rPr>
          <w:rFonts w:ascii="Arial" w:hAnsi="Arial" w:cs="Arial"/>
        </w:rPr>
        <w:tab/>
      </w:r>
      <w:r w:rsidRPr="000D1223">
        <w:rPr>
          <w:rFonts w:ascii="Arial" w:hAnsi="Arial" w:cs="Arial"/>
        </w:rPr>
        <w:tab/>
        <w:t>December 25th</w:t>
      </w:r>
    </w:p>
    <w:p w14:paraId="453A03F1"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When a holiday falls on a Sunday, the following Monday shall be observed as a legal holiday. When a holiday falls on a Saturday, the preceding Friday is observed as a legal holiday by U.S. Government agencies. Also, included, would be any other day specifically declared by the President of the United States of America to be a National Holiday.</w:t>
      </w:r>
    </w:p>
    <w:p w14:paraId="453A03F3" w14:textId="77777777" w:rsidR="00E52079" w:rsidRPr="000D1223" w:rsidRDefault="00E52079" w:rsidP="00CE458D">
      <w:pPr>
        <w:autoSpaceDE w:val="0"/>
        <w:autoSpaceDN w:val="0"/>
        <w:adjustRightInd w:val="0"/>
        <w:rPr>
          <w:rFonts w:ascii="Arial" w:hAnsi="Arial" w:cs="Arial"/>
          <w:b/>
        </w:rPr>
      </w:pPr>
      <w:r w:rsidRPr="000D1223">
        <w:rPr>
          <w:rFonts w:ascii="Arial" w:hAnsi="Arial" w:cs="Arial"/>
          <w:b/>
        </w:rPr>
        <w:t>Delivery Location</w:t>
      </w:r>
      <w:r w:rsidRPr="000D1223">
        <w:rPr>
          <w:rFonts w:ascii="Arial" w:hAnsi="Arial" w:cs="Arial"/>
          <w:b/>
        </w:rPr>
        <w:t>:</w:t>
      </w:r>
      <w:r w:rsidRPr="000D1223">
        <w:rPr>
          <w:rFonts w:ascii="Arial" w:hAnsi="Arial" w:cs="Arial"/>
          <w:b/>
        </w:rPr>
        <w:t xml:space="preserve"> </w:t>
      </w:r>
    </w:p>
    <w:p w14:paraId="453A03F4" w14:textId="77777777" w:rsidR="00E52079" w:rsidRPr="000D1223" w:rsidRDefault="00E52079" w:rsidP="00CE458D">
      <w:pPr>
        <w:autoSpaceDE w:val="0"/>
        <w:autoSpaceDN w:val="0"/>
        <w:adjustRightInd w:val="0"/>
        <w:rPr>
          <w:rFonts w:ascii="Arial" w:hAnsi="Arial" w:cs="Arial"/>
        </w:rPr>
      </w:pPr>
      <w:r w:rsidRPr="000D1223">
        <w:rPr>
          <w:rFonts w:ascii="Arial" w:hAnsi="Arial" w:cs="Arial"/>
        </w:rPr>
        <w:t xml:space="preserve">All work related to this contract shall be </w:t>
      </w:r>
      <w:r w:rsidRPr="000D1223">
        <w:rPr>
          <w:rFonts w:ascii="Arial" w:hAnsi="Arial" w:cs="Arial"/>
        </w:rPr>
        <w:t>performed at the Parking Garage 1 located East of the VA Medical Center main building (921 NE 13</w:t>
      </w:r>
      <w:r w:rsidRPr="000D1223">
        <w:rPr>
          <w:rFonts w:ascii="Arial" w:hAnsi="Arial" w:cs="Arial"/>
          <w:vertAlign w:val="superscript"/>
        </w:rPr>
        <w:t>th</w:t>
      </w:r>
      <w:r w:rsidRPr="000D1223">
        <w:rPr>
          <w:rFonts w:ascii="Arial" w:hAnsi="Arial" w:cs="Arial"/>
        </w:rPr>
        <w:t xml:space="preserve"> Street, Oklahoma City, Oklahoma 73104) at the corner of NE 13</w:t>
      </w:r>
      <w:r w:rsidRPr="000D1223">
        <w:rPr>
          <w:rFonts w:ascii="Arial" w:hAnsi="Arial" w:cs="Arial"/>
          <w:vertAlign w:val="superscript"/>
        </w:rPr>
        <w:t>th</w:t>
      </w:r>
      <w:r w:rsidRPr="000D1223">
        <w:rPr>
          <w:rFonts w:ascii="Arial" w:hAnsi="Arial" w:cs="Arial"/>
        </w:rPr>
        <w:t xml:space="preserve"> street and N. Kelly Avenue, Oklahoma City, Oklahoma 73104</w:t>
      </w:r>
    </w:p>
    <w:p w14:paraId="453A03F6" w14:textId="77777777" w:rsidR="00E52079" w:rsidRPr="000D1223" w:rsidRDefault="00E52079" w:rsidP="009E1EAB">
      <w:pPr>
        <w:tabs>
          <w:tab w:val="left" w:pos="720"/>
        </w:tabs>
        <w:rPr>
          <w:rFonts w:ascii="Arial" w:hAnsi="Arial" w:cs="Arial"/>
          <w:b/>
        </w:rPr>
      </w:pPr>
      <w:r w:rsidRPr="000D1223">
        <w:rPr>
          <w:rFonts w:ascii="Arial" w:hAnsi="Arial" w:cs="Arial"/>
          <w:b/>
        </w:rPr>
        <w:t>Payment Information</w:t>
      </w:r>
      <w:r w:rsidRPr="000D1223">
        <w:rPr>
          <w:rFonts w:ascii="Arial" w:hAnsi="Arial" w:cs="Arial"/>
          <w:b/>
        </w:rPr>
        <w:t>:</w:t>
      </w:r>
    </w:p>
    <w:p w14:paraId="453A03F7" w14:textId="77777777" w:rsidR="00E52079" w:rsidRPr="000D1223" w:rsidRDefault="00E52079" w:rsidP="009E1EAB">
      <w:pPr>
        <w:tabs>
          <w:tab w:val="left" w:pos="720"/>
        </w:tabs>
        <w:rPr>
          <w:rFonts w:ascii="Arial" w:hAnsi="Arial" w:cs="Arial"/>
        </w:rPr>
      </w:pPr>
      <w:r w:rsidRPr="000D1223">
        <w:rPr>
          <w:rFonts w:ascii="Arial" w:hAnsi="Arial" w:cs="Arial"/>
        </w:rPr>
        <w:t xml:space="preserve">The contractor shall provide the following payment information for VA use. It must be an exact match with the information under the contract number in the Contract Registration (not the contractor’s company or individual representative’s registration) as well as with the information under the contractor’s DUNS number in the System Award for Management </w:t>
      </w:r>
      <w:hyperlink r:id="rId13" w:history="1">
        <w:r w:rsidRPr="000D1223">
          <w:rPr>
            <w:rStyle w:val="Hyperlink"/>
            <w:rFonts w:ascii="Arial" w:hAnsi="Arial" w:cs="Arial"/>
          </w:rPr>
          <w:t>http://www.SAM.gov</w:t>
        </w:r>
      </w:hyperlink>
      <w:r w:rsidRPr="000D1223">
        <w:rPr>
          <w:rFonts w:ascii="Arial" w:hAnsi="Arial" w:cs="Arial"/>
        </w:rPr>
        <w:t>. Mismatched information will result in rejected invoice.</w:t>
      </w:r>
    </w:p>
    <w:p w14:paraId="453A03F9" w14:textId="77777777" w:rsidR="00E52079" w:rsidRPr="000D1223" w:rsidRDefault="00E52079" w:rsidP="009E1EAB">
      <w:pPr>
        <w:numPr>
          <w:ilvl w:val="0"/>
          <w:numId w:val="3"/>
        </w:numPr>
        <w:suppressAutoHyphens/>
        <w:jc w:val="both"/>
        <w:rPr>
          <w:rFonts w:ascii="Arial" w:hAnsi="Arial" w:cs="Arial"/>
        </w:rPr>
      </w:pPr>
      <w:r w:rsidRPr="000D1223">
        <w:rPr>
          <w:rFonts w:ascii="Arial" w:hAnsi="Arial" w:cs="Arial"/>
        </w:rPr>
        <w:t>Company Name – Legal Business Name and DBA (Doing Business As) Name</w:t>
      </w:r>
    </w:p>
    <w:p w14:paraId="453A03FA" w14:textId="77777777" w:rsidR="00E52079" w:rsidRPr="000D1223" w:rsidRDefault="00E52079" w:rsidP="009E1EAB">
      <w:pPr>
        <w:numPr>
          <w:ilvl w:val="0"/>
          <w:numId w:val="3"/>
        </w:numPr>
        <w:suppressAutoHyphens/>
        <w:jc w:val="both"/>
        <w:rPr>
          <w:rFonts w:ascii="Arial" w:hAnsi="Arial" w:cs="Arial"/>
        </w:rPr>
      </w:pPr>
      <w:r w:rsidRPr="000D1223">
        <w:rPr>
          <w:rFonts w:ascii="Arial" w:hAnsi="Arial" w:cs="Arial"/>
        </w:rPr>
        <w:t>Mailing Address – Contact and Address Information</w:t>
      </w:r>
    </w:p>
    <w:p w14:paraId="453A03FB" w14:textId="77777777" w:rsidR="00E52079" w:rsidRPr="000D1223" w:rsidRDefault="00E52079" w:rsidP="009E1EAB">
      <w:pPr>
        <w:numPr>
          <w:ilvl w:val="0"/>
          <w:numId w:val="3"/>
        </w:numPr>
        <w:suppressAutoHyphens/>
        <w:jc w:val="both"/>
        <w:rPr>
          <w:rFonts w:ascii="Arial" w:hAnsi="Arial" w:cs="Arial"/>
        </w:rPr>
      </w:pPr>
      <w:r w:rsidRPr="000D1223">
        <w:rPr>
          <w:rFonts w:ascii="Arial" w:hAnsi="Arial" w:cs="Arial"/>
        </w:rPr>
        <w:t xml:space="preserve">Remittance Address – Remit </w:t>
      </w:r>
      <w:proofErr w:type="gramStart"/>
      <w:r w:rsidRPr="000D1223">
        <w:rPr>
          <w:rFonts w:ascii="Arial" w:hAnsi="Arial" w:cs="Arial"/>
        </w:rPr>
        <w:t>To</w:t>
      </w:r>
      <w:proofErr w:type="gramEnd"/>
      <w:r w:rsidRPr="000D1223">
        <w:rPr>
          <w:rFonts w:ascii="Arial" w:hAnsi="Arial" w:cs="Arial"/>
        </w:rPr>
        <w:t xml:space="preserve"> Address Information</w:t>
      </w:r>
    </w:p>
    <w:p w14:paraId="453A03FC" w14:textId="77777777" w:rsidR="00E52079" w:rsidRPr="000D1223" w:rsidRDefault="00E52079" w:rsidP="009E1EAB">
      <w:pPr>
        <w:numPr>
          <w:ilvl w:val="0"/>
          <w:numId w:val="3"/>
        </w:numPr>
        <w:suppressAutoHyphens/>
        <w:jc w:val="both"/>
        <w:rPr>
          <w:rFonts w:ascii="Arial" w:hAnsi="Arial" w:cs="Arial"/>
        </w:rPr>
      </w:pPr>
      <w:r w:rsidRPr="000D1223">
        <w:rPr>
          <w:rFonts w:ascii="Arial" w:hAnsi="Arial" w:cs="Arial"/>
        </w:rPr>
        <w:t>Employer’s Identification Number – Federal Tax ID</w:t>
      </w:r>
    </w:p>
    <w:p w14:paraId="453A03FD" w14:textId="77777777" w:rsidR="00E52079" w:rsidRPr="000D1223" w:rsidRDefault="00E52079" w:rsidP="009E1EAB">
      <w:pPr>
        <w:numPr>
          <w:ilvl w:val="0"/>
          <w:numId w:val="3"/>
        </w:numPr>
        <w:suppressAutoHyphens/>
        <w:jc w:val="both"/>
        <w:rPr>
          <w:rFonts w:ascii="Arial" w:hAnsi="Arial" w:cs="Arial"/>
        </w:rPr>
      </w:pPr>
      <w:r w:rsidRPr="000D1223">
        <w:rPr>
          <w:rFonts w:ascii="Arial" w:hAnsi="Arial" w:cs="Arial"/>
        </w:rPr>
        <w:t>DUNS (Data Universal Numbering System)</w:t>
      </w:r>
    </w:p>
    <w:p w14:paraId="453A03FF" w14:textId="77777777" w:rsidR="00E52079" w:rsidRPr="000D1223" w:rsidRDefault="00E52079" w:rsidP="009E1EAB">
      <w:pPr>
        <w:rPr>
          <w:rFonts w:ascii="Arial" w:hAnsi="Arial" w:cs="Arial"/>
          <w:b/>
          <w:bCs/>
        </w:rPr>
      </w:pPr>
      <w:r w:rsidRPr="000D1223">
        <w:rPr>
          <w:rFonts w:ascii="Arial" w:hAnsi="Arial" w:cs="Arial"/>
          <w:b/>
          <w:bCs/>
        </w:rPr>
        <w:t>CODES, STANDARDS AND EXECUTIVE ORDERS</w:t>
      </w:r>
      <w:r w:rsidRPr="000D1223">
        <w:rPr>
          <w:rFonts w:ascii="Arial" w:hAnsi="Arial" w:cs="Arial"/>
          <w:b/>
          <w:bCs/>
        </w:rPr>
        <w:t>:</w:t>
      </w:r>
    </w:p>
    <w:p w14:paraId="453A0401" w14:textId="77777777" w:rsidR="00E52079" w:rsidRPr="000D1223" w:rsidRDefault="00E52079" w:rsidP="009E1EAB">
      <w:pPr>
        <w:rPr>
          <w:rFonts w:ascii="Arial" w:hAnsi="Arial" w:cs="Arial"/>
        </w:rPr>
      </w:pPr>
      <w:r w:rsidRPr="000D1223">
        <w:rPr>
          <w:rFonts w:ascii="Arial" w:hAnsi="Arial" w:cs="Arial"/>
        </w:rPr>
        <w:t>VA has adopted the latest edition of the following codes and standards as a minimum for all projects performed in the modernization, alteration, addition, or improvement of its real property and the construction of new structures. VA design Manuals and Master Specifications specify other codes and standards that VA follows on its projects:</w:t>
      </w:r>
    </w:p>
    <w:p w14:paraId="453A0403" w14:textId="77777777" w:rsidR="00E52079" w:rsidRPr="000D1223" w:rsidRDefault="00E52079" w:rsidP="009E1EAB">
      <w:pPr>
        <w:rPr>
          <w:rFonts w:ascii="Arial" w:hAnsi="Arial" w:cs="Arial"/>
        </w:rPr>
      </w:pPr>
      <w:r w:rsidRPr="000D1223">
        <w:rPr>
          <w:rFonts w:ascii="Arial" w:hAnsi="Arial" w:cs="Arial"/>
        </w:rPr>
        <w:t>VA Directives, Design Manuals, Master Specifications, VA National CAD Standard Application Guide, and other Guidance on the Technical Information Library (TIL) (</w:t>
      </w:r>
      <w:hyperlink r:id="rId14" w:history="1">
        <w:r w:rsidRPr="000D1223">
          <w:rPr>
            <w:rFonts w:ascii="Arial" w:hAnsi="Arial" w:cs="Arial"/>
          </w:rPr>
          <w:t>http://www.cfm.va.gov/til/</w:t>
        </w:r>
      </w:hyperlink>
      <w:r w:rsidRPr="000D1223">
        <w:rPr>
          <w:rFonts w:ascii="Arial" w:hAnsi="Arial" w:cs="Arial"/>
        </w:rPr>
        <w:t>).</w:t>
      </w:r>
    </w:p>
    <w:p w14:paraId="453A0404" w14:textId="77777777" w:rsidR="00E52079" w:rsidRPr="000D1223" w:rsidRDefault="00E52079" w:rsidP="009E1EAB">
      <w:pPr>
        <w:rPr>
          <w:rFonts w:ascii="Arial" w:hAnsi="Arial" w:cs="Arial"/>
        </w:rPr>
      </w:pPr>
      <w:r w:rsidRPr="000D1223">
        <w:rPr>
          <w:rFonts w:ascii="Arial" w:hAnsi="Arial" w:cs="Arial"/>
          <w:u w:val="single"/>
        </w:rPr>
        <w:t>PG-18-1</w:t>
      </w:r>
      <w:r w:rsidRPr="000D1223">
        <w:rPr>
          <w:rFonts w:ascii="Arial" w:hAnsi="Arial" w:cs="Arial"/>
        </w:rPr>
        <w:tab/>
        <w:t>Master Construction Specifications</w:t>
      </w:r>
    </w:p>
    <w:p w14:paraId="453A0405" w14:textId="77777777" w:rsidR="00E52079" w:rsidRPr="000D1223" w:rsidRDefault="00E52079" w:rsidP="009E1EAB">
      <w:pPr>
        <w:rPr>
          <w:rFonts w:ascii="Arial" w:hAnsi="Arial" w:cs="Arial"/>
        </w:rPr>
      </w:pPr>
      <w:r w:rsidRPr="000D1223">
        <w:rPr>
          <w:rFonts w:ascii="Arial" w:hAnsi="Arial" w:cs="Arial"/>
          <w:u w:val="single"/>
        </w:rPr>
        <w:t>PG-18-3</w:t>
      </w:r>
      <w:r w:rsidRPr="000D1223">
        <w:rPr>
          <w:rFonts w:ascii="Arial" w:hAnsi="Arial" w:cs="Arial"/>
        </w:rPr>
        <w:tab/>
        <w:t>Design and Construction Procedures</w:t>
      </w:r>
    </w:p>
    <w:p w14:paraId="453A0406" w14:textId="77777777" w:rsidR="00E52079" w:rsidRPr="000D1223" w:rsidRDefault="00E52079" w:rsidP="009E1EAB">
      <w:pPr>
        <w:rPr>
          <w:rFonts w:ascii="Arial" w:hAnsi="Arial" w:cs="Arial"/>
        </w:rPr>
      </w:pPr>
      <w:r w:rsidRPr="000D1223">
        <w:rPr>
          <w:rFonts w:ascii="Arial" w:hAnsi="Arial" w:cs="Arial"/>
          <w:u w:val="single"/>
        </w:rPr>
        <w:t>PG-18-4</w:t>
      </w:r>
      <w:r w:rsidRPr="000D1223">
        <w:rPr>
          <w:rFonts w:ascii="Arial" w:hAnsi="Arial" w:cs="Arial"/>
        </w:rPr>
        <w:tab/>
      </w:r>
      <w:r w:rsidRPr="000D1223">
        <w:rPr>
          <w:rFonts w:ascii="Arial" w:hAnsi="Arial" w:cs="Arial"/>
        </w:rPr>
        <w:t>Standard Details and CAD Standards</w:t>
      </w:r>
    </w:p>
    <w:p w14:paraId="453A0407" w14:textId="77777777" w:rsidR="00E52079" w:rsidRPr="000D1223" w:rsidRDefault="00E52079" w:rsidP="009E1EAB">
      <w:pPr>
        <w:rPr>
          <w:rFonts w:ascii="Arial" w:hAnsi="Arial" w:cs="Arial"/>
        </w:rPr>
      </w:pPr>
      <w:r w:rsidRPr="000D1223">
        <w:rPr>
          <w:rFonts w:ascii="Arial" w:hAnsi="Arial" w:cs="Arial"/>
        </w:rPr>
        <w:t>VA BIM Manual V2.2</w:t>
      </w:r>
    </w:p>
    <w:p w14:paraId="453A0408" w14:textId="77777777" w:rsidR="00E52079" w:rsidRPr="000D1223" w:rsidRDefault="00E52079" w:rsidP="009E1EAB">
      <w:pPr>
        <w:rPr>
          <w:rFonts w:ascii="Arial" w:hAnsi="Arial" w:cs="Arial"/>
        </w:rPr>
      </w:pPr>
      <w:r w:rsidRPr="000D1223">
        <w:rPr>
          <w:rFonts w:ascii="Arial" w:hAnsi="Arial" w:cs="Arial"/>
          <w:u w:val="single"/>
        </w:rPr>
        <w:lastRenderedPageBreak/>
        <w:t>PG-18-5</w:t>
      </w:r>
      <w:r w:rsidRPr="000D1223">
        <w:rPr>
          <w:rFonts w:ascii="Arial" w:hAnsi="Arial" w:cs="Arial"/>
        </w:rPr>
        <w:tab/>
        <w:t>Equipment Guide List</w:t>
      </w:r>
    </w:p>
    <w:p w14:paraId="453A0409" w14:textId="77777777" w:rsidR="00E52079" w:rsidRPr="000D1223" w:rsidRDefault="00E52079" w:rsidP="009E1EAB">
      <w:pPr>
        <w:rPr>
          <w:rFonts w:ascii="Arial" w:hAnsi="Arial" w:cs="Arial"/>
        </w:rPr>
      </w:pPr>
      <w:r w:rsidRPr="000D1223">
        <w:rPr>
          <w:rFonts w:ascii="Arial" w:hAnsi="Arial" w:cs="Arial"/>
          <w:u w:val="single"/>
        </w:rPr>
        <w:t>H-18-8</w:t>
      </w:r>
      <w:r w:rsidRPr="000D1223">
        <w:rPr>
          <w:rFonts w:ascii="Arial" w:hAnsi="Arial" w:cs="Arial"/>
        </w:rPr>
        <w:tab/>
        <w:t>VA Seismic Design Handbook</w:t>
      </w:r>
    </w:p>
    <w:p w14:paraId="453A040A" w14:textId="77777777" w:rsidR="00E52079" w:rsidRPr="000D1223" w:rsidRDefault="00E52079" w:rsidP="009E1EAB">
      <w:pPr>
        <w:rPr>
          <w:rFonts w:ascii="Arial" w:hAnsi="Arial" w:cs="Arial"/>
        </w:rPr>
      </w:pPr>
      <w:r w:rsidRPr="000D1223">
        <w:rPr>
          <w:rFonts w:ascii="Arial" w:hAnsi="Arial" w:cs="Arial"/>
          <w:u w:val="single"/>
        </w:rPr>
        <w:t>PG-18-9</w:t>
      </w:r>
      <w:r w:rsidRPr="000D1223">
        <w:rPr>
          <w:rFonts w:ascii="Arial" w:hAnsi="Arial" w:cs="Arial"/>
        </w:rPr>
        <w:tab/>
        <w:t>Space Planning Criteria</w:t>
      </w:r>
    </w:p>
    <w:p w14:paraId="453A040B" w14:textId="77777777" w:rsidR="00E52079" w:rsidRPr="000D1223" w:rsidRDefault="00E52079" w:rsidP="009E1EAB">
      <w:pPr>
        <w:rPr>
          <w:rFonts w:ascii="Arial" w:hAnsi="Arial" w:cs="Arial"/>
        </w:rPr>
      </w:pPr>
      <w:r w:rsidRPr="000D1223">
        <w:rPr>
          <w:rFonts w:ascii="Arial" w:hAnsi="Arial" w:cs="Arial"/>
          <w:u w:val="single"/>
        </w:rPr>
        <w:t>PG-18-10</w:t>
      </w:r>
      <w:r w:rsidRPr="000D1223">
        <w:rPr>
          <w:rFonts w:ascii="Arial" w:hAnsi="Arial" w:cs="Arial"/>
        </w:rPr>
        <w:tab/>
        <w:t>Design Manuals (by discipline)</w:t>
      </w:r>
    </w:p>
    <w:p w14:paraId="453A040C" w14:textId="77777777" w:rsidR="00E52079" w:rsidRPr="000D1223" w:rsidRDefault="00E52079" w:rsidP="009E1EAB">
      <w:pPr>
        <w:rPr>
          <w:rFonts w:ascii="Arial" w:hAnsi="Arial" w:cs="Arial"/>
        </w:rPr>
      </w:pPr>
      <w:r w:rsidRPr="000D1223">
        <w:rPr>
          <w:rFonts w:ascii="Arial" w:hAnsi="Arial" w:cs="Arial"/>
          <w:u w:val="single"/>
        </w:rPr>
        <w:t>PG-18-12</w:t>
      </w:r>
      <w:r w:rsidRPr="000D1223">
        <w:rPr>
          <w:rFonts w:ascii="Arial" w:hAnsi="Arial" w:cs="Arial"/>
        </w:rPr>
        <w:tab/>
      </w:r>
      <w:r w:rsidRPr="000D1223">
        <w:rPr>
          <w:rFonts w:ascii="Arial" w:hAnsi="Arial" w:cs="Arial"/>
        </w:rPr>
        <w:t>Design Guides (graphical, by function)</w:t>
      </w:r>
    </w:p>
    <w:p w14:paraId="453A040D" w14:textId="77777777" w:rsidR="00E52079" w:rsidRPr="000D1223" w:rsidRDefault="00E52079" w:rsidP="009E1EAB">
      <w:pPr>
        <w:rPr>
          <w:rFonts w:ascii="Arial" w:hAnsi="Arial" w:cs="Arial"/>
        </w:rPr>
      </w:pPr>
      <w:r w:rsidRPr="000D1223">
        <w:rPr>
          <w:rFonts w:ascii="Arial" w:hAnsi="Arial" w:cs="Arial"/>
          <w:u w:val="single"/>
        </w:rPr>
        <w:t>PG-18-13</w:t>
      </w:r>
      <w:r w:rsidRPr="000D1223">
        <w:rPr>
          <w:rFonts w:ascii="Arial" w:hAnsi="Arial" w:cs="Arial"/>
        </w:rPr>
        <w:tab/>
        <w:t>Barrier Free Design Guides</w:t>
      </w:r>
    </w:p>
    <w:p w14:paraId="453A040E" w14:textId="77777777" w:rsidR="00E52079" w:rsidRPr="000D1223" w:rsidRDefault="00E52079" w:rsidP="009E1EAB">
      <w:pPr>
        <w:rPr>
          <w:rFonts w:ascii="Arial" w:hAnsi="Arial" w:cs="Arial"/>
        </w:rPr>
      </w:pPr>
      <w:r w:rsidRPr="000D1223">
        <w:rPr>
          <w:rFonts w:ascii="Arial" w:hAnsi="Arial" w:cs="Arial"/>
          <w:u w:val="single"/>
        </w:rPr>
        <w:t>PG-18-14</w:t>
      </w:r>
      <w:r w:rsidRPr="000D1223">
        <w:rPr>
          <w:rFonts w:ascii="Arial" w:hAnsi="Arial" w:cs="Arial"/>
        </w:rPr>
        <w:tab/>
        <w:t>Room Finishes, Door, and Hardware Schedules (consult COR for local</w:t>
      </w:r>
      <w:r>
        <w:rPr>
          <w:rFonts w:ascii="Arial" w:hAnsi="Arial" w:cs="Arial"/>
        </w:rPr>
        <w:t xml:space="preserve"> </w:t>
      </w:r>
      <w:r w:rsidRPr="000D1223">
        <w:rPr>
          <w:rFonts w:ascii="Arial" w:hAnsi="Arial" w:cs="Arial"/>
        </w:rPr>
        <w:t>standards)</w:t>
      </w:r>
    </w:p>
    <w:p w14:paraId="453A040F" w14:textId="77777777" w:rsidR="00E52079" w:rsidRPr="000D1223" w:rsidRDefault="00E52079" w:rsidP="009E1EAB">
      <w:pPr>
        <w:rPr>
          <w:rFonts w:ascii="Arial" w:hAnsi="Arial" w:cs="Arial"/>
        </w:rPr>
      </w:pPr>
      <w:r w:rsidRPr="000D1223">
        <w:rPr>
          <w:rFonts w:ascii="Arial" w:hAnsi="Arial" w:cs="Arial"/>
          <w:u w:val="single"/>
        </w:rPr>
        <w:t>PG-18-15</w:t>
      </w:r>
      <w:r w:rsidRPr="000D1223">
        <w:rPr>
          <w:rFonts w:ascii="Arial" w:hAnsi="Arial" w:cs="Arial"/>
        </w:rPr>
        <w:tab/>
        <w:t>Minimum Requirements for A/E Submissions</w:t>
      </w:r>
    </w:p>
    <w:p w14:paraId="453A0410" w14:textId="77777777" w:rsidR="00E52079" w:rsidRPr="000D1223" w:rsidRDefault="00E52079" w:rsidP="009E1EAB">
      <w:pPr>
        <w:rPr>
          <w:rFonts w:ascii="Arial" w:hAnsi="Arial" w:cs="Arial"/>
        </w:rPr>
      </w:pPr>
      <w:r w:rsidRPr="000D1223">
        <w:rPr>
          <w:rFonts w:ascii="Arial" w:hAnsi="Arial" w:cs="Arial"/>
          <w:u w:val="single"/>
        </w:rPr>
        <w:t>PG-18-17</w:t>
      </w:r>
      <w:r w:rsidRPr="000D1223">
        <w:rPr>
          <w:rFonts w:ascii="Arial" w:hAnsi="Arial" w:cs="Arial"/>
        </w:rPr>
        <w:tab/>
        <w:t>Environmental Compliance Manual</w:t>
      </w:r>
    </w:p>
    <w:p w14:paraId="453A0411" w14:textId="77777777" w:rsidR="00E52079" w:rsidRPr="000D1223" w:rsidRDefault="00E52079" w:rsidP="009E1EAB">
      <w:pPr>
        <w:rPr>
          <w:rFonts w:ascii="Arial" w:hAnsi="Arial" w:cs="Arial"/>
        </w:rPr>
      </w:pPr>
      <w:r w:rsidRPr="000D1223">
        <w:rPr>
          <w:rFonts w:ascii="Arial" w:hAnsi="Arial" w:cs="Arial"/>
          <w:u w:val="single"/>
        </w:rPr>
        <w:t>H-7545</w:t>
      </w:r>
      <w:r w:rsidRPr="000D1223">
        <w:rPr>
          <w:rFonts w:ascii="Arial" w:hAnsi="Arial" w:cs="Arial"/>
        </w:rPr>
        <w:tab/>
        <w:t>VA Cultural Resource Management</w:t>
      </w:r>
    </w:p>
    <w:p w14:paraId="453A0413" w14:textId="77777777" w:rsidR="00E52079" w:rsidRPr="000D1223" w:rsidRDefault="00E52079" w:rsidP="009E1EAB">
      <w:pPr>
        <w:rPr>
          <w:rFonts w:ascii="Arial" w:hAnsi="Arial" w:cs="Arial"/>
        </w:rPr>
      </w:pPr>
      <w:r w:rsidRPr="000D1223">
        <w:rPr>
          <w:rFonts w:ascii="Arial" w:hAnsi="Arial" w:cs="Arial"/>
        </w:rPr>
        <w:t>VA Handbook 0056, Sustainable Building Program</w:t>
      </w:r>
    </w:p>
    <w:p w14:paraId="453A0414" w14:textId="77777777" w:rsidR="00E52079" w:rsidRPr="000D1223" w:rsidRDefault="00E52079" w:rsidP="009E1EAB">
      <w:pPr>
        <w:rPr>
          <w:rFonts w:ascii="Arial" w:hAnsi="Arial" w:cs="Arial"/>
        </w:rPr>
      </w:pPr>
      <w:r w:rsidRPr="000D1223">
        <w:rPr>
          <w:rFonts w:ascii="Arial" w:hAnsi="Arial" w:cs="Arial"/>
        </w:rPr>
        <w:t>VA Directive 0056, Sustainable Building Program</w:t>
      </w:r>
    </w:p>
    <w:p w14:paraId="453A0415" w14:textId="77777777" w:rsidR="00E52079" w:rsidRPr="000D1223" w:rsidRDefault="00E52079" w:rsidP="009E1EAB">
      <w:pPr>
        <w:rPr>
          <w:rFonts w:ascii="Arial" w:hAnsi="Arial" w:cs="Arial"/>
        </w:rPr>
      </w:pPr>
      <w:r w:rsidRPr="000D1223">
        <w:rPr>
          <w:rFonts w:ascii="Arial" w:hAnsi="Arial" w:cs="Arial"/>
        </w:rPr>
        <w:t xml:space="preserve">VA Directive 0055, VA Energy and Water Management Program </w:t>
      </w:r>
    </w:p>
    <w:p w14:paraId="453A0417" w14:textId="77777777" w:rsidR="00E52079" w:rsidRPr="000D1223" w:rsidRDefault="00E52079" w:rsidP="009E1EAB">
      <w:pPr>
        <w:rPr>
          <w:rFonts w:ascii="Arial" w:hAnsi="Arial" w:cs="Arial"/>
        </w:rPr>
      </w:pPr>
      <w:r w:rsidRPr="000D1223">
        <w:rPr>
          <w:rFonts w:ascii="Arial" w:hAnsi="Arial" w:cs="Arial"/>
        </w:rPr>
        <w:t xml:space="preserve">NFPA 101 Life Safety Code </w:t>
      </w:r>
    </w:p>
    <w:p w14:paraId="453A0419" w14:textId="77777777" w:rsidR="00E52079" w:rsidRPr="000D1223" w:rsidRDefault="00E52079" w:rsidP="009E1EAB">
      <w:pPr>
        <w:rPr>
          <w:rFonts w:ascii="Arial" w:hAnsi="Arial" w:cs="Arial"/>
        </w:rPr>
      </w:pPr>
      <w:r w:rsidRPr="000D1223">
        <w:rPr>
          <w:rFonts w:ascii="Arial" w:hAnsi="Arial" w:cs="Arial"/>
        </w:rPr>
        <w:t xml:space="preserve">NFPA National Fire Codes </w:t>
      </w:r>
    </w:p>
    <w:p w14:paraId="453A041B" w14:textId="77777777" w:rsidR="00E52079" w:rsidRPr="000D1223" w:rsidRDefault="00E52079" w:rsidP="009E1EAB">
      <w:pPr>
        <w:rPr>
          <w:rFonts w:ascii="Arial" w:hAnsi="Arial" w:cs="Arial"/>
        </w:rPr>
      </w:pPr>
      <w:r w:rsidRPr="000D1223">
        <w:rPr>
          <w:rFonts w:ascii="Arial" w:hAnsi="Arial" w:cs="Arial"/>
        </w:rPr>
        <w:t xml:space="preserve">International Building Code (IBC) and all other International Code Series (IPC, IMC, IECC, IFGC, etc.) when applicable or referenced in VA Design documents/ guides.  </w:t>
      </w:r>
    </w:p>
    <w:p w14:paraId="453A041D" w14:textId="77777777" w:rsidR="00E52079" w:rsidRPr="000D1223" w:rsidRDefault="00E52079" w:rsidP="009E1EAB">
      <w:pPr>
        <w:rPr>
          <w:rFonts w:ascii="Arial" w:hAnsi="Arial" w:cs="Arial"/>
        </w:rPr>
      </w:pPr>
      <w:r w:rsidRPr="000D1223">
        <w:rPr>
          <w:rFonts w:ascii="Arial" w:hAnsi="Arial" w:cs="Arial"/>
        </w:rPr>
        <w:t>Occupational, Safety and Health Administration (OSHA) Standards.</w:t>
      </w:r>
    </w:p>
    <w:p w14:paraId="453A041F" w14:textId="77777777" w:rsidR="00E52079" w:rsidRPr="000D1223" w:rsidRDefault="00E52079" w:rsidP="009E1EAB">
      <w:pPr>
        <w:rPr>
          <w:rFonts w:ascii="Arial" w:hAnsi="Arial" w:cs="Arial"/>
        </w:rPr>
      </w:pPr>
      <w:r w:rsidRPr="000D1223">
        <w:rPr>
          <w:rFonts w:ascii="Arial" w:hAnsi="Arial" w:cs="Arial"/>
        </w:rPr>
        <w:t>National Electrical Code (NEC)</w:t>
      </w:r>
    </w:p>
    <w:p w14:paraId="453A0421" w14:textId="77777777" w:rsidR="00E52079" w:rsidRPr="000D1223" w:rsidRDefault="00E52079" w:rsidP="009E1EAB">
      <w:pPr>
        <w:rPr>
          <w:rFonts w:ascii="Arial" w:hAnsi="Arial" w:cs="Arial"/>
        </w:rPr>
      </w:pPr>
      <w:r w:rsidRPr="000D1223">
        <w:rPr>
          <w:rFonts w:ascii="Arial" w:hAnsi="Arial" w:cs="Arial"/>
        </w:rPr>
        <w:t>Safety Code for Elevators and Escalators, American Society of Mechanical Engineers (ASME) A 17.1.</w:t>
      </w:r>
    </w:p>
    <w:p w14:paraId="453A0423" w14:textId="77777777" w:rsidR="00E52079" w:rsidRPr="000D1223" w:rsidRDefault="00E52079" w:rsidP="009E1EAB">
      <w:pPr>
        <w:rPr>
          <w:rFonts w:ascii="Arial" w:hAnsi="Arial" w:cs="Arial"/>
        </w:rPr>
      </w:pPr>
      <w:r w:rsidRPr="000D1223">
        <w:rPr>
          <w:rFonts w:ascii="Arial" w:hAnsi="Arial" w:cs="Arial"/>
        </w:rPr>
        <w:t>ASME Boiler and Pressure Vessel Code</w:t>
      </w:r>
    </w:p>
    <w:p w14:paraId="453A0425" w14:textId="77777777" w:rsidR="00E52079" w:rsidRPr="000D1223" w:rsidRDefault="00E52079" w:rsidP="009E1EAB">
      <w:pPr>
        <w:rPr>
          <w:rFonts w:ascii="Arial" w:hAnsi="Arial" w:cs="Arial"/>
        </w:rPr>
      </w:pPr>
      <w:r w:rsidRPr="000D1223">
        <w:rPr>
          <w:rFonts w:ascii="Arial" w:hAnsi="Arial" w:cs="Arial"/>
        </w:rPr>
        <w:t>ASME Code for Pressure Piping</w:t>
      </w:r>
    </w:p>
    <w:p w14:paraId="453A0427" w14:textId="77777777" w:rsidR="00E52079" w:rsidRPr="000D1223" w:rsidRDefault="00E52079" w:rsidP="009E1EAB">
      <w:pPr>
        <w:rPr>
          <w:rFonts w:ascii="Arial" w:hAnsi="Arial" w:cs="Arial"/>
        </w:rPr>
      </w:pPr>
      <w:r w:rsidRPr="000D1223">
        <w:rPr>
          <w:rFonts w:ascii="Arial" w:hAnsi="Arial" w:cs="Arial"/>
        </w:rPr>
        <w:t>Architectural Barriers Act Accessibility Standards (ABAAS) including VA supplement, Barrier Free Design Guide (PG-18-13)</w:t>
      </w:r>
    </w:p>
    <w:p w14:paraId="453A0429" w14:textId="77777777" w:rsidR="00E52079" w:rsidRPr="000D1223" w:rsidRDefault="00E52079" w:rsidP="009E1EAB">
      <w:pPr>
        <w:rPr>
          <w:rFonts w:ascii="Arial" w:hAnsi="Arial" w:cs="Arial"/>
        </w:rPr>
      </w:pPr>
      <w:r w:rsidRPr="000D1223">
        <w:rPr>
          <w:rFonts w:ascii="Arial" w:hAnsi="Arial" w:cs="Arial"/>
        </w:rPr>
        <w:t>Building Code Requirements for Reinforced Concrete, American Concrete Institute and Commentary (ACI 318)</w:t>
      </w:r>
    </w:p>
    <w:p w14:paraId="453A042B" w14:textId="77777777" w:rsidR="00E52079" w:rsidRPr="000D1223" w:rsidRDefault="00E52079" w:rsidP="009E1EAB">
      <w:pPr>
        <w:rPr>
          <w:rFonts w:ascii="Arial" w:hAnsi="Arial" w:cs="Arial"/>
        </w:rPr>
      </w:pPr>
      <w:r w:rsidRPr="000D1223">
        <w:rPr>
          <w:rFonts w:ascii="Arial" w:hAnsi="Arial" w:cs="Arial"/>
        </w:rPr>
        <w:t>Manual of Steel Construction, Load and Resistance Factor Design Specifications for Structural Steel Buildings, American Institute of Steel Construction (AISC)</w:t>
      </w:r>
    </w:p>
    <w:p w14:paraId="453A042D" w14:textId="77777777" w:rsidR="00E52079" w:rsidRPr="000D1223" w:rsidRDefault="00E52079" w:rsidP="009E1EAB">
      <w:pPr>
        <w:rPr>
          <w:rFonts w:ascii="Arial" w:hAnsi="Arial" w:cs="Arial"/>
        </w:rPr>
      </w:pPr>
      <w:r w:rsidRPr="000D1223">
        <w:rPr>
          <w:rFonts w:ascii="Arial" w:hAnsi="Arial" w:cs="Arial"/>
        </w:rPr>
        <w:lastRenderedPageBreak/>
        <w:t>Energy policy Act of 2007 (EPAct)</w:t>
      </w:r>
    </w:p>
    <w:p w14:paraId="453A042F" w14:textId="77777777" w:rsidR="00E52079" w:rsidRPr="000D1223" w:rsidRDefault="00E52079" w:rsidP="009E1EAB">
      <w:pPr>
        <w:rPr>
          <w:rFonts w:ascii="Arial" w:hAnsi="Arial" w:cs="Arial"/>
        </w:rPr>
      </w:pPr>
      <w:r w:rsidRPr="000D1223">
        <w:rPr>
          <w:rFonts w:ascii="Arial" w:hAnsi="Arial" w:cs="Arial"/>
        </w:rPr>
        <w:t>DOE Interim Final Rule: Energy Conservation Standards for New Federal, Commercial and Multi-Family High-Rise Residential Buildings and New Low-Rise Residential Buildings, 10 CFR Parts 433, 434 and 435.</w:t>
      </w:r>
    </w:p>
    <w:p w14:paraId="453A0431" w14:textId="77777777" w:rsidR="00E52079" w:rsidRPr="000D1223" w:rsidRDefault="00E52079" w:rsidP="009E1EAB">
      <w:pPr>
        <w:rPr>
          <w:rFonts w:ascii="Arial" w:hAnsi="Arial" w:cs="Arial"/>
        </w:rPr>
      </w:pPr>
      <w:r w:rsidRPr="000D1223">
        <w:rPr>
          <w:rFonts w:ascii="Arial" w:hAnsi="Arial" w:cs="Arial"/>
        </w:rPr>
        <w:t>Federal Leadership in High Performance and Sustainable Buildings: Memorandum of Understanding (MOU)</w:t>
      </w:r>
    </w:p>
    <w:p w14:paraId="453A0433" w14:textId="77777777" w:rsidR="00E52079" w:rsidRPr="000D1223" w:rsidRDefault="00E52079" w:rsidP="009E1EAB">
      <w:pPr>
        <w:rPr>
          <w:rFonts w:ascii="Arial" w:hAnsi="Arial" w:cs="Arial"/>
        </w:rPr>
      </w:pPr>
      <w:r w:rsidRPr="000D1223">
        <w:rPr>
          <w:rFonts w:ascii="Arial" w:hAnsi="Arial" w:cs="Arial"/>
        </w:rPr>
        <w:t>Executive Order 13423: Strengthening Federal Environmental, Energy, and Transportation Management.</w:t>
      </w:r>
    </w:p>
    <w:p w14:paraId="453A0435" w14:textId="77777777" w:rsidR="00E52079" w:rsidRPr="000D1223" w:rsidRDefault="00E52079" w:rsidP="009E1EAB">
      <w:pPr>
        <w:rPr>
          <w:rFonts w:ascii="Arial" w:hAnsi="Arial" w:cs="Arial"/>
        </w:rPr>
      </w:pPr>
      <w:r w:rsidRPr="000D1223">
        <w:rPr>
          <w:rFonts w:ascii="Arial" w:hAnsi="Arial" w:cs="Arial"/>
        </w:rPr>
        <w:t>The Provisions for Construction and Safety Signs.  Stated in the General Requirements Section 01010 of the VA Master Construction Specification.</w:t>
      </w:r>
    </w:p>
    <w:p w14:paraId="453A0437" w14:textId="77777777" w:rsidR="00E52079" w:rsidRPr="000D1223" w:rsidRDefault="00E52079" w:rsidP="009E1EAB">
      <w:pPr>
        <w:rPr>
          <w:rFonts w:ascii="Arial" w:hAnsi="Arial" w:cs="Arial"/>
        </w:rPr>
      </w:pPr>
      <w:r w:rsidRPr="000D1223">
        <w:rPr>
          <w:rFonts w:ascii="Arial" w:hAnsi="Arial" w:cs="Arial"/>
        </w:rPr>
        <w:t>Ventilation for Acceptable Indoor Air Quality – ASHRAE Standard 62.1- 2013.</w:t>
      </w:r>
    </w:p>
    <w:p w14:paraId="453A0439" w14:textId="77777777" w:rsidR="00E52079" w:rsidRPr="000D1223" w:rsidRDefault="00E52079" w:rsidP="009E1EAB">
      <w:pPr>
        <w:rPr>
          <w:rFonts w:ascii="Arial" w:hAnsi="Arial" w:cs="Arial"/>
        </w:rPr>
      </w:pPr>
      <w:r w:rsidRPr="000D1223">
        <w:rPr>
          <w:rFonts w:ascii="Arial" w:hAnsi="Arial" w:cs="Arial"/>
        </w:rPr>
        <w:t>Safety Standard for Refrigeration Systems – ASHRAE Standard 15 – 2016.</w:t>
      </w:r>
    </w:p>
    <w:p w14:paraId="453A043B" w14:textId="77777777" w:rsidR="00E52079" w:rsidRDefault="00E52079" w:rsidP="00242FEF">
      <w:pPr>
        <w:pStyle w:val="Heading2"/>
      </w:pPr>
      <w:bookmarkStart w:id="6" w:name="_Toc235695186"/>
      <w:r>
        <w:t>A.4</w:t>
      </w:r>
      <w:r>
        <w:t xml:space="preserve"> </w:t>
      </w:r>
      <w:r>
        <w:t>PRICE/COST SCHEDULE</w:t>
      </w:r>
      <w:bookmarkEnd w:id="6"/>
    </w:p>
    <w:p w14:paraId="453A043C" w14:textId="77777777" w:rsidR="00E52079" w:rsidRDefault="00E52079" w:rsidP="00242FEF">
      <w:pPr>
        <w:pStyle w:val="Heading3"/>
      </w:pPr>
      <w:bookmarkStart w:id="7" w:name="_Toc235695187"/>
      <w:r>
        <w:t>ITEM INFORMATION</w:t>
      </w:r>
      <w:bookmarkEnd w:id="7"/>
    </w:p>
    <w:tbl>
      <w:tblPr>
        <w:tblStyle w:val="LightList-Accent1"/>
        <w:tblW w:w="9738" w:type="dxa"/>
        <w:tblLook w:val="04A0" w:firstRow="1" w:lastRow="0" w:firstColumn="1" w:lastColumn="0" w:noHBand="0" w:noVBand="1"/>
      </w:tblPr>
      <w:tblGrid>
        <w:gridCol w:w="1182"/>
        <w:gridCol w:w="2478"/>
        <w:gridCol w:w="1341"/>
        <w:gridCol w:w="730"/>
        <w:gridCol w:w="2419"/>
        <w:gridCol w:w="2419"/>
      </w:tblGrid>
      <w:tr w:rsidR="002A00C8" w14:paraId="453A0443" w14:textId="77777777" w:rsidTr="00771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top w:val="single" w:sz="8" w:space="0" w:color="4F81BD" w:themeColor="accent1"/>
              <w:left w:val="single" w:sz="8" w:space="0" w:color="4F81BD" w:themeColor="accent1"/>
              <w:bottom w:val="nil"/>
              <w:right w:val="nil"/>
            </w:tcBorders>
            <w:vAlign w:val="bottom"/>
            <w:hideMark/>
          </w:tcPr>
          <w:p w14:paraId="453A043D" w14:textId="77777777" w:rsidR="00E52079" w:rsidRDefault="00E52079" w:rsidP="00FE7D33">
            <w:pPr>
              <w:spacing w:before="60" w:after="60"/>
            </w:pPr>
            <w:r>
              <w:t>ITEM NUMBER</w:t>
            </w:r>
          </w:p>
        </w:tc>
        <w:tc>
          <w:tcPr>
            <w:tcW w:w="2236" w:type="dxa"/>
            <w:tcBorders>
              <w:top w:val="single" w:sz="8" w:space="0" w:color="4F81BD" w:themeColor="accent1"/>
              <w:left w:val="nil"/>
              <w:bottom w:val="nil"/>
              <w:right w:val="nil"/>
            </w:tcBorders>
            <w:vAlign w:val="bottom"/>
            <w:hideMark/>
          </w:tcPr>
          <w:p w14:paraId="453A043E" w14:textId="77777777" w:rsidR="00E52079" w:rsidRDefault="00E52079"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221" w:type="dxa"/>
            <w:tcBorders>
              <w:top w:val="single" w:sz="8" w:space="0" w:color="4F81BD" w:themeColor="accent1"/>
              <w:left w:val="nil"/>
              <w:bottom w:val="nil"/>
              <w:right w:val="nil"/>
            </w:tcBorders>
            <w:vAlign w:val="bottom"/>
            <w:hideMark/>
          </w:tcPr>
          <w:p w14:paraId="453A043F" w14:textId="77777777" w:rsidR="00E52079" w:rsidRDefault="00E52079"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675" w:type="dxa"/>
            <w:tcBorders>
              <w:top w:val="single" w:sz="8" w:space="0" w:color="4F81BD" w:themeColor="accent1"/>
              <w:left w:val="nil"/>
              <w:bottom w:val="nil"/>
              <w:right w:val="nil"/>
            </w:tcBorders>
            <w:vAlign w:val="bottom"/>
            <w:hideMark/>
          </w:tcPr>
          <w:p w14:paraId="453A0440" w14:textId="77777777" w:rsidR="00E52079" w:rsidRDefault="00E52079"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2183" w:type="dxa"/>
            <w:tcBorders>
              <w:top w:val="single" w:sz="8" w:space="0" w:color="4F81BD" w:themeColor="accent1"/>
              <w:left w:val="nil"/>
              <w:bottom w:val="nil"/>
              <w:right w:val="nil"/>
            </w:tcBorders>
            <w:vAlign w:val="bottom"/>
            <w:hideMark/>
          </w:tcPr>
          <w:p w14:paraId="453A0441" w14:textId="77777777" w:rsidR="00E52079" w:rsidRDefault="00E52079"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2345" w:type="dxa"/>
            <w:tcBorders>
              <w:top w:val="single" w:sz="8" w:space="0" w:color="4F81BD" w:themeColor="accent1"/>
              <w:left w:val="nil"/>
              <w:bottom w:val="nil"/>
              <w:right w:val="single" w:sz="8" w:space="0" w:color="4F81BD" w:themeColor="accent1"/>
            </w:tcBorders>
            <w:vAlign w:val="bottom"/>
            <w:hideMark/>
          </w:tcPr>
          <w:p w14:paraId="453A0442" w14:textId="77777777" w:rsidR="00E52079" w:rsidRDefault="00E52079"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2A00C8" w14:paraId="453A044A" w14:textId="77777777" w:rsidTr="0077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top w:val="nil"/>
              <w:bottom w:val="nil"/>
              <w:right w:val="nil"/>
            </w:tcBorders>
            <w:hideMark/>
          </w:tcPr>
          <w:p w14:paraId="453A0444" w14:textId="77777777" w:rsidR="00E52079" w:rsidRDefault="00E52079" w:rsidP="00242FEF">
            <w:r>
              <w:t>0001</w:t>
            </w:r>
          </w:p>
        </w:tc>
        <w:tc>
          <w:tcPr>
            <w:tcW w:w="2236" w:type="dxa"/>
            <w:tcBorders>
              <w:top w:val="nil"/>
              <w:left w:val="nil"/>
              <w:bottom w:val="nil"/>
              <w:right w:val="nil"/>
            </w:tcBorders>
            <w:hideMark/>
          </w:tcPr>
          <w:p w14:paraId="453A0445" w14:textId="77777777" w:rsidR="00E52079" w:rsidRDefault="00E52079" w:rsidP="00242FEF">
            <w:pPr>
              <w:cnfStyle w:val="000000100000" w:firstRow="0" w:lastRow="0" w:firstColumn="0" w:lastColumn="0" w:oddVBand="0" w:evenVBand="0" w:oddHBand="1" w:evenHBand="0" w:firstRowFirstColumn="0" w:firstRowLastColumn="0" w:lastRowFirstColumn="0" w:lastRowLastColumn="0"/>
            </w:pPr>
          </w:p>
        </w:tc>
        <w:tc>
          <w:tcPr>
            <w:tcW w:w="1221" w:type="dxa"/>
            <w:tcBorders>
              <w:top w:val="nil"/>
              <w:left w:val="nil"/>
              <w:bottom w:val="nil"/>
              <w:right w:val="nil"/>
            </w:tcBorders>
            <w:hideMark/>
          </w:tcPr>
          <w:p w14:paraId="453A0446" w14:textId="77777777" w:rsidR="00E52079" w:rsidRDefault="00E52079"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675" w:type="dxa"/>
            <w:tcBorders>
              <w:top w:val="nil"/>
              <w:left w:val="nil"/>
              <w:bottom w:val="nil"/>
              <w:right w:val="nil"/>
            </w:tcBorders>
            <w:hideMark/>
          </w:tcPr>
          <w:p w14:paraId="453A0447" w14:textId="77777777" w:rsidR="00E52079" w:rsidRDefault="00E52079"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2183" w:type="dxa"/>
            <w:tcBorders>
              <w:top w:val="nil"/>
              <w:left w:val="nil"/>
              <w:bottom w:val="nil"/>
              <w:right w:val="nil"/>
            </w:tcBorders>
            <w:hideMark/>
          </w:tcPr>
          <w:p w14:paraId="453A0448" w14:textId="77777777" w:rsidR="00E52079" w:rsidRDefault="00E52079"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345" w:type="dxa"/>
            <w:tcBorders>
              <w:top w:val="nil"/>
              <w:left w:val="nil"/>
              <w:bottom w:val="nil"/>
            </w:tcBorders>
            <w:hideMark/>
          </w:tcPr>
          <w:p w14:paraId="453A0449" w14:textId="77777777" w:rsidR="00E52079" w:rsidRDefault="00E52079"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2A00C8" w14:paraId="453A044E" w14:textId="77777777" w:rsidTr="007710B1">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53A044B" w14:textId="77777777" w:rsidR="002A00C8" w:rsidRDefault="002A00C8"/>
        </w:tc>
        <w:tc>
          <w:tcPr>
            <w:tcW w:w="0" w:type="auto"/>
            <w:gridSpan w:val="4"/>
            <w:tcBorders>
              <w:top w:val="nil"/>
              <w:bottom w:val="single" w:sz="2" w:space="0" w:color="4F81BD"/>
            </w:tcBorders>
          </w:tcPr>
          <w:p w14:paraId="453A044C" w14:textId="0158642C" w:rsidR="002A00C8" w:rsidRDefault="00E52079">
            <w:pPr>
              <w:cnfStyle w:val="000000000000" w:firstRow="0" w:lastRow="0" w:firstColumn="0" w:lastColumn="0" w:oddVBand="0" w:evenVBand="0" w:oddHBand="0" w:evenHBand="0" w:firstRowFirstColumn="0" w:firstRowLastColumn="0" w:lastRowFirstColumn="0" w:lastRowLastColumn="0"/>
            </w:pPr>
            <w:r>
              <w:t>Base Line item: Repair Parking Garage 1 Deficiencies</w:t>
            </w:r>
            <w:r>
              <w:br/>
              <w:t>PRINCIPAL NAICS CODE: 236220 - Commercial and Institutional Building Construction</w:t>
            </w:r>
            <w:r>
              <w:br/>
            </w:r>
            <w:r>
              <w:t>PRODUCT/SERVICE CODE: Z2DA - Repair or Alteration of Hospitals and Infirmaries</w:t>
            </w:r>
            <w:r>
              <w:br/>
              <w:t>POP: 270 calendar days after NTP</w:t>
            </w:r>
          </w:p>
        </w:tc>
        <w:tc>
          <w:tcPr>
            <w:tcW w:w="2345" w:type="dxa"/>
            <w:tcBorders>
              <w:top w:val="nil"/>
              <w:bottom w:val="single" w:sz="2" w:space="0" w:color="4F81BD"/>
            </w:tcBorders>
          </w:tcPr>
          <w:p w14:paraId="453A044D" w14:textId="77777777" w:rsidR="002A00C8" w:rsidRDefault="002A00C8">
            <w:pPr>
              <w:cnfStyle w:val="000000000000" w:firstRow="0" w:lastRow="0" w:firstColumn="0" w:lastColumn="0" w:oddVBand="0" w:evenVBand="0" w:oddHBand="0" w:evenHBand="0" w:firstRowFirstColumn="0" w:firstRowLastColumn="0" w:lastRowFirstColumn="0" w:lastRowLastColumn="0"/>
            </w:pPr>
          </w:p>
        </w:tc>
      </w:tr>
      <w:tr w:rsidR="002A00C8" w14:paraId="453A0455" w14:textId="77777777" w:rsidTr="0077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left w:val="nil"/>
              <w:bottom w:val="nil"/>
              <w:right w:val="nil"/>
            </w:tcBorders>
            <w:hideMark/>
          </w:tcPr>
          <w:p w14:paraId="453A044F" w14:textId="77777777" w:rsidR="00E52079" w:rsidRDefault="00E52079" w:rsidP="00242FEF"/>
        </w:tc>
        <w:tc>
          <w:tcPr>
            <w:tcW w:w="2236" w:type="dxa"/>
            <w:tcBorders>
              <w:left w:val="nil"/>
              <w:bottom w:val="nil"/>
              <w:right w:val="nil"/>
            </w:tcBorders>
            <w:hideMark/>
          </w:tcPr>
          <w:p w14:paraId="453A0450" w14:textId="77777777" w:rsidR="00E52079" w:rsidRDefault="00E52079" w:rsidP="00242FEF">
            <w:pPr>
              <w:cnfStyle w:val="000000100000" w:firstRow="0" w:lastRow="0" w:firstColumn="0" w:lastColumn="0" w:oddVBand="0" w:evenVBand="0" w:oddHBand="1" w:evenHBand="0" w:firstRowFirstColumn="0" w:firstRowLastColumn="0" w:lastRowFirstColumn="0" w:lastRowLastColumn="0"/>
            </w:pPr>
          </w:p>
        </w:tc>
        <w:tc>
          <w:tcPr>
            <w:tcW w:w="1221" w:type="dxa"/>
            <w:tcBorders>
              <w:left w:val="nil"/>
              <w:bottom w:val="nil"/>
              <w:right w:val="nil"/>
            </w:tcBorders>
            <w:hideMark/>
          </w:tcPr>
          <w:p w14:paraId="453A0451" w14:textId="77777777" w:rsidR="00E52079" w:rsidRDefault="00E52079" w:rsidP="00242FEF">
            <w:pPr>
              <w:jc w:val="right"/>
              <w:cnfStyle w:val="000000100000" w:firstRow="0" w:lastRow="0" w:firstColumn="0" w:lastColumn="0" w:oddVBand="0" w:evenVBand="0" w:oddHBand="1" w:evenHBand="0" w:firstRowFirstColumn="0" w:firstRowLastColumn="0" w:lastRowFirstColumn="0" w:lastRowLastColumn="0"/>
            </w:pPr>
          </w:p>
        </w:tc>
        <w:tc>
          <w:tcPr>
            <w:tcW w:w="675" w:type="dxa"/>
            <w:tcBorders>
              <w:left w:val="nil"/>
              <w:bottom w:val="nil"/>
              <w:right w:val="single" w:sz="8" w:space="0" w:color="4F81BD" w:themeColor="accent1"/>
            </w:tcBorders>
            <w:hideMark/>
          </w:tcPr>
          <w:p w14:paraId="453A0452" w14:textId="77777777" w:rsidR="00E52079" w:rsidRDefault="00E52079" w:rsidP="00242FEF">
            <w:pPr>
              <w:cnfStyle w:val="000000100000" w:firstRow="0" w:lastRow="0" w:firstColumn="0" w:lastColumn="0" w:oddVBand="0" w:evenVBand="0" w:oddHBand="1" w:evenHBand="0" w:firstRowFirstColumn="0" w:firstRowLastColumn="0" w:lastRowFirstColumn="0" w:lastRowLastColumn="0"/>
            </w:pPr>
          </w:p>
        </w:tc>
        <w:tc>
          <w:tcPr>
            <w:tcW w:w="2183" w:type="dxa"/>
            <w:tcBorders>
              <w:left w:val="single" w:sz="8" w:space="0" w:color="4F81BD" w:themeColor="accent1"/>
              <w:right w:val="nil"/>
            </w:tcBorders>
            <w:hideMark/>
          </w:tcPr>
          <w:p w14:paraId="453A0453" w14:textId="77777777" w:rsidR="00E52079" w:rsidRPr="00FF3F04" w:rsidRDefault="00E52079"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2345" w:type="dxa"/>
            <w:tcBorders>
              <w:left w:val="nil"/>
            </w:tcBorders>
            <w:hideMark/>
          </w:tcPr>
          <w:p w14:paraId="453A0454" w14:textId="77777777" w:rsidR="00E52079" w:rsidRPr="00FF3F04" w:rsidRDefault="00E52079"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453A0456" w14:textId="77777777" w:rsidR="00E52079" w:rsidRDefault="00E52079"/>
    <w:p w14:paraId="453A0458" w14:textId="77777777" w:rsidR="002A00C8" w:rsidRDefault="00E52079">
      <w:pPr>
        <w:pStyle w:val="Heading1"/>
      </w:pPr>
      <w:bookmarkStart w:id="8" w:name="_Toc235695188"/>
      <w:r>
        <w:t>INSTRUCTIONS, CONDITIONS AND OTHER STATEMENTS TO BIDDERS/OFFERORS</w:t>
      </w:r>
      <w:bookmarkEnd w:id="8"/>
    </w:p>
    <w:p w14:paraId="453A0459" w14:textId="77777777" w:rsidR="00E52079" w:rsidRPr="006802E7" w:rsidRDefault="00E52079" w:rsidP="006D0D21">
      <w:pPr>
        <w:spacing w:after="0" w:line="240" w:lineRule="auto"/>
        <w:rPr>
          <w:rFonts w:ascii="Arial" w:hAnsi="Arial" w:cs="Arial"/>
          <w:b/>
        </w:rPr>
      </w:pPr>
      <w:r w:rsidRPr="006802E7">
        <w:rPr>
          <w:rFonts w:ascii="Arial" w:hAnsi="Arial" w:cs="Arial"/>
          <w:b/>
        </w:rPr>
        <w:t>PART I - INSTRUCTIONS, CONDITIONS AND NOTICES TO OFFERORS</w:t>
      </w:r>
    </w:p>
    <w:p w14:paraId="453A045A" w14:textId="77777777" w:rsidR="00E52079" w:rsidRPr="006802E7" w:rsidRDefault="00E52079" w:rsidP="006D0D21">
      <w:pPr>
        <w:spacing w:after="0" w:line="240" w:lineRule="auto"/>
        <w:rPr>
          <w:rFonts w:ascii="Arial" w:hAnsi="Arial" w:cs="Arial"/>
          <w:b/>
        </w:rPr>
      </w:pPr>
      <w:r w:rsidRPr="006802E7">
        <w:rPr>
          <w:rFonts w:ascii="Arial" w:hAnsi="Arial" w:cs="Arial"/>
          <w:b/>
        </w:rPr>
        <w:t>PART I/SECTION A – REQUEST FOR PROPOSAL</w:t>
      </w:r>
    </w:p>
    <w:p w14:paraId="453A045B" w14:textId="77777777" w:rsidR="00E52079" w:rsidRPr="006802E7" w:rsidRDefault="00E52079" w:rsidP="006D0D21">
      <w:pPr>
        <w:spacing w:after="0" w:line="240" w:lineRule="auto"/>
        <w:rPr>
          <w:rFonts w:ascii="Arial" w:hAnsi="Arial" w:cs="Arial"/>
          <w:b/>
        </w:rPr>
      </w:pPr>
    </w:p>
    <w:p w14:paraId="453A045C" w14:textId="77777777" w:rsidR="00E52079" w:rsidRPr="006802E7" w:rsidRDefault="00E52079" w:rsidP="006D0D21">
      <w:pPr>
        <w:spacing w:after="0" w:line="240" w:lineRule="auto"/>
        <w:rPr>
          <w:rFonts w:ascii="Arial" w:hAnsi="Arial" w:cs="Arial"/>
          <w:b/>
        </w:rPr>
      </w:pPr>
      <w:r w:rsidRPr="006802E7">
        <w:rPr>
          <w:rFonts w:ascii="Arial" w:hAnsi="Arial" w:cs="Arial"/>
          <w:b/>
        </w:rPr>
        <w:t xml:space="preserve">I.1A </w:t>
      </w:r>
      <w:r w:rsidRPr="006802E7">
        <w:rPr>
          <w:rFonts w:ascii="Arial" w:hAnsi="Arial" w:cs="Arial"/>
          <w:b/>
        </w:rPr>
        <w:tab/>
        <w:t xml:space="preserve">JOINT VENTURES  </w:t>
      </w:r>
      <w:r w:rsidRPr="006802E7">
        <w:rPr>
          <w:rFonts w:ascii="Arial" w:hAnsi="Arial" w:cs="Arial"/>
          <w:b/>
        </w:rPr>
        <w:tab/>
      </w:r>
    </w:p>
    <w:p w14:paraId="453A045D" w14:textId="77777777" w:rsidR="00E52079" w:rsidRPr="006802E7" w:rsidRDefault="00E52079" w:rsidP="006D0D21">
      <w:pPr>
        <w:spacing w:after="0" w:line="240" w:lineRule="auto"/>
        <w:rPr>
          <w:rFonts w:ascii="Arial" w:hAnsi="Arial" w:cs="Arial"/>
        </w:rPr>
      </w:pPr>
    </w:p>
    <w:p w14:paraId="453A045E" w14:textId="77777777" w:rsidR="00E52079" w:rsidRPr="006802E7" w:rsidRDefault="00E52079" w:rsidP="001523C0">
      <w:pPr>
        <w:spacing w:after="0" w:line="240" w:lineRule="auto"/>
        <w:rPr>
          <w:rFonts w:ascii="Arial" w:hAnsi="Arial" w:cs="Arial"/>
        </w:rPr>
      </w:pPr>
      <w:r w:rsidRPr="006802E7">
        <w:rPr>
          <w:rFonts w:ascii="Arial" w:hAnsi="Arial" w:cs="Arial"/>
        </w:rPr>
        <w:t xml:space="preserve">If submitting an offer as a joint venture as defined by P.L. 109-461 AND Department of Veterans Affairs I.L. 049-06-4. Certified SDVOSB/VOSB listed in the SBA certification database at </w:t>
      </w:r>
      <w:hyperlink r:id="rId15" w:history="1">
        <w:r w:rsidRPr="006802E7">
          <w:rPr>
            <w:rStyle w:val="Hyperlink"/>
            <w:rFonts w:ascii="Arial" w:hAnsi="Arial" w:cs="Arial"/>
          </w:rPr>
          <w:t>https://veterans.certify.sba.gov/</w:t>
        </w:r>
      </w:hyperlink>
      <w:r w:rsidRPr="006802E7">
        <w:rPr>
          <w:rFonts w:ascii="Arial" w:hAnsi="Arial" w:cs="Arial"/>
        </w:rPr>
        <w:t xml:space="preserve"> (see 13 CFR 128). A joint venture may be considered eligible if it meets the requirements in 13 CFR part 128, and the managing joint venture partner makes the representations under VAAR 819.7003 paragraph (b). An offeror must provide a copy of the joint venture agreement specific to the project that is consistent with the percentage of required work and net proceed.  Additionally, the offeror must provide a breakdown or labor of which is to </w:t>
      </w:r>
      <w:r w:rsidRPr="006802E7">
        <w:rPr>
          <w:rFonts w:ascii="Arial" w:hAnsi="Arial" w:cs="Arial"/>
        </w:rPr>
        <w:lastRenderedPageBreak/>
        <w:t>be performed by the SDVOSB firm and that which is performed by the</w:t>
      </w:r>
      <w:r w:rsidRPr="006802E7">
        <w:rPr>
          <w:rFonts w:ascii="Arial" w:hAnsi="Arial" w:cs="Arial"/>
        </w:rPr>
        <w:t xml:space="preserve"> small business joint venture firm and that which is sub-contracted.  All Joint Ventures will be required to be registered and verified as an entity in VETCERT. </w:t>
      </w:r>
    </w:p>
    <w:p w14:paraId="453A045F" w14:textId="77777777" w:rsidR="00E52079" w:rsidRPr="006802E7" w:rsidRDefault="00E52079" w:rsidP="006D0D21">
      <w:pPr>
        <w:spacing w:after="0" w:line="240" w:lineRule="auto"/>
        <w:rPr>
          <w:rFonts w:ascii="Arial" w:hAnsi="Arial" w:cs="Arial"/>
          <w:b/>
        </w:rPr>
      </w:pPr>
    </w:p>
    <w:p w14:paraId="453A0460" w14:textId="77777777" w:rsidR="00E52079" w:rsidRPr="006802E7" w:rsidRDefault="00E52079" w:rsidP="006D0D21">
      <w:pPr>
        <w:spacing w:after="0" w:line="240" w:lineRule="auto"/>
        <w:rPr>
          <w:rFonts w:ascii="Arial" w:hAnsi="Arial" w:cs="Arial"/>
        </w:rPr>
      </w:pPr>
      <w:r w:rsidRPr="006802E7">
        <w:rPr>
          <w:rFonts w:ascii="Arial" w:hAnsi="Arial" w:cs="Arial"/>
          <w:b/>
        </w:rPr>
        <w:t xml:space="preserve">I.2A </w:t>
      </w:r>
      <w:r w:rsidRPr="006802E7">
        <w:rPr>
          <w:rFonts w:ascii="Arial" w:hAnsi="Arial" w:cs="Arial"/>
          <w:b/>
        </w:rPr>
        <w:tab/>
        <w:t>SELECTION PROCEDURES</w:t>
      </w:r>
      <w:r w:rsidRPr="006802E7">
        <w:rPr>
          <w:rFonts w:ascii="Arial" w:hAnsi="Arial" w:cs="Arial"/>
        </w:rPr>
        <w:t xml:space="preserve"> </w:t>
      </w:r>
    </w:p>
    <w:p w14:paraId="453A0461" w14:textId="77777777" w:rsidR="00E52079" w:rsidRPr="006802E7" w:rsidRDefault="00E52079" w:rsidP="006D0D21">
      <w:pPr>
        <w:spacing w:after="0" w:line="240" w:lineRule="auto"/>
        <w:rPr>
          <w:rFonts w:ascii="Arial" w:hAnsi="Arial" w:cs="Arial"/>
        </w:rPr>
      </w:pPr>
    </w:p>
    <w:p w14:paraId="453A0462" w14:textId="77777777" w:rsidR="00E52079" w:rsidRPr="006802E7" w:rsidRDefault="00E52079" w:rsidP="0087393F">
      <w:pPr>
        <w:spacing w:after="3" w:line="248" w:lineRule="auto"/>
        <w:ind w:left="10" w:hanging="10"/>
        <w:rPr>
          <w:rFonts w:ascii="Arial" w:hAnsi="Arial" w:cs="Arial"/>
        </w:rPr>
      </w:pPr>
      <w:r w:rsidRPr="006802E7">
        <w:rPr>
          <w:rFonts w:ascii="Arial" w:hAnsi="Arial" w:cs="Arial"/>
        </w:rPr>
        <w:t xml:space="preserve">This acquisition will be a competitive acquisition utilizing </w:t>
      </w:r>
      <w:r w:rsidRPr="006802E7">
        <w:rPr>
          <w:rFonts w:ascii="Arial" w:hAnsi="Arial" w:cs="Arial"/>
        </w:rPr>
        <w:t xml:space="preserve">RFO </w:t>
      </w:r>
      <w:r w:rsidRPr="006802E7">
        <w:rPr>
          <w:rFonts w:ascii="Arial" w:hAnsi="Arial" w:cs="Arial"/>
        </w:rPr>
        <w:t>FAR Part 15 source selection employing tradeoff source selection procedures. By submission of its offer, the offeror accedes to all solicitation requirements, including terms and conditions, representations</w:t>
      </w:r>
      <w:r w:rsidRPr="006802E7">
        <w:rPr>
          <w:rFonts w:ascii="Arial" w:hAnsi="Arial" w:cs="Arial"/>
        </w:rPr>
        <w:t>,</w:t>
      </w:r>
      <w:r w:rsidRPr="006802E7">
        <w:rPr>
          <w:rFonts w:ascii="Arial" w:hAnsi="Arial" w:cs="Arial"/>
        </w:rPr>
        <w:t xml:space="preserve"> and certifications. All such offers shall be treated equally </w:t>
      </w:r>
      <w:r w:rsidRPr="006802E7">
        <w:rPr>
          <w:rFonts w:ascii="Arial" w:hAnsi="Arial" w:cs="Arial"/>
          <w:u w:val="single"/>
        </w:rPr>
        <w:t>except</w:t>
      </w:r>
      <w:r w:rsidRPr="006802E7">
        <w:rPr>
          <w:rFonts w:ascii="Arial" w:hAnsi="Arial" w:cs="Arial"/>
        </w:rPr>
        <w:t xml:space="preserve"> for their prices and performance records. Failure to meet a requirement may result in an offer being determined</w:t>
      </w:r>
      <w:r w:rsidRPr="006802E7">
        <w:rPr>
          <w:rFonts w:ascii="Arial" w:hAnsi="Arial" w:cs="Arial"/>
        </w:rPr>
        <w:t xml:space="preserve"> non-compliant</w:t>
      </w:r>
      <w:r w:rsidRPr="006802E7">
        <w:rPr>
          <w:rFonts w:ascii="Arial" w:hAnsi="Arial" w:cs="Arial"/>
        </w:rPr>
        <w:t>. It is the intent of the Government to award without discussions; however, the Government will reserve the</w:t>
      </w:r>
      <w:r w:rsidRPr="006802E7">
        <w:rPr>
          <w:rFonts w:ascii="Arial" w:hAnsi="Arial" w:cs="Arial"/>
        </w:rPr>
        <w:t xml:space="preserve"> right to have discussions if such are needed.  </w:t>
      </w:r>
    </w:p>
    <w:p w14:paraId="453A0463" w14:textId="77777777" w:rsidR="00E52079" w:rsidRPr="006802E7" w:rsidRDefault="00E52079" w:rsidP="006D0D21">
      <w:pPr>
        <w:spacing w:after="0" w:line="240" w:lineRule="auto"/>
        <w:rPr>
          <w:rFonts w:ascii="Arial" w:hAnsi="Arial" w:cs="Arial"/>
          <w:b/>
        </w:rPr>
      </w:pPr>
    </w:p>
    <w:p w14:paraId="453A0464" w14:textId="77777777" w:rsidR="00E52079" w:rsidRPr="006802E7" w:rsidRDefault="00E52079" w:rsidP="006D0D21">
      <w:pPr>
        <w:spacing w:after="0" w:line="240" w:lineRule="auto"/>
        <w:rPr>
          <w:rFonts w:ascii="Arial" w:hAnsi="Arial" w:cs="Arial"/>
        </w:rPr>
      </w:pPr>
      <w:r w:rsidRPr="006802E7">
        <w:rPr>
          <w:rFonts w:ascii="Arial" w:hAnsi="Arial" w:cs="Arial"/>
          <w:b/>
        </w:rPr>
        <w:t>I.3A</w:t>
      </w:r>
      <w:r w:rsidRPr="006802E7">
        <w:rPr>
          <w:rFonts w:ascii="Arial" w:hAnsi="Arial" w:cs="Arial"/>
          <w:b/>
        </w:rPr>
        <w:tab/>
        <w:t>PRE-PROPOSAL SITE VISIT</w:t>
      </w:r>
    </w:p>
    <w:p w14:paraId="453A0465" w14:textId="77777777" w:rsidR="00E52079" w:rsidRPr="006802E7" w:rsidRDefault="00E52079" w:rsidP="006D0D21">
      <w:pPr>
        <w:spacing w:after="0" w:line="240" w:lineRule="auto"/>
        <w:rPr>
          <w:rFonts w:ascii="Arial" w:hAnsi="Arial" w:cs="Arial"/>
        </w:rPr>
      </w:pPr>
    </w:p>
    <w:p w14:paraId="453A0466" w14:textId="77777777" w:rsidR="00E52079" w:rsidRPr="006802E7" w:rsidRDefault="00E52079" w:rsidP="00CE5F99">
      <w:pPr>
        <w:spacing w:after="0" w:line="240" w:lineRule="auto"/>
        <w:rPr>
          <w:rFonts w:ascii="Arial" w:hAnsi="Arial" w:cs="Arial"/>
        </w:rPr>
      </w:pPr>
      <w:r w:rsidRPr="006802E7">
        <w:rPr>
          <w:rFonts w:ascii="Arial" w:hAnsi="Arial" w:cs="Arial"/>
        </w:rPr>
        <w:t xml:space="preserve">See SF 1442, Block 10 of this solicitation. </w:t>
      </w:r>
      <w:r w:rsidRPr="006802E7">
        <w:rPr>
          <w:rFonts w:ascii="Arial" w:hAnsi="Arial" w:cs="Arial"/>
        </w:rPr>
        <w:t>Please leave extra time to complete COVID-19 screening process</w:t>
      </w:r>
      <w:r w:rsidRPr="006802E7">
        <w:rPr>
          <w:rFonts w:ascii="Arial" w:hAnsi="Arial" w:cs="Arial"/>
        </w:rPr>
        <w:t xml:space="preserve">, if necessary, </w:t>
      </w:r>
      <w:r w:rsidRPr="006802E7">
        <w:rPr>
          <w:rFonts w:ascii="Arial" w:hAnsi="Arial" w:cs="Arial"/>
        </w:rPr>
        <w:t>when entering the building. Masks are required to be worn by all employees and contractors while on VA property</w:t>
      </w:r>
      <w:r w:rsidRPr="006802E7">
        <w:rPr>
          <w:rFonts w:ascii="Arial" w:hAnsi="Arial" w:cs="Arial"/>
        </w:rPr>
        <w:t xml:space="preserve"> during COVID protocols</w:t>
      </w:r>
      <w:r w:rsidRPr="006802E7">
        <w:rPr>
          <w:rFonts w:ascii="Arial" w:hAnsi="Arial" w:cs="Arial"/>
        </w:rPr>
        <w:t xml:space="preserve">. </w:t>
      </w:r>
    </w:p>
    <w:p w14:paraId="453A0467" w14:textId="77777777" w:rsidR="00E52079" w:rsidRPr="006802E7" w:rsidRDefault="00E52079" w:rsidP="006D0D21">
      <w:pPr>
        <w:spacing w:after="0" w:line="240" w:lineRule="auto"/>
        <w:rPr>
          <w:rFonts w:ascii="Arial" w:hAnsi="Arial" w:cs="Arial"/>
          <w:b/>
        </w:rPr>
      </w:pPr>
    </w:p>
    <w:p w14:paraId="453A0468" w14:textId="77777777" w:rsidR="00E52079" w:rsidRPr="006802E7" w:rsidRDefault="00E52079" w:rsidP="006D0D21">
      <w:pPr>
        <w:spacing w:after="0" w:line="240" w:lineRule="auto"/>
        <w:rPr>
          <w:rFonts w:ascii="Arial" w:hAnsi="Arial" w:cs="Arial"/>
          <w:b/>
        </w:rPr>
      </w:pPr>
      <w:r w:rsidRPr="006802E7">
        <w:rPr>
          <w:rFonts w:ascii="Arial" w:hAnsi="Arial" w:cs="Arial"/>
          <w:b/>
        </w:rPr>
        <w:t>I.4A</w:t>
      </w:r>
      <w:r w:rsidRPr="006802E7">
        <w:rPr>
          <w:rFonts w:ascii="Arial" w:hAnsi="Arial" w:cs="Arial"/>
          <w:b/>
        </w:rPr>
        <w:tab/>
        <w:t xml:space="preserve">SELECTION CRITERIA </w:t>
      </w:r>
    </w:p>
    <w:p w14:paraId="453A0469" w14:textId="77777777" w:rsidR="00E52079" w:rsidRPr="006802E7" w:rsidRDefault="00E52079" w:rsidP="00BB72CB">
      <w:pPr>
        <w:spacing w:after="0" w:line="240" w:lineRule="auto"/>
        <w:rPr>
          <w:rFonts w:ascii="Arial" w:hAnsi="Arial" w:cs="Arial"/>
        </w:rPr>
      </w:pPr>
    </w:p>
    <w:p w14:paraId="453A046A" w14:textId="77777777" w:rsidR="00E52079" w:rsidRPr="006802E7" w:rsidRDefault="00E52079" w:rsidP="00F077FD">
      <w:pPr>
        <w:pStyle w:val="BodyText"/>
        <w:spacing w:before="1"/>
        <w:ind w:right="228"/>
        <w:rPr>
          <w:rFonts w:cs="Arial"/>
          <w:sz w:val="22"/>
          <w:szCs w:val="22"/>
        </w:rPr>
      </w:pPr>
      <w:r w:rsidRPr="006802E7">
        <w:rPr>
          <w:rFonts w:cs="Arial"/>
          <w:sz w:val="22"/>
          <w:szCs w:val="22"/>
        </w:rPr>
        <w:t xml:space="preserve">This acquisition will utilize the tradeoff process in accordance with </w:t>
      </w:r>
      <w:r w:rsidRPr="006802E7">
        <w:rPr>
          <w:rFonts w:cs="Arial"/>
          <w:sz w:val="22"/>
          <w:szCs w:val="22"/>
        </w:rPr>
        <w:t xml:space="preserve">RFO </w:t>
      </w:r>
      <w:r w:rsidRPr="006802E7">
        <w:rPr>
          <w:rFonts w:cs="Arial"/>
          <w:sz w:val="22"/>
          <w:szCs w:val="22"/>
        </w:rPr>
        <w:t>FAR 15.</w:t>
      </w:r>
      <w:r w:rsidRPr="006802E7">
        <w:rPr>
          <w:rFonts w:cs="Arial"/>
          <w:sz w:val="22"/>
          <w:szCs w:val="22"/>
        </w:rPr>
        <w:t>3</w:t>
      </w:r>
      <w:r w:rsidRPr="006802E7">
        <w:rPr>
          <w:rFonts w:cs="Arial"/>
          <w:sz w:val="22"/>
          <w:szCs w:val="22"/>
        </w:rPr>
        <w:t>01-1. This process permits tradeoffs between non-cost factors and cost/price and allows the Government to accept other than the lowest priced proposal or other than the highest rated proposal to achieve a best value contract award based on established evaluation criteria. Inherent in this process is the necessity to make tradeoffs considering the non-cost strengths and weaknesses, risks, and the cost (or price) offered in each proposal.</w:t>
      </w:r>
    </w:p>
    <w:p w14:paraId="453A046C" w14:textId="77777777" w:rsidR="00E52079" w:rsidRPr="006802E7" w:rsidRDefault="00E52079" w:rsidP="00F077FD">
      <w:pPr>
        <w:pStyle w:val="BodyText"/>
        <w:spacing w:before="1"/>
        <w:ind w:right="228"/>
        <w:rPr>
          <w:rFonts w:cs="Arial"/>
          <w:sz w:val="22"/>
          <w:szCs w:val="22"/>
        </w:rPr>
      </w:pPr>
      <w:r w:rsidRPr="006802E7">
        <w:rPr>
          <w:rFonts w:cs="Arial"/>
          <w:sz w:val="22"/>
          <w:szCs w:val="22"/>
        </w:rPr>
        <w:t xml:space="preserve">The source selection process will be conducted utilizing </w:t>
      </w:r>
      <w:r w:rsidRPr="006802E7">
        <w:rPr>
          <w:rFonts w:cs="Arial"/>
          <w:sz w:val="22"/>
          <w:szCs w:val="22"/>
        </w:rPr>
        <w:t xml:space="preserve">RFO </w:t>
      </w:r>
      <w:r w:rsidRPr="006802E7">
        <w:rPr>
          <w:rFonts w:cs="Arial"/>
          <w:sz w:val="22"/>
          <w:szCs w:val="22"/>
        </w:rPr>
        <w:t xml:space="preserve">FAR </w:t>
      </w:r>
      <w:r w:rsidRPr="006802E7">
        <w:rPr>
          <w:rFonts w:cs="Arial"/>
          <w:sz w:val="22"/>
          <w:szCs w:val="22"/>
        </w:rPr>
        <w:t xml:space="preserve">Part </w:t>
      </w:r>
      <w:r w:rsidRPr="006802E7">
        <w:rPr>
          <w:rFonts w:cs="Arial"/>
          <w:sz w:val="22"/>
          <w:szCs w:val="22"/>
        </w:rPr>
        <w:t>15.</w:t>
      </w:r>
      <w:r w:rsidRPr="006802E7">
        <w:rPr>
          <w:rFonts w:cs="Arial"/>
          <w:sz w:val="22"/>
          <w:szCs w:val="22"/>
        </w:rPr>
        <w:t>3</w:t>
      </w:r>
      <w:r w:rsidRPr="006802E7">
        <w:rPr>
          <w:rFonts w:cs="Arial"/>
          <w:sz w:val="22"/>
          <w:szCs w:val="22"/>
        </w:rPr>
        <w:t xml:space="preserve">01-1 Trade-off </w:t>
      </w:r>
      <w:r w:rsidRPr="006802E7">
        <w:rPr>
          <w:rFonts w:cs="Arial"/>
          <w:sz w:val="22"/>
          <w:szCs w:val="22"/>
        </w:rPr>
        <w:t>Approach</w:t>
      </w:r>
      <w:r w:rsidRPr="006802E7">
        <w:rPr>
          <w:rFonts w:cs="Arial"/>
          <w:sz w:val="22"/>
          <w:szCs w:val="22"/>
        </w:rPr>
        <w:t xml:space="preserve"> Source Selection Procedures with </w:t>
      </w:r>
      <w:r w:rsidRPr="006802E7">
        <w:rPr>
          <w:rFonts w:cs="Arial"/>
          <w:sz w:val="22"/>
          <w:szCs w:val="22"/>
        </w:rPr>
        <w:t>Compliance Factors</w:t>
      </w:r>
      <w:r w:rsidRPr="006802E7">
        <w:rPr>
          <w:rFonts w:cs="Arial"/>
          <w:sz w:val="22"/>
          <w:szCs w:val="22"/>
        </w:rPr>
        <w:t>. Offers will be evaluated using the following evaluation factors:</w:t>
      </w:r>
    </w:p>
    <w:p w14:paraId="453A046E" w14:textId="77777777" w:rsidR="00E52079" w:rsidRPr="006802E7" w:rsidRDefault="00E52079" w:rsidP="00F077FD">
      <w:pPr>
        <w:pStyle w:val="BodyText"/>
        <w:spacing w:before="1"/>
        <w:ind w:right="228"/>
        <w:rPr>
          <w:rFonts w:cs="Arial"/>
          <w:sz w:val="22"/>
          <w:szCs w:val="22"/>
        </w:rPr>
      </w:pPr>
      <w:r w:rsidRPr="006802E7">
        <w:rPr>
          <w:rFonts w:cs="Arial"/>
          <w:sz w:val="22"/>
          <w:szCs w:val="22"/>
        </w:rPr>
        <w:t>Factor 1 – Past Performance</w:t>
      </w:r>
    </w:p>
    <w:p w14:paraId="453A046F" w14:textId="77777777" w:rsidR="00E52079" w:rsidRPr="006802E7" w:rsidRDefault="00E52079" w:rsidP="00F077FD">
      <w:pPr>
        <w:pStyle w:val="BodyText"/>
        <w:spacing w:before="1"/>
        <w:ind w:right="228"/>
        <w:rPr>
          <w:rFonts w:cs="Arial"/>
          <w:sz w:val="22"/>
          <w:szCs w:val="22"/>
        </w:rPr>
      </w:pPr>
      <w:r w:rsidRPr="006802E7">
        <w:rPr>
          <w:rFonts w:cs="Arial"/>
          <w:sz w:val="22"/>
          <w:szCs w:val="22"/>
        </w:rPr>
        <w:t>Factor 2 – Price</w:t>
      </w:r>
    </w:p>
    <w:p w14:paraId="453A0470" w14:textId="77777777" w:rsidR="00E52079" w:rsidRPr="006802E7" w:rsidRDefault="00E52079" w:rsidP="00D23CD4">
      <w:pPr>
        <w:spacing w:before="200" w:after="0" w:line="240" w:lineRule="auto"/>
        <w:rPr>
          <w:rFonts w:ascii="Arial" w:eastAsiaTheme="minorHAnsi" w:hAnsi="Arial" w:cs="Arial"/>
        </w:rPr>
      </w:pPr>
      <w:bookmarkStart w:id="9" w:name="_Hlk222852039"/>
      <w:r w:rsidRPr="006802E7">
        <w:rPr>
          <w:rFonts w:ascii="Arial" w:eastAsiaTheme="minorHAnsi" w:hAnsi="Arial" w:cs="Arial"/>
        </w:rPr>
        <w:t>In addition to past performance and price, the Government will evaluate compliance factors:</w:t>
      </w:r>
    </w:p>
    <w:p w14:paraId="453A0471" w14:textId="77777777" w:rsidR="00E52079" w:rsidRPr="006802E7" w:rsidRDefault="00E52079" w:rsidP="00D23CD4">
      <w:pPr>
        <w:pStyle w:val="ListParagraph"/>
        <w:numPr>
          <w:ilvl w:val="0"/>
          <w:numId w:val="4"/>
        </w:numPr>
        <w:spacing w:before="200" w:after="0" w:line="240" w:lineRule="auto"/>
        <w:rPr>
          <w:rFonts w:ascii="Arial" w:eastAsiaTheme="minorHAnsi" w:hAnsi="Arial" w:cs="Arial"/>
        </w:rPr>
      </w:pPr>
      <w:r w:rsidRPr="006802E7">
        <w:rPr>
          <w:rFonts w:ascii="Arial" w:eastAsiaTheme="minorHAnsi" w:hAnsi="Arial" w:cs="Arial"/>
        </w:rPr>
        <w:t>Experience Modification Rate (EMR): Offerors shall provide documentation to show that the offeror has an Experience Modification Rate (EMR) of equal to or less than 1.0.  If an offeror’s EMR is above 1.0, the offeror must submit a written explanation of the EMR from its insurance carrier on the insurance carrier’s letterhead, describing the reasons for the EMR and the anticipated date the EMR may be reduced to 1.0 or below.</w:t>
      </w:r>
    </w:p>
    <w:p w14:paraId="453A0472" w14:textId="77777777" w:rsidR="00E52079" w:rsidRPr="006802E7" w:rsidRDefault="00E52079" w:rsidP="00D23CD4">
      <w:pPr>
        <w:pStyle w:val="ListParagraph"/>
        <w:numPr>
          <w:ilvl w:val="0"/>
          <w:numId w:val="4"/>
        </w:numPr>
        <w:rPr>
          <w:rFonts w:ascii="Arial" w:eastAsiaTheme="minorHAnsi" w:hAnsi="Arial" w:cs="Arial"/>
        </w:rPr>
      </w:pPr>
      <w:r w:rsidRPr="006802E7">
        <w:rPr>
          <w:rFonts w:ascii="Arial" w:eastAsiaTheme="minorHAnsi" w:hAnsi="Arial" w:cs="Arial"/>
        </w:rPr>
        <w:t>OSHA or EPA Violation(s): Offerors shall provide Summary of Work-Related Injuries and Illnesses, affirming that the Offeror has no more than three serious, or one repeat, or one willful OSHA or EPA violation(s) in the past 3 years.</w:t>
      </w:r>
    </w:p>
    <w:p w14:paraId="453A0473" w14:textId="77777777" w:rsidR="00E52079" w:rsidRPr="006802E7" w:rsidRDefault="00E52079" w:rsidP="00D23CD4">
      <w:pPr>
        <w:pStyle w:val="ListParagraph"/>
        <w:numPr>
          <w:ilvl w:val="0"/>
          <w:numId w:val="4"/>
        </w:numPr>
        <w:spacing w:before="200" w:after="0" w:line="240" w:lineRule="auto"/>
        <w:rPr>
          <w:rFonts w:ascii="Arial" w:eastAsiaTheme="minorHAnsi" w:hAnsi="Arial" w:cs="Arial"/>
        </w:rPr>
      </w:pPr>
      <w:r w:rsidRPr="006802E7">
        <w:rPr>
          <w:rFonts w:ascii="Arial" w:eastAsiaTheme="minorHAnsi" w:hAnsi="Arial" w:cs="Arial"/>
        </w:rPr>
        <w:t>Adherence to clause 852.219-75: Offerors must provide documentation demonstrating compliance with clause 852.219-75</w:t>
      </w:r>
    </w:p>
    <w:p w14:paraId="453A0474" w14:textId="77777777" w:rsidR="00E52079" w:rsidRPr="006802E7" w:rsidRDefault="00E52079" w:rsidP="00D23CD4">
      <w:pPr>
        <w:spacing w:before="200" w:after="0" w:line="240" w:lineRule="auto"/>
        <w:rPr>
          <w:rFonts w:ascii="Arial" w:eastAsiaTheme="minorHAnsi" w:hAnsi="Arial" w:cs="Arial"/>
        </w:rPr>
      </w:pPr>
      <w:r w:rsidRPr="006802E7">
        <w:rPr>
          <w:rFonts w:ascii="Arial" w:eastAsiaTheme="minorHAnsi" w:hAnsi="Arial" w:cs="Arial"/>
        </w:rPr>
        <w:t>Failure to provide the required documentation for these factors may deem the offeror ineligible for award.</w:t>
      </w:r>
      <w:bookmarkEnd w:id="9"/>
    </w:p>
    <w:p w14:paraId="453A0475" w14:textId="77777777" w:rsidR="00E52079" w:rsidRPr="006802E7" w:rsidRDefault="00E52079" w:rsidP="00D23CD4">
      <w:pPr>
        <w:spacing w:before="200" w:after="0" w:line="240" w:lineRule="auto"/>
        <w:rPr>
          <w:rFonts w:ascii="Arial" w:eastAsiaTheme="minorHAnsi" w:hAnsi="Arial" w:cs="Arial"/>
        </w:rPr>
      </w:pPr>
      <w:r w:rsidRPr="006802E7">
        <w:rPr>
          <w:rFonts w:ascii="Arial" w:hAnsi="Arial" w:cs="Arial"/>
        </w:rPr>
        <w:lastRenderedPageBreak/>
        <w:t>P</w:t>
      </w:r>
      <w:r w:rsidRPr="006802E7">
        <w:rPr>
          <w:rFonts w:ascii="Arial" w:hAnsi="Arial" w:cs="Arial"/>
        </w:rPr>
        <w:t xml:space="preserve">ast performance </w:t>
      </w:r>
      <w:r w:rsidRPr="006802E7">
        <w:rPr>
          <w:rFonts w:ascii="Arial" w:hAnsi="Arial" w:cs="Arial"/>
        </w:rPr>
        <w:t xml:space="preserve">will </w:t>
      </w:r>
      <w:r w:rsidRPr="006802E7">
        <w:rPr>
          <w:rFonts w:ascii="Arial" w:hAnsi="Arial" w:cs="Arial"/>
        </w:rPr>
        <w:t xml:space="preserve">be evaluated on a basis </w:t>
      </w:r>
      <w:proofErr w:type="gramStart"/>
      <w:r w:rsidRPr="006802E7">
        <w:rPr>
          <w:rFonts w:ascii="Arial" w:hAnsi="Arial" w:cs="Arial"/>
        </w:rPr>
        <w:t>of</w:t>
      </w:r>
      <w:proofErr w:type="gramEnd"/>
      <w:r w:rsidRPr="006802E7">
        <w:rPr>
          <w:rFonts w:ascii="Arial" w:hAnsi="Arial" w:cs="Arial"/>
          <w:i/>
        </w:rPr>
        <w:t xml:space="preserve"> significantly more important </w:t>
      </w:r>
      <w:r w:rsidRPr="006802E7">
        <w:rPr>
          <w:rFonts w:ascii="Arial" w:hAnsi="Arial" w:cs="Arial"/>
          <w:i/>
        </w:rPr>
        <w:t>than</w:t>
      </w:r>
      <w:r w:rsidRPr="006802E7">
        <w:rPr>
          <w:rFonts w:ascii="Arial" w:hAnsi="Arial" w:cs="Arial"/>
        </w:rPr>
        <w:t xml:space="preserve"> cost or price</w:t>
      </w:r>
      <w:r w:rsidRPr="006802E7">
        <w:rPr>
          <w:rFonts w:ascii="Arial" w:hAnsi="Arial" w:cs="Arial"/>
        </w:rPr>
        <w:t>.</w:t>
      </w:r>
    </w:p>
    <w:p w14:paraId="453A0476" w14:textId="77777777" w:rsidR="00E52079" w:rsidRPr="006802E7" w:rsidRDefault="00E52079" w:rsidP="00D23CD4">
      <w:pPr>
        <w:spacing w:before="200" w:after="0" w:line="240" w:lineRule="auto"/>
        <w:rPr>
          <w:rFonts w:ascii="Arial" w:eastAsiaTheme="minorHAnsi" w:hAnsi="Arial" w:cs="Arial"/>
        </w:rPr>
      </w:pPr>
      <w:r w:rsidRPr="006802E7">
        <w:rPr>
          <w:rFonts w:ascii="Arial" w:hAnsi="Arial" w:cs="Arial"/>
          <w:b/>
          <w:bCs/>
        </w:rPr>
        <w:t>Past Performance Evaluation</w:t>
      </w:r>
    </w:p>
    <w:p w14:paraId="453A0477" w14:textId="77777777" w:rsidR="00E52079" w:rsidRPr="006802E7" w:rsidRDefault="00E52079" w:rsidP="0087393F">
      <w:pPr>
        <w:pStyle w:val="List"/>
        <w:tabs>
          <w:tab w:val="left" w:pos="600"/>
          <w:tab w:val="left" w:pos="1080"/>
        </w:tabs>
        <w:ind w:left="0" w:firstLine="0"/>
        <w:rPr>
          <w:rFonts w:ascii="Arial" w:hAnsi="Arial" w:cs="Arial"/>
          <w:sz w:val="22"/>
          <w:szCs w:val="22"/>
        </w:rPr>
      </w:pPr>
    </w:p>
    <w:p w14:paraId="453A0478" w14:textId="77777777" w:rsidR="00E52079" w:rsidRPr="006802E7" w:rsidRDefault="00E52079" w:rsidP="0087393F">
      <w:pPr>
        <w:pStyle w:val="List"/>
        <w:tabs>
          <w:tab w:val="left" w:pos="600"/>
          <w:tab w:val="left" w:pos="1080"/>
        </w:tabs>
        <w:ind w:left="0" w:firstLine="0"/>
        <w:rPr>
          <w:rFonts w:ascii="Arial" w:hAnsi="Arial" w:cs="Arial"/>
          <w:sz w:val="22"/>
          <w:szCs w:val="22"/>
        </w:rPr>
      </w:pPr>
      <w:r w:rsidRPr="006802E7">
        <w:rPr>
          <w:rFonts w:ascii="Arial" w:hAnsi="Arial" w:cs="Arial"/>
          <w:sz w:val="22"/>
          <w:szCs w:val="22"/>
        </w:rPr>
        <w:t xml:space="preserve">For Factor 1, based on the evaluation of all recent and relevant past performance for an offeror, an overall performance confidence rating shall be assigned.  The performance confidence ratings are defined below: </w:t>
      </w:r>
    </w:p>
    <w:p w14:paraId="453A0479" w14:textId="77777777" w:rsidR="00E52079" w:rsidRPr="006802E7" w:rsidRDefault="00E52079" w:rsidP="0087393F">
      <w:pPr>
        <w:pStyle w:val="List"/>
        <w:tabs>
          <w:tab w:val="left" w:pos="600"/>
          <w:tab w:val="left" w:pos="1080"/>
        </w:tabs>
        <w:ind w:left="0" w:firstLine="0"/>
        <w:rPr>
          <w:rFonts w:ascii="Arial" w:hAnsi="Arial" w:cs="Arial"/>
          <w:sz w:val="22"/>
          <w:szCs w:val="22"/>
        </w:rPr>
      </w:pPr>
    </w:p>
    <w:tbl>
      <w:tblPr>
        <w:tblW w:w="907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6"/>
        <w:gridCol w:w="7269"/>
      </w:tblGrid>
      <w:tr w:rsidR="002A00C8" w14:paraId="453A047C" w14:textId="77777777" w:rsidTr="006D3991">
        <w:trPr>
          <w:trHeight w:val="271"/>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7A" w14:textId="77777777" w:rsidR="00E52079" w:rsidRPr="006802E7" w:rsidRDefault="00E52079" w:rsidP="006D3991">
            <w:pPr>
              <w:tabs>
                <w:tab w:val="left" w:pos="180"/>
              </w:tabs>
              <w:spacing w:before="100" w:beforeAutospacing="1" w:after="100" w:afterAutospacing="1"/>
              <w:jc w:val="center"/>
              <w:rPr>
                <w:rFonts w:ascii="Arial" w:eastAsia="Calibri" w:hAnsi="Arial" w:cs="Arial"/>
              </w:rPr>
            </w:pPr>
            <w:r w:rsidRPr="006802E7">
              <w:rPr>
                <w:rFonts w:ascii="Arial" w:eastAsia="Calibri" w:hAnsi="Arial" w:cs="Arial"/>
              </w:rPr>
              <w:t>ASSESSMENT</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7B" w14:textId="77777777" w:rsidR="00E52079" w:rsidRPr="006802E7" w:rsidRDefault="00E52079" w:rsidP="006D3991">
            <w:pPr>
              <w:tabs>
                <w:tab w:val="left" w:pos="180"/>
              </w:tabs>
              <w:spacing w:before="100" w:beforeAutospacing="1" w:after="100" w:afterAutospacing="1"/>
              <w:jc w:val="center"/>
              <w:rPr>
                <w:rFonts w:ascii="Arial" w:eastAsia="Calibri" w:hAnsi="Arial" w:cs="Arial"/>
              </w:rPr>
            </w:pPr>
            <w:r w:rsidRPr="006802E7">
              <w:rPr>
                <w:rFonts w:ascii="Arial" w:eastAsia="Calibri" w:hAnsi="Arial" w:cs="Arial"/>
              </w:rPr>
              <w:t>DESCRIPTION</w:t>
            </w:r>
          </w:p>
        </w:tc>
      </w:tr>
      <w:tr w:rsidR="002A00C8" w14:paraId="453A0481" w14:textId="77777777" w:rsidTr="006D3991">
        <w:trPr>
          <w:trHeight w:val="832"/>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7D" w14:textId="77777777" w:rsidR="00E52079" w:rsidRPr="006802E7" w:rsidRDefault="00E52079" w:rsidP="006D3991">
            <w:pPr>
              <w:spacing w:before="100" w:beforeAutospacing="1" w:after="100" w:afterAutospacing="1"/>
              <w:rPr>
                <w:rFonts w:ascii="Arial" w:hAnsi="Arial" w:cs="Arial"/>
              </w:rPr>
            </w:pPr>
            <w:r w:rsidRPr="006802E7">
              <w:rPr>
                <w:rFonts w:ascii="Arial" w:hAnsi="Arial" w:cs="Arial"/>
              </w:rPr>
              <w:t>Substantial Confidence</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tbl>
            <w:tblPr>
              <w:tblW w:w="0" w:type="auto"/>
              <w:tblBorders>
                <w:top w:val="nil"/>
                <w:left w:val="nil"/>
                <w:bottom w:val="nil"/>
                <w:right w:val="nil"/>
              </w:tblBorders>
              <w:tblLook w:val="0000" w:firstRow="0" w:lastRow="0" w:firstColumn="0" w:lastColumn="0" w:noHBand="0" w:noVBand="0"/>
            </w:tblPr>
            <w:tblGrid>
              <w:gridCol w:w="7033"/>
            </w:tblGrid>
            <w:tr w:rsidR="002A00C8" w14:paraId="453A047F" w14:textId="77777777">
              <w:trPr>
                <w:trHeight w:val="435"/>
              </w:trPr>
              <w:tc>
                <w:tcPr>
                  <w:tcW w:w="0" w:type="auto"/>
                </w:tcPr>
                <w:p w14:paraId="453A047E" w14:textId="77777777" w:rsidR="00E52079" w:rsidRPr="006802E7" w:rsidRDefault="00E52079" w:rsidP="001147A4">
                  <w:pPr>
                    <w:tabs>
                      <w:tab w:val="left" w:pos="180"/>
                    </w:tabs>
                    <w:spacing w:before="100" w:beforeAutospacing="1" w:after="100" w:afterAutospacing="1"/>
                    <w:rPr>
                      <w:rFonts w:ascii="Arial" w:eastAsia="Calibri" w:hAnsi="Arial" w:cs="Arial"/>
                    </w:rPr>
                  </w:pPr>
                  <w:r w:rsidRPr="006802E7">
                    <w:rPr>
                      <w:rFonts w:ascii="Arial" w:eastAsia="Calibri" w:hAnsi="Arial" w:cs="Arial"/>
                    </w:rPr>
                    <w:t xml:space="preserve">Based on the offeror’s recent/relevant performance record, the Government has a high expectation that the offeror will successfully perform the required effort. </w:t>
                  </w:r>
                </w:p>
              </w:tc>
            </w:tr>
          </w:tbl>
          <w:p w14:paraId="453A0480" w14:textId="77777777" w:rsidR="00E52079" w:rsidRPr="006802E7" w:rsidRDefault="00E52079" w:rsidP="006D3991">
            <w:pPr>
              <w:tabs>
                <w:tab w:val="left" w:pos="180"/>
              </w:tabs>
              <w:spacing w:before="100" w:beforeAutospacing="1" w:after="100" w:afterAutospacing="1"/>
              <w:rPr>
                <w:rFonts w:ascii="Arial" w:eastAsia="Calibri" w:hAnsi="Arial" w:cs="Arial"/>
              </w:rPr>
            </w:pPr>
          </w:p>
        </w:tc>
      </w:tr>
      <w:tr w:rsidR="002A00C8" w14:paraId="453A0484" w14:textId="77777777" w:rsidTr="006D3991">
        <w:trPr>
          <w:trHeight w:val="832"/>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2" w14:textId="77777777" w:rsidR="00E52079" w:rsidRPr="006802E7" w:rsidRDefault="00E52079" w:rsidP="006D3991">
            <w:pPr>
              <w:spacing w:before="100" w:beforeAutospacing="1" w:after="100" w:afterAutospacing="1"/>
              <w:rPr>
                <w:rFonts w:ascii="Arial" w:hAnsi="Arial" w:cs="Arial"/>
              </w:rPr>
            </w:pPr>
            <w:r w:rsidRPr="006802E7">
              <w:rPr>
                <w:rFonts w:ascii="Arial" w:hAnsi="Arial" w:cs="Arial"/>
              </w:rPr>
              <w:t>Satisfactory Confidence</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3" w14:textId="77777777" w:rsidR="00E52079" w:rsidRPr="006802E7" w:rsidRDefault="00E52079" w:rsidP="006D3991">
            <w:pPr>
              <w:tabs>
                <w:tab w:val="left" w:pos="180"/>
              </w:tabs>
              <w:spacing w:before="100" w:beforeAutospacing="1" w:after="100" w:afterAutospacing="1"/>
              <w:rPr>
                <w:rFonts w:ascii="Arial" w:eastAsia="Calibri" w:hAnsi="Arial" w:cs="Arial"/>
              </w:rPr>
            </w:pPr>
            <w:r w:rsidRPr="006802E7">
              <w:rPr>
                <w:rFonts w:ascii="Arial" w:eastAsia="Calibri" w:hAnsi="Arial" w:cs="Arial"/>
              </w:rPr>
              <w:t>Based on the offeror’s recent/relevant performance record, the Government has a reasonable expectation that the offeror will successfully perform the required effort.</w:t>
            </w:r>
          </w:p>
        </w:tc>
      </w:tr>
      <w:tr w:rsidR="002A00C8" w14:paraId="453A0487" w14:textId="77777777" w:rsidTr="001147A4">
        <w:trPr>
          <w:trHeight w:val="720"/>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5" w14:textId="77777777" w:rsidR="00E52079" w:rsidRPr="006802E7" w:rsidRDefault="00E52079" w:rsidP="006D3991">
            <w:pPr>
              <w:spacing w:before="100" w:beforeAutospacing="1" w:after="100" w:afterAutospacing="1"/>
              <w:rPr>
                <w:rFonts w:ascii="Arial" w:hAnsi="Arial" w:cs="Arial"/>
              </w:rPr>
            </w:pPr>
            <w:r w:rsidRPr="006802E7">
              <w:rPr>
                <w:rFonts w:ascii="Arial" w:hAnsi="Arial" w:cs="Arial"/>
              </w:rPr>
              <w:t>Limited Confidence</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6" w14:textId="77777777" w:rsidR="00E52079" w:rsidRPr="006802E7" w:rsidRDefault="00E52079" w:rsidP="006D3991">
            <w:pPr>
              <w:tabs>
                <w:tab w:val="left" w:pos="180"/>
              </w:tabs>
              <w:spacing w:before="100" w:beforeAutospacing="1" w:after="100" w:afterAutospacing="1"/>
              <w:rPr>
                <w:rFonts w:ascii="Arial" w:eastAsia="Calibri" w:hAnsi="Arial" w:cs="Arial"/>
              </w:rPr>
            </w:pPr>
            <w:r w:rsidRPr="006802E7">
              <w:rPr>
                <w:rFonts w:ascii="Arial" w:eastAsia="Calibri" w:hAnsi="Arial" w:cs="Arial"/>
              </w:rPr>
              <w:t>Based on the offeror’s recent/relevant performance record, the Government has a low expectation that the offeror will successfully perform the required effort.</w:t>
            </w:r>
          </w:p>
        </w:tc>
      </w:tr>
      <w:tr w:rsidR="002A00C8" w14:paraId="453A048A" w14:textId="77777777" w:rsidTr="006D3991">
        <w:trPr>
          <w:trHeight w:val="822"/>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8" w14:textId="77777777" w:rsidR="00E52079" w:rsidRPr="006802E7" w:rsidRDefault="00E52079" w:rsidP="006D3991">
            <w:pPr>
              <w:spacing w:before="100" w:beforeAutospacing="1" w:after="100" w:afterAutospacing="1"/>
              <w:rPr>
                <w:rFonts w:ascii="Arial" w:hAnsi="Arial" w:cs="Arial"/>
              </w:rPr>
            </w:pPr>
            <w:r w:rsidRPr="006802E7">
              <w:rPr>
                <w:rFonts w:ascii="Arial" w:hAnsi="Arial" w:cs="Arial"/>
              </w:rPr>
              <w:t>No Confidence</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9" w14:textId="77777777" w:rsidR="00E52079" w:rsidRPr="006802E7" w:rsidRDefault="00E52079" w:rsidP="006D3991">
            <w:pPr>
              <w:tabs>
                <w:tab w:val="left" w:pos="180"/>
              </w:tabs>
              <w:spacing w:before="100" w:beforeAutospacing="1" w:after="100" w:afterAutospacing="1"/>
              <w:rPr>
                <w:rFonts w:ascii="Arial" w:eastAsia="Calibri" w:hAnsi="Arial" w:cs="Arial"/>
              </w:rPr>
            </w:pPr>
            <w:r w:rsidRPr="006802E7">
              <w:rPr>
                <w:rFonts w:ascii="Arial" w:eastAsia="Calibri" w:hAnsi="Arial" w:cs="Arial"/>
              </w:rPr>
              <w:t>Based on the offeror’s recent/relevant performance record, the Government has no expectation that the offeror will be able to successfully perform the required effort.</w:t>
            </w:r>
          </w:p>
        </w:tc>
      </w:tr>
      <w:tr w:rsidR="002A00C8" w14:paraId="453A048D" w14:textId="77777777" w:rsidTr="006D3991">
        <w:trPr>
          <w:trHeight w:val="784"/>
          <w:tblCellSpacing w:w="0" w:type="dxa"/>
          <w:jc w:val="center"/>
        </w:trPr>
        <w:tc>
          <w:tcPr>
            <w:tcW w:w="18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B" w14:textId="77777777" w:rsidR="00E52079" w:rsidRPr="006802E7" w:rsidRDefault="00E52079" w:rsidP="006D3991">
            <w:pPr>
              <w:spacing w:before="100" w:beforeAutospacing="1" w:after="100" w:afterAutospacing="1"/>
              <w:rPr>
                <w:rFonts w:ascii="Arial" w:hAnsi="Arial" w:cs="Arial"/>
              </w:rPr>
            </w:pPr>
            <w:r w:rsidRPr="006802E7">
              <w:rPr>
                <w:rFonts w:ascii="Arial" w:hAnsi="Arial" w:cs="Arial"/>
              </w:rPr>
              <w:t>Unknown Confidence (Neutral)</w:t>
            </w:r>
          </w:p>
        </w:tc>
        <w:tc>
          <w:tcPr>
            <w:tcW w:w="7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A048C" w14:textId="77777777" w:rsidR="00E52079" w:rsidRPr="006802E7" w:rsidRDefault="00E52079" w:rsidP="006D3991">
            <w:pPr>
              <w:tabs>
                <w:tab w:val="left" w:pos="180"/>
              </w:tabs>
              <w:spacing w:before="100" w:beforeAutospacing="1" w:after="100" w:afterAutospacing="1"/>
              <w:rPr>
                <w:rFonts w:ascii="Arial" w:hAnsi="Arial" w:cs="Arial"/>
              </w:rPr>
            </w:pPr>
            <w:r w:rsidRPr="006802E7">
              <w:rPr>
                <w:rFonts w:ascii="Arial" w:eastAsia="Calibri" w:hAnsi="Arial" w:cs="Arial"/>
              </w:rPr>
              <w:t xml:space="preserve">No recent/relevant performance record is </w:t>
            </w:r>
            <w:r w:rsidRPr="006802E7">
              <w:rPr>
                <w:rFonts w:ascii="Arial" w:eastAsia="Calibri" w:hAnsi="Arial" w:cs="Arial"/>
              </w:rPr>
              <w:t>available,</w:t>
            </w:r>
            <w:r w:rsidRPr="006802E7">
              <w:rPr>
                <w:rFonts w:ascii="Arial" w:eastAsia="Calibri" w:hAnsi="Arial" w:cs="Arial"/>
              </w:rPr>
              <w:t xml:space="preserve"> or the offeror’s performance record is so sparse that no meaningful confidence assessment rating can be reasonably assigned.</w:t>
            </w:r>
          </w:p>
        </w:tc>
      </w:tr>
    </w:tbl>
    <w:p w14:paraId="453A048E" w14:textId="77777777" w:rsidR="00E52079" w:rsidRPr="006802E7" w:rsidRDefault="00E52079" w:rsidP="0087393F">
      <w:pPr>
        <w:pStyle w:val="List"/>
        <w:tabs>
          <w:tab w:val="left" w:pos="600"/>
          <w:tab w:val="left" w:pos="1080"/>
        </w:tabs>
        <w:ind w:left="0" w:firstLine="0"/>
        <w:rPr>
          <w:rFonts w:ascii="Arial" w:hAnsi="Arial" w:cs="Arial"/>
          <w:sz w:val="22"/>
          <w:szCs w:val="22"/>
        </w:rPr>
      </w:pPr>
    </w:p>
    <w:p w14:paraId="453A048F" w14:textId="77777777" w:rsidR="00E52079" w:rsidRPr="006802E7" w:rsidRDefault="00E52079" w:rsidP="0087393F">
      <w:pPr>
        <w:pStyle w:val="List"/>
        <w:tabs>
          <w:tab w:val="left" w:pos="600"/>
          <w:tab w:val="left" w:pos="1080"/>
        </w:tabs>
        <w:ind w:left="0" w:firstLine="0"/>
        <w:rPr>
          <w:rFonts w:ascii="Arial" w:hAnsi="Arial" w:cs="Arial"/>
          <w:sz w:val="22"/>
          <w:szCs w:val="22"/>
        </w:rPr>
      </w:pPr>
      <w:r w:rsidRPr="006802E7">
        <w:rPr>
          <w:rFonts w:ascii="Arial" w:hAnsi="Arial" w:cs="Arial"/>
          <w:b/>
          <w:sz w:val="22"/>
          <w:szCs w:val="22"/>
        </w:rPr>
        <w:t>Note:</w:t>
      </w:r>
      <w:r w:rsidRPr="006802E7">
        <w:rPr>
          <w:rFonts w:ascii="Arial" w:hAnsi="Arial" w:cs="Arial"/>
          <w:sz w:val="22"/>
          <w:szCs w:val="22"/>
        </w:rPr>
        <w:t xml:space="preserve">  In the case of an offeror without a record of past performance or for whom information on past performance is not available or so sparse that no meaningful past performance rating can be reasonably assigned, the offeror may not be evaluated favorably or unfavorably on past performance. </w:t>
      </w:r>
      <w:r w:rsidRPr="006802E7">
        <w:rPr>
          <w:rFonts w:ascii="Arial" w:hAnsi="Arial" w:cs="Arial"/>
          <w:sz w:val="22"/>
          <w:szCs w:val="22"/>
        </w:rPr>
        <w:t>Therefore, the offeror shall receive an unknown confidence (neutral) performance confidence rating.</w:t>
      </w:r>
    </w:p>
    <w:p w14:paraId="453A0490" w14:textId="77777777" w:rsidR="00E52079" w:rsidRPr="006802E7" w:rsidRDefault="00E52079" w:rsidP="0087393F">
      <w:pPr>
        <w:pStyle w:val="List"/>
        <w:tabs>
          <w:tab w:val="left" w:pos="600"/>
          <w:tab w:val="left" w:pos="1080"/>
        </w:tabs>
        <w:ind w:left="0" w:firstLine="0"/>
        <w:rPr>
          <w:rFonts w:ascii="Arial" w:hAnsi="Arial" w:cs="Arial"/>
          <w:sz w:val="22"/>
          <w:szCs w:val="22"/>
        </w:rPr>
      </w:pPr>
    </w:p>
    <w:p w14:paraId="453A0491" w14:textId="77777777" w:rsidR="00E52079" w:rsidRPr="006802E7" w:rsidRDefault="00E52079" w:rsidP="0087393F">
      <w:pPr>
        <w:pStyle w:val="List"/>
        <w:tabs>
          <w:tab w:val="left" w:pos="600"/>
          <w:tab w:val="left" w:pos="1080"/>
        </w:tabs>
        <w:ind w:left="0" w:firstLine="0"/>
        <w:rPr>
          <w:rFonts w:ascii="Arial" w:hAnsi="Arial" w:cs="Arial"/>
          <w:sz w:val="22"/>
          <w:szCs w:val="22"/>
        </w:rPr>
      </w:pPr>
      <w:r w:rsidRPr="006802E7">
        <w:rPr>
          <w:rFonts w:ascii="Arial" w:hAnsi="Arial" w:cs="Arial"/>
          <w:sz w:val="22"/>
          <w:szCs w:val="22"/>
        </w:rPr>
        <w:tab/>
      </w:r>
      <w:r w:rsidRPr="006802E7">
        <w:rPr>
          <w:rFonts w:ascii="Arial" w:hAnsi="Arial" w:cs="Arial"/>
          <w:sz w:val="22"/>
          <w:szCs w:val="22"/>
        </w:rPr>
        <w:tab/>
        <w:t xml:space="preserve">(a)  Aspects of Past Performance Evaluation.  </w:t>
      </w:r>
      <w:r w:rsidRPr="006802E7">
        <w:rPr>
          <w:rFonts w:ascii="Arial" w:hAnsi="Arial" w:cs="Arial"/>
          <w:sz w:val="22"/>
          <w:szCs w:val="22"/>
        </w:rPr>
        <w:t xml:space="preserve">The past performance evaluation is an </w:t>
      </w:r>
      <w:r w:rsidRPr="006802E7">
        <w:rPr>
          <w:rFonts w:ascii="Arial" w:hAnsi="Arial" w:cs="Arial"/>
          <w:sz w:val="22"/>
          <w:szCs w:val="22"/>
        </w:rPr>
        <w:t xml:space="preserve">assessment based on the offeror’s record of relevant and recent past performance information that </w:t>
      </w:r>
      <w:proofErr w:type="gramStart"/>
      <w:r w:rsidRPr="006802E7">
        <w:rPr>
          <w:rFonts w:ascii="Arial" w:hAnsi="Arial" w:cs="Arial"/>
          <w:sz w:val="22"/>
          <w:szCs w:val="22"/>
        </w:rPr>
        <w:t>pertain</w:t>
      </w:r>
      <w:proofErr w:type="gramEnd"/>
      <w:r w:rsidRPr="006802E7">
        <w:rPr>
          <w:rFonts w:ascii="Arial" w:hAnsi="Arial" w:cs="Arial"/>
          <w:sz w:val="22"/>
          <w:szCs w:val="22"/>
        </w:rPr>
        <w:t xml:space="preserve"> to the products and/or services outlined in the solicitation requirements.  There are two aspects of the past performance evaluation.</w:t>
      </w:r>
    </w:p>
    <w:p w14:paraId="453A0492" w14:textId="77777777" w:rsidR="00E52079" w:rsidRPr="006802E7" w:rsidRDefault="00E52079" w:rsidP="0087393F">
      <w:pPr>
        <w:pStyle w:val="List"/>
        <w:tabs>
          <w:tab w:val="left" w:pos="600"/>
          <w:tab w:val="left" w:pos="1080"/>
        </w:tabs>
        <w:ind w:left="0" w:firstLine="0"/>
        <w:rPr>
          <w:rFonts w:ascii="Arial" w:hAnsi="Arial" w:cs="Arial"/>
          <w:sz w:val="22"/>
          <w:szCs w:val="22"/>
        </w:rPr>
      </w:pPr>
    </w:p>
    <w:p w14:paraId="453A0493" w14:textId="77777777" w:rsidR="00E52079" w:rsidRPr="006802E7" w:rsidRDefault="00E52079" w:rsidP="0087393F">
      <w:pPr>
        <w:pStyle w:val="List"/>
        <w:tabs>
          <w:tab w:val="left" w:pos="600"/>
          <w:tab w:val="left" w:pos="1080"/>
        </w:tabs>
        <w:ind w:left="0" w:firstLine="0"/>
        <w:rPr>
          <w:rFonts w:ascii="Arial" w:hAnsi="Arial" w:cs="Arial"/>
          <w:sz w:val="22"/>
          <w:szCs w:val="22"/>
        </w:rPr>
      </w:pPr>
      <w:r w:rsidRPr="006802E7">
        <w:rPr>
          <w:rFonts w:ascii="Arial" w:hAnsi="Arial" w:cs="Arial"/>
          <w:sz w:val="22"/>
          <w:szCs w:val="22"/>
        </w:rPr>
        <w:tab/>
      </w:r>
      <w:r w:rsidRPr="006802E7">
        <w:rPr>
          <w:rFonts w:ascii="Arial" w:hAnsi="Arial" w:cs="Arial"/>
          <w:sz w:val="22"/>
          <w:szCs w:val="22"/>
        </w:rPr>
        <w:tab/>
      </w:r>
      <w:r w:rsidRPr="006802E7">
        <w:rPr>
          <w:rFonts w:ascii="Arial" w:hAnsi="Arial" w:cs="Arial"/>
          <w:sz w:val="22"/>
          <w:szCs w:val="22"/>
        </w:rPr>
        <w:tab/>
        <w:t xml:space="preserve">(1)  The first is to evaluate whether the offeror’s present/past performance is relevant or not relevant to the effort to be acquired.  The criteria to establish what is relevant is unique to each source selection.  </w:t>
      </w:r>
    </w:p>
    <w:p w14:paraId="453A0494" w14:textId="77777777" w:rsidR="00E52079" w:rsidRPr="006802E7" w:rsidRDefault="00E52079" w:rsidP="0087393F">
      <w:pPr>
        <w:autoSpaceDE w:val="0"/>
        <w:autoSpaceDN w:val="0"/>
        <w:adjustRightInd w:val="0"/>
        <w:rPr>
          <w:rFonts w:ascii="Arial" w:hAnsi="Arial" w:cs="Arial"/>
        </w:rPr>
      </w:pPr>
      <w:r w:rsidRPr="006802E7">
        <w:rPr>
          <w:rFonts w:ascii="Arial" w:hAnsi="Arial" w:cs="Arial"/>
          <w:i/>
        </w:rPr>
        <w:tab/>
      </w:r>
      <w:r w:rsidRPr="006802E7">
        <w:rPr>
          <w:rFonts w:ascii="Arial" w:hAnsi="Arial" w:cs="Arial"/>
          <w:i/>
        </w:rPr>
        <w:tab/>
      </w:r>
      <w:r w:rsidRPr="006802E7">
        <w:rPr>
          <w:rFonts w:ascii="Arial" w:hAnsi="Arial" w:cs="Arial"/>
        </w:rPr>
        <w:t>(2)  The second aspect of the past performance evaluation is to determine how well the contractor performed on the contracts. The past performance evaluation performed in support of a current source selection does not establish, create, or change the existing record and history of the offeror’s past performance on past contracts; rather, the past performance evaluation process gathers information from customers on how well the offeror performed those past contracts. In addition, the Government reserves the</w:t>
      </w:r>
      <w:r w:rsidRPr="006802E7">
        <w:rPr>
          <w:rFonts w:ascii="Arial" w:hAnsi="Arial" w:cs="Arial"/>
        </w:rPr>
        <w:t xml:space="preserve"> right to obtain information for use in the evaluation of past performance from all sources including sources outside of the Government. Other sources may include, but are not limited to, past performance information retrieved through the Past Performance Information Retrieval System (PPIRS) using all CAGE/DUNS numbers of Contractors who are part of a partnership or joint venture identified in the Offeror’s </w:t>
      </w:r>
      <w:r w:rsidRPr="006802E7">
        <w:rPr>
          <w:rFonts w:ascii="Arial" w:hAnsi="Arial" w:cs="Arial"/>
        </w:rPr>
        <w:lastRenderedPageBreak/>
        <w:t>proposal, inquiries of owner representative(s), Federal Awardee Performance and Integrity Information</w:t>
      </w:r>
      <w:r w:rsidRPr="006802E7">
        <w:rPr>
          <w:rFonts w:ascii="Arial" w:hAnsi="Arial" w:cs="Arial"/>
        </w:rPr>
        <w:t xml:space="preserve"> System (FAPIIS), Electronic Subcontract Reporting System (eSRS), and any other known sources not provided by the Offeror.</w:t>
      </w:r>
    </w:p>
    <w:p w14:paraId="453A0495" w14:textId="77777777" w:rsidR="00E52079" w:rsidRPr="006802E7" w:rsidRDefault="00E52079" w:rsidP="0087393F">
      <w:pPr>
        <w:pStyle w:val="List"/>
        <w:tabs>
          <w:tab w:val="left" w:pos="600"/>
          <w:tab w:val="left" w:pos="1080"/>
        </w:tabs>
        <w:ind w:left="0" w:firstLine="0"/>
        <w:rPr>
          <w:rFonts w:ascii="Arial" w:hAnsi="Arial" w:cs="Arial"/>
          <w:sz w:val="22"/>
          <w:szCs w:val="22"/>
        </w:rPr>
      </w:pPr>
      <w:r w:rsidRPr="006802E7">
        <w:rPr>
          <w:rFonts w:ascii="Arial" w:hAnsi="Arial" w:cs="Arial"/>
          <w:sz w:val="22"/>
          <w:szCs w:val="22"/>
        </w:rPr>
        <w:tab/>
      </w:r>
      <w:r w:rsidRPr="006802E7">
        <w:rPr>
          <w:rFonts w:ascii="Arial" w:hAnsi="Arial" w:cs="Arial"/>
          <w:sz w:val="22"/>
          <w:szCs w:val="22"/>
        </w:rPr>
        <w:tab/>
        <w:t xml:space="preserve">(b)  </w:t>
      </w:r>
      <w:r w:rsidRPr="006802E7">
        <w:rPr>
          <w:rFonts w:ascii="Arial" w:hAnsi="Arial" w:cs="Arial"/>
          <w:sz w:val="22"/>
          <w:szCs w:val="22"/>
        </w:rPr>
        <w:t>Source Selection Evaluation Board (</w:t>
      </w:r>
      <w:r w:rsidRPr="006802E7">
        <w:rPr>
          <w:rFonts w:ascii="Arial" w:hAnsi="Arial" w:cs="Arial"/>
          <w:sz w:val="22"/>
          <w:szCs w:val="22"/>
        </w:rPr>
        <w:t>SSEB</w:t>
      </w:r>
      <w:r w:rsidRPr="006802E7">
        <w:rPr>
          <w:rFonts w:ascii="Arial" w:hAnsi="Arial" w:cs="Arial"/>
          <w:sz w:val="22"/>
          <w:szCs w:val="22"/>
        </w:rPr>
        <w:t>)</w:t>
      </w:r>
      <w:r w:rsidRPr="006802E7">
        <w:rPr>
          <w:rFonts w:ascii="Arial" w:hAnsi="Arial" w:cs="Arial"/>
          <w:sz w:val="22"/>
          <w:szCs w:val="22"/>
        </w:rPr>
        <w:t xml:space="preserve"> members will review past performance information to determine the quality and usefulness as it applies to the performance confidence</w:t>
      </w:r>
      <w:r w:rsidRPr="006802E7">
        <w:rPr>
          <w:rFonts w:ascii="Arial" w:hAnsi="Arial" w:cs="Arial"/>
          <w:sz w:val="22"/>
          <w:szCs w:val="22"/>
        </w:rPr>
        <w:t xml:space="preserve"> </w:t>
      </w:r>
      <w:r w:rsidRPr="006802E7">
        <w:rPr>
          <w:rFonts w:ascii="Arial" w:hAnsi="Arial" w:cs="Arial"/>
          <w:sz w:val="22"/>
          <w:szCs w:val="22"/>
        </w:rPr>
        <w:t xml:space="preserve">assessment.  </w:t>
      </w:r>
    </w:p>
    <w:p w14:paraId="453A0496" w14:textId="77777777" w:rsidR="00E52079" w:rsidRPr="006802E7" w:rsidRDefault="00E52079" w:rsidP="0087393F">
      <w:pPr>
        <w:pStyle w:val="List"/>
        <w:tabs>
          <w:tab w:val="left" w:pos="600"/>
          <w:tab w:val="left" w:pos="1080"/>
        </w:tabs>
        <w:ind w:left="0" w:firstLine="0"/>
        <w:rPr>
          <w:rFonts w:ascii="Arial" w:hAnsi="Arial" w:cs="Arial"/>
          <w:sz w:val="22"/>
          <w:szCs w:val="22"/>
        </w:rPr>
      </w:pPr>
    </w:p>
    <w:p w14:paraId="453A0497" w14:textId="77777777" w:rsidR="00E52079" w:rsidRPr="006802E7" w:rsidRDefault="00E52079" w:rsidP="0087393F">
      <w:pPr>
        <w:tabs>
          <w:tab w:val="left" w:pos="600"/>
        </w:tabs>
        <w:autoSpaceDE w:val="0"/>
        <w:autoSpaceDN w:val="0"/>
        <w:adjustRightInd w:val="0"/>
        <w:spacing w:before="60"/>
        <w:rPr>
          <w:rFonts w:ascii="Arial" w:hAnsi="Arial" w:cs="Arial"/>
        </w:rPr>
      </w:pPr>
      <w:r w:rsidRPr="006802E7">
        <w:rPr>
          <w:rFonts w:ascii="Arial" w:hAnsi="Arial" w:cs="Arial"/>
        </w:rPr>
        <w:t xml:space="preserve">Adverse past performance is defined as past performance information that supports a less than satisfactory rating on any evaluation element or any unfavorable comments received from sources without a formal rating system.  </w:t>
      </w:r>
    </w:p>
    <w:p w14:paraId="453A0498" w14:textId="77777777" w:rsidR="00E52079" w:rsidRPr="006802E7" w:rsidRDefault="00E52079" w:rsidP="000B17B5">
      <w:pPr>
        <w:rPr>
          <w:rFonts w:ascii="Arial" w:hAnsi="Arial" w:cs="Arial"/>
          <w:b/>
        </w:rPr>
      </w:pPr>
      <w:r w:rsidRPr="006802E7">
        <w:rPr>
          <w:rFonts w:ascii="Arial" w:hAnsi="Arial" w:cs="Arial"/>
          <w:b/>
        </w:rPr>
        <w:t>Factor 1-Past Performance</w:t>
      </w:r>
    </w:p>
    <w:p w14:paraId="453A0499" w14:textId="77777777" w:rsidR="00E52079" w:rsidRPr="006802E7" w:rsidRDefault="00E52079" w:rsidP="00F41B17">
      <w:pPr>
        <w:rPr>
          <w:rFonts w:ascii="Arial" w:hAnsi="Arial" w:cs="Arial"/>
          <w:b/>
        </w:rPr>
      </w:pPr>
      <w:r w:rsidRPr="006802E7">
        <w:rPr>
          <w:rFonts w:ascii="Arial" w:hAnsi="Arial" w:cs="Arial"/>
        </w:rPr>
        <w:t xml:space="preserve">(a)  </w:t>
      </w:r>
      <w:r w:rsidRPr="006802E7">
        <w:rPr>
          <w:rFonts w:ascii="Arial" w:hAnsi="Arial" w:cs="Arial"/>
        </w:rPr>
        <w:t>Solicitation Submittal Requirements:</w:t>
      </w:r>
    </w:p>
    <w:p w14:paraId="453A049A" w14:textId="77777777" w:rsidR="00E52079" w:rsidRPr="006802E7" w:rsidRDefault="00E52079" w:rsidP="00071CA7">
      <w:pPr>
        <w:spacing w:after="0"/>
        <w:rPr>
          <w:rFonts w:ascii="Arial" w:eastAsia="Calibri" w:hAnsi="Arial" w:cs="Arial"/>
        </w:rPr>
      </w:pPr>
      <w:r w:rsidRPr="006802E7">
        <w:rPr>
          <w:rFonts w:ascii="Arial" w:eastAsia="Calibri" w:hAnsi="Arial" w:cs="Arial"/>
        </w:rPr>
        <w:t xml:space="preserve">Offerors shall provide a </w:t>
      </w:r>
      <w:r w:rsidRPr="006802E7">
        <w:rPr>
          <w:rFonts w:ascii="Arial" w:eastAsia="Calibri" w:hAnsi="Arial" w:cs="Arial"/>
        </w:rPr>
        <w:t xml:space="preserve">minimum of two (2) and </w:t>
      </w:r>
      <w:r w:rsidRPr="006802E7">
        <w:rPr>
          <w:rFonts w:ascii="Arial" w:eastAsia="Calibri" w:hAnsi="Arial" w:cs="Arial"/>
        </w:rPr>
        <w:t xml:space="preserve">maximum of five (5) recent and relevant projects (as defined below) to demonstrate their ability to perform the proposed work identified within the Specifications, </w:t>
      </w:r>
      <w:r w:rsidRPr="006802E7">
        <w:rPr>
          <w:rFonts w:ascii="Arial" w:eastAsia="Calibri" w:hAnsi="Arial" w:cs="Arial"/>
        </w:rPr>
        <w:t>drawings,</w:t>
      </w:r>
      <w:r w:rsidRPr="006802E7">
        <w:rPr>
          <w:rFonts w:ascii="Arial" w:eastAsia="Calibri" w:hAnsi="Arial" w:cs="Arial"/>
        </w:rPr>
        <w:t xml:space="preserve"> and Statement of Work. If a completed Contractor Performance Assessment Reporting System (CPARS) evaluation is available, it shall be submitted. The Government will evaluate past performance based upon sources available to the contracting officer that may include Past Performance Information Retrieval System (PPIR</w:t>
      </w:r>
      <w:r w:rsidRPr="006802E7">
        <w:rPr>
          <w:rFonts w:ascii="Arial" w:eastAsia="Calibri" w:hAnsi="Arial" w:cs="Arial"/>
        </w:rPr>
        <w:t xml:space="preserve">S), Federal Awardee Performance and Integrity Information System (FAPIIS) and Electronic Subcontract Reporting System (eSRS).  IF THERE IS NOT A PAST PERFORMANCE EVALUATION IN PPIRS or FAPPIIS, then the offeror shall submit Past Performance Questionnaires (PPQ) for each project.  </w:t>
      </w:r>
      <w:r w:rsidRPr="006802E7">
        <w:rPr>
          <w:rFonts w:ascii="Arial" w:eastAsia="Calibri" w:hAnsi="Arial" w:cs="Arial"/>
          <w:bCs/>
        </w:rPr>
        <w:t>Offerors shall not incorporate by reference into their proposal PPQs previously submitted for other RFPs.  However, this does not preclude the Government from utilizing previously submitted PPQ information in the past performance e</w:t>
      </w:r>
      <w:r w:rsidRPr="006802E7">
        <w:rPr>
          <w:rFonts w:ascii="Arial" w:eastAsia="Calibri" w:hAnsi="Arial" w:cs="Arial"/>
          <w:bCs/>
        </w:rPr>
        <w:t xml:space="preserve">valuation.  If the offeror is unable to obtain a completed PPQ from a client for a project(s) before proposal closing date, the offeror shall complete and submit with the proposal the first page of the PPQ, which will provide contract and client information for the respective project(s). The Government may make reasonable attempts to contact the client noted for that project(s) to obtain the PPQ information.  However, offerors should follow-up with clients/references to help ensure timely </w:t>
      </w:r>
      <w:proofErr w:type="gramStart"/>
      <w:r w:rsidRPr="006802E7">
        <w:rPr>
          <w:rFonts w:ascii="Arial" w:eastAsia="Calibri" w:hAnsi="Arial" w:cs="Arial"/>
          <w:bCs/>
        </w:rPr>
        <w:t>submittal of</w:t>
      </w:r>
      <w:proofErr w:type="gramEnd"/>
      <w:r w:rsidRPr="006802E7">
        <w:rPr>
          <w:rFonts w:ascii="Arial" w:eastAsia="Calibri" w:hAnsi="Arial" w:cs="Arial"/>
          <w:bCs/>
        </w:rPr>
        <w:t xml:space="preserve"> quest</w:t>
      </w:r>
      <w:r w:rsidRPr="006802E7">
        <w:rPr>
          <w:rFonts w:ascii="Arial" w:eastAsia="Calibri" w:hAnsi="Arial" w:cs="Arial"/>
          <w:bCs/>
        </w:rPr>
        <w:t xml:space="preserve">ionnaires. </w:t>
      </w:r>
      <w:r w:rsidRPr="006802E7">
        <w:rPr>
          <w:rFonts w:ascii="Arial" w:eastAsia="Calibri" w:hAnsi="Arial" w:cs="Arial"/>
        </w:rPr>
        <w:t xml:space="preserve">If the client requests, questionnaires may be submitted directly to the Government’s point of contact, </w:t>
      </w:r>
      <w:r w:rsidRPr="006802E7">
        <w:rPr>
          <w:rFonts w:ascii="Arial" w:eastAsia="Calibri" w:hAnsi="Arial" w:cs="Arial"/>
        </w:rPr>
        <w:t>Christina Beeler-Blackburn</w:t>
      </w:r>
      <w:r w:rsidRPr="006802E7">
        <w:rPr>
          <w:rFonts w:ascii="Arial" w:eastAsia="Calibri" w:hAnsi="Arial" w:cs="Arial"/>
        </w:rPr>
        <w:t>,</w:t>
      </w:r>
      <w:r w:rsidRPr="006802E7">
        <w:rPr>
          <w:rFonts w:ascii="Arial" w:eastAsia="Calibri" w:hAnsi="Arial" w:cs="Arial"/>
        </w:rPr>
        <w:t xml:space="preserve"> </w:t>
      </w:r>
      <w:hyperlink r:id="rId16" w:history="1">
        <w:r w:rsidRPr="006802E7">
          <w:rPr>
            <w:rStyle w:val="Hyperlink"/>
            <w:rFonts w:ascii="Arial" w:eastAsia="Calibri" w:hAnsi="Arial" w:cs="Arial"/>
            <w:color w:val="auto"/>
          </w:rPr>
          <w:t>Christina.Beeler-Blackburn@va.gov</w:t>
        </w:r>
      </w:hyperlink>
      <w:r w:rsidRPr="006802E7">
        <w:rPr>
          <w:rFonts w:ascii="Arial" w:eastAsia="Calibri" w:hAnsi="Arial" w:cs="Arial"/>
        </w:rPr>
        <w:t xml:space="preserve">. </w:t>
      </w:r>
    </w:p>
    <w:p w14:paraId="453A049B" w14:textId="77777777" w:rsidR="00E52079" w:rsidRPr="006802E7" w:rsidRDefault="00E52079" w:rsidP="00071CA7">
      <w:pPr>
        <w:spacing w:after="0"/>
        <w:rPr>
          <w:rFonts w:ascii="Arial" w:eastAsia="Calibri" w:hAnsi="Arial" w:cs="Arial"/>
        </w:rPr>
      </w:pPr>
    </w:p>
    <w:p w14:paraId="453A049C" w14:textId="77777777" w:rsidR="00E52079" w:rsidRPr="006802E7" w:rsidRDefault="00E52079" w:rsidP="00071CA7">
      <w:pPr>
        <w:rPr>
          <w:rFonts w:ascii="Arial" w:hAnsi="Arial" w:cs="Arial"/>
          <w:u w:val="single"/>
        </w:rPr>
      </w:pPr>
      <w:r w:rsidRPr="006802E7">
        <w:rPr>
          <w:rFonts w:ascii="Arial" w:hAnsi="Arial" w:cs="Arial"/>
          <w:u w:val="single"/>
        </w:rPr>
        <w:t xml:space="preserve">Recency – a recent project is defined as being completed within five years of the due date of this solicitation. </w:t>
      </w:r>
    </w:p>
    <w:p w14:paraId="453A049D" w14:textId="77777777" w:rsidR="00E52079" w:rsidRPr="006802E7" w:rsidRDefault="00E52079" w:rsidP="00071CA7">
      <w:pPr>
        <w:rPr>
          <w:rFonts w:ascii="Arial" w:hAnsi="Arial" w:cs="Arial"/>
        </w:rPr>
      </w:pPr>
      <w:r w:rsidRPr="006802E7">
        <w:rPr>
          <w:rFonts w:ascii="Arial" w:hAnsi="Arial" w:cs="Arial"/>
          <w:u w:val="single"/>
        </w:rPr>
        <w:t xml:space="preserve">Relevant – </w:t>
      </w:r>
      <w:r w:rsidRPr="006802E7">
        <w:rPr>
          <w:rFonts w:ascii="Arial" w:hAnsi="Arial" w:cs="Arial"/>
          <w:u w:val="single"/>
        </w:rPr>
        <w:t xml:space="preserve">includes performance of efforts in a project of </w:t>
      </w:r>
      <w:r w:rsidRPr="006802E7">
        <w:rPr>
          <w:rFonts w:ascii="Arial" w:hAnsi="Arial" w:cs="Arial"/>
          <w:u w:val="single"/>
        </w:rPr>
        <w:t xml:space="preserve">renovation or remodeling </w:t>
      </w:r>
      <w:r w:rsidRPr="006802E7">
        <w:rPr>
          <w:rFonts w:ascii="Arial" w:hAnsi="Arial" w:cs="Arial"/>
          <w:u w:val="single"/>
        </w:rPr>
        <w:t xml:space="preserve">that include general construction in an active medical facility that are similar or greater in scope, magnitude, and complexity than the effort described in this solicitation. </w:t>
      </w:r>
      <w:r w:rsidRPr="006802E7">
        <w:rPr>
          <w:rFonts w:ascii="Arial" w:hAnsi="Arial" w:cs="Arial"/>
        </w:rPr>
        <w:t xml:space="preserve"> </w:t>
      </w:r>
      <w:r w:rsidRPr="006802E7">
        <w:rPr>
          <w:rFonts w:ascii="Arial" w:hAnsi="Arial" w:cs="Arial"/>
        </w:rPr>
        <w:t xml:space="preserve"> </w:t>
      </w:r>
    </w:p>
    <w:p w14:paraId="453A049E" w14:textId="77777777" w:rsidR="00E52079" w:rsidRPr="006802E7" w:rsidRDefault="00E52079" w:rsidP="008211A7">
      <w:pPr>
        <w:rPr>
          <w:rFonts w:ascii="Arial" w:hAnsi="Arial" w:cs="Arial"/>
        </w:rPr>
      </w:pPr>
      <w:r w:rsidRPr="006802E7">
        <w:rPr>
          <w:rFonts w:ascii="Arial" w:hAnsi="Arial" w:cs="Arial"/>
        </w:rPr>
        <w:t>Past performance should be a minimum of $2,000,000.00</w:t>
      </w:r>
      <w:r w:rsidRPr="006802E7">
        <w:rPr>
          <w:rFonts w:ascii="Arial" w:hAnsi="Arial" w:cs="Arial"/>
        </w:rPr>
        <w:t xml:space="preserve"> in price to meet magnitude requirement</w:t>
      </w:r>
      <w:r w:rsidRPr="006802E7">
        <w:rPr>
          <w:rFonts w:ascii="Arial" w:hAnsi="Arial" w:cs="Arial"/>
        </w:rPr>
        <w:t xml:space="preserve">. </w:t>
      </w:r>
      <w:r w:rsidRPr="006802E7">
        <w:rPr>
          <w:rFonts w:ascii="Arial" w:hAnsi="Arial" w:cs="Arial"/>
        </w:rPr>
        <w:t xml:space="preserve">Similar scope includes similar projects to the solicitated project or the use of similar trades. </w:t>
      </w:r>
    </w:p>
    <w:p w14:paraId="453A049F" w14:textId="77777777" w:rsidR="00E52079" w:rsidRPr="006802E7" w:rsidRDefault="00E52079" w:rsidP="008211A7">
      <w:pPr>
        <w:rPr>
          <w:rFonts w:ascii="Arial" w:hAnsi="Arial" w:cs="Arial"/>
        </w:rPr>
      </w:pPr>
      <w:r w:rsidRPr="006802E7">
        <w:rPr>
          <w:rFonts w:ascii="Arial" w:hAnsi="Arial" w:cs="Arial"/>
        </w:rPr>
        <w:lastRenderedPageBreak/>
        <w:t xml:space="preserve">Offerors are cautioned to submit </w:t>
      </w:r>
      <w:r w:rsidRPr="006802E7">
        <w:rPr>
          <w:rFonts w:ascii="Arial" w:hAnsi="Arial" w:cs="Arial"/>
          <w:b/>
        </w:rPr>
        <w:t>enough</w:t>
      </w:r>
      <w:r w:rsidRPr="006802E7">
        <w:rPr>
          <w:rFonts w:ascii="Arial" w:hAnsi="Arial" w:cs="Arial"/>
        </w:rPr>
        <w:t xml:space="preserve"> information in the format specified in the solicitation.  Offerors may be asked to clarify certain aspects of their proposal (for example, the relevance of past performance information) or respond to adverse past performance information to which the offeror has not previously had an opportunity to respond.  Adverse past performance is defined as past performance information that supports a less than satisfactory rating on any evaluation element or any unfavorable comments received from sources withou</w:t>
      </w:r>
      <w:r w:rsidRPr="006802E7">
        <w:rPr>
          <w:rFonts w:ascii="Arial" w:hAnsi="Arial" w:cs="Arial"/>
        </w:rPr>
        <w:t>t a formal rating system.  Communication conducted to resolve minor or clerical errors will not constitute discussions and the contracting officer reserves the right to award a contract without the opportunity for proposal revision.</w:t>
      </w:r>
    </w:p>
    <w:p w14:paraId="453A04A0" w14:textId="77777777" w:rsidR="00E52079" w:rsidRPr="006802E7" w:rsidRDefault="00E52079" w:rsidP="000B17B5">
      <w:pPr>
        <w:rPr>
          <w:rFonts w:ascii="Arial" w:hAnsi="Arial" w:cs="Arial"/>
        </w:rPr>
      </w:pPr>
      <w:r w:rsidRPr="006802E7">
        <w:rPr>
          <w:rFonts w:ascii="Arial" w:hAnsi="Arial" w:cs="Arial"/>
        </w:rPr>
        <w:t>(b) – Basis of Evaluation:</w:t>
      </w:r>
    </w:p>
    <w:p w14:paraId="453A04A1" w14:textId="77777777" w:rsidR="00E52079" w:rsidRPr="006802E7" w:rsidRDefault="00E52079" w:rsidP="00C52041">
      <w:pPr>
        <w:autoSpaceDE w:val="0"/>
        <w:autoSpaceDN w:val="0"/>
        <w:adjustRightInd w:val="0"/>
        <w:rPr>
          <w:rFonts w:ascii="Arial" w:hAnsi="Arial" w:cs="Arial"/>
        </w:rPr>
      </w:pPr>
      <w:r w:rsidRPr="006802E7">
        <w:rPr>
          <w:rFonts w:ascii="Arial" w:hAnsi="Arial" w:cs="Arial"/>
        </w:rPr>
        <w:t xml:space="preserve">The contracting officer </w:t>
      </w:r>
      <w:r w:rsidRPr="006802E7">
        <w:rPr>
          <w:rFonts w:ascii="Arial" w:hAnsi="Arial" w:cs="Arial"/>
        </w:rPr>
        <w:t>shall</w:t>
      </w:r>
      <w:r w:rsidRPr="006802E7">
        <w:rPr>
          <w:rFonts w:ascii="Arial" w:hAnsi="Arial" w:cs="Arial"/>
        </w:rPr>
        <w:t xml:space="preserve"> review recent and relevant performance information on each offeror based on past efforts provided by the offeror and </w:t>
      </w:r>
      <w:r w:rsidRPr="006802E7">
        <w:rPr>
          <w:rFonts w:ascii="Arial" w:hAnsi="Arial" w:cs="Arial"/>
        </w:rPr>
        <w:t xml:space="preserve">may obtain data </w:t>
      </w:r>
      <w:r w:rsidRPr="006802E7">
        <w:rPr>
          <w:rFonts w:ascii="Arial" w:hAnsi="Arial" w:cs="Arial"/>
        </w:rPr>
        <w:t>independently from other government and commercial sources.  Past performance regarding predecessor companies, key personnel who have relevant experience, or sub-contractors that will perform major or critical aspects of the requirement will not be considered as highly as past performance information for the principal offeror. Offerors with no past performance history or</w:t>
      </w:r>
      <w:r w:rsidRPr="006802E7">
        <w:rPr>
          <w:rFonts w:ascii="Arial" w:hAnsi="Arial" w:cs="Arial"/>
        </w:rPr>
        <w:t xml:space="preserve"> the offeror’s performance record is so limited that no confidence assessment rating can be reasonably assigned shall receive the rating "Unknown Confidence," meaning the rating is treated neither favorably nor unfavorably.</w:t>
      </w:r>
    </w:p>
    <w:p w14:paraId="453A04A2" w14:textId="77777777" w:rsidR="00E52079" w:rsidRPr="006802E7" w:rsidRDefault="00E52079" w:rsidP="00C52041">
      <w:pPr>
        <w:autoSpaceDE w:val="0"/>
        <w:autoSpaceDN w:val="0"/>
        <w:adjustRightInd w:val="0"/>
        <w:rPr>
          <w:rFonts w:ascii="Arial" w:hAnsi="Arial" w:cs="Arial"/>
        </w:rPr>
      </w:pPr>
      <w:r w:rsidRPr="006802E7">
        <w:rPr>
          <w:rFonts w:ascii="Arial" w:hAnsi="Arial" w:cs="Arial"/>
        </w:rPr>
        <w:t xml:space="preserve">The Government will consider the currency and relevance of the information, the source of the information, context of the data, and general trends in the Contractor’s performance.  This evaluation is separate and distinct from the Contracting Officer’s responsibility determination.  </w:t>
      </w:r>
      <w:proofErr w:type="gramStart"/>
      <w:r w:rsidRPr="006802E7">
        <w:rPr>
          <w:rFonts w:ascii="Arial" w:hAnsi="Arial" w:cs="Arial"/>
        </w:rPr>
        <w:t>The</w:t>
      </w:r>
      <w:proofErr w:type="gramEnd"/>
      <w:r w:rsidRPr="006802E7">
        <w:rPr>
          <w:rFonts w:ascii="Arial" w:hAnsi="Arial" w:cs="Arial"/>
        </w:rPr>
        <w:t xml:space="preserve"> assessment of the offeror’s past performance will be used as a means of evaluating the offeror’s probability to successfully meet the requirements of the RFP.</w:t>
      </w:r>
    </w:p>
    <w:p w14:paraId="453A04A3" w14:textId="77777777" w:rsidR="00E52079" w:rsidRPr="006802E7" w:rsidRDefault="00E52079" w:rsidP="006E3D3E">
      <w:pPr>
        <w:rPr>
          <w:rFonts w:ascii="Arial" w:hAnsi="Arial" w:cs="Arial"/>
        </w:rPr>
      </w:pPr>
      <w:r w:rsidRPr="006802E7">
        <w:rPr>
          <w:rFonts w:ascii="Arial" w:hAnsi="Arial" w:cs="Arial"/>
        </w:rPr>
        <w:t>Initially offers, who meet the compliance requirements, shall be ranked according to price, including any option prices if applicable. The lowest price offer's past performance shall be evaluated to determine its performance confidence rating.</w:t>
      </w:r>
    </w:p>
    <w:p w14:paraId="453A04A4" w14:textId="77777777" w:rsidR="00E52079" w:rsidRPr="006802E7" w:rsidRDefault="00E52079" w:rsidP="00F077FD">
      <w:pPr>
        <w:rPr>
          <w:rFonts w:ascii="Arial" w:hAnsi="Arial" w:cs="Arial"/>
        </w:rPr>
      </w:pPr>
      <w:r w:rsidRPr="006802E7">
        <w:rPr>
          <w:rFonts w:ascii="Arial" w:hAnsi="Arial" w:cs="Arial"/>
        </w:rPr>
        <w:t>If the lowest priced evaluated offer is judged to have a Substantial Confidence performance assessment, that offer represents the best value for the government and the evaluation process stops at this point.  Award shall be made to that offeror without further consideration of any other offers.</w:t>
      </w:r>
    </w:p>
    <w:p w14:paraId="453A04A5" w14:textId="77777777" w:rsidR="00E52079" w:rsidRPr="006802E7" w:rsidRDefault="00E52079" w:rsidP="00F077FD">
      <w:pPr>
        <w:rPr>
          <w:rFonts w:ascii="Arial" w:hAnsi="Arial" w:cs="Arial"/>
        </w:rPr>
      </w:pPr>
      <w:r w:rsidRPr="006802E7">
        <w:rPr>
          <w:rFonts w:ascii="Arial" w:hAnsi="Arial" w:cs="Arial"/>
        </w:rPr>
        <w:t>If the lowest price offer does not receive a Substantial Confidence performance confidence rating, the past performance evaluation continues until an offeror’s past performance is judged to have a Substantial Confidence performance rating. The Government reserves the right to award a contract to other than the lowest priced offeror if the lowest priced offeror is judged to have a performance confidence assessment of "Satisfactory Confidence" or lower. In that event, the Source Selection Authority shall make</w:t>
      </w:r>
      <w:r w:rsidRPr="006802E7">
        <w:rPr>
          <w:rFonts w:ascii="Arial" w:hAnsi="Arial" w:cs="Arial"/>
        </w:rPr>
        <w:t xml:space="preserve"> an integrated </w:t>
      </w:r>
      <w:proofErr w:type="gramStart"/>
      <w:r w:rsidRPr="006802E7">
        <w:rPr>
          <w:rFonts w:ascii="Arial" w:hAnsi="Arial" w:cs="Arial"/>
        </w:rPr>
        <w:t>assessment</w:t>
      </w:r>
      <w:proofErr w:type="gramEnd"/>
      <w:r w:rsidRPr="006802E7">
        <w:rPr>
          <w:rFonts w:ascii="Arial" w:hAnsi="Arial" w:cs="Arial"/>
        </w:rPr>
        <w:t xml:space="preserve"> best value award decision.</w:t>
      </w:r>
    </w:p>
    <w:p w14:paraId="453A04A6" w14:textId="77777777" w:rsidR="00E52079" w:rsidRPr="006802E7" w:rsidRDefault="00E52079" w:rsidP="000B17B5">
      <w:pPr>
        <w:rPr>
          <w:rFonts w:ascii="Arial" w:hAnsi="Arial" w:cs="Arial"/>
          <w:b/>
        </w:rPr>
      </w:pPr>
      <w:r w:rsidRPr="006802E7">
        <w:rPr>
          <w:rFonts w:ascii="Arial" w:hAnsi="Arial" w:cs="Arial"/>
          <w:b/>
        </w:rPr>
        <w:t>Factor 2 – Price:</w:t>
      </w:r>
    </w:p>
    <w:p w14:paraId="453A04A7" w14:textId="77777777" w:rsidR="00E52079" w:rsidRPr="006802E7" w:rsidRDefault="00E52079" w:rsidP="000B17B5">
      <w:pPr>
        <w:numPr>
          <w:ilvl w:val="0"/>
          <w:numId w:val="5"/>
        </w:numPr>
        <w:spacing w:after="0" w:line="240" w:lineRule="auto"/>
        <w:rPr>
          <w:rFonts w:ascii="Arial" w:hAnsi="Arial" w:cs="Arial"/>
        </w:rPr>
      </w:pPr>
      <w:r w:rsidRPr="006802E7">
        <w:rPr>
          <w:rFonts w:ascii="Arial" w:hAnsi="Arial" w:cs="Arial"/>
        </w:rPr>
        <w:t>Solicitation Submittal Requirements:</w:t>
      </w:r>
    </w:p>
    <w:p w14:paraId="453A04A8" w14:textId="77777777" w:rsidR="00E52079" w:rsidRPr="006802E7" w:rsidRDefault="00E52079" w:rsidP="000B17B5">
      <w:pPr>
        <w:numPr>
          <w:ilvl w:val="0"/>
          <w:numId w:val="6"/>
        </w:numPr>
        <w:spacing w:after="0" w:line="240" w:lineRule="auto"/>
        <w:ind w:left="1440"/>
        <w:rPr>
          <w:rFonts w:ascii="Arial" w:hAnsi="Arial" w:cs="Arial"/>
        </w:rPr>
      </w:pPr>
      <w:r w:rsidRPr="006802E7">
        <w:rPr>
          <w:rFonts w:ascii="Arial" w:hAnsi="Arial" w:cs="Arial"/>
        </w:rPr>
        <w:t>Standard Form 1442, Solicitation Offer and Award</w:t>
      </w:r>
    </w:p>
    <w:p w14:paraId="453A04A9" w14:textId="77777777" w:rsidR="00E52079" w:rsidRPr="006802E7" w:rsidRDefault="00E52079" w:rsidP="000B17B5">
      <w:pPr>
        <w:numPr>
          <w:ilvl w:val="0"/>
          <w:numId w:val="6"/>
        </w:numPr>
        <w:spacing w:after="0" w:line="240" w:lineRule="auto"/>
        <w:ind w:left="1440"/>
        <w:rPr>
          <w:rFonts w:ascii="Arial" w:hAnsi="Arial" w:cs="Arial"/>
        </w:rPr>
      </w:pPr>
      <w:r w:rsidRPr="006802E7">
        <w:rPr>
          <w:rFonts w:ascii="Arial" w:hAnsi="Arial" w:cs="Arial"/>
        </w:rPr>
        <w:t>All pages of the SF1442 Continuation Sheet</w:t>
      </w:r>
    </w:p>
    <w:p w14:paraId="453A04AA" w14:textId="77777777" w:rsidR="00E52079" w:rsidRPr="006802E7" w:rsidRDefault="00E52079" w:rsidP="00D66CC4">
      <w:pPr>
        <w:spacing w:after="0" w:line="240" w:lineRule="auto"/>
        <w:ind w:left="1440"/>
        <w:rPr>
          <w:rFonts w:ascii="Arial" w:hAnsi="Arial" w:cs="Arial"/>
        </w:rPr>
      </w:pPr>
    </w:p>
    <w:p w14:paraId="453A04AB" w14:textId="77777777" w:rsidR="00E52079" w:rsidRPr="006802E7" w:rsidRDefault="00E52079" w:rsidP="000B17B5">
      <w:pPr>
        <w:numPr>
          <w:ilvl w:val="0"/>
          <w:numId w:val="5"/>
        </w:numPr>
        <w:spacing w:after="0" w:line="240" w:lineRule="auto"/>
        <w:rPr>
          <w:rFonts w:ascii="Arial" w:hAnsi="Arial" w:cs="Arial"/>
        </w:rPr>
      </w:pPr>
      <w:r w:rsidRPr="006802E7">
        <w:rPr>
          <w:rFonts w:ascii="Arial" w:hAnsi="Arial" w:cs="Arial"/>
        </w:rPr>
        <w:t xml:space="preserve">Basis of Evaluation: </w:t>
      </w:r>
      <w:bookmarkStart w:id="10" w:name="_Hlk9234335"/>
      <w:r w:rsidRPr="006802E7">
        <w:rPr>
          <w:rFonts w:ascii="Arial" w:hAnsi="Arial" w:cs="Arial"/>
        </w:rPr>
        <w:t>The Government will evaluate price based on the total price. Analysis will be performed by one or more of the following techniques to ensure a fair and reasonable price:</w:t>
      </w:r>
      <w:bookmarkEnd w:id="10"/>
    </w:p>
    <w:p w14:paraId="453A04AC" w14:textId="77777777" w:rsidR="00E52079" w:rsidRPr="006802E7" w:rsidRDefault="00E52079" w:rsidP="000B17B5">
      <w:pPr>
        <w:numPr>
          <w:ilvl w:val="0"/>
          <w:numId w:val="7"/>
        </w:numPr>
        <w:spacing w:after="0" w:line="240" w:lineRule="auto"/>
        <w:rPr>
          <w:rFonts w:ascii="Arial" w:hAnsi="Arial" w:cs="Arial"/>
        </w:rPr>
      </w:pPr>
      <w:r w:rsidRPr="006802E7">
        <w:rPr>
          <w:rFonts w:ascii="Arial" w:hAnsi="Arial" w:cs="Arial"/>
        </w:rPr>
        <w:t>Comparison of proposed prices received in response to the RFP</w:t>
      </w:r>
    </w:p>
    <w:p w14:paraId="453A04AD" w14:textId="77777777" w:rsidR="00E52079" w:rsidRPr="006802E7" w:rsidRDefault="00E52079" w:rsidP="000B17B5">
      <w:pPr>
        <w:numPr>
          <w:ilvl w:val="0"/>
          <w:numId w:val="7"/>
        </w:numPr>
        <w:spacing w:after="0" w:line="240" w:lineRule="auto"/>
        <w:rPr>
          <w:rFonts w:ascii="Arial" w:hAnsi="Arial" w:cs="Arial"/>
        </w:rPr>
      </w:pPr>
      <w:r w:rsidRPr="006802E7">
        <w:rPr>
          <w:rFonts w:ascii="Arial" w:hAnsi="Arial" w:cs="Arial"/>
        </w:rPr>
        <w:t>Comparison of proposed prices with the IGCE.</w:t>
      </w:r>
    </w:p>
    <w:p w14:paraId="453A04AE" w14:textId="77777777" w:rsidR="00E52079" w:rsidRPr="006802E7" w:rsidRDefault="00E52079" w:rsidP="000B17B5">
      <w:pPr>
        <w:numPr>
          <w:ilvl w:val="0"/>
          <w:numId w:val="7"/>
        </w:numPr>
        <w:spacing w:after="0" w:line="240" w:lineRule="auto"/>
        <w:rPr>
          <w:rFonts w:ascii="Arial" w:hAnsi="Arial" w:cs="Arial"/>
        </w:rPr>
      </w:pPr>
      <w:r w:rsidRPr="006802E7">
        <w:rPr>
          <w:rFonts w:ascii="Arial" w:hAnsi="Arial" w:cs="Arial"/>
        </w:rPr>
        <w:t>Comparison of proposed prices with available historical information.</w:t>
      </w:r>
    </w:p>
    <w:p w14:paraId="393B6905" w14:textId="77777777" w:rsidR="007710B1" w:rsidRDefault="007710B1" w:rsidP="000B17B5">
      <w:pPr>
        <w:rPr>
          <w:rFonts w:ascii="Arial" w:hAnsi="Arial" w:cs="Arial"/>
          <w:b/>
          <w:u w:val="single"/>
        </w:rPr>
      </w:pPr>
      <w:bookmarkStart w:id="11" w:name="_Hlk192493241"/>
    </w:p>
    <w:p w14:paraId="453A04B0" w14:textId="37079712" w:rsidR="00E52079" w:rsidRPr="006802E7" w:rsidRDefault="00E52079" w:rsidP="000B17B5">
      <w:pPr>
        <w:rPr>
          <w:rFonts w:ascii="Arial" w:hAnsi="Arial" w:cs="Arial"/>
          <w:b/>
          <w:u w:val="single"/>
        </w:rPr>
      </w:pPr>
      <w:r w:rsidRPr="006802E7">
        <w:rPr>
          <w:rFonts w:ascii="Arial" w:hAnsi="Arial" w:cs="Arial"/>
          <w:b/>
          <w:u w:val="single"/>
        </w:rPr>
        <w:t>Compliance Factors:</w:t>
      </w:r>
    </w:p>
    <w:p w14:paraId="453A04B1" w14:textId="77777777" w:rsidR="00E52079" w:rsidRPr="006802E7" w:rsidRDefault="00E52079" w:rsidP="000B17B5">
      <w:pPr>
        <w:rPr>
          <w:rFonts w:ascii="Arial" w:hAnsi="Arial" w:cs="Arial"/>
          <w:bCs/>
          <w:iCs/>
        </w:rPr>
      </w:pPr>
      <w:r w:rsidRPr="006802E7">
        <w:rPr>
          <w:rFonts w:ascii="Arial" w:hAnsi="Arial" w:cs="Arial"/>
          <w:bCs/>
          <w:iCs/>
        </w:rPr>
        <w:t xml:space="preserve">Solicitation Submittal Requirements: </w:t>
      </w:r>
    </w:p>
    <w:p w14:paraId="453A04B2" w14:textId="77777777" w:rsidR="00E52079" w:rsidRPr="006802E7" w:rsidRDefault="00E52079" w:rsidP="000B17B5">
      <w:pPr>
        <w:rPr>
          <w:rFonts w:ascii="Arial" w:hAnsi="Arial" w:cs="Arial"/>
          <w:bCs/>
          <w:iCs/>
        </w:rPr>
      </w:pPr>
      <w:r w:rsidRPr="006802E7">
        <w:rPr>
          <w:rFonts w:ascii="Arial" w:hAnsi="Arial" w:cs="Arial"/>
          <w:bCs/>
          <w:iCs/>
        </w:rPr>
        <w:t xml:space="preserve">The Offeror shall submit the following information: (For a partnership or joint venture, the following submittal requirements are required for each Contractor who is part of the partnership or joint venture and for the entity itself.  EMR shall not be submitted </w:t>
      </w:r>
      <w:proofErr w:type="gramStart"/>
      <w:r w:rsidRPr="006802E7">
        <w:rPr>
          <w:rFonts w:ascii="Arial" w:hAnsi="Arial" w:cs="Arial"/>
          <w:bCs/>
          <w:iCs/>
        </w:rPr>
        <w:t>for</w:t>
      </w:r>
      <w:proofErr w:type="gramEnd"/>
      <w:r w:rsidRPr="006802E7">
        <w:rPr>
          <w:rFonts w:ascii="Arial" w:hAnsi="Arial" w:cs="Arial"/>
          <w:bCs/>
          <w:iCs/>
        </w:rPr>
        <w:t xml:space="preserve"> subcontractors.)</w:t>
      </w:r>
    </w:p>
    <w:bookmarkEnd w:id="11"/>
    <w:p w14:paraId="453A04B3" w14:textId="77777777" w:rsidR="00E52079" w:rsidRPr="006802E7" w:rsidRDefault="00E52079" w:rsidP="000C0153">
      <w:pPr>
        <w:numPr>
          <w:ilvl w:val="0"/>
          <w:numId w:val="4"/>
        </w:numPr>
        <w:rPr>
          <w:rFonts w:ascii="Arial" w:hAnsi="Arial" w:cs="Arial"/>
          <w:bCs/>
          <w:iCs/>
        </w:rPr>
      </w:pPr>
      <w:r w:rsidRPr="006802E7">
        <w:rPr>
          <w:rFonts w:ascii="Arial" w:hAnsi="Arial" w:cs="Arial"/>
          <w:bCs/>
          <w:iCs/>
        </w:rPr>
        <w:t>Experience Modification Rate (EMR): Offerors shall provide documentation to show that the offeror has an Experience Modification Rate (EMR) of equal to or less than 1.0.  If an offeror’s EMR is above 1.0, the offeror must submit a written explanation of the EMR from its insurance carrier on the insurance carrier’s letterhead, describing the reasons for the EMR and the anticipated date the EMR may be reduced to 1.0 or below.</w:t>
      </w:r>
    </w:p>
    <w:p w14:paraId="453A04B4" w14:textId="77777777" w:rsidR="00E52079" w:rsidRPr="006802E7" w:rsidRDefault="00E52079" w:rsidP="000C0153">
      <w:pPr>
        <w:numPr>
          <w:ilvl w:val="0"/>
          <w:numId w:val="4"/>
        </w:numPr>
        <w:rPr>
          <w:rFonts w:ascii="Arial" w:hAnsi="Arial" w:cs="Arial"/>
          <w:bCs/>
          <w:iCs/>
        </w:rPr>
      </w:pPr>
      <w:r w:rsidRPr="006802E7">
        <w:rPr>
          <w:rFonts w:ascii="Arial" w:hAnsi="Arial" w:cs="Arial"/>
          <w:bCs/>
          <w:iCs/>
        </w:rPr>
        <w:t>OSHA or EPA Violation(s): Offerors shall provide Summary of Work-Related Injuries and Illnesses, affirming that the Offeror has no more than three serious, or one repeat, or one willful OSHA or EPA violation(s) in the past 3 years.</w:t>
      </w:r>
    </w:p>
    <w:p w14:paraId="453A04B5" w14:textId="77777777" w:rsidR="00E52079" w:rsidRPr="006802E7" w:rsidRDefault="00E52079" w:rsidP="000C0153">
      <w:pPr>
        <w:numPr>
          <w:ilvl w:val="0"/>
          <w:numId w:val="4"/>
        </w:numPr>
        <w:rPr>
          <w:rFonts w:ascii="Arial" w:hAnsi="Arial" w:cs="Arial"/>
          <w:bCs/>
          <w:iCs/>
        </w:rPr>
      </w:pPr>
      <w:r w:rsidRPr="006802E7">
        <w:rPr>
          <w:rFonts w:ascii="Arial" w:hAnsi="Arial" w:cs="Arial"/>
          <w:bCs/>
          <w:iCs/>
        </w:rPr>
        <w:t>Adherence to clause 852.219-75: Offerors must provide documentation demonstrating compliance with clause 852.219-75</w:t>
      </w:r>
    </w:p>
    <w:p w14:paraId="453A04B6" w14:textId="77777777" w:rsidR="00E52079" w:rsidRPr="006802E7" w:rsidRDefault="00E52079" w:rsidP="000C0153">
      <w:pPr>
        <w:rPr>
          <w:rFonts w:ascii="Arial" w:hAnsi="Arial" w:cs="Arial"/>
          <w:bCs/>
          <w:iCs/>
        </w:rPr>
      </w:pPr>
      <w:r w:rsidRPr="006802E7">
        <w:rPr>
          <w:rFonts w:ascii="Arial" w:hAnsi="Arial" w:cs="Arial"/>
          <w:bCs/>
          <w:iCs/>
        </w:rPr>
        <w:t>Failure to provide the required documentation for these factors may deem the offeror ineligible for award.</w:t>
      </w:r>
    </w:p>
    <w:p w14:paraId="453A04B7" w14:textId="77777777" w:rsidR="00E52079" w:rsidRPr="006802E7" w:rsidRDefault="00E52079" w:rsidP="00DA6ACB">
      <w:pPr>
        <w:rPr>
          <w:rFonts w:ascii="Arial" w:hAnsi="Arial" w:cs="Arial"/>
          <w:b/>
        </w:rPr>
      </w:pPr>
      <w:r w:rsidRPr="006802E7">
        <w:rPr>
          <w:rFonts w:ascii="Arial" w:hAnsi="Arial" w:cs="Arial"/>
          <w:b/>
        </w:rPr>
        <w:t>PART I/SECTION B - INSTRUCTIONS, CONDITIONS AND NOTICES TO OFFERORS</w:t>
      </w:r>
    </w:p>
    <w:p w14:paraId="453A04B8" w14:textId="77777777" w:rsidR="00E52079" w:rsidRPr="006802E7" w:rsidRDefault="00E52079" w:rsidP="006D0D21">
      <w:pPr>
        <w:tabs>
          <w:tab w:val="left" w:pos="-1440"/>
        </w:tabs>
        <w:spacing w:after="0" w:line="240" w:lineRule="auto"/>
        <w:ind w:left="2160" w:hanging="2160"/>
        <w:rPr>
          <w:rFonts w:ascii="Arial" w:hAnsi="Arial" w:cs="Arial"/>
        </w:rPr>
      </w:pPr>
      <w:r w:rsidRPr="006802E7">
        <w:rPr>
          <w:rFonts w:ascii="Arial" w:hAnsi="Arial" w:cs="Arial"/>
          <w:b/>
        </w:rPr>
        <w:t>I.1B     COST RANGE:</w:t>
      </w:r>
      <w:r w:rsidRPr="006802E7">
        <w:rPr>
          <w:rFonts w:ascii="Arial" w:hAnsi="Arial" w:cs="Arial"/>
        </w:rPr>
        <w:t xml:space="preserve">   Between </w:t>
      </w:r>
      <w:r w:rsidRPr="006802E7">
        <w:rPr>
          <w:rFonts w:ascii="Arial" w:hAnsi="Arial" w:cs="Arial"/>
        </w:rPr>
        <w:t>$</w:t>
      </w:r>
      <w:r w:rsidRPr="006802E7">
        <w:rPr>
          <w:rFonts w:ascii="Arial" w:hAnsi="Arial" w:cs="Arial"/>
        </w:rPr>
        <w:t>2,0</w:t>
      </w:r>
      <w:r w:rsidRPr="006802E7">
        <w:rPr>
          <w:rFonts w:ascii="Arial" w:hAnsi="Arial" w:cs="Arial"/>
        </w:rPr>
        <w:t>0</w:t>
      </w:r>
      <w:r w:rsidRPr="006802E7">
        <w:rPr>
          <w:rFonts w:ascii="Arial" w:hAnsi="Arial" w:cs="Arial"/>
        </w:rPr>
        <w:t>0,000.00</w:t>
      </w:r>
      <w:r w:rsidRPr="006802E7">
        <w:rPr>
          <w:rFonts w:ascii="Arial" w:hAnsi="Arial" w:cs="Arial"/>
        </w:rPr>
        <w:t xml:space="preserve"> and $</w:t>
      </w:r>
      <w:r w:rsidRPr="006802E7">
        <w:rPr>
          <w:rFonts w:ascii="Arial" w:hAnsi="Arial" w:cs="Arial"/>
        </w:rPr>
        <w:t>5</w:t>
      </w:r>
      <w:r w:rsidRPr="006802E7">
        <w:rPr>
          <w:rFonts w:ascii="Arial" w:hAnsi="Arial" w:cs="Arial"/>
        </w:rPr>
        <w:t>,0</w:t>
      </w:r>
      <w:r w:rsidRPr="006802E7">
        <w:rPr>
          <w:rFonts w:ascii="Arial" w:hAnsi="Arial" w:cs="Arial"/>
        </w:rPr>
        <w:t>00,000.00</w:t>
      </w:r>
    </w:p>
    <w:p w14:paraId="453A04B9" w14:textId="77777777" w:rsidR="00E52079" w:rsidRPr="006802E7" w:rsidRDefault="00E52079" w:rsidP="006D0D21">
      <w:pPr>
        <w:tabs>
          <w:tab w:val="left" w:pos="-1440"/>
        </w:tabs>
        <w:spacing w:after="0" w:line="240" w:lineRule="auto"/>
        <w:rPr>
          <w:rFonts w:ascii="Arial" w:hAnsi="Arial" w:cs="Arial"/>
          <w:b/>
        </w:rPr>
      </w:pPr>
    </w:p>
    <w:p w14:paraId="453A04BA" w14:textId="77777777" w:rsidR="00E52079" w:rsidRPr="006802E7" w:rsidRDefault="00E52079" w:rsidP="006D0D21">
      <w:pPr>
        <w:tabs>
          <w:tab w:val="left" w:pos="-1440"/>
        </w:tabs>
        <w:spacing w:after="0" w:line="240" w:lineRule="auto"/>
        <w:rPr>
          <w:rFonts w:ascii="Arial" w:hAnsi="Arial" w:cs="Arial"/>
        </w:rPr>
      </w:pPr>
      <w:r w:rsidRPr="006802E7">
        <w:rPr>
          <w:rFonts w:ascii="Arial" w:hAnsi="Arial" w:cs="Arial"/>
          <w:b/>
        </w:rPr>
        <w:t>I.2B     GENDER:</w:t>
      </w:r>
      <w:r w:rsidRPr="006802E7">
        <w:rPr>
          <w:rFonts w:ascii="Arial" w:hAnsi="Arial" w:cs="Arial"/>
        </w:rPr>
        <w:t xml:space="preserve">  Wherever the masculine gender is used in this solicitation and contract documents, it shall be considered to include both masculine and feminine.</w:t>
      </w:r>
    </w:p>
    <w:p w14:paraId="453A04BB" w14:textId="77777777" w:rsidR="00E52079" w:rsidRPr="006802E7" w:rsidRDefault="00E52079" w:rsidP="006D0D21">
      <w:pPr>
        <w:tabs>
          <w:tab w:val="left" w:pos="-1440"/>
        </w:tabs>
        <w:spacing w:after="0" w:line="240" w:lineRule="auto"/>
        <w:ind w:left="2880" w:hanging="2880"/>
        <w:rPr>
          <w:rFonts w:ascii="Arial" w:hAnsi="Arial" w:cs="Arial"/>
          <w:b/>
        </w:rPr>
      </w:pPr>
    </w:p>
    <w:p w14:paraId="453A04BC" w14:textId="77777777" w:rsidR="00E52079" w:rsidRPr="006802E7" w:rsidRDefault="00E52079" w:rsidP="006D0D21">
      <w:pPr>
        <w:tabs>
          <w:tab w:val="left" w:pos="-1440"/>
        </w:tabs>
        <w:spacing w:after="0" w:line="240" w:lineRule="auto"/>
        <w:ind w:left="2880" w:hanging="2880"/>
        <w:rPr>
          <w:rFonts w:ascii="Arial" w:hAnsi="Arial" w:cs="Arial"/>
          <w:b/>
        </w:rPr>
      </w:pPr>
      <w:r w:rsidRPr="006802E7">
        <w:rPr>
          <w:rFonts w:ascii="Arial" w:hAnsi="Arial" w:cs="Arial"/>
          <w:b/>
        </w:rPr>
        <w:t xml:space="preserve">I.3B     METRIC PRODUCTS:  </w:t>
      </w:r>
    </w:p>
    <w:p w14:paraId="453A04BD" w14:textId="77777777" w:rsidR="00E52079" w:rsidRPr="006802E7" w:rsidRDefault="00E52079" w:rsidP="006D0D21">
      <w:pPr>
        <w:tabs>
          <w:tab w:val="left" w:pos="-1440"/>
        </w:tabs>
        <w:spacing w:after="0" w:line="240" w:lineRule="auto"/>
        <w:rPr>
          <w:rFonts w:ascii="Arial" w:hAnsi="Arial" w:cs="Arial"/>
        </w:rPr>
      </w:pPr>
    </w:p>
    <w:p w14:paraId="453A04BE" w14:textId="77777777" w:rsidR="00E52079" w:rsidRPr="006802E7" w:rsidRDefault="00E52079" w:rsidP="006D0D21">
      <w:pPr>
        <w:tabs>
          <w:tab w:val="left" w:pos="-1440"/>
        </w:tabs>
        <w:spacing w:after="0" w:line="240" w:lineRule="auto"/>
        <w:rPr>
          <w:rFonts w:ascii="Arial" w:hAnsi="Arial" w:cs="Arial"/>
        </w:rPr>
      </w:pPr>
      <w:r w:rsidRPr="006802E7">
        <w:rPr>
          <w:rFonts w:ascii="Arial" w:hAnsi="Arial" w:cs="Arial"/>
        </w:rPr>
        <w:t>Products manufactured to metric dimensions will be considered on an equal basis with those manufactured using inch-pound units, providing they fall within the tolerance specified using conversion tables contained in the latest revision of Federal Standard No. 376, and all other requirements of this document are met.</w:t>
      </w:r>
    </w:p>
    <w:p w14:paraId="453A04BF" w14:textId="77777777" w:rsidR="00E52079" w:rsidRDefault="00E52079" w:rsidP="006D0D21">
      <w:pPr>
        <w:spacing w:after="0" w:line="240" w:lineRule="auto"/>
        <w:rPr>
          <w:rFonts w:ascii="Arial" w:hAnsi="Arial" w:cs="Arial"/>
        </w:rPr>
      </w:pPr>
      <w:r w:rsidRPr="006802E7">
        <w:rPr>
          <w:rFonts w:ascii="Arial" w:hAnsi="Arial" w:cs="Arial"/>
        </w:rPr>
        <w:t>If a product is manufactured to metric dimensions and those dimensions exceed the tolerance specified in the inch-pound units, a request should be made to the Contracting Officer to determine if the product is acceptable. The Contracting Officer, in concert with the Contracting Officer’s Representative (COR), will accept or reject the product.</w:t>
      </w:r>
    </w:p>
    <w:p w14:paraId="189AB1D3" w14:textId="77777777" w:rsidR="007710B1" w:rsidRPr="006802E7" w:rsidRDefault="007710B1" w:rsidP="006D0D21">
      <w:pPr>
        <w:spacing w:after="0" w:line="240" w:lineRule="auto"/>
        <w:rPr>
          <w:rFonts w:ascii="Arial" w:hAnsi="Arial" w:cs="Arial"/>
        </w:rPr>
      </w:pPr>
    </w:p>
    <w:p w14:paraId="453A04C0" w14:textId="77777777" w:rsidR="00E52079" w:rsidRPr="006802E7" w:rsidRDefault="00E52079" w:rsidP="006D0D21">
      <w:pPr>
        <w:tabs>
          <w:tab w:val="left" w:pos="-1440"/>
        </w:tabs>
        <w:spacing w:after="0" w:line="240" w:lineRule="auto"/>
        <w:rPr>
          <w:rFonts w:ascii="Arial" w:hAnsi="Arial" w:cs="Arial"/>
          <w:b/>
        </w:rPr>
      </w:pPr>
    </w:p>
    <w:p w14:paraId="453A04C1" w14:textId="77777777" w:rsidR="00E52079" w:rsidRPr="006802E7" w:rsidRDefault="00E52079" w:rsidP="006D0D21">
      <w:pPr>
        <w:tabs>
          <w:tab w:val="left" w:pos="-1440"/>
        </w:tabs>
        <w:spacing w:after="0" w:line="240" w:lineRule="auto"/>
        <w:rPr>
          <w:rFonts w:ascii="Arial" w:hAnsi="Arial" w:cs="Arial"/>
        </w:rPr>
      </w:pPr>
      <w:r w:rsidRPr="006802E7">
        <w:rPr>
          <w:rFonts w:ascii="Arial" w:hAnsi="Arial" w:cs="Arial"/>
          <w:b/>
        </w:rPr>
        <w:lastRenderedPageBreak/>
        <w:t>I.4B</w:t>
      </w:r>
      <w:r w:rsidRPr="006802E7">
        <w:rPr>
          <w:rFonts w:ascii="Arial" w:hAnsi="Arial" w:cs="Arial"/>
          <w:b/>
        </w:rPr>
        <w:tab/>
      </w:r>
      <w:bookmarkStart w:id="12" w:name="_Hlk192493405"/>
      <w:r w:rsidRPr="006802E7">
        <w:rPr>
          <w:rFonts w:ascii="Arial" w:hAnsi="Arial" w:cs="Arial"/>
          <w:b/>
        </w:rPr>
        <w:t>REQUESTS FOR INFORMATION</w:t>
      </w:r>
      <w:r w:rsidRPr="006802E7">
        <w:rPr>
          <w:rFonts w:ascii="Arial" w:hAnsi="Arial" w:cs="Arial"/>
        </w:rPr>
        <w:t xml:space="preserve">: </w:t>
      </w:r>
      <w:bookmarkEnd w:id="12"/>
    </w:p>
    <w:p w14:paraId="453A04C2" w14:textId="77777777" w:rsidR="00E52079" w:rsidRPr="006802E7" w:rsidRDefault="00E52079" w:rsidP="006D0D21">
      <w:pPr>
        <w:tabs>
          <w:tab w:val="left" w:pos="-1440"/>
        </w:tabs>
        <w:spacing w:after="0" w:line="240" w:lineRule="auto"/>
        <w:rPr>
          <w:rFonts w:ascii="Arial" w:hAnsi="Arial" w:cs="Arial"/>
        </w:rPr>
      </w:pPr>
    </w:p>
    <w:p w14:paraId="453A04C3" w14:textId="77777777" w:rsidR="00E52079" w:rsidRPr="006802E7" w:rsidRDefault="00E52079" w:rsidP="006D0D21">
      <w:pPr>
        <w:tabs>
          <w:tab w:val="left" w:pos="-1440"/>
        </w:tabs>
        <w:spacing w:after="0" w:line="240" w:lineRule="auto"/>
        <w:rPr>
          <w:rFonts w:ascii="Arial" w:hAnsi="Arial" w:cs="Arial"/>
        </w:rPr>
      </w:pPr>
      <w:bookmarkStart w:id="13" w:name="_Hlk192493417"/>
      <w:r w:rsidRPr="006802E7">
        <w:rPr>
          <w:rFonts w:ascii="Arial" w:hAnsi="Arial" w:cs="Arial"/>
        </w:rPr>
        <w:t xml:space="preserve">All requests for information must be submitted in writing to the Contracting Officer for action no later than the date shown in Block 10 of the Standard Form 1442, Solicitation, Offer and Award. </w:t>
      </w:r>
    </w:p>
    <w:bookmarkEnd w:id="13"/>
    <w:p w14:paraId="453A04C4" w14:textId="77777777" w:rsidR="00E52079" w:rsidRPr="006802E7" w:rsidRDefault="00E52079" w:rsidP="006D0D21">
      <w:pPr>
        <w:tabs>
          <w:tab w:val="left" w:pos="-1440"/>
        </w:tabs>
        <w:spacing w:after="0" w:line="240" w:lineRule="auto"/>
        <w:ind w:left="4320" w:hanging="4320"/>
        <w:rPr>
          <w:rFonts w:ascii="Arial" w:hAnsi="Arial" w:cs="Arial"/>
          <w:b/>
        </w:rPr>
      </w:pPr>
    </w:p>
    <w:p w14:paraId="453A04C5" w14:textId="77777777" w:rsidR="00E52079" w:rsidRPr="006802E7" w:rsidRDefault="00E52079" w:rsidP="006D0D21">
      <w:pPr>
        <w:tabs>
          <w:tab w:val="left" w:pos="-1440"/>
        </w:tabs>
        <w:spacing w:after="0" w:line="240" w:lineRule="auto"/>
        <w:ind w:left="4320" w:hanging="4320"/>
        <w:rPr>
          <w:rFonts w:ascii="Arial" w:hAnsi="Arial" w:cs="Arial"/>
          <w:b/>
        </w:rPr>
      </w:pPr>
      <w:r w:rsidRPr="006802E7">
        <w:rPr>
          <w:rFonts w:ascii="Arial" w:hAnsi="Arial" w:cs="Arial"/>
          <w:b/>
        </w:rPr>
        <w:t>I.5B      PROPOSAL REQUIREMENTS</w:t>
      </w:r>
    </w:p>
    <w:p w14:paraId="453A04C6" w14:textId="77777777" w:rsidR="00E52079" w:rsidRPr="006802E7" w:rsidRDefault="00E52079" w:rsidP="00E9092B">
      <w:pPr>
        <w:tabs>
          <w:tab w:val="left" w:pos="-1440"/>
        </w:tabs>
        <w:spacing w:after="0" w:line="240" w:lineRule="auto"/>
        <w:rPr>
          <w:rFonts w:ascii="Arial" w:hAnsi="Arial" w:cs="Arial"/>
        </w:rPr>
      </w:pPr>
    </w:p>
    <w:p w14:paraId="453A04C7" w14:textId="77777777" w:rsidR="00E52079" w:rsidRPr="006802E7" w:rsidRDefault="00E52079" w:rsidP="00E9092B">
      <w:pPr>
        <w:tabs>
          <w:tab w:val="left" w:pos="-1440"/>
        </w:tabs>
        <w:spacing w:after="0" w:line="240" w:lineRule="auto"/>
        <w:rPr>
          <w:rFonts w:ascii="Arial" w:hAnsi="Arial" w:cs="Arial"/>
        </w:rPr>
      </w:pPr>
      <w:r w:rsidRPr="006802E7">
        <w:rPr>
          <w:rFonts w:ascii="Arial" w:hAnsi="Arial" w:cs="Arial"/>
        </w:rPr>
        <w:t xml:space="preserve">General – Both </w:t>
      </w:r>
      <w:r w:rsidRPr="006802E7">
        <w:rPr>
          <w:rFonts w:ascii="Arial" w:hAnsi="Arial" w:cs="Arial"/>
        </w:rPr>
        <w:t>past performance information</w:t>
      </w:r>
      <w:r w:rsidRPr="006802E7">
        <w:rPr>
          <w:rFonts w:ascii="Arial" w:hAnsi="Arial" w:cs="Arial"/>
        </w:rPr>
        <w:t xml:space="preserve"> and price proposal shall be submitted in response to this solicitation.  Proposals shall be submitted via email </w:t>
      </w:r>
      <w:hyperlink r:id="rId17" w:history="1">
        <w:r w:rsidRPr="006802E7">
          <w:rPr>
            <w:rStyle w:val="Hyperlink"/>
            <w:rFonts w:ascii="Arial" w:hAnsi="Arial" w:cs="Arial"/>
            <w:color w:val="auto"/>
          </w:rPr>
          <w:t>Christina.Beeler-Blackburn@va.gov</w:t>
        </w:r>
      </w:hyperlink>
      <w:r w:rsidRPr="006802E7">
        <w:rPr>
          <w:rFonts w:ascii="Arial" w:hAnsi="Arial" w:cs="Arial"/>
        </w:rPr>
        <w:t>.</w:t>
      </w:r>
      <w:r w:rsidRPr="006802E7">
        <w:rPr>
          <w:rFonts w:ascii="Arial" w:hAnsi="Arial" w:cs="Arial"/>
        </w:rPr>
        <w:t xml:space="preserve"> </w:t>
      </w:r>
      <w:r w:rsidRPr="006802E7">
        <w:rPr>
          <w:rFonts w:ascii="Arial" w:hAnsi="Arial" w:cs="Arial"/>
        </w:rPr>
        <w:t xml:space="preserve">Emails are limited to </w:t>
      </w:r>
      <w:r w:rsidRPr="006802E7">
        <w:rPr>
          <w:rFonts w:ascii="Arial" w:hAnsi="Arial" w:cs="Arial"/>
        </w:rPr>
        <w:t>15</w:t>
      </w:r>
      <w:r w:rsidRPr="006802E7">
        <w:rPr>
          <w:rFonts w:ascii="Arial" w:hAnsi="Arial" w:cs="Arial"/>
        </w:rPr>
        <w:t xml:space="preserve"> MB. </w:t>
      </w:r>
      <w:r w:rsidRPr="006802E7">
        <w:rPr>
          <w:rFonts w:ascii="Arial" w:hAnsi="Arial" w:cs="Arial"/>
          <w:b/>
          <w:color w:val="000000"/>
        </w:rPr>
        <w:t xml:space="preserve">The proposal, in its entirety, shall be one email (one attachment for price proposal, one attachment for LOS certification, and one attachment for past performance information) not to exceed 15MB. </w:t>
      </w:r>
      <w:r w:rsidRPr="006802E7">
        <w:rPr>
          <w:rFonts w:ascii="Arial" w:hAnsi="Arial" w:cs="Arial"/>
        </w:rPr>
        <w:t>Failure</w:t>
      </w:r>
      <w:r w:rsidRPr="006802E7">
        <w:rPr>
          <w:rFonts w:ascii="Arial" w:hAnsi="Arial" w:cs="Arial"/>
        </w:rPr>
        <w:t xml:space="preserve"> </w:t>
      </w:r>
      <w:r w:rsidRPr="006802E7">
        <w:rPr>
          <w:rFonts w:ascii="Arial" w:hAnsi="Arial" w:cs="Arial"/>
        </w:rPr>
        <w:t xml:space="preserve">to submit in the format required and clearly address those factors may result in rejection of the offer. </w:t>
      </w:r>
      <w:r w:rsidRPr="006802E7">
        <w:rPr>
          <w:rFonts w:ascii="Arial" w:hAnsi="Arial" w:cs="Arial"/>
        </w:rPr>
        <w:t xml:space="preserve">A digital bid bond with wet signature, in the amount of twenty (20%) percent (but not to exceed $3,000,000) of the bid price shall be included with the proposal and </w:t>
      </w:r>
      <w:r w:rsidRPr="006802E7">
        <w:rPr>
          <w:rFonts w:ascii="Arial" w:hAnsi="Arial" w:cs="Arial"/>
          <w:b/>
        </w:rPr>
        <w:t>be rec</w:t>
      </w:r>
      <w:r w:rsidRPr="006802E7">
        <w:rPr>
          <w:rFonts w:ascii="Arial" w:hAnsi="Arial" w:cs="Arial"/>
          <w:b/>
        </w:rPr>
        <w:t>eived no later than the closing date and time</w:t>
      </w:r>
      <w:r w:rsidRPr="006802E7">
        <w:rPr>
          <w:rFonts w:ascii="Arial" w:hAnsi="Arial" w:cs="Arial"/>
        </w:rPr>
        <w:t xml:space="preserve">. </w:t>
      </w:r>
      <w:r w:rsidRPr="006802E7">
        <w:rPr>
          <w:rFonts w:ascii="Arial" w:hAnsi="Arial" w:cs="Arial"/>
        </w:rPr>
        <w:t xml:space="preserve">Failure to furnish the required bid guarantee in the proper form and amount, by the time set for </w:t>
      </w:r>
      <w:r w:rsidRPr="006802E7">
        <w:rPr>
          <w:rFonts w:ascii="Arial" w:hAnsi="Arial" w:cs="Arial"/>
        </w:rPr>
        <w:t>due date</w:t>
      </w:r>
      <w:r w:rsidRPr="006802E7">
        <w:rPr>
          <w:rFonts w:ascii="Arial" w:hAnsi="Arial" w:cs="Arial"/>
        </w:rPr>
        <w:t xml:space="preserve">, will require rejection of the </w:t>
      </w:r>
      <w:r w:rsidRPr="006802E7">
        <w:rPr>
          <w:rFonts w:ascii="Arial" w:hAnsi="Arial" w:cs="Arial"/>
        </w:rPr>
        <w:t>proposal</w:t>
      </w:r>
      <w:r w:rsidRPr="006802E7">
        <w:rPr>
          <w:rFonts w:ascii="Arial" w:hAnsi="Arial" w:cs="Arial"/>
        </w:rPr>
        <w:t xml:space="preserve"> in all cases except those listed in FAR 28.101-4, and may be cause for rejection even then. SEE FAR Provision 52.228-1, Bid Guarantee, of this Solicitation. Electronic copies of the proposals will be time/date stamped by Microsoft Outlook upon receipt of email. Further details on electronic submission are outlined below.</w:t>
      </w:r>
    </w:p>
    <w:p w14:paraId="453A04C8" w14:textId="77777777" w:rsidR="00E52079" w:rsidRPr="006802E7" w:rsidRDefault="00E52079" w:rsidP="004C036D">
      <w:pPr>
        <w:tabs>
          <w:tab w:val="left" w:pos="-1440"/>
        </w:tabs>
        <w:spacing w:after="0" w:line="240" w:lineRule="auto"/>
        <w:rPr>
          <w:rFonts w:ascii="Arial" w:hAnsi="Arial" w:cs="Arial"/>
          <w:b/>
        </w:rPr>
      </w:pPr>
    </w:p>
    <w:p w14:paraId="453A04C9" w14:textId="77777777" w:rsidR="00E52079" w:rsidRPr="006802E7" w:rsidRDefault="00E52079" w:rsidP="004C036D">
      <w:pPr>
        <w:tabs>
          <w:tab w:val="left" w:pos="-1440"/>
        </w:tabs>
        <w:spacing w:after="0" w:line="240" w:lineRule="auto"/>
        <w:rPr>
          <w:rFonts w:ascii="Arial" w:hAnsi="Arial" w:cs="Arial"/>
          <w:b/>
        </w:rPr>
      </w:pPr>
      <w:r w:rsidRPr="006802E7">
        <w:rPr>
          <w:rFonts w:ascii="Arial" w:hAnsi="Arial" w:cs="Arial"/>
          <w:b/>
        </w:rPr>
        <w:t xml:space="preserve">Proposals shall be received by </w:t>
      </w:r>
      <w:r w:rsidRPr="006802E7">
        <w:rPr>
          <w:rFonts w:ascii="Arial" w:hAnsi="Arial" w:cs="Arial"/>
          <w:b/>
        </w:rPr>
        <w:t>1</w:t>
      </w:r>
      <w:r w:rsidRPr="006802E7">
        <w:rPr>
          <w:rFonts w:ascii="Arial" w:hAnsi="Arial" w:cs="Arial"/>
          <w:b/>
        </w:rPr>
        <w:t>1</w:t>
      </w:r>
      <w:r w:rsidRPr="006802E7">
        <w:rPr>
          <w:rFonts w:ascii="Arial" w:hAnsi="Arial" w:cs="Arial"/>
          <w:b/>
        </w:rPr>
        <w:t>:</w:t>
      </w:r>
      <w:r w:rsidRPr="006802E7">
        <w:rPr>
          <w:rFonts w:ascii="Arial" w:hAnsi="Arial" w:cs="Arial"/>
          <w:b/>
        </w:rPr>
        <w:t>3</w:t>
      </w:r>
      <w:r w:rsidRPr="006802E7">
        <w:rPr>
          <w:rFonts w:ascii="Arial" w:hAnsi="Arial" w:cs="Arial"/>
          <w:b/>
        </w:rPr>
        <w:t xml:space="preserve">0 </w:t>
      </w:r>
      <w:r w:rsidRPr="006802E7">
        <w:rPr>
          <w:rFonts w:ascii="Arial" w:hAnsi="Arial" w:cs="Arial"/>
          <w:b/>
        </w:rPr>
        <w:t>A</w:t>
      </w:r>
      <w:r w:rsidRPr="006802E7">
        <w:rPr>
          <w:rFonts w:ascii="Arial" w:hAnsi="Arial" w:cs="Arial"/>
          <w:b/>
        </w:rPr>
        <w:t>.M.</w:t>
      </w:r>
      <w:r w:rsidRPr="006802E7">
        <w:rPr>
          <w:rFonts w:ascii="Arial" w:hAnsi="Arial" w:cs="Arial"/>
          <w:b/>
        </w:rPr>
        <w:t xml:space="preserve"> </w:t>
      </w:r>
      <w:r w:rsidRPr="006802E7">
        <w:rPr>
          <w:rFonts w:ascii="Arial" w:hAnsi="Arial" w:cs="Arial"/>
          <w:b/>
        </w:rPr>
        <w:t>Central</w:t>
      </w:r>
      <w:r w:rsidRPr="006802E7">
        <w:rPr>
          <w:rFonts w:ascii="Arial" w:hAnsi="Arial" w:cs="Arial"/>
          <w:b/>
        </w:rPr>
        <w:t xml:space="preserve"> Time on</w:t>
      </w:r>
      <w:r w:rsidRPr="006802E7">
        <w:rPr>
          <w:rFonts w:ascii="Arial" w:hAnsi="Arial" w:cs="Arial"/>
          <w:b/>
        </w:rPr>
        <w:t xml:space="preserve"> </w:t>
      </w:r>
      <w:r w:rsidRPr="006802E7">
        <w:rPr>
          <w:rFonts w:ascii="Arial" w:hAnsi="Arial" w:cs="Arial"/>
          <w:b/>
        </w:rPr>
        <w:t>August 24</w:t>
      </w:r>
      <w:r w:rsidRPr="006802E7">
        <w:rPr>
          <w:rFonts w:ascii="Arial" w:hAnsi="Arial" w:cs="Arial"/>
          <w:b/>
        </w:rPr>
        <w:t>, 202</w:t>
      </w:r>
      <w:r w:rsidRPr="006802E7">
        <w:rPr>
          <w:rFonts w:ascii="Arial" w:hAnsi="Arial" w:cs="Arial"/>
          <w:b/>
        </w:rPr>
        <w:t>6</w:t>
      </w:r>
      <w:r w:rsidRPr="006802E7">
        <w:rPr>
          <w:rFonts w:ascii="Arial" w:hAnsi="Arial" w:cs="Arial"/>
          <w:b/>
        </w:rPr>
        <w:t xml:space="preserve">. There will be no public opening of the proposals. Submit proposals to:  </w:t>
      </w:r>
      <w:hyperlink r:id="rId18" w:history="1">
        <w:r w:rsidRPr="006802E7">
          <w:rPr>
            <w:rStyle w:val="Hyperlink"/>
            <w:rFonts w:ascii="Arial" w:hAnsi="Arial" w:cs="Arial"/>
            <w:color w:val="auto"/>
          </w:rPr>
          <w:t>Christina.Beeler-Blackburn@va.gov</w:t>
        </w:r>
      </w:hyperlink>
      <w:r w:rsidRPr="006802E7">
        <w:rPr>
          <w:rFonts w:ascii="Arial" w:hAnsi="Arial" w:cs="Arial"/>
        </w:rPr>
        <w:t xml:space="preserve">. </w:t>
      </w:r>
    </w:p>
    <w:p w14:paraId="453A04CA" w14:textId="77777777" w:rsidR="00E52079" w:rsidRPr="006802E7" w:rsidRDefault="00E52079" w:rsidP="006D0D21">
      <w:pPr>
        <w:tabs>
          <w:tab w:val="left" w:pos="-1440"/>
        </w:tabs>
        <w:spacing w:after="0" w:line="240" w:lineRule="auto"/>
        <w:ind w:left="4320" w:hanging="4320"/>
        <w:rPr>
          <w:rFonts w:ascii="Arial" w:hAnsi="Arial" w:cs="Arial"/>
          <w:b/>
        </w:rPr>
      </w:pPr>
    </w:p>
    <w:p w14:paraId="453A04CB" w14:textId="77777777" w:rsidR="00E52079" w:rsidRPr="006802E7" w:rsidRDefault="00E52079" w:rsidP="007B7342">
      <w:pPr>
        <w:tabs>
          <w:tab w:val="left" w:pos="-1440"/>
        </w:tabs>
        <w:spacing w:after="0" w:line="240" w:lineRule="auto"/>
        <w:rPr>
          <w:rFonts w:ascii="Arial" w:hAnsi="Arial" w:cs="Arial"/>
        </w:rPr>
      </w:pPr>
      <w:r w:rsidRPr="006802E7">
        <w:rPr>
          <w:rFonts w:ascii="Arial" w:hAnsi="Arial" w:cs="Arial"/>
        </w:rPr>
        <w:t>Past performance information and price sections of the offeror’s proposal will be evaluated</w:t>
      </w:r>
      <w:r w:rsidRPr="006802E7">
        <w:rPr>
          <w:rFonts w:ascii="Arial" w:hAnsi="Arial" w:cs="Arial"/>
        </w:rPr>
        <w:t xml:space="preserve"> </w:t>
      </w:r>
      <w:r w:rsidRPr="006802E7">
        <w:rPr>
          <w:rFonts w:ascii="Arial" w:hAnsi="Arial" w:cs="Arial"/>
        </w:rPr>
        <w:t xml:space="preserve">independently. Offerors shall include all required Representations and Certifications and complete their registration in System for Award Management (SAM). See FAR 52.204-7 and 52.204-8, of this solicitation.  </w:t>
      </w:r>
    </w:p>
    <w:p w14:paraId="453A04CC" w14:textId="77777777" w:rsidR="00E52079" w:rsidRPr="006802E7" w:rsidRDefault="00E52079" w:rsidP="006D0D21">
      <w:pPr>
        <w:pStyle w:val="NoSpacing"/>
        <w:rPr>
          <w:rFonts w:ascii="Arial" w:hAnsi="Arial" w:cs="Arial"/>
        </w:rPr>
      </w:pPr>
    </w:p>
    <w:p w14:paraId="453A04CD" w14:textId="77777777" w:rsidR="00E52079" w:rsidRPr="006802E7" w:rsidRDefault="00E52079" w:rsidP="008445EA">
      <w:pPr>
        <w:tabs>
          <w:tab w:val="left" w:pos="-1440"/>
        </w:tabs>
        <w:spacing w:after="0" w:line="240" w:lineRule="auto"/>
        <w:rPr>
          <w:rFonts w:ascii="Arial" w:eastAsiaTheme="minorHAnsi" w:hAnsi="Arial" w:cs="Arial"/>
          <w:b/>
          <w:bCs/>
          <w:lang w:val="en"/>
        </w:rPr>
      </w:pPr>
      <w:r w:rsidRPr="006802E7">
        <w:rPr>
          <w:rFonts w:ascii="Arial" w:eastAsiaTheme="minorHAnsi" w:hAnsi="Arial" w:cs="Arial"/>
          <w:b/>
          <w:bCs/>
          <w:lang w:val="en"/>
        </w:rPr>
        <w:t xml:space="preserve">Important Notice: Apparent successful offerors must apply for and receive verification from the Small Business Administration (SBA) through the SBA certification database via 13 CFR Part 128, VAAR 819.7011, and VAAR 819.7003 by submission of documentation of Veteran status, ownership and control enough to establish appropriate status.  Offerors must be both VISIBLE and VERIFIED by the SBA certification database </w:t>
      </w:r>
      <w:r w:rsidRPr="006802E7">
        <w:rPr>
          <w:rFonts w:ascii="Arial" w:eastAsiaTheme="minorHAnsi" w:hAnsi="Arial" w:cs="Arial"/>
          <w:b/>
          <w:bCs/>
          <w:u w:val="single"/>
          <w:lang w:val="en"/>
        </w:rPr>
        <w:t>at the time of offer submission</w:t>
      </w:r>
      <w:r w:rsidRPr="006802E7">
        <w:rPr>
          <w:rFonts w:ascii="Arial" w:eastAsiaTheme="minorHAnsi" w:hAnsi="Arial" w:cs="Arial"/>
          <w:b/>
          <w:bCs/>
          <w:lang w:val="en"/>
        </w:rPr>
        <w:t xml:space="preserve">.  Failure to be both VERIFIED by SBA and VISIBLE on the SBA certification database </w:t>
      </w:r>
      <w:r w:rsidRPr="006802E7">
        <w:rPr>
          <w:rFonts w:ascii="Arial" w:eastAsiaTheme="minorHAnsi" w:hAnsi="Arial" w:cs="Arial"/>
          <w:b/>
          <w:bCs/>
          <w:u w:val="single"/>
          <w:lang w:val="en"/>
        </w:rPr>
        <w:t>at the time of offer submission and contract award</w:t>
      </w:r>
      <w:r w:rsidRPr="006802E7">
        <w:rPr>
          <w:rFonts w:ascii="Arial" w:eastAsiaTheme="minorHAnsi" w:hAnsi="Arial" w:cs="Arial"/>
          <w:b/>
          <w:bCs/>
          <w:lang w:val="en"/>
        </w:rPr>
        <w:t xml:space="preserve"> will result in the offeror’s proposal being deemed non-compliant. All offerors are urged to contact the SBA and submit the required documents to obtain verification of their SDVOSB status if they have not already done so.</w:t>
      </w:r>
    </w:p>
    <w:p w14:paraId="453A04CE" w14:textId="77777777" w:rsidR="00E52079" w:rsidRPr="006802E7" w:rsidRDefault="00E52079" w:rsidP="008445EA">
      <w:pPr>
        <w:tabs>
          <w:tab w:val="left" w:pos="-1440"/>
        </w:tabs>
        <w:spacing w:after="0" w:line="240" w:lineRule="auto"/>
        <w:rPr>
          <w:rFonts w:ascii="Arial" w:eastAsiaTheme="minorHAnsi" w:hAnsi="Arial" w:cs="Arial"/>
          <w:b/>
          <w:bCs/>
          <w:lang w:val="en"/>
        </w:rPr>
      </w:pPr>
    </w:p>
    <w:p w14:paraId="453A04CF" w14:textId="77777777" w:rsidR="00E52079" w:rsidRPr="006802E7" w:rsidRDefault="00E52079" w:rsidP="00C3086F">
      <w:pPr>
        <w:tabs>
          <w:tab w:val="left" w:pos="-1440"/>
        </w:tabs>
        <w:spacing w:after="0" w:line="240" w:lineRule="auto"/>
        <w:rPr>
          <w:rFonts w:ascii="Arial" w:eastAsiaTheme="minorHAnsi" w:hAnsi="Arial" w:cs="Arial"/>
          <w:b/>
          <w:bCs/>
          <w:lang w:val="en"/>
        </w:rPr>
      </w:pPr>
      <w:r w:rsidRPr="006802E7">
        <w:rPr>
          <w:rFonts w:ascii="Arial" w:eastAsiaTheme="minorHAnsi" w:hAnsi="Arial" w:cs="Arial"/>
          <w:b/>
          <w:bCs/>
          <w:lang w:val="en"/>
        </w:rPr>
        <w:t>Or</w:t>
      </w:r>
    </w:p>
    <w:p w14:paraId="453A04D0" w14:textId="77777777" w:rsidR="00E52079" w:rsidRPr="006802E7" w:rsidRDefault="00E52079" w:rsidP="00C3086F">
      <w:pPr>
        <w:tabs>
          <w:tab w:val="left" w:pos="-1440"/>
        </w:tabs>
        <w:spacing w:after="0" w:line="240" w:lineRule="auto"/>
        <w:rPr>
          <w:rFonts w:ascii="Arial" w:eastAsiaTheme="minorHAnsi" w:hAnsi="Arial" w:cs="Arial"/>
          <w:b/>
          <w:bCs/>
          <w:lang w:val="en"/>
        </w:rPr>
      </w:pPr>
    </w:p>
    <w:p w14:paraId="453A04D1" w14:textId="77777777" w:rsidR="00E52079" w:rsidRPr="006802E7" w:rsidRDefault="00E52079" w:rsidP="00C3086F">
      <w:pPr>
        <w:tabs>
          <w:tab w:val="left" w:pos="-1440"/>
        </w:tabs>
        <w:spacing w:after="0" w:line="240" w:lineRule="auto"/>
        <w:rPr>
          <w:rFonts w:ascii="Arial" w:eastAsiaTheme="minorHAnsi" w:hAnsi="Arial" w:cs="Arial"/>
          <w:b/>
          <w:bCs/>
          <w:lang w:val="en"/>
        </w:rPr>
      </w:pPr>
      <w:r w:rsidRPr="006802E7">
        <w:rPr>
          <w:rFonts w:ascii="Arial" w:eastAsiaTheme="minorHAnsi" w:hAnsi="Arial" w:cs="Arial"/>
          <w:b/>
          <w:bCs/>
          <w:lang w:val="en"/>
        </w:rPr>
        <w:t xml:space="preserve">Meet Federal Acquisition Regulation (FAR) class deviation regarding certification of Service-Disabled Veteran Owned Small Business concerns as per CAAC Letter 2024-02, effective January 1, 2024, until SAM.gov is updated to reflect the SBA’s certification or otherwise rescinded.  </w:t>
      </w:r>
    </w:p>
    <w:p w14:paraId="453A04D2" w14:textId="77777777" w:rsidR="00E52079" w:rsidRPr="006802E7" w:rsidRDefault="00E52079" w:rsidP="00C3086F">
      <w:pPr>
        <w:tabs>
          <w:tab w:val="left" w:pos="-1440"/>
        </w:tabs>
        <w:spacing w:after="0" w:line="240" w:lineRule="auto"/>
        <w:rPr>
          <w:rFonts w:ascii="Arial" w:eastAsiaTheme="minorHAnsi" w:hAnsi="Arial" w:cs="Arial"/>
          <w:b/>
          <w:bCs/>
          <w:lang w:val="en"/>
        </w:rPr>
      </w:pPr>
    </w:p>
    <w:p w14:paraId="453A04D3" w14:textId="77777777" w:rsidR="00E52079" w:rsidRPr="006802E7" w:rsidRDefault="00E52079" w:rsidP="00A362D0">
      <w:pPr>
        <w:tabs>
          <w:tab w:val="left" w:pos="-1440"/>
        </w:tabs>
        <w:spacing w:after="0" w:line="240" w:lineRule="auto"/>
        <w:rPr>
          <w:rFonts w:ascii="Arial" w:eastAsiaTheme="minorHAnsi" w:hAnsi="Arial" w:cs="Arial"/>
          <w:b/>
          <w:bCs/>
        </w:rPr>
      </w:pPr>
      <w:r w:rsidRPr="006802E7">
        <w:rPr>
          <w:rFonts w:ascii="Arial" w:eastAsiaTheme="minorHAnsi" w:hAnsi="Arial" w:cs="Arial"/>
          <w:b/>
          <w:bCs/>
        </w:rPr>
        <w:t>System updates may lag policy updates. The System for Award Management (SAM) may continue to require entities to complete representations based on provisions that are not included in agency solicitations</w:t>
      </w:r>
      <w:r w:rsidRPr="006802E7">
        <w:rPr>
          <w:rFonts w:ascii="Arial" w:eastAsiaTheme="minorHAnsi" w:hAnsi="Arial" w:cs="Arial"/>
          <w:b/>
          <w:bCs/>
        </w:rPr>
        <w:t xml:space="preserve">, including 52.223-22, Public Disclosure of Greenhouse Gas Emissions and Reduction Goals – Representation, and paragraph (t) of 52.212-3, Offeror Representations and Certifications – Commercial Products and Commercial </w:t>
      </w:r>
      <w:r w:rsidRPr="006802E7">
        <w:rPr>
          <w:rFonts w:ascii="Arial" w:eastAsiaTheme="minorHAnsi" w:hAnsi="Arial" w:cs="Arial"/>
          <w:b/>
          <w:bCs/>
        </w:rPr>
        <w:lastRenderedPageBreak/>
        <w:t>Services</w:t>
      </w:r>
      <w:r w:rsidRPr="006802E7">
        <w:rPr>
          <w:rFonts w:ascii="Arial" w:eastAsiaTheme="minorHAnsi" w:hAnsi="Arial" w:cs="Arial"/>
          <w:b/>
          <w:bCs/>
        </w:rPr>
        <w:t>. Examples include 52.222-25, Affirmative Action Compliance, and paragraph (d) of 52.212-3, Offeror Representations and Certifications—Commercial Products and Commercial Services. Contracting officers will not consider these representations when making award decisions or enforce requir</w:t>
      </w:r>
      <w:r w:rsidRPr="006802E7">
        <w:rPr>
          <w:rFonts w:ascii="Arial" w:eastAsiaTheme="minorHAnsi" w:hAnsi="Arial" w:cs="Arial"/>
          <w:b/>
          <w:bCs/>
        </w:rPr>
        <w:t>ements. Entities are not required to, nor are they able to, update their entity registration to remove these representations in SAM.</w:t>
      </w:r>
    </w:p>
    <w:p w14:paraId="453A04D4" w14:textId="77777777" w:rsidR="00E52079" w:rsidRPr="006802E7" w:rsidRDefault="00E52079" w:rsidP="006D0D21">
      <w:pPr>
        <w:tabs>
          <w:tab w:val="left" w:pos="-1440"/>
        </w:tabs>
        <w:spacing w:after="0" w:line="240" w:lineRule="auto"/>
        <w:rPr>
          <w:rFonts w:ascii="Arial" w:hAnsi="Arial" w:cs="Arial"/>
          <w:b/>
        </w:rPr>
      </w:pPr>
      <w:r w:rsidRPr="006802E7">
        <w:rPr>
          <w:rFonts w:ascii="Arial" w:hAnsi="Arial" w:cs="Arial"/>
          <w:b/>
        </w:rPr>
        <w:t>I.6B     PROPOSAL REVISIONS</w:t>
      </w:r>
    </w:p>
    <w:p w14:paraId="453A04D5" w14:textId="77777777" w:rsidR="00E52079" w:rsidRPr="006802E7" w:rsidRDefault="00E52079" w:rsidP="006D0D21">
      <w:pPr>
        <w:tabs>
          <w:tab w:val="left" w:pos="-1440"/>
        </w:tabs>
        <w:spacing w:after="0" w:line="240" w:lineRule="auto"/>
        <w:rPr>
          <w:rFonts w:ascii="Arial" w:hAnsi="Arial" w:cs="Arial"/>
        </w:rPr>
      </w:pPr>
    </w:p>
    <w:p w14:paraId="453A04D6" w14:textId="77777777" w:rsidR="00E52079" w:rsidRPr="006802E7" w:rsidRDefault="00E52079" w:rsidP="006D0D21">
      <w:pPr>
        <w:tabs>
          <w:tab w:val="left" w:pos="-1440"/>
        </w:tabs>
        <w:spacing w:after="0" w:line="240" w:lineRule="auto"/>
        <w:rPr>
          <w:rFonts w:ascii="Arial" w:hAnsi="Arial" w:cs="Arial"/>
        </w:rPr>
      </w:pPr>
      <w:r w:rsidRPr="006802E7">
        <w:rPr>
          <w:rFonts w:ascii="Arial" w:hAnsi="Arial" w:cs="Arial"/>
        </w:rPr>
        <w:t>If it is determined to be necessary, proposal revisions will be requested from the offers received.  The Contracting Officer may identify those offerors, whose proposals are within the competitive range based upon the selection criteria identified in this solicitation.  Negotiations may be conducted with those firms falling within the competitive range, after which proposal revisions may be requested.  Offerors submitting proposal revisions will not be required to re-submit any documents which are unchanged</w:t>
      </w:r>
      <w:r w:rsidRPr="006802E7">
        <w:rPr>
          <w:rFonts w:ascii="Arial" w:hAnsi="Arial" w:cs="Arial"/>
        </w:rPr>
        <w:t xml:space="preserve"> from their proposals.  They should provide necessary changes to individual paragraphs, as briefly as possible, together with the Table of Contents that clarifies where within the initial proposal the additional information and/or changed document would be placed.  A new bid bond shall be submitted only if the final cost proposal revisions are greater than its initial cost proposal.</w:t>
      </w:r>
    </w:p>
    <w:p w14:paraId="453A04D7" w14:textId="77777777" w:rsidR="00E52079" w:rsidRPr="006802E7" w:rsidRDefault="00E52079" w:rsidP="006D0D21">
      <w:pPr>
        <w:tabs>
          <w:tab w:val="left" w:pos="-1440"/>
        </w:tabs>
        <w:spacing w:after="0" w:line="240" w:lineRule="auto"/>
        <w:rPr>
          <w:rFonts w:ascii="Arial" w:hAnsi="Arial" w:cs="Arial"/>
        </w:rPr>
      </w:pPr>
    </w:p>
    <w:p w14:paraId="453A04D8" w14:textId="77777777" w:rsidR="00E52079" w:rsidRPr="006802E7" w:rsidRDefault="00E52079" w:rsidP="006D0D21">
      <w:pPr>
        <w:spacing w:after="0" w:line="240" w:lineRule="auto"/>
        <w:contextualSpacing/>
        <w:rPr>
          <w:rFonts w:ascii="Arial" w:hAnsi="Arial" w:cs="Arial"/>
        </w:rPr>
      </w:pPr>
      <w:r w:rsidRPr="006802E7">
        <w:rPr>
          <w:rFonts w:ascii="Arial" w:hAnsi="Arial" w:cs="Arial"/>
          <w:b/>
          <w:bCs/>
          <w:shd w:val="clear" w:color="auto" w:fill="FFFFFF"/>
        </w:rPr>
        <w:t xml:space="preserve">1.7B     REQUIREMENTS FOR ELECTRONIC SUBMISSION OF OFFER </w:t>
      </w:r>
    </w:p>
    <w:p w14:paraId="453A04D9" w14:textId="77777777" w:rsidR="00E52079" w:rsidRPr="006802E7" w:rsidRDefault="00E52079" w:rsidP="004C036D">
      <w:pPr>
        <w:spacing w:after="0" w:line="240" w:lineRule="auto"/>
        <w:contextualSpacing/>
        <w:rPr>
          <w:rFonts w:ascii="Arial" w:eastAsia="Times New Roman" w:hAnsi="Arial" w:cs="Arial"/>
        </w:rPr>
      </w:pPr>
    </w:p>
    <w:p w14:paraId="453A04DA" w14:textId="77777777" w:rsidR="00E52079" w:rsidRPr="006802E7" w:rsidRDefault="00E52079" w:rsidP="004C036D">
      <w:pPr>
        <w:spacing w:after="0" w:line="240" w:lineRule="auto"/>
        <w:contextualSpacing/>
        <w:rPr>
          <w:rFonts w:ascii="Arial" w:eastAsia="Times New Roman" w:hAnsi="Arial" w:cs="Arial"/>
        </w:rPr>
      </w:pPr>
      <w:r w:rsidRPr="006802E7">
        <w:rPr>
          <w:rFonts w:ascii="Arial" w:eastAsia="Times New Roman" w:hAnsi="Arial" w:cs="Arial"/>
        </w:rPr>
        <w:t>Unless paper offers are specifically authorized in an individual solicitation, all responses to solicitations must be submitted electronically as described below.  Responses submitted in a paper form are unacceptable.  Failure to comply with this requirement may jeopardize the possibility of receiving an award for the contract due to noncompliance with the terms of the solicitation.  You must submit your electronic offer, and any supplemental information (such as spreadsheets, backup data, technical informa</w:t>
      </w:r>
      <w:r w:rsidRPr="006802E7">
        <w:rPr>
          <w:rFonts w:ascii="Arial" w:eastAsia="Times New Roman" w:hAnsi="Arial" w:cs="Arial"/>
        </w:rPr>
        <w:t>tion), using any of the electronic formats and media described below.</w:t>
      </w:r>
    </w:p>
    <w:p w14:paraId="453A04DB" w14:textId="77777777" w:rsidR="00E52079" w:rsidRPr="006802E7" w:rsidRDefault="00E52079" w:rsidP="004C036D">
      <w:pPr>
        <w:spacing w:after="0" w:line="240" w:lineRule="auto"/>
        <w:contextualSpacing/>
        <w:rPr>
          <w:rFonts w:ascii="Arial" w:eastAsia="Times New Roman" w:hAnsi="Arial" w:cs="Arial"/>
        </w:rPr>
      </w:pPr>
    </w:p>
    <w:p w14:paraId="453A04DC" w14:textId="77777777" w:rsidR="00E52079" w:rsidRPr="006802E7" w:rsidRDefault="00E52079" w:rsidP="004C036D">
      <w:pPr>
        <w:spacing w:after="0" w:line="240" w:lineRule="auto"/>
        <w:contextualSpacing/>
        <w:rPr>
          <w:rFonts w:ascii="Arial" w:eastAsia="Times New Roman" w:hAnsi="Arial" w:cs="Arial"/>
        </w:rPr>
      </w:pPr>
      <w:r w:rsidRPr="006802E7">
        <w:rPr>
          <w:rFonts w:ascii="Arial" w:eastAsia="Times New Roman" w:hAnsi="Arial" w:cs="Arial"/>
        </w:rPr>
        <w:t xml:space="preserve">In addition, contractors are notified of the award via an electronic Notice of Award e-mail.  The award document will be attached to the Notice of Award e-mail. </w:t>
      </w:r>
    </w:p>
    <w:p w14:paraId="453A04DD" w14:textId="77777777" w:rsidR="00E52079" w:rsidRPr="006802E7" w:rsidRDefault="00E52079" w:rsidP="004C036D">
      <w:pPr>
        <w:spacing w:after="0" w:line="240" w:lineRule="auto"/>
        <w:contextualSpacing/>
        <w:rPr>
          <w:rFonts w:ascii="Arial" w:eastAsia="Times New Roman" w:hAnsi="Arial" w:cs="Arial"/>
        </w:rPr>
      </w:pPr>
    </w:p>
    <w:p w14:paraId="453A04DE" w14:textId="77777777" w:rsidR="00E52079" w:rsidRPr="006802E7" w:rsidRDefault="00E52079" w:rsidP="004C036D">
      <w:pPr>
        <w:spacing w:after="0" w:line="240" w:lineRule="auto"/>
        <w:contextualSpacing/>
        <w:rPr>
          <w:rFonts w:ascii="Arial" w:eastAsia="Times New Roman" w:hAnsi="Arial" w:cs="Arial"/>
        </w:rPr>
      </w:pPr>
      <w:bookmarkStart w:id="14" w:name="Acceptable_Electronic_Formats"/>
      <w:r w:rsidRPr="006802E7">
        <w:rPr>
          <w:rFonts w:ascii="Arial" w:eastAsia="Times New Roman" w:hAnsi="Arial" w:cs="Arial"/>
          <w:b/>
          <w:bCs/>
          <w:shd w:val="clear" w:color="auto" w:fill="FFFFFF"/>
        </w:rPr>
        <w:t>Acceptable Electronic Formats</w:t>
      </w:r>
      <w:bookmarkEnd w:id="14"/>
      <w:r w:rsidRPr="006802E7">
        <w:rPr>
          <w:rFonts w:ascii="Arial" w:eastAsia="Times New Roman" w:hAnsi="Arial" w:cs="Arial"/>
          <w:b/>
          <w:bCs/>
          <w:shd w:val="clear" w:color="auto" w:fill="FFFFFF"/>
        </w:rPr>
        <w:t> (Software) for Submission of Offers</w:t>
      </w:r>
    </w:p>
    <w:p w14:paraId="453A04DF" w14:textId="77777777" w:rsidR="00E52079" w:rsidRPr="006802E7" w:rsidRDefault="00E52079" w:rsidP="004C036D">
      <w:pPr>
        <w:numPr>
          <w:ilvl w:val="0"/>
          <w:numId w:val="8"/>
        </w:numPr>
        <w:spacing w:line="240" w:lineRule="auto"/>
        <w:contextualSpacing/>
        <w:rPr>
          <w:rFonts w:ascii="Arial" w:eastAsia="Times New Roman" w:hAnsi="Arial" w:cs="Arial"/>
        </w:rPr>
      </w:pPr>
      <w:r w:rsidRPr="006802E7">
        <w:rPr>
          <w:rFonts w:ascii="Arial" w:eastAsia="Times New Roman" w:hAnsi="Arial" w:cs="Arial"/>
        </w:rPr>
        <w:t xml:space="preserve">Files readable using the current Microsoft© Office version Products: Word, Excel, PowerPoint, or Access. Please see security note below for </w:t>
      </w:r>
      <w:hyperlink r:id="rId19" w:anchor="macros#macros" w:history="1">
        <w:r w:rsidRPr="006802E7">
          <w:rPr>
            <w:rFonts w:ascii="Arial" w:eastAsia="Times New Roman" w:hAnsi="Arial" w:cs="Arial"/>
            <w:u w:val="single"/>
          </w:rPr>
          <w:t>caution regarding use of macros</w:t>
        </w:r>
      </w:hyperlink>
      <w:r w:rsidRPr="006802E7">
        <w:rPr>
          <w:rFonts w:ascii="Arial" w:eastAsia="Times New Roman" w:hAnsi="Arial" w:cs="Arial"/>
        </w:rPr>
        <w:t>. When submitting construction drawings contractors are required to submit one set in AutoCAD and one set in Adobe PDF. (</w:t>
      </w:r>
      <w:proofErr w:type="gramStart"/>
      <w:r w:rsidRPr="006802E7">
        <w:rPr>
          <w:rFonts w:ascii="Arial" w:eastAsia="Times New Roman" w:hAnsi="Arial" w:cs="Arial"/>
        </w:rPr>
        <w:t>purpose</w:t>
      </w:r>
      <w:proofErr w:type="gramEnd"/>
      <w:r w:rsidRPr="006802E7">
        <w:rPr>
          <w:rFonts w:ascii="Arial" w:eastAsia="Times New Roman" w:hAnsi="Arial" w:cs="Arial"/>
        </w:rPr>
        <w:t xml:space="preserve">: contracting can open the PDF </w:t>
      </w:r>
      <w:proofErr w:type="gramStart"/>
      <w:r w:rsidRPr="006802E7">
        <w:rPr>
          <w:rFonts w:ascii="Arial" w:eastAsia="Times New Roman" w:hAnsi="Arial" w:cs="Arial"/>
        </w:rPr>
        <w:t>version</w:t>
      </w:r>
      <w:proofErr w:type="gramEnd"/>
      <w:r w:rsidRPr="006802E7">
        <w:rPr>
          <w:rFonts w:ascii="Arial" w:eastAsia="Times New Roman" w:hAnsi="Arial" w:cs="Arial"/>
        </w:rPr>
        <w:t xml:space="preserve"> and engineering can open AutoCAD files).</w:t>
      </w:r>
    </w:p>
    <w:p w14:paraId="453A04E0" w14:textId="77777777" w:rsidR="00E52079" w:rsidRPr="006802E7" w:rsidRDefault="00E52079" w:rsidP="004C036D">
      <w:pPr>
        <w:spacing w:line="240" w:lineRule="auto"/>
        <w:contextualSpacing/>
        <w:rPr>
          <w:rFonts w:ascii="Arial" w:eastAsia="Times New Roman" w:hAnsi="Arial" w:cs="Arial"/>
        </w:rPr>
      </w:pPr>
    </w:p>
    <w:p w14:paraId="453A04E1" w14:textId="77777777" w:rsidR="00E52079" w:rsidRPr="006802E7" w:rsidRDefault="00E52079" w:rsidP="004C036D">
      <w:pPr>
        <w:numPr>
          <w:ilvl w:val="0"/>
          <w:numId w:val="8"/>
        </w:numPr>
        <w:spacing w:line="240" w:lineRule="auto"/>
        <w:contextualSpacing/>
        <w:rPr>
          <w:rFonts w:ascii="Arial" w:eastAsia="Times New Roman" w:hAnsi="Arial" w:cs="Arial"/>
        </w:rPr>
      </w:pPr>
      <w:r w:rsidRPr="006802E7">
        <w:rPr>
          <w:rFonts w:ascii="Arial" w:eastAsia="Times New Roman" w:hAnsi="Arial" w:cs="Arial"/>
        </w:rPr>
        <w:t>Files in Adobe© PDF (Portable Document Format) Files: When scanning documents scanner resolution should be set to 200 dots per inch, or greater.</w:t>
      </w:r>
    </w:p>
    <w:p w14:paraId="453A04E2" w14:textId="77777777" w:rsidR="00E52079" w:rsidRPr="006802E7" w:rsidRDefault="00E52079" w:rsidP="00EE718A">
      <w:pPr>
        <w:spacing w:line="240" w:lineRule="auto"/>
        <w:ind w:left="720"/>
        <w:rPr>
          <w:rFonts w:ascii="Arial" w:eastAsia="Times New Roman" w:hAnsi="Arial" w:cs="Arial"/>
        </w:rPr>
      </w:pPr>
    </w:p>
    <w:p w14:paraId="453A04E3" w14:textId="77777777" w:rsidR="00E52079" w:rsidRPr="006802E7" w:rsidRDefault="00E52079" w:rsidP="004C036D">
      <w:pPr>
        <w:numPr>
          <w:ilvl w:val="0"/>
          <w:numId w:val="8"/>
        </w:numPr>
        <w:spacing w:line="240" w:lineRule="auto"/>
        <w:rPr>
          <w:rFonts w:ascii="Arial" w:eastAsia="Times New Roman" w:hAnsi="Arial" w:cs="Arial"/>
        </w:rPr>
      </w:pPr>
      <w:r w:rsidRPr="006802E7">
        <w:rPr>
          <w:rFonts w:ascii="Arial" w:eastAsia="Times New Roman" w:hAnsi="Arial" w:cs="Arial"/>
        </w:rPr>
        <w:t>Another</w:t>
      </w:r>
      <w:r w:rsidRPr="006802E7">
        <w:rPr>
          <w:rFonts w:ascii="Arial" w:eastAsia="Times New Roman" w:hAnsi="Arial" w:cs="Arial"/>
        </w:rPr>
        <w:t xml:space="preserve"> electronic format. If you wish to submit an offer using another format other than described in these instructions, e-mail the Contracting Officer who issued the solicitation. Please submit your request at least ten (10) calendar days before the scheduled closing date of the solicitation. Request a decision as to the format acceptability and make sure you receive approval of the alternate format before using it to send your offer.</w:t>
      </w:r>
    </w:p>
    <w:p w14:paraId="453A04E4" w14:textId="77777777" w:rsidR="00E52079" w:rsidRPr="006802E7" w:rsidRDefault="00E52079" w:rsidP="004C036D">
      <w:pPr>
        <w:numPr>
          <w:ilvl w:val="0"/>
          <w:numId w:val="8"/>
        </w:numPr>
        <w:spacing w:line="240" w:lineRule="auto"/>
        <w:rPr>
          <w:rFonts w:ascii="Arial" w:eastAsia="Times New Roman" w:hAnsi="Arial" w:cs="Arial"/>
        </w:rPr>
      </w:pPr>
      <w:r w:rsidRPr="006802E7">
        <w:rPr>
          <w:rFonts w:ascii="Arial" w:eastAsia="Times New Roman" w:hAnsi="Arial" w:cs="Arial"/>
        </w:rPr>
        <w:t>Please note that we can no longer accept .zip files due to increasing security concerns.</w:t>
      </w:r>
    </w:p>
    <w:bookmarkStart w:id="15" w:name="1.email"/>
    <w:p w14:paraId="453A04E5" w14:textId="77777777" w:rsidR="00E52079" w:rsidRPr="006802E7" w:rsidRDefault="00E52079" w:rsidP="00594F4F">
      <w:pPr>
        <w:rPr>
          <w:rFonts w:ascii="Arial" w:eastAsia="Times New Roman" w:hAnsi="Arial" w:cs="Arial"/>
          <w:b/>
          <w:bCs/>
        </w:rPr>
      </w:pPr>
      <w:r w:rsidRPr="006802E7">
        <w:rPr>
          <w:rFonts w:ascii="Arial" w:eastAsia="Times New Roman" w:hAnsi="Arial" w:cs="Arial"/>
          <w:b/>
          <w:bCs/>
          <w:shd w:val="clear" w:color="auto" w:fill="FFFFFF"/>
        </w:rPr>
        <w:fldChar w:fldCharType="begin"/>
      </w:r>
      <w:r w:rsidRPr="006802E7">
        <w:rPr>
          <w:rFonts w:ascii="Arial" w:eastAsia="Times New Roman" w:hAnsi="Arial" w:cs="Arial"/>
          <w:b/>
          <w:bCs/>
          <w:shd w:val="clear" w:color="auto" w:fill="FFFFFF"/>
        </w:rPr>
        <w:instrText xml:space="preserve"> HYPERLINK "http://contracting.tacom.army.mil/acqinfo/ebidnotice.htm" \l "email#email" </w:instrText>
      </w:r>
      <w:r w:rsidRPr="006802E7">
        <w:rPr>
          <w:rFonts w:ascii="Arial" w:eastAsia="Times New Roman" w:hAnsi="Arial" w:cs="Arial"/>
          <w:b/>
          <w:bCs/>
          <w:shd w:val="clear" w:color="auto" w:fill="FFFFFF"/>
        </w:rPr>
      </w:r>
      <w:r w:rsidRPr="006802E7">
        <w:rPr>
          <w:rFonts w:ascii="Arial" w:eastAsia="Times New Roman" w:hAnsi="Arial" w:cs="Arial"/>
          <w:b/>
          <w:bCs/>
          <w:shd w:val="clear" w:color="auto" w:fill="FFFFFF"/>
        </w:rPr>
        <w:fldChar w:fldCharType="separate"/>
      </w:r>
      <w:bookmarkStart w:id="16" w:name="_Toc353511750"/>
      <w:bookmarkStart w:id="17" w:name="_Toc409588576"/>
      <w:bookmarkStart w:id="18" w:name="_Toc418496084"/>
      <w:r w:rsidRPr="006802E7">
        <w:rPr>
          <w:rFonts w:ascii="Arial" w:eastAsia="Times New Roman" w:hAnsi="Arial" w:cs="Arial"/>
          <w:b/>
          <w:bCs/>
          <w:u w:val="single"/>
          <w:shd w:val="clear" w:color="auto" w:fill="FFFFFF"/>
        </w:rPr>
        <w:t>E-mail</w:t>
      </w:r>
      <w:r w:rsidRPr="006802E7">
        <w:rPr>
          <w:rFonts w:ascii="Arial" w:eastAsia="Times New Roman" w:hAnsi="Arial" w:cs="Arial"/>
          <w:b/>
          <w:bCs/>
          <w:shd w:val="clear" w:color="auto" w:fill="FFFFFF"/>
        </w:rPr>
        <w:fldChar w:fldCharType="end"/>
      </w:r>
      <w:bookmarkEnd w:id="15"/>
      <w:r w:rsidRPr="006802E7">
        <w:rPr>
          <w:rFonts w:ascii="Arial" w:eastAsia="Times New Roman" w:hAnsi="Arial" w:cs="Arial"/>
          <w:b/>
          <w:bCs/>
          <w:shd w:val="clear" w:color="auto" w:fill="FFFFFF"/>
        </w:rPr>
        <w:t xml:space="preserve"> Submission</w:t>
      </w:r>
      <w:r w:rsidRPr="006802E7">
        <w:rPr>
          <w:rFonts w:ascii="Arial" w:eastAsia="Times New Roman" w:hAnsi="Arial" w:cs="Arial"/>
          <w:b/>
          <w:bCs/>
        </w:rPr>
        <w:t xml:space="preserve"> Procedures:  For simplicity in this guidance, all submissions in response to a solicitation will be referred to as offers.</w:t>
      </w:r>
      <w:bookmarkEnd w:id="16"/>
      <w:bookmarkEnd w:id="17"/>
      <w:bookmarkEnd w:id="18"/>
    </w:p>
    <w:p w14:paraId="453A04E6" w14:textId="77777777" w:rsidR="00E52079" w:rsidRPr="006802E7" w:rsidRDefault="00E52079" w:rsidP="004C036D">
      <w:pPr>
        <w:numPr>
          <w:ilvl w:val="0"/>
          <w:numId w:val="9"/>
        </w:numPr>
        <w:spacing w:line="240" w:lineRule="auto"/>
        <w:rPr>
          <w:rFonts w:ascii="Arial" w:eastAsia="Times New Roman" w:hAnsi="Arial" w:cs="Arial"/>
        </w:rPr>
      </w:pPr>
      <w:r w:rsidRPr="006802E7">
        <w:rPr>
          <w:rFonts w:ascii="Arial" w:eastAsia="Times New Roman" w:hAnsi="Arial" w:cs="Arial"/>
          <w:b/>
          <w:bCs/>
        </w:rPr>
        <w:lastRenderedPageBreak/>
        <w:t>Subject Line:</w:t>
      </w:r>
      <w:r w:rsidRPr="006802E7">
        <w:rPr>
          <w:rFonts w:ascii="Arial" w:eastAsia="Times New Roman" w:hAnsi="Arial" w:cs="Arial"/>
        </w:rPr>
        <w:t>  Include the solicitation number, name of company, and closing date of solicitation.  Use only one of the terms Quotation, Offer,</w:t>
      </w:r>
      <w:r w:rsidRPr="006802E7">
        <w:rPr>
          <w:rFonts w:ascii="Arial" w:eastAsia="Times New Roman" w:hAnsi="Arial" w:cs="Arial"/>
        </w:rPr>
        <w:t xml:space="preserve"> Proposal,</w:t>
      </w:r>
      <w:r w:rsidRPr="006802E7">
        <w:rPr>
          <w:rFonts w:ascii="Arial" w:eastAsia="Times New Roman" w:hAnsi="Arial" w:cs="Arial"/>
        </w:rPr>
        <w:t xml:space="preserve"> or </w:t>
      </w:r>
      <w:r w:rsidRPr="006802E7">
        <w:rPr>
          <w:rFonts w:ascii="Arial" w:eastAsia="Times New Roman" w:hAnsi="Arial" w:cs="Arial"/>
        </w:rPr>
        <w:t>Bid</w:t>
      </w:r>
      <w:r w:rsidRPr="006802E7">
        <w:rPr>
          <w:rFonts w:ascii="Arial" w:eastAsia="Times New Roman" w:hAnsi="Arial" w:cs="Arial"/>
        </w:rPr>
        <w:t xml:space="preserve"> depending on the solicitation type. </w:t>
      </w:r>
    </w:p>
    <w:p w14:paraId="453A04E7" w14:textId="77777777" w:rsidR="00E52079" w:rsidRPr="006802E7" w:rsidRDefault="00E52079" w:rsidP="004C036D">
      <w:pPr>
        <w:numPr>
          <w:ilvl w:val="0"/>
          <w:numId w:val="9"/>
        </w:numPr>
        <w:spacing w:line="240" w:lineRule="auto"/>
        <w:rPr>
          <w:rFonts w:ascii="Arial" w:eastAsia="Times New Roman" w:hAnsi="Arial" w:cs="Arial"/>
        </w:rPr>
      </w:pPr>
      <w:r w:rsidRPr="006802E7">
        <w:rPr>
          <w:rFonts w:ascii="Arial" w:eastAsia="Times New Roman" w:hAnsi="Arial" w:cs="Arial"/>
          <w:b/>
        </w:rPr>
        <w:t>Size:</w:t>
      </w:r>
      <w:r w:rsidRPr="006802E7">
        <w:rPr>
          <w:rFonts w:ascii="Arial" w:eastAsia="Times New Roman" w:hAnsi="Arial" w:cs="Arial"/>
        </w:rPr>
        <w:t>  Maximum size of the e-mail message shall not exceed five (5) megabytes. Only one email is permitted unless otherwise stated in this solicitation or in writing by the Contract Officer submitting the solicitation.</w:t>
      </w:r>
    </w:p>
    <w:p w14:paraId="453A04E8" w14:textId="77777777" w:rsidR="00E52079" w:rsidRPr="006802E7" w:rsidRDefault="00E52079" w:rsidP="004C036D">
      <w:pPr>
        <w:numPr>
          <w:ilvl w:val="0"/>
          <w:numId w:val="9"/>
        </w:numPr>
        <w:spacing w:line="240" w:lineRule="auto"/>
        <w:rPr>
          <w:rFonts w:ascii="Arial" w:eastAsia="Times New Roman" w:hAnsi="Arial" w:cs="Arial"/>
        </w:rPr>
      </w:pPr>
      <w:r w:rsidRPr="006802E7">
        <w:rPr>
          <w:rFonts w:ascii="Arial" w:eastAsia="Times New Roman" w:hAnsi="Arial" w:cs="Arial"/>
        </w:rPr>
        <w:t xml:space="preserve">Unless approved by the contracting officer: </w:t>
      </w:r>
      <w:r w:rsidRPr="006802E7">
        <w:rPr>
          <w:rFonts w:ascii="Arial" w:eastAsia="Times New Roman" w:hAnsi="Arial" w:cs="Arial"/>
          <w:b/>
          <w:u w:val="single"/>
        </w:rPr>
        <w:t>DO NOT</w:t>
      </w:r>
      <w:r w:rsidRPr="006802E7">
        <w:rPr>
          <w:rFonts w:ascii="Arial" w:eastAsia="Times New Roman" w:hAnsi="Arial" w:cs="Arial"/>
        </w:rPr>
        <w:t xml:space="preserve"> submit a link to your PDF documents. Please submit your request in an email for other electronic format at least ten (10) calendar days before the scheduled closing date of the solicitation. Request a decision as to the format acceptability and ensure you receive approval of the alternate format before using it to send your offer.</w:t>
      </w:r>
    </w:p>
    <w:p w14:paraId="453A04E9" w14:textId="77777777" w:rsidR="00E52079" w:rsidRPr="006802E7" w:rsidRDefault="00E52079" w:rsidP="004C036D">
      <w:pPr>
        <w:spacing w:after="0" w:line="240" w:lineRule="auto"/>
        <w:rPr>
          <w:rFonts w:ascii="Arial" w:eastAsia="Times New Roman" w:hAnsi="Arial" w:cs="Arial"/>
        </w:rPr>
      </w:pPr>
      <w:r w:rsidRPr="006802E7">
        <w:rPr>
          <w:rFonts w:ascii="Arial" w:eastAsia="Times New Roman" w:hAnsi="Arial" w:cs="Arial"/>
        </w:rPr>
        <w:t xml:space="preserve">Each electronic offer must also include a signed and scanned SF-1442, Solicitation, Offer, and Award (Construction, Alteration, or Repair) </w:t>
      </w:r>
    </w:p>
    <w:p w14:paraId="453A04EA" w14:textId="77777777" w:rsidR="00E52079" w:rsidRPr="006802E7" w:rsidRDefault="00E52079" w:rsidP="004C036D">
      <w:pPr>
        <w:spacing w:after="0" w:line="240" w:lineRule="auto"/>
        <w:contextualSpacing/>
        <w:rPr>
          <w:rFonts w:ascii="Arial" w:eastAsia="Times New Roman" w:hAnsi="Arial" w:cs="Arial"/>
          <w:b/>
          <w:u w:val="single"/>
        </w:rPr>
      </w:pPr>
    </w:p>
    <w:p w14:paraId="453A04EB" w14:textId="77777777" w:rsidR="00E52079" w:rsidRPr="006802E7" w:rsidRDefault="00E52079" w:rsidP="005B66F8">
      <w:pPr>
        <w:spacing w:after="0" w:line="240" w:lineRule="auto"/>
        <w:contextualSpacing/>
        <w:jc w:val="center"/>
        <w:rPr>
          <w:rFonts w:ascii="Arial" w:eastAsia="Times New Roman" w:hAnsi="Arial" w:cs="Arial"/>
          <w:b/>
          <w:u w:val="single"/>
        </w:rPr>
      </w:pPr>
      <w:r w:rsidRPr="006802E7">
        <w:rPr>
          <w:rFonts w:ascii="Arial" w:eastAsia="Times New Roman" w:hAnsi="Arial" w:cs="Arial"/>
          <w:b/>
          <w:u w:val="single"/>
        </w:rPr>
        <w:t xml:space="preserve">The Microsoft Outlook © Email time/date stamp will be used to </w:t>
      </w:r>
      <w:proofErr w:type="gramStart"/>
      <w:r w:rsidRPr="006802E7">
        <w:rPr>
          <w:rFonts w:ascii="Arial" w:eastAsia="Times New Roman" w:hAnsi="Arial" w:cs="Arial"/>
          <w:b/>
          <w:u w:val="single"/>
        </w:rPr>
        <w:t>date</w:t>
      </w:r>
      <w:proofErr w:type="gramEnd"/>
      <w:r w:rsidRPr="006802E7">
        <w:rPr>
          <w:rFonts w:ascii="Arial" w:eastAsia="Times New Roman" w:hAnsi="Arial" w:cs="Arial"/>
          <w:b/>
          <w:u w:val="single"/>
        </w:rPr>
        <w:t xml:space="preserve"> and time stamp offers for the official record of receipt for the submission.  The date and time stamp in </w:t>
      </w:r>
      <w:r w:rsidRPr="006802E7">
        <w:rPr>
          <w:rFonts w:ascii="Arial" w:eastAsia="Times New Roman" w:hAnsi="Arial" w:cs="Arial"/>
          <w:b/>
          <w:u w:val="single"/>
        </w:rPr>
        <w:t>recipient’s</w:t>
      </w:r>
      <w:r w:rsidRPr="006802E7">
        <w:rPr>
          <w:rFonts w:ascii="Arial" w:eastAsia="Times New Roman" w:hAnsi="Arial" w:cs="Arial"/>
          <w:b/>
          <w:u w:val="single"/>
        </w:rPr>
        <w:t xml:space="preserve"> “inbox” is the official record of receipt.  </w:t>
      </w:r>
    </w:p>
    <w:p w14:paraId="453A04EC" w14:textId="77777777" w:rsidR="00E52079" w:rsidRPr="006802E7" w:rsidRDefault="00E52079" w:rsidP="004C036D">
      <w:pPr>
        <w:spacing w:after="0" w:line="240" w:lineRule="auto"/>
        <w:ind w:firstLine="720"/>
        <w:rPr>
          <w:rFonts w:ascii="Arial" w:eastAsia="Times New Roman" w:hAnsi="Arial" w:cs="Arial"/>
        </w:rPr>
      </w:pPr>
      <w:r w:rsidRPr="006802E7">
        <w:rPr>
          <w:rFonts w:ascii="Arial" w:eastAsia="Times New Roman" w:hAnsi="Arial" w:cs="Arial"/>
        </w:rPr>
        <w:t xml:space="preserve"> </w:t>
      </w:r>
      <w:r w:rsidRPr="006802E7">
        <w:rPr>
          <w:rFonts w:ascii="Arial" w:eastAsia="Times New Roman" w:hAnsi="Arial" w:cs="Arial"/>
        </w:rPr>
        <w:br/>
      </w:r>
      <w:bookmarkStart w:id="19" w:name="other_info"/>
      <w:r w:rsidRPr="006802E7">
        <w:rPr>
          <w:rFonts w:ascii="Arial" w:eastAsia="Times New Roman" w:hAnsi="Arial" w:cs="Arial"/>
          <w:b/>
          <w:bCs/>
          <w:shd w:val="clear" w:color="auto" w:fill="FFFFFF"/>
        </w:rPr>
        <w:t>Security Issues, Late Bids, Unreadable Offers</w:t>
      </w:r>
      <w:bookmarkEnd w:id="19"/>
    </w:p>
    <w:p w14:paraId="453A04ED" w14:textId="77777777" w:rsidR="00E52079" w:rsidRPr="006802E7" w:rsidRDefault="00E52079" w:rsidP="004C036D">
      <w:pPr>
        <w:numPr>
          <w:ilvl w:val="0"/>
          <w:numId w:val="10"/>
        </w:numPr>
        <w:spacing w:line="240" w:lineRule="auto"/>
        <w:rPr>
          <w:rFonts w:ascii="Arial" w:eastAsia="Times New Roman" w:hAnsi="Arial" w:cs="Arial"/>
        </w:rPr>
      </w:pPr>
      <w:r w:rsidRPr="006802E7">
        <w:rPr>
          <w:rFonts w:ascii="Arial" w:eastAsia="Times New Roman" w:hAnsi="Arial" w:cs="Arial"/>
        </w:rPr>
        <w:t xml:space="preserve">Late submission of offers </w:t>
      </w:r>
      <w:r w:rsidRPr="006802E7">
        <w:rPr>
          <w:rFonts w:ascii="Arial" w:eastAsia="Times New Roman" w:hAnsi="Arial" w:cs="Arial"/>
        </w:rPr>
        <w:t>is</w:t>
      </w:r>
      <w:r w:rsidRPr="006802E7">
        <w:rPr>
          <w:rFonts w:ascii="Arial" w:eastAsia="Times New Roman" w:hAnsi="Arial" w:cs="Arial"/>
        </w:rPr>
        <w:t xml:space="preserve"> outlined at FAR 52.215-1(c)(3).  Particular attention is warranted to the portion of the provision that relates to the timing of submission.  </w:t>
      </w:r>
    </w:p>
    <w:p w14:paraId="453A04EE" w14:textId="77777777" w:rsidR="00E52079" w:rsidRPr="006802E7" w:rsidRDefault="00E52079" w:rsidP="004C036D">
      <w:pPr>
        <w:numPr>
          <w:ilvl w:val="0"/>
          <w:numId w:val="10"/>
        </w:numPr>
        <w:spacing w:line="240" w:lineRule="auto"/>
        <w:rPr>
          <w:rFonts w:ascii="Arial" w:eastAsia="Times New Roman" w:hAnsi="Arial" w:cs="Arial"/>
        </w:rPr>
      </w:pPr>
      <w:r w:rsidRPr="006802E7">
        <w:rPr>
          <w:rFonts w:ascii="Arial" w:eastAsia="Times New Roman" w:hAnsi="Arial" w:cs="Arial"/>
        </w:rPr>
        <w:t xml:space="preserve">Please see FAR 15.207(c) for a description of the steps the Government shall take with regard to unreadable offers.  </w:t>
      </w:r>
    </w:p>
    <w:p w14:paraId="453A04EF" w14:textId="77777777" w:rsidR="00E52079" w:rsidRPr="006802E7" w:rsidRDefault="00E52079" w:rsidP="004C036D">
      <w:pPr>
        <w:numPr>
          <w:ilvl w:val="0"/>
          <w:numId w:val="10"/>
        </w:numPr>
        <w:spacing w:line="240" w:lineRule="auto"/>
        <w:rPr>
          <w:rFonts w:ascii="Arial" w:eastAsia="Times New Roman" w:hAnsi="Arial" w:cs="Arial"/>
        </w:rPr>
      </w:pPr>
      <w:r w:rsidRPr="006802E7">
        <w:rPr>
          <w:rFonts w:ascii="Arial" w:eastAsia="Times New Roman" w:hAnsi="Arial" w:cs="Arial"/>
        </w:rPr>
        <w:t xml:space="preserve">To avoid rejection of an offer, vendors must make every effort to ensure their electronic submission is </w:t>
      </w:r>
      <w:r w:rsidRPr="006802E7">
        <w:rPr>
          <w:rFonts w:ascii="Arial" w:eastAsia="Times New Roman" w:hAnsi="Arial" w:cs="Arial"/>
          <w:b/>
          <w:bCs/>
        </w:rPr>
        <w:t>virus-free</w:t>
      </w:r>
      <w:r w:rsidRPr="006802E7">
        <w:rPr>
          <w:rFonts w:ascii="Arial" w:eastAsia="Times New Roman" w:hAnsi="Arial" w:cs="Arial"/>
        </w:rPr>
        <w:t>.  Submissions or portions thereof submitted and which the automatic system detects the presence of a virus or which are otherwise unreadable will be treated as “unreadable” pursuant to FAR 15.207(</w:t>
      </w:r>
      <w:r w:rsidRPr="006802E7">
        <w:rPr>
          <w:rFonts w:ascii="Arial" w:eastAsia="Times New Roman" w:hAnsi="Arial" w:cs="Arial"/>
        </w:rPr>
        <w:t>c)</w:t>
      </w:r>
      <w:r w:rsidRPr="006802E7">
        <w:rPr>
          <w:rFonts w:ascii="Arial" w:eastAsia="Times New Roman" w:hAnsi="Arial" w:cs="Arial"/>
        </w:rPr>
        <w:t xml:space="preserve">. </w:t>
      </w:r>
    </w:p>
    <w:p w14:paraId="453A04F0" w14:textId="77777777" w:rsidR="00E52079" w:rsidRPr="006802E7" w:rsidRDefault="00E52079" w:rsidP="004C036D">
      <w:pPr>
        <w:numPr>
          <w:ilvl w:val="0"/>
          <w:numId w:val="10"/>
        </w:numPr>
        <w:spacing w:line="240" w:lineRule="auto"/>
        <w:rPr>
          <w:rFonts w:ascii="Arial" w:eastAsia="Times New Roman" w:hAnsi="Arial" w:cs="Arial"/>
        </w:rPr>
      </w:pPr>
      <w:bookmarkStart w:id="20" w:name="macros"/>
      <w:r w:rsidRPr="006802E7">
        <w:rPr>
          <w:rFonts w:ascii="Arial" w:eastAsia="Times New Roman" w:hAnsi="Arial" w:cs="Arial"/>
        </w:rPr>
        <w:t>The virus scanning software</w:t>
      </w:r>
      <w:bookmarkEnd w:id="20"/>
      <w:r w:rsidRPr="006802E7">
        <w:rPr>
          <w:rFonts w:ascii="Arial" w:eastAsia="Times New Roman" w:hAnsi="Arial" w:cs="Arial"/>
        </w:rPr>
        <w:t xml:space="preserve"> used by our e-mail systems cannot always </w:t>
      </w:r>
      <w:r w:rsidRPr="006802E7">
        <w:rPr>
          <w:rFonts w:ascii="Arial" w:eastAsia="Times New Roman" w:hAnsi="Arial" w:cs="Arial"/>
          <w:b/>
          <w:bCs/>
        </w:rPr>
        <w:t>distinguish a macro from a virus</w:t>
      </w:r>
      <w:r w:rsidRPr="006802E7">
        <w:rPr>
          <w:rFonts w:ascii="Arial" w:eastAsia="Times New Roman" w:hAnsi="Arial" w:cs="Arial"/>
        </w:rPr>
        <w:t>. Therefore, sending a macro embedded in an e-mail message or an e-mail attachment may cause the e-mail offer to be quarantined.   You may send both the spreadsheet and the spreadsheet saved in PDF format to ensure that your proposal is readable.</w:t>
      </w:r>
    </w:p>
    <w:p w14:paraId="453A04F1" w14:textId="77777777" w:rsidR="00E52079" w:rsidRPr="006802E7" w:rsidRDefault="00E52079" w:rsidP="004C036D">
      <w:pPr>
        <w:numPr>
          <w:ilvl w:val="0"/>
          <w:numId w:val="10"/>
        </w:numPr>
        <w:spacing w:line="240" w:lineRule="auto"/>
        <w:rPr>
          <w:rFonts w:ascii="Arial" w:eastAsia="Times New Roman" w:hAnsi="Arial" w:cs="Arial"/>
        </w:rPr>
      </w:pPr>
      <w:r w:rsidRPr="006802E7">
        <w:rPr>
          <w:rFonts w:ascii="Arial" w:eastAsia="Times New Roman" w:hAnsi="Arial" w:cs="Arial"/>
        </w:rPr>
        <w:t>Password protecting your offer is not permitted.  The Contracting Officer will file the offer electronically which will allow access only by designated individuals.</w:t>
      </w:r>
    </w:p>
    <w:p w14:paraId="453A04F2" w14:textId="77777777" w:rsidR="00E52079" w:rsidRPr="006802E7" w:rsidRDefault="00E52079" w:rsidP="006D0D21">
      <w:pPr>
        <w:spacing w:after="0" w:line="240" w:lineRule="auto"/>
        <w:rPr>
          <w:rFonts w:ascii="Arial" w:hAnsi="Arial" w:cs="Arial"/>
        </w:rPr>
      </w:pPr>
    </w:p>
    <w:p w14:paraId="453A04F3" w14:textId="77777777" w:rsidR="00E52079" w:rsidRDefault="00E52079">
      <w:pPr>
        <w:pStyle w:val="Heading2"/>
      </w:pPr>
      <w:bookmarkStart w:id="21" w:name="_Toc235695189"/>
      <w:r>
        <w:t>2.1</w:t>
      </w:r>
      <w:r>
        <w:t xml:space="preserve">  52.204-</w:t>
      </w:r>
      <w:r>
        <w:t>90</w:t>
      </w:r>
      <w:r>
        <w:t xml:space="preserve">  </w:t>
      </w:r>
      <w:r>
        <w:t>OFFEROR IDENTIFICATION (DEVIATION)</w:t>
      </w:r>
      <w:r>
        <w:t xml:space="preserve"> </w:t>
      </w:r>
      <w:r>
        <w:t>(</w:t>
      </w:r>
      <w:r>
        <w:t>NOV 2025</w:t>
      </w:r>
      <w:r>
        <w:t>)</w:t>
      </w:r>
      <w:bookmarkEnd w:id="21"/>
    </w:p>
    <w:p w14:paraId="453A04F4" w14:textId="77777777" w:rsidR="00E52079" w:rsidRDefault="00E52079" w:rsidP="00D46111">
      <w:r w:rsidRPr="00D46111">
        <w:t>If the Offeror will not have an active Federal Government contracts registration in the System for Award Management (</w:t>
      </w:r>
      <w:hyperlink r:id="rId20" w:tgtFrame="_blank" w:tooltip="(opens in a new window)" w:history="1">
        <w:r w:rsidRPr="00D46111">
          <w:rPr>
            <w:rStyle w:val="Hyperlink"/>
          </w:rPr>
          <w:t>https://www.sam.gov</w:t>
        </w:r>
      </w:hyperlink>
      <w:r w:rsidRPr="00D46111">
        <w:t>) when submitting its offer, it shall complete paragraphs (c) and (d) of this provision and include its responses with its offer.</w:t>
      </w:r>
      <w:r>
        <w:t xml:space="preserve">  (a) </w:t>
      </w:r>
      <w:r w:rsidRPr="00455211">
        <w:t>Definitions</w:t>
      </w:r>
      <w:r w:rsidRPr="00140AFC">
        <w:rPr>
          <w:i/>
        </w:rPr>
        <w:t>.</w:t>
      </w:r>
      <w:r>
        <w:t xml:space="preserve"> As used in this provision</w:t>
      </w:r>
      <w:r>
        <w:t>—</w:t>
      </w:r>
    </w:p>
    <w:p w14:paraId="453A04F5" w14:textId="77777777" w:rsidR="00E52079" w:rsidRDefault="00E52079" w:rsidP="000E2A5D">
      <w:r>
        <w:t xml:space="preserve">  </w:t>
      </w:r>
      <w:r>
        <w:t xml:space="preserve">(a) </w:t>
      </w:r>
      <w:r w:rsidRPr="00D46111">
        <w:rPr>
          <w:i/>
          <w:iCs/>
        </w:rPr>
        <w:t>Definitions</w:t>
      </w:r>
      <w:r w:rsidRPr="00D46111">
        <w:t>. As used in this provision—</w:t>
      </w:r>
    </w:p>
    <w:p w14:paraId="453A04F6" w14:textId="77777777" w:rsidR="00E52079" w:rsidRPr="00D46111" w:rsidRDefault="00E52079" w:rsidP="00D46111">
      <w:r>
        <w:rPr>
          <w:i/>
          <w:iCs/>
        </w:rPr>
        <w:t xml:space="preserve">  </w:t>
      </w:r>
      <w:r w:rsidRPr="00D46111">
        <w:rPr>
          <w:i/>
          <w:iCs/>
        </w:rPr>
        <w:t>Commercial and Government Entity (CAGE) code</w:t>
      </w:r>
      <w:r>
        <w:t xml:space="preserve"> </w:t>
      </w:r>
      <w:r w:rsidRPr="00D46111">
        <w:t>has the meaning provided in the clause at FAR 52.204-91, Contractor Identification, of this solicitation.</w:t>
      </w:r>
    </w:p>
    <w:p w14:paraId="453A04F7" w14:textId="77777777" w:rsidR="00E52079" w:rsidRPr="00D46111" w:rsidRDefault="00E52079" w:rsidP="00D46111">
      <w:r>
        <w:rPr>
          <w:i/>
          <w:iCs/>
        </w:rPr>
        <w:lastRenderedPageBreak/>
        <w:t xml:space="preserve">  </w:t>
      </w:r>
      <w:r w:rsidRPr="00D46111">
        <w:rPr>
          <w:i/>
          <w:iCs/>
        </w:rPr>
        <w:t>Common parent</w:t>
      </w:r>
      <w:r>
        <w:t xml:space="preserve"> </w:t>
      </w:r>
      <w:r w:rsidRPr="00D46111">
        <w:t xml:space="preserve">means that corporate entity that owns or controls an affiliated group of corporations that files its </w:t>
      </w:r>
      <w:proofErr w:type="gramStart"/>
      <w:r w:rsidRPr="00D46111">
        <w:t>Federal</w:t>
      </w:r>
      <w:proofErr w:type="gramEnd"/>
      <w:r w:rsidRPr="00D46111">
        <w:t xml:space="preserve"> income tax returns on a consolidated basis, and of which the offeror is a member.</w:t>
      </w:r>
    </w:p>
    <w:p w14:paraId="453A04F8" w14:textId="77777777" w:rsidR="00E52079" w:rsidRPr="00D46111" w:rsidRDefault="00E52079" w:rsidP="00D46111">
      <w:r>
        <w:rPr>
          <w:i/>
          <w:iCs/>
        </w:rPr>
        <w:t xml:space="preserve">  </w:t>
      </w:r>
      <w:r w:rsidRPr="00D46111">
        <w:rPr>
          <w:i/>
          <w:iCs/>
        </w:rPr>
        <w:t>Electronic Funds Transfer (EFT)</w:t>
      </w:r>
      <w:r>
        <w:t xml:space="preserve"> </w:t>
      </w:r>
      <w:r w:rsidRPr="00D46111">
        <w:t>indicator means a bank account identifier to establish additional System for Award Management records for identifying alternative EFT accounts (see part 32) for the same entity.</w:t>
      </w:r>
    </w:p>
    <w:p w14:paraId="453A04F9" w14:textId="77777777" w:rsidR="00E52079" w:rsidRPr="00D46111" w:rsidRDefault="00E52079" w:rsidP="00D46111">
      <w:r>
        <w:rPr>
          <w:i/>
          <w:iCs/>
        </w:rPr>
        <w:t xml:space="preserve">  </w:t>
      </w:r>
      <w:r w:rsidRPr="00D46111">
        <w:rPr>
          <w:i/>
          <w:iCs/>
        </w:rPr>
        <w:t>Highest-level owner</w:t>
      </w:r>
      <w:r>
        <w:t xml:space="preserve"> </w:t>
      </w:r>
      <w:r w:rsidRPr="00D46111">
        <w:t xml:space="preserve">means the entity that owns or controls an immediate owner of the offeror, or that owns or controls one or more entities that control an immediate owner of the offeror. No entity owns or exercises </w:t>
      </w:r>
      <w:proofErr w:type="gramStart"/>
      <w:r w:rsidRPr="00D46111">
        <w:t>control of the</w:t>
      </w:r>
      <w:proofErr w:type="gramEnd"/>
      <w:r w:rsidRPr="00D46111">
        <w:t xml:space="preserve"> highest-level owner.</w:t>
      </w:r>
    </w:p>
    <w:p w14:paraId="453A04FA" w14:textId="77777777" w:rsidR="00E52079" w:rsidRPr="00D46111" w:rsidRDefault="00E52079" w:rsidP="00D46111">
      <w:r>
        <w:rPr>
          <w:i/>
          <w:iCs/>
        </w:rPr>
        <w:t xml:space="preserve">  </w:t>
      </w:r>
      <w:r w:rsidRPr="00D46111">
        <w:rPr>
          <w:i/>
          <w:iCs/>
        </w:rPr>
        <w:t>Immediate owner</w:t>
      </w:r>
      <w:r>
        <w:t xml:space="preserve"> </w:t>
      </w:r>
      <w:r w:rsidRPr="00D46111">
        <w:t>means an entity, other than the offeror, that has direct control of the offeror. Indicators of control include, but are not limited to, one or more of the following: ownership or interlocking management, identity of interests among family members, shared facilities and equipment, and the common use of employees. There may be more than one immediate owner (e.g., joint ventures).</w:t>
      </w:r>
    </w:p>
    <w:p w14:paraId="453A04FB" w14:textId="77777777" w:rsidR="00E52079" w:rsidRPr="00D46111" w:rsidRDefault="00E52079" w:rsidP="00D46111">
      <w:r>
        <w:rPr>
          <w:i/>
          <w:iCs/>
        </w:rPr>
        <w:t xml:space="preserve">  </w:t>
      </w:r>
      <w:r w:rsidRPr="00D46111">
        <w:rPr>
          <w:i/>
          <w:iCs/>
        </w:rPr>
        <w:t>Predecessor</w:t>
      </w:r>
      <w:r>
        <w:t xml:space="preserve"> </w:t>
      </w:r>
      <w:r w:rsidRPr="00D46111">
        <w:t>means an entity whose assets were acquired by the offeror or another entity (most often through merger or acquisition) and whose affairs are now carried out by the offeror or the other entity under a new name.</w:t>
      </w:r>
    </w:p>
    <w:p w14:paraId="453A04FC" w14:textId="77777777" w:rsidR="00E52079" w:rsidRPr="00D46111" w:rsidRDefault="00E52079" w:rsidP="00D46111">
      <w:r>
        <w:rPr>
          <w:i/>
          <w:iCs/>
        </w:rPr>
        <w:t xml:space="preserve">  </w:t>
      </w:r>
      <w:r w:rsidRPr="00D46111">
        <w:rPr>
          <w:i/>
          <w:iCs/>
        </w:rPr>
        <w:t>Taxpayer Identification Number</w:t>
      </w:r>
      <w:r>
        <w:t xml:space="preserve"> </w:t>
      </w:r>
      <w:r w:rsidRPr="00D46111">
        <w:t>means the number required by the Internal Revenue Service (IRS) to be used by the offeror to report income tax and other returns. It may be either a Social Security Number or an Employer Identification Number.</w:t>
      </w:r>
    </w:p>
    <w:p w14:paraId="453A04FD" w14:textId="77777777" w:rsidR="00E52079" w:rsidRPr="00D46111" w:rsidRDefault="00E52079" w:rsidP="00D46111">
      <w:r>
        <w:rPr>
          <w:i/>
          <w:iCs/>
        </w:rPr>
        <w:t xml:space="preserve">  </w:t>
      </w:r>
      <w:r w:rsidRPr="00D46111">
        <w:rPr>
          <w:i/>
          <w:iCs/>
        </w:rPr>
        <w:t>Unique entity identifier (UEI)</w:t>
      </w:r>
      <w:r>
        <w:t xml:space="preserve"> </w:t>
      </w:r>
      <w:r w:rsidRPr="00D46111">
        <w:t>has the meaning provided in the clause at FAR 52.204-91, Contractor Identification, of this solicitation.</w:t>
      </w:r>
    </w:p>
    <w:p w14:paraId="453A04FE" w14:textId="77777777" w:rsidR="00E52079" w:rsidRPr="004B6BBF" w:rsidRDefault="00E52079" w:rsidP="004B6BBF">
      <w:pPr>
        <w:rPr>
          <w:rFonts w:cstheme="minorHAnsi"/>
          <w:szCs w:val="20"/>
        </w:rPr>
      </w:pPr>
      <w:r w:rsidRPr="004B6BBF">
        <w:rPr>
          <w:rFonts w:cstheme="minorHAnsi"/>
          <w:szCs w:val="20"/>
        </w:rPr>
        <w:t xml:space="preserve">  </w:t>
      </w:r>
      <w:r w:rsidRPr="004B6BBF">
        <w:rPr>
          <w:rFonts w:cstheme="minorHAnsi"/>
          <w:szCs w:val="20"/>
        </w:rPr>
        <w:t>(b</w:t>
      </w:r>
      <w:r w:rsidRPr="000E2A5D">
        <w:t xml:space="preserve">) </w:t>
      </w:r>
      <w:r w:rsidRPr="00D46111">
        <w:rPr>
          <w:i/>
          <w:iCs/>
        </w:rPr>
        <w:t>Unique entity identifier (UEI).</w:t>
      </w:r>
    </w:p>
    <w:p w14:paraId="453A04FF" w14:textId="77777777" w:rsidR="00E52079" w:rsidRDefault="00E52079" w:rsidP="00AE5989">
      <w:r>
        <w:t xml:space="preserve">  </w:t>
      </w:r>
      <w:r>
        <w:t xml:space="preserve">  (</w:t>
      </w:r>
      <w:r>
        <w:t>1</w:t>
      </w:r>
      <w:r>
        <w:t>)</w:t>
      </w:r>
      <w:r>
        <w:t xml:space="preserve"> </w:t>
      </w:r>
      <w:r w:rsidRPr="00D46111">
        <w:t>The Offeror shall enter, in the block with its name and address on the cover page of its offer, the annotation “Unique Entity Identifier” followed by the UEI that identifies the Offeror's name and address exactly as stated in the offer. The Offeror shall also enter its EFT indicator, if applicable.</w:t>
      </w:r>
    </w:p>
    <w:p w14:paraId="453A0500" w14:textId="77777777" w:rsidR="00E52079" w:rsidRDefault="00E52079" w:rsidP="00AE5989">
      <w:r>
        <w:t xml:space="preserve">    (2) </w:t>
      </w:r>
      <w:r w:rsidRPr="00D46111">
        <w:t>If the Offeror does not have a UEI, it shall go to</w:t>
      </w:r>
      <w:r>
        <w:t xml:space="preserve"> </w:t>
      </w:r>
      <w:hyperlink r:id="rId21" w:history="1">
        <w:r w:rsidRPr="0013061B">
          <w:rPr>
            <w:rStyle w:val="Hyperlink"/>
          </w:rPr>
          <w:t>https://www.sam.gov</w:t>
        </w:r>
      </w:hyperlink>
      <w:r>
        <w:t xml:space="preserve"> </w:t>
      </w:r>
      <w:r w:rsidRPr="00D46111">
        <w:t>to obtain one. The Government will independently validate the existence and uniqueness of the Offeror before assigning a UEI.</w:t>
      </w:r>
    </w:p>
    <w:p w14:paraId="453A0501" w14:textId="77777777" w:rsidR="00E52079" w:rsidRDefault="00E52079" w:rsidP="00D46111">
      <w:r>
        <w:t xml:space="preserve">  (c) </w:t>
      </w:r>
      <w:r w:rsidRPr="00D46111">
        <w:rPr>
          <w:i/>
          <w:iCs/>
        </w:rPr>
        <w:t xml:space="preserve">Taxpayer identification. </w:t>
      </w:r>
      <w:r w:rsidRPr="00D46111">
        <w:t>The Offeror shall provide with its offer the following information that is necessary to comply with debt collection requirements of 31 U.S.C. 7701(c) and 3325(d); reporting requirements of 26 U.S.C. 6041, 6041A, and 6050M; and the implementing IRS regulations:</w:t>
      </w:r>
    </w:p>
    <w:p w14:paraId="453A0502" w14:textId="77777777" w:rsidR="00E52079" w:rsidRDefault="00E52079" w:rsidP="00D46111">
      <w:r>
        <w:t xml:space="preserve">    (1) </w:t>
      </w:r>
      <w:r w:rsidRPr="00D46111">
        <w:t>Taxpayer identification number (TIN)</w:t>
      </w:r>
    </w:p>
    <w:p w14:paraId="453A0503" w14:textId="77777777" w:rsidR="00E52079" w:rsidRDefault="00E52079" w:rsidP="00D46111">
      <w:r>
        <w:t xml:space="preserve">    </w:t>
      </w:r>
      <w:r>
        <w:t>[]</w:t>
      </w:r>
      <w:r w:rsidRPr="00D46111">
        <w:t xml:space="preserve"> TIN: ______________;</w:t>
      </w:r>
    </w:p>
    <w:p w14:paraId="453A0504" w14:textId="77777777" w:rsidR="00E52079" w:rsidRDefault="00E52079" w:rsidP="00D46111">
      <w:r>
        <w:t xml:space="preserve">    </w:t>
      </w:r>
      <w:r>
        <w:t>[]</w:t>
      </w:r>
      <w:r w:rsidRPr="00D46111">
        <w:t xml:space="preserve"> TIN has been applied for; or</w:t>
      </w:r>
    </w:p>
    <w:p w14:paraId="453A0505" w14:textId="77777777" w:rsidR="00E52079" w:rsidRDefault="00E52079" w:rsidP="00D46111">
      <w:r>
        <w:lastRenderedPageBreak/>
        <w:t xml:space="preserve">    </w:t>
      </w:r>
      <w:r>
        <w:t>[]</w:t>
      </w:r>
      <w:r w:rsidRPr="00D46111">
        <w:t xml:space="preserve"> TIN is not required because:</w:t>
      </w:r>
    </w:p>
    <w:p w14:paraId="453A0506" w14:textId="77777777" w:rsidR="00E52079" w:rsidRDefault="00E52079" w:rsidP="00D46111">
      <w:r>
        <w:t xml:space="preserve">    </w:t>
      </w:r>
      <w:r>
        <w:t>[]</w:t>
      </w:r>
      <w:r w:rsidRPr="00D46111">
        <w:t xml:space="preserve"> Offeror is a nonresident alien, foreign corporation, or foreign partnership that does not have income effectively connected with the conduct of a trade or business in the United States and does not have an office or place of business or a fiscal paying agent in the United States;</w:t>
      </w:r>
    </w:p>
    <w:p w14:paraId="453A0507" w14:textId="77777777" w:rsidR="00E52079" w:rsidRPr="00D46111" w:rsidRDefault="00E52079" w:rsidP="00D46111">
      <w:r>
        <w:t xml:space="preserve">    </w:t>
      </w:r>
      <w:r>
        <w:t>[]</w:t>
      </w:r>
      <w:r w:rsidRPr="00D46111">
        <w:t xml:space="preserve"> Offeror is an agency or instrumentality of a foreign government; or</w:t>
      </w:r>
    </w:p>
    <w:p w14:paraId="453A0508" w14:textId="77777777" w:rsidR="00E52079" w:rsidRDefault="00E52079" w:rsidP="00D46111">
      <w:r>
        <w:t xml:space="preserve">    </w:t>
      </w:r>
      <w:r>
        <w:t>[]</w:t>
      </w:r>
      <w:r w:rsidRPr="00D46111">
        <w:t xml:space="preserve"> Offeror is an agency or instrumentality of the Federal Government.</w:t>
      </w:r>
    </w:p>
    <w:p w14:paraId="453A0509" w14:textId="77777777" w:rsidR="00E52079" w:rsidRDefault="00E52079" w:rsidP="00D46111">
      <w:r>
        <w:t xml:space="preserve">    (2) </w:t>
      </w:r>
      <w:r>
        <w:rPr>
          <w:i/>
          <w:iCs/>
        </w:rPr>
        <w:t>Type of organization.</w:t>
      </w:r>
    </w:p>
    <w:p w14:paraId="453A050A" w14:textId="77777777" w:rsidR="00E52079" w:rsidRPr="00D46111" w:rsidRDefault="00E52079" w:rsidP="00D46111">
      <w:r>
        <w:t xml:space="preserve">    </w:t>
      </w:r>
      <w:r>
        <w:t>[]</w:t>
      </w:r>
      <w:r w:rsidRPr="00D46111">
        <w:t xml:space="preserve"> Sole proprietorship;</w:t>
      </w:r>
    </w:p>
    <w:p w14:paraId="453A050B" w14:textId="77777777" w:rsidR="00E52079" w:rsidRPr="00D46111" w:rsidRDefault="00E52079" w:rsidP="00D46111">
      <w:r>
        <w:t xml:space="preserve">    </w:t>
      </w:r>
      <w:r>
        <w:t>[]</w:t>
      </w:r>
      <w:r w:rsidRPr="00D46111">
        <w:t xml:space="preserve"> Partnership;</w:t>
      </w:r>
    </w:p>
    <w:p w14:paraId="453A050C" w14:textId="77777777" w:rsidR="00E52079" w:rsidRPr="00D46111" w:rsidRDefault="00E52079" w:rsidP="00D46111">
      <w:r>
        <w:t xml:space="preserve">    </w:t>
      </w:r>
      <w:r>
        <w:t>[]</w:t>
      </w:r>
      <w:r w:rsidRPr="00D46111">
        <w:t xml:space="preserve"> Corporate entity (not tax-exempt);</w:t>
      </w:r>
    </w:p>
    <w:p w14:paraId="453A050D" w14:textId="77777777" w:rsidR="00E52079" w:rsidRPr="00D46111" w:rsidRDefault="00E52079" w:rsidP="00D46111">
      <w:r>
        <w:t xml:space="preserve">    </w:t>
      </w:r>
      <w:r>
        <w:t>[]</w:t>
      </w:r>
      <w:r w:rsidRPr="00D46111">
        <w:t xml:space="preserve"> Corporate entity (tax-exempt);</w:t>
      </w:r>
    </w:p>
    <w:p w14:paraId="453A050E" w14:textId="77777777" w:rsidR="00E52079" w:rsidRPr="00D46111" w:rsidRDefault="00E52079" w:rsidP="00D46111">
      <w:r>
        <w:t xml:space="preserve">    </w:t>
      </w:r>
      <w:r>
        <w:t>[]</w:t>
      </w:r>
      <w:r w:rsidRPr="00D46111">
        <w:t xml:space="preserve"> Government entity (Federal, State, or local);</w:t>
      </w:r>
    </w:p>
    <w:p w14:paraId="453A050F" w14:textId="77777777" w:rsidR="00E52079" w:rsidRPr="00D46111" w:rsidRDefault="00E52079" w:rsidP="00D46111">
      <w:r>
        <w:t xml:space="preserve">    </w:t>
      </w:r>
      <w:r>
        <w:t>[]</w:t>
      </w:r>
      <w:r w:rsidRPr="00D46111">
        <w:t xml:space="preserve"> Foreign government;</w:t>
      </w:r>
    </w:p>
    <w:p w14:paraId="453A0510" w14:textId="77777777" w:rsidR="00E52079" w:rsidRPr="00D46111" w:rsidRDefault="00E52079" w:rsidP="00D46111">
      <w:r>
        <w:t xml:space="preserve">    </w:t>
      </w:r>
      <w:r>
        <w:t>[]</w:t>
      </w:r>
      <w:r w:rsidRPr="00D46111">
        <w:t xml:space="preserve"> International organization per 26 CFR 1.6049-4; or</w:t>
      </w:r>
    </w:p>
    <w:p w14:paraId="453A0511" w14:textId="77777777" w:rsidR="00E52079" w:rsidRDefault="00E52079" w:rsidP="00D46111">
      <w:r>
        <w:t xml:space="preserve">    </w:t>
      </w:r>
      <w:r>
        <w:t>[]</w:t>
      </w:r>
      <w:r w:rsidRPr="00D46111">
        <w:t xml:space="preserve"> Other.</w:t>
      </w:r>
    </w:p>
    <w:p w14:paraId="453A0512" w14:textId="77777777" w:rsidR="00E52079" w:rsidRDefault="00E52079" w:rsidP="00D46111">
      <w:pPr>
        <w:rPr>
          <w:i/>
          <w:iCs/>
        </w:rPr>
      </w:pPr>
      <w:r>
        <w:t xml:space="preserve">    (3) </w:t>
      </w:r>
      <w:r>
        <w:rPr>
          <w:i/>
          <w:iCs/>
        </w:rPr>
        <w:t>Common parent.</w:t>
      </w:r>
    </w:p>
    <w:p w14:paraId="453A0513" w14:textId="77777777" w:rsidR="00E52079" w:rsidRPr="00D46111" w:rsidRDefault="00E52079" w:rsidP="00D46111">
      <w:r>
        <w:t xml:space="preserve">  []</w:t>
      </w:r>
      <w:r w:rsidRPr="00D46111">
        <w:t xml:space="preserve"> Offeror is not owned or controlled by a common parent as defined in paragraph (a) of this provision; or</w:t>
      </w:r>
    </w:p>
    <w:p w14:paraId="453A0514" w14:textId="77777777" w:rsidR="00E52079" w:rsidRPr="00D46111" w:rsidRDefault="00E52079" w:rsidP="00D46111">
      <w:r>
        <w:t xml:space="preserve">  []</w:t>
      </w:r>
      <w:r w:rsidRPr="00D46111">
        <w:t xml:space="preserve"> Name and TIN of common parent:</w:t>
      </w:r>
    </w:p>
    <w:p w14:paraId="453A0515" w14:textId="77777777" w:rsidR="00E52079" w:rsidRPr="00D46111" w:rsidRDefault="00E52079" w:rsidP="00D46111">
      <w:r w:rsidRPr="00D46111">
        <w:t>Name: ______________</w:t>
      </w:r>
    </w:p>
    <w:p w14:paraId="453A0516" w14:textId="77777777" w:rsidR="00E52079" w:rsidRPr="00D46111" w:rsidRDefault="00E52079" w:rsidP="00D46111">
      <w:r w:rsidRPr="00D46111">
        <w:t>TIN: ______________</w:t>
      </w:r>
    </w:p>
    <w:p w14:paraId="453A0517" w14:textId="77777777" w:rsidR="00E52079" w:rsidRPr="00D46111" w:rsidRDefault="00E52079" w:rsidP="00D46111">
      <w:r>
        <w:t xml:space="preserve">    </w:t>
      </w:r>
      <w:r w:rsidRPr="00D46111">
        <w:t>(4)</w:t>
      </w:r>
      <w:r>
        <w:t xml:space="preserve"> </w:t>
      </w:r>
      <w:r w:rsidRPr="00D46111">
        <w:t>The TIN provided in paragraph (c)(1) of this provision may be matched with IRS records to verify the accuracy of the Offeror's TIN. The Government may use the TIN to collect and report on any delinquent amounts arising out of the Offeror's relationship with the Government (31 U.S.C. 7701(c)(3)).</w:t>
      </w:r>
    </w:p>
    <w:p w14:paraId="453A0518" w14:textId="77777777" w:rsidR="00E52079" w:rsidRDefault="00E52079" w:rsidP="00D46111">
      <w:r>
        <w:t xml:space="preserve">  (d) </w:t>
      </w:r>
      <w:r w:rsidRPr="00D46111">
        <w:t>Commercial and Government Entity (CAGE) code.</w:t>
      </w:r>
    </w:p>
    <w:p w14:paraId="453A0519" w14:textId="77777777" w:rsidR="00E52079" w:rsidRDefault="00E52079" w:rsidP="00D46111">
      <w:r>
        <w:t xml:space="preserve">    (1) </w:t>
      </w:r>
      <w:r w:rsidRPr="00D46111">
        <w:t>The Offeror shall provide its CAGE code with its offer with its name and location address or otherwise include it prominently in its offer. The CAGE code shall be for that name and location address. Insert the word “CAGE” before the code. The Offeror may obtain a CAGE code as indicated in the following table.</w:t>
      </w:r>
    </w:p>
    <w:p w14:paraId="453A051A" w14:textId="77777777" w:rsidR="00E52079" w:rsidRPr="00D46111" w:rsidRDefault="00E52079" w:rsidP="00D46111"/>
    <w:tbl>
      <w:tblPr>
        <w:tblStyle w:val="TableGrid"/>
        <w:tblW w:w="0" w:type="auto"/>
        <w:jc w:val="center"/>
        <w:tblLook w:val="04A0" w:firstRow="1" w:lastRow="0" w:firstColumn="1" w:lastColumn="0" w:noHBand="0" w:noVBand="1"/>
      </w:tblPr>
      <w:tblGrid>
        <w:gridCol w:w="3123"/>
        <w:gridCol w:w="6453"/>
      </w:tblGrid>
      <w:tr w:rsidR="002A00C8" w14:paraId="453A051D" w14:textId="77777777" w:rsidTr="00D46111">
        <w:trPr>
          <w:jc w:val="center"/>
        </w:trPr>
        <w:tc>
          <w:tcPr>
            <w:tcW w:w="3879" w:type="dxa"/>
            <w:tcBorders>
              <w:top w:val="single" w:sz="4" w:space="0" w:color="auto"/>
              <w:left w:val="single" w:sz="4" w:space="0" w:color="auto"/>
              <w:bottom w:val="single" w:sz="4" w:space="0" w:color="auto"/>
              <w:right w:val="single" w:sz="4" w:space="0" w:color="auto"/>
            </w:tcBorders>
            <w:hideMark/>
          </w:tcPr>
          <w:p w14:paraId="453A051B" w14:textId="77777777" w:rsidR="00E52079" w:rsidRPr="008D6E5F" w:rsidRDefault="00E52079" w:rsidP="008D6E5F">
            <w:pPr>
              <w:rPr>
                <w:b/>
              </w:rPr>
            </w:pPr>
            <w:r>
              <w:rPr>
                <w:b/>
              </w:rPr>
              <w:lastRenderedPageBreak/>
              <w:t>If the Offeror is…</w:t>
            </w:r>
          </w:p>
        </w:tc>
        <w:tc>
          <w:tcPr>
            <w:tcW w:w="5471" w:type="dxa"/>
            <w:tcBorders>
              <w:top w:val="single" w:sz="4" w:space="0" w:color="auto"/>
              <w:left w:val="single" w:sz="4" w:space="0" w:color="auto"/>
              <w:bottom w:val="single" w:sz="4" w:space="0" w:color="auto"/>
              <w:right w:val="single" w:sz="4" w:space="0" w:color="auto"/>
            </w:tcBorders>
            <w:hideMark/>
          </w:tcPr>
          <w:p w14:paraId="453A051C" w14:textId="77777777" w:rsidR="00E52079" w:rsidRPr="008D6E5F" w:rsidRDefault="00E52079" w:rsidP="008D6E5F">
            <w:pPr>
              <w:rPr>
                <w:b/>
              </w:rPr>
            </w:pPr>
            <w:r>
              <w:rPr>
                <w:b/>
              </w:rPr>
              <w:t>Then…</w:t>
            </w:r>
          </w:p>
        </w:tc>
      </w:tr>
      <w:tr w:rsidR="002A00C8" w14:paraId="453A0520" w14:textId="77777777" w:rsidTr="00D46111">
        <w:trPr>
          <w:trHeight w:val="972"/>
          <w:jc w:val="center"/>
        </w:trPr>
        <w:tc>
          <w:tcPr>
            <w:tcW w:w="3879" w:type="dxa"/>
            <w:tcBorders>
              <w:top w:val="single" w:sz="4" w:space="0" w:color="auto"/>
              <w:left w:val="single" w:sz="4" w:space="0" w:color="auto"/>
              <w:right w:val="single" w:sz="4" w:space="0" w:color="auto"/>
            </w:tcBorders>
          </w:tcPr>
          <w:p w14:paraId="453A051E" w14:textId="77777777" w:rsidR="00E52079" w:rsidRPr="008D6E5F" w:rsidRDefault="00E52079" w:rsidP="008D6E5F">
            <w:r w:rsidRPr="00D46111">
              <w:t>Located in the United States or its outlying areas</w:t>
            </w:r>
          </w:p>
        </w:tc>
        <w:tc>
          <w:tcPr>
            <w:tcW w:w="5471" w:type="dxa"/>
            <w:tcBorders>
              <w:top w:val="single" w:sz="4" w:space="0" w:color="auto"/>
              <w:left w:val="single" w:sz="4" w:space="0" w:color="auto"/>
              <w:right w:val="single" w:sz="4" w:space="0" w:color="auto"/>
            </w:tcBorders>
          </w:tcPr>
          <w:p w14:paraId="453A051F" w14:textId="77777777" w:rsidR="00E52079" w:rsidRPr="008D6E5F" w:rsidRDefault="00E52079" w:rsidP="008D6E5F">
            <w:r w:rsidRPr="00D46111">
              <w:t>Submit a request to the DLA CAGE Branch via</w:t>
            </w:r>
            <w:r>
              <w:t xml:space="preserve"> </w:t>
            </w:r>
            <w:hyperlink r:id="rId22" w:history="1">
              <w:r w:rsidRPr="0013061B">
                <w:rPr>
                  <w:rStyle w:val="Hyperlink"/>
                </w:rPr>
                <w:t>https://cage.dla.mil</w:t>
              </w:r>
            </w:hyperlink>
          </w:p>
        </w:tc>
      </w:tr>
      <w:tr w:rsidR="002A00C8" w14:paraId="453A0523" w14:textId="77777777" w:rsidTr="00D46111">
        <w:trPr>
          <w:trHeight w:val="972"/>
          <w:jc w:val="center"/>
        </w:trPr>
        <w:tc>
          <w:tcPr>
            <w:tcW w:w="3879" w:type="dxa"/>
            <w:tcBorders>
              <w:top w:val="single" w:sz="4" w:space="0" w:color="auto"/>
              <w:left w:val="single" w:sz="4" w:space="0" w:color="auto"/>
              <w:bottom w:val="single" w:sz="4" w:space="0" w:color="auto"/>
              <w:right w:val="single" w:sz="4" w:space="0" w:color="auto"/>
            </w:tcBorders>
          </w:tcPr>
          <w:p w14:paraId="453A0521" w14:textId="77777777" w:rsidR="00E52079" w:rsidRPr="008D6E5F" w:rsidRDefault="00E52079" w:rsidP="008D6E5F">
            <w:r w:rsidRPr="00D46111">
              <w:t>Located outside the United States and its outlying areas and its country is a member of the North Atlantic Treaty Organization (NATO) or a sponsored nation</w:t>
            </w:r>
          </w:p>
        </w:tc>
        <w:tc>
          <w:tcPr>
            <w:tcW w:w="5471" w:type="dxa"/>
            <w:tcBorders>
              <w:top w:val="single" w:sz="4" w:space="0" w:color="auto"/>
              <w:left w:val="single" w:sz="4" w:space="0" w:color="auto"/>
              <w:bottom w:val="single" w:sz="4" w:space="0" w:color="auto"/>
              <w:right w:val="single" w:sz="4" w:space="0" w:color="auto"/>
            </w:tcBorders>
          </w:tcPr>
          <w:p w14:paraId="453A0522" w14:textId="77777777" w:rsidR="00E52079" w:rsidRPr="008D6E5F" w:rsidRDefault="00E52079" w:rsidP="008D6E5F">
            <w:r w:rsidRPr="00D46111">
              <w:t>Contact the appropriate National Codification Bureau (</w:t>
            </w:r>
            <w:hyperlink r:id="rId23" w:history="1">
              <w:r w:rsidRPr="0013061B">
                <w:rPr>
                  <w:rStyle w:val="Hyperlink"/>
                </w:rPr>
                <w:t>https://www.nato.int/structur/ac/135/about/contacts</w:t>
              </w:r>
            </w:hyperlink>
            <w:r>
              <w:t>)</w:t>
            </w:r>
          </w:p>
        </w:tc>
      </w:tr>
      <w:tr w:rsidR="002A00C8" w14:paraId="453A0526" w14:textId="77777777" w:rsidTr="00D46111">
        <w:trPr>
          <w:trHeight w:val="972"/>
          <w:jc w:val="center"/>
        </w:trPr>
        <w:tc>
          <w:tcPr>
            <w:tcW w:w="3879" w:type="dxa"/>
            <w:tcBorders>
              <w:top w:val="single" w:sz="4" w:space="0" w:color="auto"/>
              <w:left w:val="single" w:sz="4" w:space="0" w:color="auto"/>
              <w:right w:val="single" w:sz="4" w:space="0" w:color="auto"/>
            </w:tcBorders>
          </w:tcPr>
          <w:p w14:paraId="453A0524" w14:textId="77777777" w:rsidR="00E52079" w:rsidRDefault="00E52079" w:rsidP="008D6E5F">
            <w:r w:rsidRPr="00D46111">
              <w:t>Located outside the United States and its outlying areas and its country is not a member of NATO or a sponsored nation</w:t>
            </w:r>
          </w:p>
        </w:tc>
        <w:tc>
          <w:tcPr>
            <w:tcW w:w="5471" w:type="dxa"/>
            <w:tcBorders>
              <w:top w:val="single" w:sz="4" w:space="0" w:color="auto"/>
              <w:left w:val="single" w:sz="4" w:space="0" w:color="auto"/>
              <w:right w:val="single" w:sz="4" w:space="0" w:color="auto"/>
            </w:tcBorders>
          </w:tcPr>
          <w:p w14:paraId="453A0525" w14:textId="77777777" w:rsidR="00E52079" w:rsidRPr="008D6E5F" w:rsidRDefault="00E52079" w:rsidP="008D6E5F">
            <w:r w:rsidRPr="00D46111">
              <w:t>Contact the NATO Support and Procurement Agency (NSPA) (</w:t>
            </w:r>
            <w:hyperlink r:id="rId24" w:history="1">
              <w:r w:rsidRPr="0013061B">
                <w:rPr>
                  <w:rStyle w:val="Hyperlink"/>
                </w:rPr>
                <w:t>https://eportal.nspa.nato.int/AC135Public/scage/CageList.aspx</w:t>
              </w:r>
            </w:hyperlink>
            <w:r w:rsidRPr="00D46111">
              <w:t>)</w:t>
            </w:r>
          </w:p>
        </w:tc>
      </w:tr>
    </w:tbl>
    <w:p w14:paraId="453A0527" w14:textId="77777777" w:rsidR="00E52079" w:rsidRDefault="00E52079" w:rsidP="000E2A5D">
      <w:r>
        <w:t xml:space="preserve">    (</w:t>
      </w:r>
      <w:r>
        <w:t>2</w:t>
      </w:r>
      <w:r>
        <w:t xml:space="preserve">) </w:t>
      </w:r>
      <w:r w:rsidRPr="00D46111">
        <w:t>The Offeror shall provide the CAGE code and legal business name (Do not use a “doing business as” name) for—</w:t>
      </w:r>
    </w:p>
    <w:p w14:paraId="453A0528" w14:textId="77777777" w:rsidR="00E52079" w:rsidRDefault="00E52079" w:rsidP="000E2A5D">
      <w:r>
        <w:t xml:space="preserve">      (i) </w:t>
      </w:r>
      <w:r w:rsidRPr="00D46111">
        <w:t>Its immediate owner(s), if any;</w:t>
      </w:r>
    </w:p>
    <w:p w14:paraId="453A0529" w14:textId="77777777" w:rsidR="00E52079" w:rsidRDefault="00E52079" w:rsidP="000E2A5D">
      <w:r>
        <w:t xml:space="preserve">      (ii) </w:t>
      </w:r>
      <w:r w:rsidRPr="00D46111">
        <w:t>Its highest-level owner, if any; and</w:t>
      </w:r>
    </w:p>
    <w:p w14:paraId="453A052A" w14:textId="77777777" w:rsidR="00E52079" w:rsidRDefault="00E52079" w:rsidP="000E2A5D">
      <w:r>
        <w:t xml:space="preserve">      (iii) </w:t>
      </w:r>
      <w:r w:rsidRPr="00D46111">
        <w:t xml:space="preserve">Any predecessor(s), or predecessor of an Offeror’s predecessor, that held a </w:t>
      </w:r>
      <w:proofErr w:type="gramStart"/>
      <w:r w:rsidRPr="00D46111">
        <w:t>Federal</w:t>
      </w:r>
      <w:proofErr w:type="gramEnd"/>
      <w:r w:rsidRPr="00D46111">
        <w:t xml:space="preserve"> contract or grant within the last three years.</w:t>
      </w:r>
    </w:p>
    <w:tbl>
      <w:tblPr>
        <w:tblStyle w:val="TableGrid"/>
        <w:tblW w:w="0" w:type="auto"/>
        <w:jc w:val="center"/>
        <w:tblLook w:val="04A0" w:firstRow="1" w:lastRow="0" w:firstColumn="1" w:lastColumn="0" w:noHBand="0" w:noVBand="1"/>
      </w:tblPr>
      <w:tblGrid>
        <w:gridCol w:w="2321"/>
        <w:gridCol w:w="4694"/>
        <w:gridCol w:w="2335"/>
      </w:tblGrid>
      <w:tr w:rsidR="002A00C8" w14:paraId="453A052E" w14:textId="77777777" w:rsidTr="008D6E5F">
        <w:trPr>
          <w:jc w:val="center"/>
        </w:trPr>
        <w:tc>
          <w:tcPr>
            <w:tcW w:w="2321" w:type="dxa"/>
            <w:tcBorders>
              <w:top w:val="single" w:sz="4" w:space="0" w:color="auto"/>
              <w:left w:val="single" w:sz="4" w:space="0" w:color="auto"/>
              <w:bottom w:val="single" w:sz="4" w:space="0" w:color="auto"/>
              <w:right w:val="single" w:sz="4" w:space="0" w:color="auto"/>
            </w:tcBorders>
            <w:hideMark/>
          </w:tcPr>
          <w:p w14:paraId="453A052B" w14:textId="77777777" w:rsidR="00E52079" w:rsidRPr="008D6E5F" w:rsidRDefault="00E52079" w:rsidP="008D6E5F">
            <w:pPr>
              <w:rPr>
                <w:b/>
              </w:rPr>
            </w:pPr>
            <w:bookmarkStart w:id="22" w:name="_Hlk219347961"/>
            <w:r>
              <w:rPr>
                <w:b/>
              </w:rPr>
              <w:t>Owner Type</w:t>
            </w:r>
          </w:p>
        </w:tc>
        <w:tc>
          <w:tcPr>
            <w:tcW w:w="4694" w:type="dxa"/>
            <w:tcBorders>
              <w:top w:val="single" w:sz="4" w:space="0" w:color="auto"/>
              <w:left w:val="single" w:sz="4" w:space="0" w:color="auto"/>
              <w:bottom w:val="single" w:sz="4" w:space="0" w:color="auto"/>
              <w:right w:val="single" w:sz="4" w:space="0" w:color="auto"/>
            </w:tcBorders>
            <w:hideMark/>
          </w:tcPr>
          <w:p w14:paraId="453A052C" w14:textId="77777777" w:rsidR="00E52079" w:rsidRPr="008D6E5F" w:rsidRDefault="00E52079" w:rsidP="008D6E5F">
            <w:pPr>
              <w:rPr>
                <w:b/>
              </w:rPr>
            </w:pPr>
            <w:r>
              <w:rPr>
                <w:b/>
              </w:rPr>
              <w:t>CAGE Code</w:t>
            </w:r>
          </w:p>
        </w:tc>
        <w:tc>
          <w:tcPr>
            <w:tcW w:w="2335" w:type="dxa"/>
            <w:tcBorders>
              <w:top w:val="single" w:sz="4" w:space="0" w:color="auto"/>
              <w:left w:val="single" w:sz="4" w:space="0" w:color="auto"/>
              <w:bottom w:val="single" w:sz="4" w:space="0" w:color="auto"/>
              <w:right w:val="single" w:sz="4" w:space="0" w:color="auto"/>
            </w:tcBorders>
            <w:hideMark/>
          </w:tcPr>
          <w:p w14:paraId="453A052D" w14:textId="77777777" w:rsidR="00E52079" w:rsidRPr="008D6E5F" w:rsidRDefault="00E52079" w:rsidP="008D6E5F">
            <w:pPr>
              <w:rPr>
                <w:b/>
              </w:rPr>
            </w:pPr>
            <w:r>
              <w:rPr>
                <w:b/>
              </w:rPr>
              <w:t>Legal Business Name</w:t>
            </w:r>
          </w:p>
        </w:tc>
      </w:tr>
      <w:tr w:rsidR="002A00C8" w14:paraId="453A0532" w14:textId="77777777" w:rsidTr="00B4511B">
        <w:trPr>
          <w:jc w:val="center"/>
        </w:trPr>
        <w:tc>
          <w:tcPr>
            <w:tcW w:w="2321" w:type="dxa"/>
            <w:tcBorders>
              <w:top w:val="single" w:sz="4" w:space="0" w:color="auto"/>
              <w:left w:val="single" w:sz="4" w:space="0" w:color="auto"/>
              <w:bottom w:val="single" w:sz="4" w:space="0" w:color="auto"/>
              <w:right w:val="single" w:sz="4" w:space="0" w:color="auto"/>
            </w:tcBorders>
          </w:tcPr>
          <w:p w14:paraId="453A052F" w14:textId="77777777" w:rsidR="00E52079" w:rsidRPr="008D6E5F" w:rsidRDefault="00E52079" w:rsidP="008D6E5F">
            <w:r>
              <w:t>Immediate owner</w:t>
            </w:r>
          </w:p>
        </w:tc>
        <w:tc>
          <w:tcPr>
            <w:tcW w:w="4694" w:type="dxa"/>
            <w:tcBorders>
              <w:top w:val="single" w:sz="4" w:space="0" w:color="auto"/>
              <w:left w:val="single" w:sz="4" w:space="0" w:color="auto"/>
              <w:bottom w:val="single" w:sz="4" w:space="0" w:color="auto"/>
              <w:right w:val="single" w:sz="4" w:space="0" w:color="auto"/>
            </w:tcBorders>
          </w:tcPr>
          <w:p w14:paraId="453A0530" w14:textId="77777777" w:rsidR="00E52079" w:rsidRPr="008D6E5F" w:rsidRDefault="00E52079" w:rsidP="008D6E5F"/>
        </w:tc>
        <w:tc>
          <w:tcPr>
            <w:tcW w:w="2335" w:type="dxa"/>
            <w:tcBorders>
              <w:top w:val="single" w:sz="4" w:space="0" w:color="auto"/>
              <w:left w:val="single" w:sz="4" w:space="0" w:color="auto"/>
              <w:bottom w:val="single" w:sz="4" w:space="0" w:color="auto"/>
              <w:right w:val="single" w:sz="4" w:space="0" w:color="auto"/>
            </w:tcBorders>
          </w:tcPr>
          <w:p w14:paraId="453A0531" w14:textId="77777777" w:rsidR="00E52079" w:rsidRPr="008D6E5F" w:rsidRDefault="00E52079" w:rsidP="008D6E5F"/>
        </w:tc>
      </w:tr>
      <w:tr w:rsidR="002A00C8" w14:paraId="453A0536" w14:textId="77777777" w:rsidTr="007202FB">
        <w:trPr>
          <w:jc w:val="center"/>
        </w:trPr>
        <w:tc>
          <w:tcPr>
            <w:tcW w:w="2321" w:type="dxa"/>
            <w:tcBorders>
              <w:top w:val="single" w:sz="4" w:space="0" w:color="auto"/>
              <w:left w:val="single" w:sz="4" w:space="0" w:color="auto"/>
              <w:bottom w:val="single" w:sz="4" w:space="0" w:color="auto"/>
              <w:right w:val="single" w:sz="4" w:space="0" w:color="auto"/>
            </w:tcBorders>
          </w:tcPr>
          <w:p w14:paraId="453A0533" w14:textId="77777777" w:rsidR="00E52079" w:rsidRPr="008D6E5F" w:rsidRDefault="00E52079" w:rsidP="008D6E5F">
            <w:r>
              <w:t>Highest-level owner</w:t>
            </w:r>
          </w:p>
        </w:tc>
        <w:tc>
          <w:tcPr>
            <w:tcW w:w="4694" w:type="dxa"/>
            <w:tcBorders>
              <w:top w:val="single" w:sz="4" w:space="0" w:color="auto"/>
              <w:left w:val="single" w:sz="4" w:space="0" w:color="auto"/>
              <w:bottom w:val="single" w:sz="4" w:space="0" w:color="auto"/>
              <w:right w:val="single" w:sz="4" w:space="0" w:color="auto"/>
            </w:tcBorders>
          </w:tcPr>
          <w:p w14:paraId="453A0534" w14:textId="77777777" w:rsidR="00E52079" w:rsidRPr="008D6E5F" w:rsidRDefault="00E52079" w:rsidP="008D6E5F"/>
        </w:tc>
        <w:tc>
          <w:tcPr>
            <w:tcW w:w="2335" w:type="dxa"/>
            <w:tcBorders>
              <w:top w:val="single" w:sz="4" w:space="0" w:color="auto"/>
              <w:left w:val="single" w:sz="4" w:space="0" w:color="auto"/>
              <w:bottom w:val="single" w:sz="4" w:space="0" w:color="auto"/>
              <w:right w:val="single" w:sz="4" w:space="0" w:color="auto"/>
            </w:tcBorders>
          </w:tcPr>
          <w:p w14:paraId="453A0535" w14:textId="77777777" w:rsidR="00E52079" w:rsidRPr="008D6E5F" w:rsidRDefault="00E52079" w:rsidP="008D6E5F"/>
        </w:tc>
      </w:tr>
      <w:tr w:rsidR="002A00C8" w14:paraId="453A053A" w14:textId="77777777" w:rsidTr="00FB3EB9">
        <w:trPr>
          <w:jc w:val="center"/>
        </w:trPr>
        <w:tc>
          <w:tcPr>
            <w:tcW w:w="2321" w:type="dxa"/>
            <w:tcBorders>
              <w:top w:val="single" w:sz="4" w:space="0" w:color="auto"/>
              <w:left w:val="single" w:sz="4" w:space="0" w:color="auto"/>
              <w:bottom w:val="single" w:sz="4" w:space="0" w:color="auto"/>
              <w:right w:val="single" w:sz="4" w:space="0" w:color="auto"/>
            </w:tcBorders>
          </w:tcPr>
          <w:p w14:paraId="453A0537" w14:textId="77777777" w:rsidR="00E52079" w:rsidRPr="008D6E5F" w:rsidRDefault="00E52079" w:rsidP="008D6E5F">
            <w:r>
              <w:t>Predecessor*</w:t>
            </w:r>
          </w:p>
        </w:tc>
        <w:tc>
          <w:tcPr>
            <w:tcW w:w="4694" w:type="dxa"/>
            <w:tcBorders>
              <w:top w:val="single" w:sz="4" w:space="0" w:color="auto"/>
              <w:left w:val="single" w:sz="4" w:space="0" w:color="auto"/>
              <w:bottom w:val="single" w:sz="4" w:space="0" w:color="auto"/>
              <w:right w:val="single" w:sz="4" w:space="0" w:color="auto"/>
            </w:tcBorders>
          </w:tcPr>
          <w:p w14:paraId="453A0538" w14:textId="77777777" w:rsidR="00E52079" w:rsidRPr="008D6E5F" w:rsidRDefault="00E52079" w:rsidP="008D6E5F"/>
        </w:tc>
        <w:tc>
          <w:tcPr>
            <w:tcW w:w="2335" w:type="dxa"/>
            <w:tcBorders>
              <w:top w:val="single" w:sz="4" w:space="0" w:color="auto"/>
              <w:left w:val="single" w:sz="4" w:space="0" w:color="auto"/>
              <w:bottom w:val="single" w:sz="4" w:space="0" w:color="auto"/>
              <w:right w:val="single" w:sz="4" w:space="0" w:color="auto"/>
            </w:tcBorders>
          </w:tcPr>
          <w:p w14:paraId="453A0539" w14:textId="77777777" w:rsidR="00E52079" w:rsidRPr="008D6E5F" w:rsidRDefault="00E52079" w:rsidP="008D6E5F"/>
        </w:tc>
      </w:tr>
    </w:tbl>
    <w:bookmarkEnd w:id="22"/>
    <w:p w14:paraId="453A053B" w14:textId="77777777" w:rsidR="00E52079" w:rsidRDefault="00E52079" w:rsidP="000E2A5D">
      <w:r>
        <w:t xml:space="preserve">    </w:t>
      </w:r>
      <w:r>
        <w:t>*Predecessor CAGE code may be marked “Unknown.”</w:t>
      </w:r>
    </w:p>
    <w:p w14:paraId="453A053C" w14:textId="77777777" w:rsidR="00E52079" w:rsidRPr="000E2A5D" w:rsidRDefault="00E52079" w:rsidP="000E2A5D">
      <w:r>
        <w:t xml:space="preserve">  </w:t>
      </w:r>
      <w:r>
        <w:t xml:space="preserve">  </w:t>
      </w:r>
      <w:r>
        <w:t>(</w:t>
      </w:r>
      <w:r>
        <w:t>3</w:t>
      </w:r>
      <w:r>
        <w:t xml:space="preserve">) </w:t>
      </w:r>
      <w:r w:rsidRPr="00D46111">
        <w:t>If the Offeror has more than one immediate owner (such as a joint venture), give the information for each owner (or joint venture participant). If the Offeror has more than one predecessor, provide information for each predecessor in reverse chronological order.</w:t>
      </w:r>
    </w:p>
    <w:p w14:paraId="453A053D" w14:textId="77777777" w:rsidR="00E52079" w:rsidRDefault="00E52079" w:rsidP="003705F9">
      <w:pPr>
        <w:jc w:val="center"/>
      </w:pPr>
      <w:r>
        <w:t>(End of Provision)</w:t>
      </w:r>
    </w:p>
    <w:p w14:paraId="453A053E" w14:textId="77777777" w:rsidR="00E52079" w:rsidRDefault="00E52079">
      <w:pPr>
        <w:pStyle w:val="Heading2"/>
      </w:pPr>
      <w:bookmarkStart w:id="23" w:name="_Toc235695190"/>
      <w:r>
        <w:t>2.2</w:t>
      </w:r>
      <w:r>
        <w:t xml:space="preserve"> 52.209-7 </w:t>
      </w:r>
      <w:r>
        <w:t>INFORMATION REGARDING RESPONSIBILITY MATTERS</w:t>
      </w:r>
      <w:r>
        <w:t xml:space="preserve"> </w:t>
      </w:r>
      <w:r>
        <w:t>(</w:t>
      </w:r>
      <w:r>
        <w:t>OCT 2018</w:t>
      </w:r>
      <w:r>
        <w:t>)</w:t>
      </w:r>
      <w:bookmarkEnd w:id="23"/>
    </w:p>
    <w:p w14:paraId="453A053F" w14:textId="77777777" w:rsidR="00E52079" w:rsidRPr="004C7647" w:rsidRDefault="00E52079">
      <w:r>
        <w:t xml:space="preserve">  (a) </w:t>
      </w:r>
      <w:r w:rsidRPr="001D1D0E">
        <w:rPr>
          <w:i/>
        </w:rPr>
        <w:t>Definitions.</w:t>
      </w:r>
      <w:r>
        <w:t xml:space="preserve"> As used in this provision</w:t>
      </w:r>
      <w:r w:rsidRPr="004C7647">
        <w:t>—</w:t>
      </w:r>
    </w:p>
    <w:p w14:paraId="453A0540" w14:textId="77777777" w:rsidR="00E52079" w:rsidRDefault="00E52079">
      <w:r>
        <w:lastRenderedPageBreak/>
        <w:t xml:space="preserve">  "Administrative proceeding" means a non-judicial process that is adjudicatory in nature in order to </w:t>
      </w:r>
      <w:proofErr w:type="gramStart"/>
      <w:r>
        <w:t>make a determination</w:t>
      </w:r>
      <w:proofErr w:type="gramEnd"/>
      <w:r>
        <w:t xml:space="preserve">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w:t>
      </w:r>
      <w:proofErr w:type="gramStart"/>
      <w:r>
        <w:t>Federal</w:t>
      </w:r>
      <w:proofErr w:type="gramEnd"/>
      <w:r>
        <w:t xml:space="preserve"> contract or grant. It does not include agency actions such as contract audits, site visits, corrective plans, or inspection of deliverables.</w:t>
      </w:r>
    </w:p>
    <w:p w14:paraId="453A0541" w14:textId="77777777" w:rsidR="00E52079" w:rsidRDefault="00E52079">
      <w:r>
        <w:t xml:space="preserve">  "Federal contracts and grants with total value g</w:t>
      </w:r>
      <w:r>
        <w:t>reater than $10,000,000" means</w:t>
      </w:r>
      <w:r w:rsidRPr="004C7647">
        <w:t>—</w:t>
      </w:r>
    </w:p>
    <w:p w14:paraId="453A0542" w14:textId="77777777" w:rsidR="00E52079" w:rsidRDefault="00E52079">
      <w:r>
        <w:t xml:space="preserve">    (1) The total value of all current, active contracts and grants, including all priced options; and</w:t>
      </w:r>
    </w:p>
    <w:p w14:paraId="453A0543" w14:textId="77777777" w:rsidR="00E52079" w:rsidRDefault="00E52079">
      <w:r>
        <w:t xml:space="preserve">    (2) The total value of all current, active orders including all priced options under indefinite-delivery, indefinite-quantity, 8(a), or requirements contracts (including task and delivery and multiple-award Schedules).</w:t>
      </w:r>
    </w:p>
    <w:p w14:paraId="453A0544" w14:textId="77777777" w:rsidR="00E52079" w:rsidRDefault="00E52079">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453A0545" w14:textId="77777777" w:rsidR="00E52079" w:rsidRDefault="00E52079">
      <w:r>
        <w:t xml:space="preserve">  (b) The offeror [ ] has [ ] does not have current active Federal contracts and grants with total value greater than $10,000,000.</w:t>
      </w:r>
    </w:p>
    <w:p w14:paraId="453A0546" w14:textId="77777777" w:rsidR="00E52079" w:rsidRDefault="00E52079">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453A0547" w14:textId="77777777" w:rsidR="00E52079" w:rsidRDefault="00E52079">
      <w:r>
        <w:t xml:space="preserve">    (1) Whether the offeror, and/or any of its principals, has or has not, within the last five years, in connection with the award to or performance by the offeror of a </w:t>
      </w:r>
      <w:proofErr w:type="gramStart"/>
      <w:r>
        <w:t>Federal</w:t>
      </w:r>
      <w:proofErr w:type="gramEnd"/>
      <w:r>
        <w:t xml:space="preserve"> contract or grant, been the subject of a proceeding, at the Federal or State level that resulted in any of the following dispositions:</w:t>
      </w:r>
    </w:p>
    <w:p w14:paraId="453A0548" w14:textId="77777777" w:rsidR="00E52079" w:rsidRDefault="00E52079">
      <w:r>
        <w:t xml:space="preserve">      (i) In a criminal proceeding, a conviction.</w:t>
      </w:r>
    </w:p>
    <w:p w14:paraId="453A0549" w14:textId="77777777" w:rsidR="00E52079" w:rsidRDefault="00E52079">
      <w:r>
        <w:t xml:space="preserve">      (ii) In a civil proceeding, a finding of fault and liability that results in the payment of a monetary fine, penalty, reimbursement, restitution, or damages of $5,000 or more.</w:t>
      </w:r>
    </w:p>
    <w:p w14:paraId="453A054A" w14:textId="77777777" w:rsidR="00E52079" w:rsidRDefault="00E52079">
      <w:r>
        <w:t xml:space="preserve">      (iii) In an administrative proceeding, a finding of fault</w:t>
      </w:r>
      <w:r>
        <w:t xml:space="preserve"> and liability that results in</w:t>
      </w:r>
      <w:r w:rsidRPr="004C7647">
        <w:t>—</w:t>
      </w:r>
    </w:p>
    <w:p w14:paraId="453A054B" w14:textId="77777777" w:rsidR="00E52079" w:rsidRDefault="00E52079">
      <w:r>
        <w:t xml:space="preserve">        (A) The payment of a monetary fine or penalty of $5,000 or more; or</w:t>
      </w:r>
    </w:p>
    <w:p w14:paraId="453A054C" w14:textId="77777777" w:rsidR="00E52079" w:rsidRDefault="00E52079">
      <w:r>
        <w:t xml:space="preserve">        (B) The payment of a reimbursement, restitution, or damages in excess of $100,000.</w:t>
      </w:r>
    </w:p>
    <w:p w14:paraId="453A054D" w14:textId="77777777" w:rsidR="00E52079" w:rsidRDefault="00E52079">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453A054E" w14:textId="77777777" w:rsidR="00E52079" w:rsidRDefault="00E52079">
      <w:r>
        <w:t xml:space="preserve">    (2) If the offeror has been involved in the last five years in any of the occurrences listed in (c)(1) of this provision, whether the offeror has provided the requested information with regard to each occurrence.</w:t>
      </w:r>
    </w:p>
    <w:p w14:paraId="453A054F" w14:textId="77777777" w:rsidR="00E52079" w:rsidRDefault="00E52079">
      <w:r>
        <w:lastRenderedPageBreak/>
        <w:t xml:space="preserve">  (d) The offeror shall post the information in paragraphs (c)(1)(i) through (c)(1)(iv) of this provision in FAPIIS as required through maintaining an active registration in the</w:t>
      </w:r>
      <w:r>
        <w:t xml:space="preserve"> System for Award Management</w:t>
      </w:r>
      <w:r>
        <w:t xml:space="preserve">, which can be accessed via </w:t>
      </w:r>
      <w:hyperlink r:id="rId25" w:history="1">
        <w:r w:rsidRPr="00702D3E">
          <w:rPr>
            <w:rStyle w:val="Hyperlink"/>
            <w:i/>
          </w:rPr>
          <w:t>https://www.sam.gov</w:t>
        </w:r>
      </w:hyperlink>
      <w:r>
        <w:t xml:space="preserve"> (see 52.204-7).</w:t>
      </w:r>
    </w:p>
    <w:p w14:paraId="453A0550" w14:textId="77777777" w:rsidR="00E52079" w:rsidRDefault="00E52079" w:rsidP="001D1D0E">
      <w:pPr>
        <w:jc w:val="center"/>
      </w:pPr>
      <w:r>
        <w:t>(End of Provision)</w:t>
      </w:r>
    </w:p>
    <w:p w14:paraId="453A0551" w14:textId="77777777" w:rsidR="00E52079" w:rsidRDefault="00E52079">
      <w:pPr>
        <w:pStyle w:val="Heading2"/>
      </w:pPr>
      <w:bookmarkStart w:id="24" w:name="_Toc235695191"/>
      <w:r>
        <w:t>2.3</w:t>
      </w:r>
      <w:r>
        <w:t xml:space="preserve">  </w:t>
      </w:r>
      <w:r>
        <w:t>52.216-1</w:t>
      </w:r>
      <w:r w:rsidRPr="00521314">
        <w:t xml:space="preserve"> </w:t>
      </w:r>
      <w:r>
        <w:t>TYPE OF CONTRACT (</w:t>
      </w:r>
      <w:r>
        <w:t>NOV 2025</w:t>
      </w:r>
      <w:r>
        <w:t>)</w:t>
      </w:r>
      <w:r>
        <w:t xml:space="preserve"> (DEVIATION)</w:t>
      </w:r>
      <w:bookmarkEnd w:id="24"/>
    </w:p>
    <w:p w14:paraId="453A0552" w14:textId="77777777" w:rsidR="00E52079" w:rsidRDefault="00E52079">
      <w:r>
        <w:t xml:space="preserve">  The Government contemplates award of a Firm-Fixed-Price contract resulting from this solicitation.</w:t>
      </w:r>
    </w:p>
    <w:p w14:paraId="453A0553" w14:textId="77777777" w:rsidR="00E52079" w:rsidRDefault="00E52079" w:rsidP="00DC35FB">
      <w:pPr>
        <w:jc w:val="center"/>
      </w:pPr>
      <w:r>
        <w:t>(End of Provision)</w:t>
      </w:r>
    </w:p>
    <w:p w14:paraId="453A0554" w14:textId="77777777" w:rsidR="00E52079" w:rsidRDefault="00E52079">
      <w:pPr>
        <w:pStyle w:val="Heading2"/>
      </w:pPr>
      <w:bookmarkStart w:id="25" w:name="_Toc235695192"/>
      <w:r>
        <w:t>2.4</w:t>
      </w:r>
      <w:r>
        <w:t xml:space="preserve"> </w:t>
      </w:r>
      <w:r>
        <w:t>52.219-1</w:t>
      </w:r>
      <w:r>
        <w:t xml:space="preserve"> </w:t>
      </w:r>
      <w:r>
        <w:t xml:space="preserve">SMALL BUSINESS PROGRAM REPRESENTATIONS </w:t>
      </w:r>
      <w:r>
        <w:t>(</w:t>
      </w:r>
      <w:r>
        <w:t>NOV 2025</w:t>
      </w:r>
      <w:r>
        <w:t>)</w:t>
      </w:r>
      <w:r>
        <w:t xml:space="preserve"> (DEVIATION)</w:t>
      </w:r>
      <w:bookmarkEnd w:id="25"/>
    </w:p>
    <w:p w14:paraId="453A0555" w14:textId="77777777" w:rsidR="00E52079" w:rsidRPr="00C95B2F" w:rsidRDefault="00E52079" w:rsidP="00C95B2F">
      <w:pPr>
        <w:rPr>
          <w:rFonts w:cstheme="minorHAnsi"/>
          <w:lang w:val="en"/>
        </w:rPr>
      </w:pPr>
      <w:r w:rsidRPr="00C95B2F">
        <w:rPr>
          <w:rFonts w:cstheme="minorHAnsi"/>
          <w:lang w:val="en"/>
        </w:rPr>
        <w:t xml:space="preserve">  (a) </w:t>
      </w:r>
      <w:r w:rsidRPr="00C95B2F">
        <w:rPr>
          <w:rStyle w:val="Emphasis"/>
          <w:rFonts w:cstheme="minorHAnsi"/>
          <w:lang w:val="en"/>
        </w:rPr>
        <w:t>Definitions</w:t>
      </w:r>
      <w:r w:rsidRPr="00C95B2F">
        <w:rPr>
          <w:rFonts w:cstheme="minorHAnsi"/>
          <w:lang w:val="en"/>
        </w:rPr>
        <w:t>. As used in this provision</w:t>
      </w:r>
      <w:r w:rsidRPr="00C95B2F">
        <w:rPr>
          <w:rFonts w:cstheme="minorHAnsi"/>
          <w:lang w:val="en"/>
        </w:rPr>
        <w:t>-</w:t>
      </w:r>
    </w:p>
    <w:p w14:paraId="453A0556" w14:textId="77777777" w:rsidR="00E52079" w:rsidRPr="00C95B2F" w:rsidRDefault="00E52079" w:rsidP="00C95B2F">
      <w:pPr>
        <w:rPr>
          <w:rFonts w:cstheme="minorHAnsi"/>
          <w:lang w:val="en"/>
        </w:rPr>
      </w:pPr>
      <w:bookmarkStart w:id="26" w:name="_Hlk115300140"/>
      <w:r w:rsidRPr="00C95B2F">
        <w:rPr>
          <w:rFonts w:cstheme="minorHAnsi"/>
          <w:lang w:val="en"/>
        </w:rPr>
        <w:t xml:space="preserve">  </w:t>
      </w:r>
      <w:r w:rsidRPr="00C95B2F">
        <w:rPr>
          <w:rFonts w:cstheme="minorHAnsi"/>
          <w:i/>
          <w:lang w:val="en"/>
        </w:rPr>
        <w:t>Economically disadvantaged women-owned small business (EDWOSB) concern</w:t>
      </w:r>
      <w:r w:rsidRPr="00C95B2F">
        <w:rPr>
          <w:rFonts w:cstheme="minorHAnsi"/>
          <w:lang w:val="en"/>
        </w:rPr>
        <w:t xml:space="preserve"> </w:t>
      </w:r>
      <w:r w:rsidRPr="00C95B2F">
        <w:rPr>
          <w:rFonts w:cstheme="minorHAnsi"/>
          <w:lang w:val="en"/>
        </w:rPr>
        <w:t xml:space="preserve">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w:t>
      </w:r>
      <w:r w:rsidRPr="00C95B2F">
        <w:rPr>
          <w:rFonts w:cstheme="minorHAnsi"/>
          <w:lang w:val="en"/>
        </w:rPr>
        <w:t>as a women-owned small business concern eligible under the WOSB Program.</w:t>
      </w:r>
    </w:p>
    <w:bookmarkEnd w:id="26"/>
    <w:p w14:paraId="453A0557"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i/>
          <w:iCs/>
          <w:lang w:val="en"/>
        </w:rPr>
        <w:t>HUBZone small business concern</w:t>
      </w:r>
      <w:r w:rsidRPr="00C95B2F">
        <w:rPr>
          <w:rFonts w:cstheme="minorHAnsi"/>
          <w:lang w:val="en"/>
        </w:rPr>
        <w:t xml:space="preserve"> means a small business concern that meets the requirements described </w:t>
      </w:r>
      <w:proofErr w:type="gramStart"/>
      <w:r w:rsidRPr="00C95B2F">
        <w:rPr>
          <w:rFonts w:cstheme="minorHAnsi"/>
          <w:lang w:val="en"/>
        </w:rPr>
        <w:t>in</w:t>
      </w:r>
      <w:proofErr w:type="gramEnd"/>
      <w:r w:rsidRPr="00C95B2F">
        <w:rPr>
          <w:rFonts w:cstheme="minorHAnsi"/>
          <w:lang w:val="en"/>
        </w:rPr>
        <w:t xml:space="preserve"> 13 CFR 126.200, is certified by the Small Business Administration (SBA) and designated by SBA as a HUBZone small business concern in the Small Business Search (SBS) (13 CFR 126.103).</w:t>
      </w:r>
    </w:p>
    <w:p w14:paraId="453A0558" w14:textId="77777777" w:rsidR="00E52079" w:rsidRPr="00C95B2F" w:rsidRDefault="00E52079" w:rsidP="00C95B2F">
      <w:pPr>
        <w:rPr>
          <w:rFonts w:cstheme="minorHAnsi"/>
        </w:rPr>
      </w:pPr>
      <w:r w:rsidRPr="00C95B2F">
        <w:rPr>
          <w:rFonts w:cstheme="minorHAnsi"/>
        </w:rPr>
        <w:t xml:space="preserve">  </w:t>
      </w:r>
      <w:r w:rsidRPr="00C95B2F">
        <w:rPr>
          <w:rFonts w:cstheme="minorHAnsi"/>
          <w:i/>
          <w:iCs/>
        </w:rPr>
        <w:t>Service-disabled veteran-owned small business (SDVOSB) concern eligible under the SDVOSB Program</w:t>
      </w:r>
      <w:r w:rsidRPr="00C95B2F">
        <w:rPr>
          <w:rFonts w:cstheme="minorHAnsi"/>
        </w:rPr>
        <w:t xml:space="preserve"> means an SDVOSB concern that</w:t>
      </w:r>
      <w:r w:rsidRPr="00C95B2F">
        <w:rPr>
          <w:rFonts w:cstheme="minorHAnsi"/>
        </w:rPr>
        <w:t xml:space="preserve"> is designated in the System for Award Management (SAM) as certified by the Small Business Administration (SBA) in accordance with 13 CFR 128.300.</w:t>
      </w:r>
    </w:p>
    <w:p w14:paraId="453A0559"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iCs/>
        </w:rPr>
        <w:t>Small business concern</w:t>
      </w:r>
      <w:r w:rsidRPr="00C95B2F">
        <w:rPr>
          <w:rFonts w:cstheme="minorHAnsi"/>
        </w:rPr>
        <w:t>—</w:t>
      </w:r>
    </w:p>
    <w:p w14:paraId="453A055A" w14:textId="77777777" w:rsidR="00E52079" w:rsidRPr="00C95B2F" w:rsidRDefault="00E52079" w:rsidP="00C95B2F">
      <w:pPr>
        <w:rPr>
          <w:rFonts w:cstheme="minorHAnsi"/>
        </w:rPr>
      </w:pPr>
      <w:r w:rsidRPr="00C95B2F">
        <w:rPr>
          <w:rFonts w:cstheme="minorHAnsi"/>
          <w:lang w:val="en"/>
        </w:rPr>
        <w:t xml:space="preserve">  </w:t>
      </w:r>
      <w:r w:rsidRPr="00C95B2F">
        <w:rPr>
          <w:rFonts w:cstheme="minorHAnsi"/>
        </w:rPr>
        <w:t xml:space="preserve">  (1)</w:t>
      </w:r>
      <w:r w:rsidRPr="00C95B2F">
        <w:rPr>
          <w:rFonts w:cstheme="minorHAnsi"/>
        </w:rPr>
        <w:t xml:space="preserve"> Means a concern, including its affiliates, that is independently owned and operated, not dominant in its field of operation, and qualified as a small business under the criteria in 13 CFR part 121 and the size standard in paragraph (b) of this provision</w:t>
      </w:r>
      <w:r w:rsidRPr="00C95B2F">
        <w:rPr>
          <w:rFonts w:cstheme="minorHAnsi"/>
        </w:rPr>
        <w:t>.</w:t>
      </w:r>
    </w:p>
    <w:p w14:paraId="453A055B" w14:textId="77777777" w:rsidR="00E52079" w:rsidRPr="00C95B2F" w:rsidRDefault="00E52079" w:rsidP="00C95B2F">
      <w:pPr>
        <w:rPr>
          <w:rFonts w:cstheme="minorHAnsi"/>
          <w:lang w:val="en"/>
        </w:rPr>
      </w:pPr>
      <w:r w:rsidRPr="00C95B2F">
        <w:rPr>
          <w:rFonts w:cstheme="minorHAnsi"/>
          <w:lang w:val="en"/>
        </w:rPr>
        <w:t xml:space="preserve">    (2) </w:t>
      </w:r>
      <w:r w:rsidRPr="00C95B2F">
        <w:rPr>
          <w:rFonts w:cstheme="minorHAnsi"/>
          <w:i/>
          <w:iCs/>
        </w:rPr>
        <w:t>Affiliates</w:t>
      </w:r>
      <w:r w:rsidRPr="00C95B2F">
        <w:rPr>
          <w:rFonts w:cstheme="minorHAnsi"/>
        </w:rPr>
        <w:t xml:space="preserve">, as used in this definition, means business concerns, one of whom directly or indirectly controls or has the power to control the others, or a third party or </w:t>
      </w:r>
      <w:proofErr w:type="gramStart"/>
      <w:r w:rsidRPr="00C95B2F">
        <w:rPr>
          <w:rFonts w:cstheme="minorHAnsi"/>
        </w:rPr>
        <w:t>parties</w:t>
      </w:r>
      <w:proofErr w:type="gramEnd"/>
      <w:r w:rsidRPr="00C95B2F">
        <w:rPr>
          <w:rFonts w:cstheme="minorHAnsi"/>
        </w:rPr>
        <w:t xml:space="preserve">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453A055C"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i/>
          <w:lang w:val="en"/>
        </w:rPr>
        <w:t>Small disadvantaged business concern</w:t>
      </w:r>
      <w:r w:rsidRPr="00C95B2F">
        <w:rPr>
          <w:rFonts w:cstheme="minorHAnsi"/>
          <w:lang w:val="en"/>
        </w:rPr>
        <w:t xml:space="preserve">, means a small business concern </w:t>
      </w:r>
      <w:r w:rsidRPr="00C95B2F">
        <w:rPr>
          <w:rFonts w:cstheme="minorHAnsi"/>
          <w:lang w:val="en"/>
        </w:rPr>
        <w:t>that</w:t>
      </w:r>
      <w:r w:rsidRPr="00C95B2F">
        <w:rPr>
          <w:rFonts w:cstheme="minorHAnsi"/>
          <w:lang w:val="en"/>
        </w:rPr>
        <w:t>-</w:t>
      </w:r>
    </w:p>
    <w:p w14:paraId="453A055D" w14:textId="77777777" w:rsidR="00E52079" w:rsidRPr="00C95B2F" w:rsidRDefault="00E52079" w:rsidP="00C95B2F">
      <w:pPr>
        <w:rPr>
          <w:rFonts w:cstheme="minorHAnsi"/>
          <w:lang w:val="en"/>
        </w:rPr>
      </w:pPr>
      <w:r w:rsidRPr="00C95B2F">
        <w:rPr>
          <w:rFonts w:cstheme="minorHAnsi"/>
          <w:lang w:val="en"/>
        </w:rPr>
        <w:lastRenderedPageBreak/>
        <w:t xml:space="preserve"> </w:t>
      </w: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(1) </w:t>
      </w:r>
      <w:r w:rsidRPr="00C95B2F">
        <w:rPr>
          <w:rFonts w:cstheme="minorHAnsi"/>
          <w:lang w:val="en"/>
        </w:rPr>
        <w:t>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453A055E"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  </w:t>
      </w:r>
      <w:r w:rsidRPr="00C95B2F">
        <w:rPr>
          <w:rFonts w:cstheme="minorHAnsi"/>
          <w:lang w:val="en"/>
        </w:rPr>
        <w:t xml:space="preserve"> (2) The management and daily business operations of which are controlled (as defined at 13 CFR 124.106) by individuals who meet the criteria in paragraph (1</w:t>
      </w:r>
      <w:r w:rsidRPr="00C95B2F">
        <w:rPr>
          <w:rFonts w:cstheme="minorHAnsi"/>
          <w:lang w:val="en"/>
        </w:rPr>
        <w:t>)</w:t>
      </w:r>
      <w:r w:rsidRPr="00C95B2F">
        <w:rPr>
          <w:rFonts w:cstheme="minorHAnsi"/>
          <w:lang w:val="en"/>
        </w:rPr>
        <w:t xml:space="preserve"> of this definition.</w:t>
      </w:r>
    </w:p>
    <w:p w14:paraId="453A055F" w14:textId="77777777" w:rsidR="00E52079" w:rsidRPr="00C95B2F" w:rsidRDefault="00E52079" w:rsidP="00C95B2F">
      <w:pPr>
        <w:rPr>
          <w:rFonts w:cstheme="minorHAnsi"/>
          <w:lang w:val="en"/>
        </w:rPr>
      </w:pPr>
      <w:bookmarkStart w:id="27" w:name="_Hlk115300160"/>
      <w:r w:rsidRPr="00C95B2F">
        <w:rPr>
          <w:rFonts w:cstheme="minorHAnsi"/>
          <w:lang w:val="en"/>
        </w:rPr>
        <w:t xml:space="preserve"> </w:t>
      </w:r>
      <w:r w:rsidRPr="00C95B2F">
        <w:rPr>
          <w:rFonts w:cstheme="minorHAnsi"/>
          <w:lang w:val="en"/>
        </w:rPr>
        <w:t xml:space="preserve"> </w:t>
      </w:r>
      <w:r w:rsidRPr="00C95B2F">
        <w:rPr>
          <w:rFonts w:cstheme="minorHAnsi"/>
          <w:i/>
          <w:lang w:val="en"/>
        </w:rPr>
        <w:t>Women-owned small business (WOSB) concern</w:t>
      </w:r>
      <w:r w:rsidRPr="00C95B2F">
        <w:rPr>
          <w:rFonts w:cstheme="minorHAnsi"/>
          <w:lang w:val="en"/>
        </w:rPr>
        <w:t xml:space="preserve"> </w:t>
      </w:r>
      <w:r w:rsidRPr="00C95B2F">
        <w:rPr>
          <w:rFonts w:cstheme="minorHAnsi"/>
          <w:i/>
          <w:lang w:val="en"/>
        </w:rPr>
        <w:t>eligible under the WOSB Program</w:t>
      </w:r>
      <w:r w:rsidRPr="00C95B2F">
        <w:rPr>
          <w:rFonts w:cstheme="minorHAnsi"/>
          <w:iCs/>
          <w:lang w:val="en"/>
        </w:rPr>
        <w:t xml:space="preserve"> </w:t>
      </w:r>
      <w:r w:rsidRPr="00C95B2F">
        <w:rPr>
          <w:rFonts w:cstheme="minorHAnsi"/>
          <w:iCs/>
          <w:lang w:val="en"/>
        </w:rPr>
        <w:t>(in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27"/>
    <w:p w14:paraId="453A0560" w14:textId="77777777" w:rsidR="00E52079" w:rsidRPr="00C95B2F" w:rsidRDefault="00E52079" w:rsidP="00C95B2F">
      <w:pPr>
        <w:rPr>
          <w:rFonts w:cstheme="minorHAnsi"/>
          <w:lang w:val="en"/>
        </w:rPr>
      </w:pPr>
      <w:r w:rsidRPr="00C95B2F">
        <w:rPr>
          <w:rFonts w:cstheme="minorHAnsi"/>
        </w:rPr>
        <w:t xml:space="preserve">  (b)(1) The North American Industry Classification System (NAICS) code for this acquisition is</w:t>
      </w:r>
      <w:r w:rsidRPr="00C95B2F">
        <w:rPr>
          <w:rFonts w:cstheme="minorHAnsi"/>
        </w:rPr>
        <w:t xml:space="preserve"> </w:t>
      </w:r>
      <w:r>
        <w:rPr>
          <w:rFonts w:cstheme="minorHAnsi"/>
          <w:lang w:val="en"/>
        </w:rPr>
        <w:t>236220</w:t>
      </w:r>
      <w:r w:rsidRPr="00C95B2F">
        <w:rPr>
          <w:rFonts w:cstheme="minorHAnsi"/>
          <w:lang w:val="en"/>
        </w:rPr>
        <w:t>.</w:t>
      </w:r>
    </w:p>
    <w:p w14:paraId="453A0561"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(2) The small business size standard is </w:t>
      </w:r>
      <w:r>
        <w:rPr>
          <w:rFonts w:cstheme="minorHAnsi"/>
          <w:lang w:val="en"/>
        </w:rPr>
        <w:t>$45 Million</w:t>
      </w:r>
      <w:r w:rsidRPr="00C95B2F">
        <w:rPr>
          <w:rFonts w:cstheme="minorHAnsi"/>
          <w:lang w:val="en"/>
        </w:rPr>
        <w:t>.</w:t>
      </w:r>
    </w:p>
    <w:p w14:paraId="453A0562" w14:textId="77777777" w:rsidR="00E52079" w:rsidRPr="00C95B2F" w:rsidRDefault="00E52079" w:rsidP="00C95B2F">
      <w:pPr>
        <w:rPr>
          <w:rFonts w:cstheme="minorHAnsi"/>
        </w:rPr>
      </w:pPr>
      <w:r w:rsidRPr="00C95B2F">
        <w:rPr>
          <w:rFonts w:cstheme="minorHAnsi"/>
          <w:lang w:val="en"/>
        </w:rPr>
        <w:t xml:space="preserve">    </w:t>
      </w:r>
      <w:r w:rsidRPr="00C95B2F">
        <w:rPr>
          <w:rFonts w:cstheme="minorHAnsi"/>
          <w:lang w:val="en"/>
        </w:rPr>
        <w:t xml:space="preserve">(3) </w:t>
      </w:r>
      <w:r w:rsidRPr="00C95B2F">
        <w:rPr>
          <w:rFonts w:cstheme="minorHAnsi"/>
        </w:rPr>
        <w:t>The small business size standard for a concern that submits an offer, other than on a construction or service acquisition, but proposes to furnish an end item that it did not itself manufacture, process, or produce (</w:t>
      </w:r>
      <w:r w:rsidRPr="00C95B2F">
        <w:rPr>
          <w:rFonts w:cstheme="minorHAnsi"/>
          <w:i/>
          <w:iCs/>
        </w:rPr>
        <w:t>i.e.</w:t>
      </w:r>
      <w:r w:rsidRPr="00C95B2F">
        <w:rPr>
          <w:rFonts w:cstheme="minorHAnsi"/>
        </w:rPr>
        <w:t>, nonmanufacturer), is 500 employees</w:t>
      </w:r>
      <w:r w:rsidRPr="00C95B2F">
        <w:rPr>
          <w:rFonts w:cstheme="minorHAnsi"/>
        </w:rPr>
        <w:t>, or 150 employees for information technology value-added resellers under NAICS code 541519,</w:t>
      </w:r>
      <w:r w:rsidRPr="00C95B2F">
        <w:rPr>
          <w:rFonts w:cstheme="minorHAnsi"/>
        </w:rPr>
        <w:t xml:space="preserve"> if the acquisition—</w:t>
      </w:r>
    </w:p>
    <w:p w14:paraId="453A0563" w14:textId="77777777" w:rsidR="00E52079" w:rsidRPr="00C95B2F" w:rsidRDefault="00E52079" w:rsidP="00C95B2F">
      <w:pPr>
        <w:rPr>
          <w:rFonts w:cstheme="minorHAnsi"/>
        </w:rPr>
      </w:pPr>
      <w:r w:rsidRPr="00C95B2F">
        <w:rPr>
          <w:rFonts w:cstheme="minorHAnsi"/>
        </w:rPr>
        <w:t xml:space="preserve">      (i) Is set aside for small business and has a value above the simplified acquisition threshold;</w:t>
      </w:r>
    </w:p>
    <w:p w14:paraId="453A0564" w14:textId="77777777" w:rsidR="00E52079" w:rsidRPr="00C95B2F" w:rsidRDefault="00E52079" w:rsidP="00C95B2F">
      <w:pPr>
        <w:rPr>
          <w:rFonts w:cstheme="minorHAnsi"/>
        </w:rPr>
      </w:pPr>
      <w:r w:rsidRPr="00C95B2F">
        <w:rPr>
          <w:rFonts w:cstheme="minorHAnsi"/>
        </w:rPr>
        <w:t xml:space="preserve">      (ii) Uses the HUBZone price evaluation preference regardless of dollar value, unless the offeror waives the price evaluation preference; or</w:t>
      </w:r>
    </w:p>
    <w:p w14:paraId="453A0565" w14:textId="77777777" w:rsidR="00E52079" w:rsidRPr="00C95B2F" w:rsidRDefault="00E52079" w:rsidP="00C95B2F">
      <w:pPr>
        <w:rPr>
          <w:rFonts w:cstheme="minorHAnsi"/>
          <w:lang w:val="en"/>
        </w:rPr>
      </w:pPr>
      <w:r w:rsidRPr="00C95B2F">
        <w:rPr>
          <w:rFonts w:cstheme="minorHAnsi"/>
        </w:rPr>
        <w:t xml:space="preserve">      </w:t>
      </w:r>
      <w:r w:rsidRPr="00C95B2F">
        <w:rPr>
          <w:rFonts w:cstheme="minorHAnsi"/>
        </w:rPr>
        <w:t>(iii) Is an 8(a), HUBZone, service-disabled veteran-owned, economically disadvantaged women-owned, or women-owned small business set-aside or sole-source award regardless of dollar value</w:t>
      </w:r>
      <w:r w:rsidRPr="00C95B2F">
        <w:rPr>
          <w:rFonts w:cstheme="minorHAnsi"/>
        </w:rPr>
        <w:t>.</w:t>
      </w:r>
    </w:p>
    <w:p w14:paraId="453A0566"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(c) </w:t>
      </w:r>
      <w:r w:rsidRPr="00C95B2F">
        <w:rPr>
          <w:rFonts w:cstheme="minorHAnsi"/>
          <w:i/>
          <w:iCs/>
          <w:lang w:val="en"/>
        </w:rPr>
        <w:t>Representations</w:t>
      </w:r>
      <w:r w:rsidRPr="00C95B2F">
        <w:rPr>
          <w:rFonts w:cstheme="minorHAnsi"/>
          <w:lang w:val="en"/>
        </w:rPr>
        <w:t>.</w:t>
      </w:r>
    </w:p>
    <w:p w14:paraId="453A0567"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 xml:space="preserve">(1) </w:t>
      </w:r>
      <w:r w:rsidRPr="00C95B2F">
        <w:rPr>
          <w:rFonts w:cstheme="minorHAnsi"/>
          <w:lang w:val="en"/>
        </w:rPr>
        <w:t>The offeror represents as part of its offer that—</w:t>
      </w:r>
    </w:p>
    <w:p w14:paraId="453A0568" w14:textId="77777777" w:rsidR="00E52079" w:rsidRPr="00C95B2F" w:rsidRDefault="00E52079" w:rsidP="00C95B2F">
      <w:pPr>
        <w:rPr>
          <w:rFonts w:cstheme="minorHAnsi"/>
          <w:lang w:val="en"/>
        </w:rPr>
      </w:pPr>
      <w:r w:rsidRPr="00C95B2F">
        <w:rPr>
          <w:rFonts w:cstheme="minorHAnsi"/>
          <w:lang w:val="en"/>
        </w:rPr>
        <w:t xml:space="preserve">      (i) It [  ] is, [  ] is not a small business concern; or</w:t>
      </w:r>
    </w:p>
    <w:p w14:paraId="453A0569" w14:textId="77777777" w:rsidR="00E52079" w:rsidRPr="00C95B2F" w:rsidRDefault="00E52079" w:rsidP="00C95B2F">
      <w:pPr>
        <w:rPr>
          <w:rFonts w:cstheme="minorHAnsi"/>
          <w:lang w:val="en"/>
        </w:rPr>
      </w:pPr>
      <w:r w:rsidRPr="00C95B2F">
        <w:rPr>
          <w:rFonts w:cstheme="minorHAnsi"/>
          <w:lang w:val="en"/>
        </w:rPr>
        <w:t xml:space="preserve">      (ii) It [  ] is, [  ] is not a small business joint venture that complies with the requirements of 13 CFR 121.103(h) and 13 CFR 125.8(a) and (b).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__</w:t>
      </w:r>
      <w:r w:rsidRPr="00C95B2F">
        <w:rPr>
          <w:rFonts w:cstheme="minorHAnsi"/>
          <w:lang w:val="en"/>
        </w:rPr>
        <w:t>_______________.]</w:t>
      </w:r>
    </w:p>
    <w:p w14:paraId="453A056A" w14:textId="77777777" w:rsidR="00E52079" w:rsidRPr="00C95B2F" w:rsidRDefault="00E52079" w:rsidP="00C95B2F">
      <w:pPr>
        <w:rPr>
          <w:rFonts w:cstheme="minorHAnsi"/>
          <w:lang w:val="en"/>
        </w:rPr>
      </w:pPr>
      <w:r w:rsidRPr="00C95B2F">
        <w:rPr>
          <w:rFonts w:cstheme="minorHAnsi"/>
          <w:lang w:val="en"/>
        </w:rPr>
        <w:t xml:space="preserve">    (2) [</w:t>
      </w:r>
      <w:r w:rsidRPr="00C95B2F">
        <w:rPr>
          <w:rFonts w:cstheme="minorHAnsi"/>
          <w:i/>
          <w:iCs/>
          <w:lang w:val="en"/>
        </w:rPr>
        <w:t>Complete only if the offeror represented itself as a small business concern in paragraph (c)(1) of this provision.</w:t>
      </w:r>
      <w:r w:rsidRPr="00C95B2F">
        <w:rPr>
          <w:rFonts w:cstheme="minorHAnsi"/>
          <w:lang w:val="en"/>
        </w:rPr>
        <w:t xml:space="preserve">] The offeror represents that it </w:t>
      </w:r>
      <w:r w:rsidRPr="00C95B2F">
        <w:rPr>
          <w:rFonts w:cstheme="minorHAnsi"/>
          <w:lang w:val="en"/>
        </w:rPr>
        <w:t>[</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w:t>
      </w:r>
      <w:r w:rsidRPr="00C95B2F">
        <w:rPr>
          <w:rFonts w:cstheme="minorHAnsi"/>
          <w:lang w:val="en"/>
        </w:rPr>
        <w:t xml:space="preserve">is not, a </w:t>
      </w:r>
      <w:r>
        <w:rPr>
          <w:rFonts w:cstheme="minorHAnsi"/>
          <w:lang w:val="en"/>
        </w:rPr>
        <w:t>women-owned small</w:t>
      </w:r>
      <w:r w:rsidRPr="00C95B2F">
        <w:rPr>
          <w:rFonts w:cstheme="minorHAnsi"/>
          <w:lang w:val="en"/>
        </w:rPr>
        <w:t xml:space="preserve"> disadvantaged business concern</w:t>
      </w:r>
      <w:r w:rsidRPr="00C95B2F">
        <w:rPr>
          <w:rFonts w:cstheme="minorHAnsi"/>
          <w:lang w:val="en"/>
        </w:rPr>
        <w:t>.</w:t>
      </w:r>
    </w:p>
    <w:p w14:paraId="453A056B"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3</w:t>
      </w:r>
      <w:r w:rsidRPr="00C95B2F">
        <w:rPr>
          <w:rFonts w:cstheme="minorHAnsi"/>
          <w:lang w:val="en"/>
        </w:rPr>
        <w:t xml:space="preserve">) </w:t>
      </w:r>
      <w:r w:rsidRPr="00C95B2F">
        <w:rPr>
          <w:rFonts w:cstheme="minorHAnsi"/>
          <w:i/>
          <w:iCs/>
          <w:lang w:val="en"/>
        </w:rPr>
        <w:t xml:space="preserve">Women-owned small business (WOSB) </w:t>
      </w:r>
      <w:r w:rsidRPr="00C95B2F">
        <w:rPr>
          <w:rFonts w:cstheme="minorHAnsi"/>
          <w:i/>
          <w:iCs/>
          <w:lang w:val="en"/>
        </w:rPr>
        <w:t>joint venture</w:t>
      </w:r>
      <w:r w:rsidRPr="00C95B2F">
        <w:rPr>
          <w:rFonts w:cstheme="minorHAnsi"/>
          <w:i/>
          <w:iCs/>
          <w:lang w:val="en"/>
        </w:rPr>
        <w:t xml:space="preserve"> eligible under the WOSB Program</w:t>
      </w:r>
      <w:r w:rsidRPr="00C95B2F">
        <w:rPr>
          <w:rFonts w:cstheme="minorHAnsi"/>
          <w:lang w:val="en"/>
        </w:rPr>
        <w:t>. The offeror represents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 </w:t>
      </w:r>
      <w:r>
        <w:rPr>
          <w:rFonts w:cstheme="minorHAnsi"/>
          <w:lang w:val="en"/>
        </w:rPr>
        <w:t xml:space="preserve"> </w:t>
      </w:r>
      <w:r w:rsidRPr="00C95B2F">
        <w:rPr>
          <w:rFonts w:cstheme="minorHAnsi"/>
          <w:lang w:val="en"/>
        </w:rPr>
        <w:t xml:space="preserve">] is not a joint venture that complies with </w:t>
      </w:r>
      <w:r w:rsidRPr="00C95B2F">
        <w:rPr>
          <w:rFonts w:cstheme="minorHAnsi"/>
          <w:lang w:val="en"/>
        </w:rPr>
        <w:lastRenderedPageBreak/>
        <w:t>the requirements of 13 CFR 127.506(a)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453A056C"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4</w:t>
      </w:r>
      <w:r w:rsidRPr="00C95B2F">
        <w:rPr>
          <w:rFonts w:cstheme="minorHAnsi"/>
          <w:lang w:val="en"/>
        </w:rPr>
        <w:t xml:space="preserve">) </w:t>
      </w:r>
      <w:r w:rsidRPr="00C95B2F">
        <w:rPr>
          <w:rFonts w:cstheme="minorHAnsi"/>
          <w:i/>
          <w:iCs/>
          <w:lang w:val="en"/>
        </w:rPr>
        <w:t xml:space="preserve">Economically disadvantaged women-owned small business (EDWOSB) </w:t>
      </w:r>
      <w:r w:rsidRPr="00C95B2F">
        <w:rPr>
          <w:rFonts w:cstheme="minorHAnsi"/>
          <w:i/>
          <w:iCs/>
          <w:lang w:val="en"/>
        </w:rPr>
        <w:t>joint venture</w:t>
      </w:r>
      <w:r w:rsidRPr="00C95B2F">
        <w:rPr>
          <w:rFonts w:cstheme="minorHAnsi"/>
          <w:lang w:val="en"/>
        </w:rPr>
        <w:t>. The offeror repres</w:t>
      </w:r>
      <w:r w:rsidRPr="00C95B2F">
        <w:rPr>
          <w:rFonts w:cstheme="minorHAnsi"/>
          <w:lang w:val="en"/>
        </w:rPr>
        <w:t>ents as part of its offer that</w:t>
      </w:r>
      <w:r w:rsidRPr="00C95B2F">
        <w:rPr>
          <w:rFonts w:cstheme="minorHAnsi"/>
          <w:lang w:val="en"/>
        </w:rPr>
        <w:t xml:space="preserve"> i</w:t>
      </w:r>
      <w:r w:rsidRPr="00C95B2F">
        <w:rPr>
          <w:rFonts w:cstheme="minorHAnsi"/>
          <w:lang w:val="en"/>
        </w:rPr>
        <w:t>t [</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is not a joint venture that complies with the requirements of 13 CFR 12</w:t>
      </w:r>
      <w:r w:rsidRPr="00C95B2F">
        <w:rPr>
          <w:rFonts w:cstheme="minorHAnsi"/>
          <w:lang w:val="en"/>
        </w:rPr>
        <w:t>7</w:t>
      </w:r>
      <w:r w:rsidRPr="00C95B2F">
        <w:rPr>
          <w:rFonts w:cstheme="minorHAnsi"/>
          <w:lang w:val="en"/>
        </w:rPr>
        <w:t>.</w:t>
      </w:r>
      <w:r w:rsidRPr="00C95B2F">
        <w:rPr>
          <w:rFonts w:cstheme="minorHAnsi"/>
          <w:lang w:val="en"/>
        </w:rPr>
        <w:t>50</w:t>
      </w:r>
      <w:r w:rsidRPr="00C95B2F">
        <w:rPr>
          <w:rFonts w:cstheme="minorHAnsi"/>
          <w:lang w:val="en"/>
        </w:rPr>
        <w:t>6(a) through (c). [</w:t>
      </w:r>
      <w:r w:rsidRPr="00C95B2F">
        <w:rPr>
          <w:rFonts w:cstheme="minorHAnsi"/>
          <w:i/>
          <w:iCs/>
          <w:lang w:val="en"/>
        </w:rPr>
        <w:t xml:space="preserve">The offeror shall enter the name and unique entity identifier of each party to the joint </w:t>
      </w:r>
      <w:r w:rsidRPr="00C95B2F">
        <w:rPr>
          <w:rFonts w:cstheme="minorHAnsi"/>
          <w:i/>
          <w:iCs/>
          <w:lang w:val="en"/>
        </w:rPr>
        <w:t>venture:</w:t>
      </w:r>
      <w:r w:rsidRPr="00C95B2F">
        <w:rPr>
          <w:rFonts w:cstheme="minorHAnsi"/>
          <w:lang w:val="en"/>
        </w:rPr>
        <w:t xml:space="preserve"> __</w:t>
      </w:r>
      <w:r w:rsidRPr="00C95B2F">
        <w:rPr>
          <w:rFonts w:cstheme="minorHAnsi"/>
          <w:lang w:val="en"/>
        </w:rPr>
        <w:t>_______________.]</w:t>
      </w:r>
    </w:p>
    <w:p w14:paraId="453A056D" w14:textId="77777777" w:rsidR="00E52079" w:rsidRPr="00C95B2F" w:rsidRDefault="00E52079" w:rsidP="00C95B2F">
      <w:pPr>
        <w:rPr>
          <w:rFonts w:cstheme="minorHAnsi"/>
          <w:lang w:val="en"/>
        </w:rPr>
      </w:pPr>
      <w:r w:rsidRPr="00C95B2F">
        <w:rPr>
          <w:rFonts w:cstheme="minorHAnsi"/>
          <w:lang w:val="en"/>
        </w:rPr>
        <w:t xml:space="preserve">    (</w:t>
      </w:r>
      <w:r w:rsidRPr="00C95B2F">
        <w:rPr>
          <w:rFonts w:cstheme="minorHAnsi"/>
          <w:lang w:val="en"/>
        </w:rPr>
        <w:t>5</w:t>
      </w:r>
      <w:r w:rsidRPr="00C95B2F">
        <w:rPr>
          <w:rFonts w:cstheme="minorHAnsi"/>
          <w:lang w:val="en"/>
        </w:rPr>
        <w:t>)</w:t>
      </w:r>
      <w:r w:rsidRPr="00C95B2F">
        <w:rPr>
          <w:rFonts w:cstheme="minorHAnsi"/>
        </w:rPr>
        <w:t xml:space="preserve"> </w:t>
      </w:r>
      <w:r w:rsidRPr="00C95B2F">
        <w:rPr>
          <w:rFonts w:cstheme="minorHAnsi"/>
          <w:i/>
          <w:iCs/>
        </w:rPr>
        <w:t>SDVOSB joint venture eligible under the SDVOSB Program.</w:t>
      </w:r>
      <w:r w:rsidRPr="00C95B2F">
        <w:rPr>
          <w:rFonts w:cstheme="minorHAnsi"/>
        </w:rPr>
        <w:t xml:space="preserve"> [</w:t>
      </w:r>
      <w:r w:rsidRPr="00C95B2F">
        <w:rPr>
          <w:rFonts w:cstheme="minorHAnsi"/>
          <w:i/>
          <w:iCs/>
        </w:rPr>
        <w:t xml:space="preserve">Complete only if the offeror </w:t>
      </w:r>
      <w:r>
        <w:rPr>
          <w:rFonts w:cstheme="minorHAnsi"/>
          <w:i/>
          <w:iCs/>
        </w:rPr>
        <w:t>is certified</w:t>
      </w:r>
      <w:r w:rsidRPr="00C95B2F">
        <w:rPr>
          <w:rFonts w:cstheme="minorHAnsi"/>
          <w:i/>
          <w:iCs/>
        </w:rPr>
        <w:t xml:space="preserve"> as a SDVOSB concern</w:t>
      </w:r>
      <w:r w:rsidRPr="00C95B2F">
        <w:rPr>
          <w:rFonts w:cstheme="minorHAnsi"/>
          <w:i/>
          <w:iCs/>
        </w:rPr>
        <w:t>.</w:t>
      </w:r>
      <w:r w:rsidRPr="00C95B2F">
        <w:rPr>
          <w:rFonts w:cstheme="minorHAnsi"/>
        </w:rPr>
        <w:t xml:space="preserve">] The offeror represents as part of its offer that it [  ] is, [  ] is not a SDVOSB joint venture eligible under the SDVOSB Program that complies with the requirements of 13 CFR </w:t>
      </w:r>
      <w:r>
        <w:rPr>
          <w:rFonts w:cstheme="minorHAnsi"/>
        </w:rPr>
        <w:t>128.402.</w:t>
      </w:r>
      <w:r w:rsidRPr="00C95B2F">
        <w:rPr>
          <w:rFonts w:cstheme="minorHAnsi"/>
        </w:rPr>
        <w:t xml:space="preserve"> [</w:t>
      </w:r>
      <w:r w:rsidRPr="00C95B2F">
        <w:rPr>
          <w:rFonts w:cstheme="minorHAnsi"/>
          <w:i/>
          <w:iCs/>
        </w:rPr>
        <w:t xml:space="preserve">The offeror shall enter the name and unique entity identifier of each party to the joint </w:t>
      </w:r>
      <w:r w:rsidRPr="00C95B2F">
        <w:rPr>
          <w:rFonts w:cstheme="minorHAnsi"/>
          <w:i/>
          <w:iCs/>
        </w:rPr>
        <w:t xml:space="preserve">venture: </w:t>
      </w:r>
      <w:r w:rsidRPr="00C95B2F">
        <w:rPr>
          <w:rFonts w:cstheme="minorHAnsi"/>
          <w:lang w:val="en"/>
        </w:rPr>
        <w:t>_________________</w:t>
      </w:r>
      <w:r w:rsidRPr="00C95B2F">
        <w:rPr>
          <w:rFonts w:cstheme="minorHAnsi"/>
          <w:i/>
          <w:iCs/>
        </w:rPr>
        <w:t>.</w:t>
      </w:r>
      <w:r w:rsidRPr="00C95B2F">
        <w:rPr>
          <w:rFonts w:cstheme="minorHAnsi"/>
        </w:rPr>
        <w:t>]</w:t>
      </w:r>
    </w:p>
    <w:p w14:paraId="453A056E" w14:textId="77777777" w:rsidR="00E52079" w:rsidRPr="00C95B2F" w:rsidRDefault="00E52079" w:rsidP="00C95B2F">
      <w:pPr>
        <w:rPr>
          <w:rFonts w:cstheme="minorHAnsi"/>
          <w:i/>
          <w:iCs/>
          <w:lang w:val="en"/>
        </w:rPr>
      </w:pPr>
      <w:r w:rsidRPr="00C95B2F">
        <w:rPr>
          <w:rFonts w:cstheme="minorHAnsi"/>
          <w:lang w:val="en"/>
        </w:rPr>
        <w:t xml:space="preserve">    </w:t>
      </w:r>
      <w:r w:rsidRPr="00C95B2F">
        <w:rPr>
          <w:rFonts w:cstheme="minorHAnsi"/>
          <w:lang w:val="en"/>
        </w:rPr>
        <w:t>(</w:t>
      </w:r>
      <w:r w:rsidRPr="00C95B2F">
        <w:rPr>
          <w:rFonts w:cstheme="minorHAnsi"/>
          <w:lang w:val="en"/>
        </w:rPr>
        <w:t>6</w:t>
      </w:r>
      <w:r w:rsidRPr="00C95B2F">
        <w:rPr>
          <w:rFonts w:cstheme="minorHAnsi"/>
          <w:lang w:val="en"/>
        </w:rPr>
        <w:t>)</w:t>
      </w:r>
      <w:r w:rsidRPr="00C95B2F">
        <w:rPr>
          <w:rFonts w:cstheme="minorHAnsi"/>
          <w:lang w:val="en"/>
        </w:rPr>
        <w:t xml:space="preserve"> </w:t>
      </w:r>
      <w:r w:rsidRPr="00C95B2F">
        <w:rPr>
          <w:rFonts w:cstheme="minorHAnsi"/>
          <w:i/>
          <w:iCs/>
          <w:lang w:val="en"/>
        </w:rPr>
        <w:t>HUBZone joint venture eligible under the HUBZone Program. [Complete only if the offeror is a HUBZone small business concern</w:t>
      </w:r>
      <w:r w:rsidRPr="00C95B2F">
        <w:rPr>
          <w:rFonts w:cstheme="minorHAnsi"/>
          <w:lang w:val="en"/>
        </w:rPr>
        <w:t xml:space="preserve">.] The offeror represents, as part of its offer, that it </w:t>
      </w:r>
      <w:r w:rsidRPr="00C95B2F">
        <w:rPr>
          <w:rFonts w:cstheme="minorHAnsi"/>
        </w:rPr>
        <w:t xml:space="preserve">[  ] </w:t>
      </w:r>
      <w:r w:rsidRPr="00C95B2F">
        <w:rPr>
          <w:rFonts w:cstheme="minorHAnsi"/>
          <w:lang w:val="en"/>
        </w:rPr>
        <w:t xml:space="preserve">is, </w:t>
      </w:r>
      <w:r w:rsidRPr="00C95B2F">
        <w:rPr>
          <w:rFonts w:cstheme="minorHAnsi"/>
        </w:rPr>
        <w:t xml:space="preserve">[  ] </w:t>
      </w:r>
      <w:r w:rsidRPr="00C95B2F">
        <w:rPr>
          <w:rFonts w:cstheme="minorHAnsi"/>
          <w:lang w:val="en"/>
        </w:rPr>
        <w:t xml:space="preserve">is not a HUBZone joint venture that complies with the requirements of 13 CFR </w:t>
      </w:r>
      <w:r>
        <w:rPr>
          <w:rFonts w:cstheme="minorHAnsi"/>
          <w:lang w:val="en"/>
        </w:rPr>
        <w:t>126.616(a) through (c).</w:t>
      </w:r>
      <w:r w:rsidRPr="00C95B2F">
        <w:rPr>
          <w:rFonts w:cstheme="minorHAnsi"/>
          <w:i/>
          <w:iCs/>
          <w:lang w:val="en"/>
        </w:rPr>
        <w:t xml:space="preserve"> [The offeror shall enter the name and unique entity identifier of each party to the joint venture: </w:t>
      </w:r>
      <w:r w:rsidRPr="00C95B2F">
        <w:rPr>
          <w:rFonts w:cstheme="minorHAnsi"/>
          <w:lang w:val="en"/>
        </w:rPr>
        <w:t>_________________</w:t>
      </w:r>
      <w:r w:rsidRPr="00C95B2F">
        <w:rPr>
          <w:rFonts w:cstheme="minorHAnsi"/>
          <w:i/>
          <w:iCs/>
          <w:lang w:val="en"/>
        </w:rPr>
        <w:t>.</w:t>
      </w:r>
      <w:r w:rsidRPr="0099382D">
        <w:rPr>
          <w:rFonts w:cstheme="minorHAnsi"/>
          <w:lang w:val="en"/>
        </w:rPr>
        <w:t>]</w:t>
      </w:r>
      <w:r w:rsidRPr="00C95B2F">
        <w:rPr>
          <w:rFonts w:cstheme="minorHAnsi"/>
          <w:i/>
          <w:iCs/>
          <w:lang w:val="en"/>
        </w:rPr>
        <w:t xml:space="preserve"> </w:t>
      </w:r>
      <w:r w:rsidRPr="00C95B2F">
        <w:rPr>
          <w:rFonts w:cstheme="minorHAnsi"/>
          <w:lang w:val="en"/>
        </w:rPr>
        <w:t>Each HUBZone small business concern participating in the HUBZone joint venture must be certified a</w:t>
      </w:r>
      <w:r w:rsidRPr="00C95B2F">
        <w:rPr>
          <w:rFonts w:cstheme="minorHAnsi"/>
          <w:lang w:val="en"/>
        </w:rPr>
        <w:t>s a HUBZone concern.</w:t>
      </w:r>
    </w:p>
    <w:p w14:paraId="453A056F" w14:textId="77777777" w:rsidR="00E52079" w:rsidRPr="00C95B2F" w:rsidRDefault="00E52079" w:rsidP="00C95B2F">
      <w:pPr>
        <w:rPr>
          <w:rFonts w:cstheme="minorHAnsi"/>
        </w:rPr>
      </w:pPr>
      <w:r w:rsidRPr="00C95B2F">
        <w:rPr>
          <w:rFonts w:cstheme="minorHAnsi"/>
        </w:rPr>
        <w:t xml:space="preserve">  (d) </w:t>
      </w:r>
      <w:r w:rsidRPr="00C95B2F">
        <w:rPr>
          <w:rFonts w:cstheme="minorHAnsi"/>
          <w:i/>
          <w:iCs/>
        </w:rPr>
        <w:t>Notice</w:t>
      </w:r>
      <w:r w:rsidRPr="00C95B2F">
        <w:rPr>
          <w:rFonts w:cstheme="minorHAnsi"/>
        </w:rPr>
        <w:t>.</w:t>
      </w:r>
    </w:p>
    <w:p w14:paraId="453A0570" w14:textId="77777777" w:rsidR="00E52079" w:rsidRPr="00C95B2F" w:rsidRDefault="00E52079" w:rsidP="00C95B2F">
      <w:pPr>
        <w:rPr>
          <w:rFonts w:cstheme="minorHAnsi"/>
        </w:rPr>
      </w:pPr>
      <w:r w:rsidRPr="00C95B2F">
        <w:rPr>
          <w:rFonts w:cstheme="minorHAnsi"/>
        </w:rPr>
        <w:t xml:space="preserve">  </w:t>
      </w:r>
      <w:r w:rsidRPr="00C95B2F">
        <w:rPr>
          <w:rFonts w:cstheme="minorHAnsi"/>
        </w:rPr>
        <w:t xml:space="preserve">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w:t>
      </w:r>
      <w:r w:rsidRPr="00C95B2F">
        <w:rPr>
          <w:rFonts w:cstheme="minorHAnsi"/>
        </w:rPr>
        <w:t xml:space="preserve">for a definition of program eligibility, </w:t>
      </w:r>
      <w:r w:rsidRPr="00C95B2F">
        <w:rPr>
          <w:rFonts w:cstheme="minorHAnsi"/>
        </w:rPr>
        <w:t>will be</w:t>
      </w:r>
      <w:r w:rsidRPr="00C95B2F">
        <w:rPr>
          <w:rFonts w:cstheme="minorHAnsi"/>
        </w:rPr>
        <w:t>—</w:t>
      </w:r>
    </w:p>
    <w:p w14:paraId="453A0571" w14:textId="77777777" w:rsidR="00E52079" w:rsidRPr="00C95B2F" w:rsidRDefault="00E52079" w:rsidP="00C95B2F">
      <w:pPr>
        <w:rPr>
          <w:rFonts w:cstheme="minorHAnsi"/>
        </w:rPr>
      </w:pPr>
      <w:r w:rsidRPr="00C95B2F">
        <w:rPr>
          <w:rFonts w:cstheme="minorHAnsi"/>
        </w:rPr>
        <w:t xml:space="preserve">    (1</w:t>
      </w:r>
      <w:r w:rsidRPr="00C95B2F">
        <w:rPr>
          <w:rFonts w:cstheme="minorHAnsi"/>
        </w:rPr>
        <w:t xml:space="preserve">) </w:t>
      </w:r>
      <w:r>
        <w:rPr>
          <w:rFonts w:cstheme="minorHAnsi"/>
        </w:rPr>
        <w:t>P</w:t>
      </w:r>
      <w:r w:rsidRPr="00C95B2F">
        <w:rPr>
          <w:rFonts w:cstheme="minorHAnsi"/>
        </w:rPr>
        <w:t>unished by imposition of fine, imprisonment, or both;</w:t>
      </w:r>
    </w:p>
    <w:p w14:paraId="453A0572" w14:textId="77777777" w:rsidR="00E52079" w:rsidRPr="00C95B2F" w:rsidRDefault="00E52079" w:rsidP="00C95B2F">
      <w:pPr>
        <w:rPr>
          <w:rFonts w:cstheme="minorHAnsi"/>
        </w:rPr>
      </w:pPr>
      <w:r w:rsidRPr="00C95B2F">
        <w:rPr>
          <w:rFonts w:cstheme="minorHAnsi"/>
        </w:rPr>
        <w:t xml:space="preserve">    (2</w:t>
      </w:r>
      <w:r w:rsidRPr="00C95B2F">
        <w:rPr>
          <w:rFonts w:cstheme="minorHAnsi"/>
        </w:rPr>
        <w:t xml:space="preserve">) </w:t>
      </w:r>
      <w:r>
        <w:rPr>
          <w:rFonts w:cstheme="minorHAnsi"/>
        </w:rPr>
        <w:t>S</w:t>
      </w:r>
      <w:r w:rsidRPr="00C95B2F">
        <w:rPr>
          <w:rFonts w:cstheme="minorHAnsi"/>
        </w:rPr>
        <w:t>ubject to administrative remedies, including suspension and debarment; and</w:t>
      </w:r>
    </w:p>
    <w:p w14:paraId="453A0573" w14:textId="77777777" w:rsidR="00E52079" w:rsidRPr="00C95B2F" w:rsidRDefault="00E52079" w:rsidP="00C95B2F">
      <w:pPr>
        <w:rPr>
          <w:rFonts w:cstheme="minorHAnsi"/>
        </w:rPr>
      </w:pPr>
      <w:r w:rsidRPr="00C95B2F">
        <w:rPr>
          <w:rFonts w:cstheme="minorHAnsi"/>
        </w:rPr>
        <w:t xml:space="preserve">    (3</w:t>
      </w:r>
      <w:r w:rsidRPr="00C95B2F">
        <w:rPr>
          <w:rFonts w:cstheme="minorHAnsi"/>
        </w:rPr>
        <w:t xml:space="preserve">) </w:t>
      </w:r>
      <w:r>
        <w:rPr>
          <w:rFonts w:cstheme="minorHAnsi"/>
        </w:rPr>
        <w:t>I</w:t>
      </w:r>
      <w:r w:rsidRPr="00C95B2F">
        <w:rPr>
          <w:rFonts w:cstheme="minorHAnsi"/>
        </w:rPr>
        <w:t>neligible for participation in programs conducted under the authority of the Act.</w:t>
      </w:r>
    </w:p>
    <w:p w14:paraId="453A0574" w14:textId="77777777" w:rsidR="00E52079" w:rsidRDefault="00E52079" w:rsidP="00CF7FE1">
      <w:pPr>
        <w:jc w:val="center"/>
      </w:pPr>
      <w:r>
        <w:t>(End of Provision)</w:t>
      </w:r>
    </w:p>
    <w:p w14:paraId="453A0575" w14:textId="77777777" w:rsidR="00E52079" w:rsidRDefault="00E52079">
      <w:pPr>
        <w:pStyle w:val="Heading2"/>
      </w:pPr>
      <w:bookmarkStart w:id="28" w:name="_Toc235695193"/>
      <w:r>
        <w:t>2.5</w:t>
      </w:r>
      <w:r>
        <w:t xml:space="preserve">  </w:t>
      </w:r>
      <w:r>
        <w:t>52.222-5</w:t>
      </w:r>
      <w:r>
        <w:t xml:space="preserve">  </w:t>
      </w:r>
      <w:r>
        <w:t xml:space="preserve">CONSTRUCTION WAGE RATE REQUIREMENTS—SECONDARY SITE OF THE WORK </w:t>
      </w:r>
      <w:r>
        <w:t xml:space="preserve">(NOV 2025) </w:t>
      </w:r>
      <w:r>
        <w:t>(DEVIATION)</w:t>
      </w:r>
      <w:bookmarkEnd w:id="28"/>
    </w:p>
    <w:p w14:paraId="453A0576" w14:textId="77777777" w:rsidR="00E52079" w:rsidRDefault="00E52079">
      <w:r>
        <w:t xml:space="preserve">  (a)(1) The offeror </w:t>
      </w:r>
      <w:r>
        <w:t>must</w:t>
      </w:r>
      <w:r>
        <w:t xml:space="preserve"> notify the Government if the offeror intends to perform work at any secondary site of the work, as defined in paragraph (a)(1)(ii) of the FAR clause at 52.222-6, </w:t>
      </w:r>
      <w:r w:rsidRPr="00C45069">
        <w:t>Construction Wage Rate Requirements</w:t>
      </w:r>
      <w:r>
        <w:t>, of this solicitation.</w:t>
      </w:r>
    </w:p>
    <w:p w14:paraId="453A0577" w14:textId="77777777" w:rsidR="00E52079" w:rsidRDefault="00E52079">
      <w:r>
        <w:t xml:space="preserve">    (2) If the offeror is unsure if a planned work site satisfies the criteria for a secondary site of the work, the offeror </w:t>
      </w:r>
      <w:r>
        <w:t>must</w:t>
      </w:r>
      <w:r>
        <w:t xml:space="preserve"> request a determination from the Contracting Officer.</w:t>
      </w:r>
    </w:p>
    <w:p w14:paraId="453A0578" w14:textId="77777777" w:rsidR="00E52079" w:rsidRDefault="00E52079">
      <w:r>
        <w:lastRenderedPageBreak/>
        <w:t xml:space="preserve">  (b)(1) If the wage determination provided by the Government for work at the primary site of the work is not applicable to the secondary site of the work, the offeror </w:t>
      </w:r>
      <w:r>
        <w:t>must</w:t>
      </w:r>
      <w:r>
        <w:t xml:space="preserve"> request a wage determination from the Contracting Officer.</w:t>
      </w:r>
    </w:p>
    <w:p w14:paraId="453A0579" w14:textId="77777777" w:rsidR="00E52079" w:rsidRDefault="00E52079">
      <w:r>
        <w:t xml:space="preserve">    (2) The due date for receipt of offers will not be extended as a result of an offeror's request for a wage determination for a secondary site of the work.</w:t>
      </w:r>
    </w:p>
    <w:p w14:paraId="453A057A" w14:textId="77777777" w:rsidR="00E52079" w:rsidRDefault="00E52079" w:rsidP="006B7BB9">
      <w:pPr>
        <w:jc w:val="center"/>
      </w:pPr>
      <w:r>
        <w:t>(End of Provision)</w:t>
      </w:r>
    </w:p>
    <w:p w14:paraId="453A057B" w14:textId="77777777" w:rsidR="00E52079" w:rsidRDefault="00E52079">
      <w:pPr>
        <w:pStyle w:val="Heading2"/>
      </w:pPr>
      <w:bookmarkStart w:id="29" w:name="_Toc235695194"/>
      <w:r>
        <w:t>2.6</w:t>
      </w:r>
      <w:r>
        <w:t xml:space="preserve">  </w:t>
      </w:r>
      <w:r>
        <w:t>52.225-10</w:t>
      </w:r>
      <w:r>
        <w:t xml:space="preserve"> </w:t>
      </w:r>
      <w:r>
        <w:t>NOTICE OF BUY AMERICAN REQUIREMENT—CONSTRUCTION MATERIALS</w:t>
      </w:r>
      <w:r>
        <w:t xml:space="preserve"> (</w:t>
      </w:r>
      <w:r>
        <w:t>MAY 2014</w:t>
      </w:r>
      <w:r>
        <w:t>)</w:t>
      </w:r>
      <w:bookmarkEnd w:id="29"/>
    </w:p>
    <w:p w14:paraId="453A057C" w14:textId="77777777" w:rsidR="00E52079" w:rsidRDefault="00E52079">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t>—</w:t>
      </w:r>
      <w:r>
        <w:t>Construction Materials" (Federal Acquisition Regulation (FAR) clause 52.225-9).</w:t>
      </w:r>
    </w:p>
    <w:p w14:paraId="453A057D" w14:textId="77777777" w:rsidR="00E52079" w:rsidRDefault="00E52079">
      <w:r>
        <w:t xml:space="preserve">  (b) </w:t>
      </w:r>
      <w:r w:rsidRPr="00F93279">
        <w:rPr>
          <w:i/>
        </w:rPr>
        <w:t>Requests for determinations of inapplicability.</w:t>
      </w:r>
      <w:r>
        <w:t xml:space="preserve"> An offeror requesting a determination regarding the inapplicability of the Buy American </w:t>
      </w:r>
      <w:r>
        <w:t>statute</w:t>
      </w:r>
      <w:r>
        <w:t xml:space="preserv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w:t>
      </w:r>
      <w:r>
        <w:t>s</w:t>
      </w:r>
      <w:r>
        <w:t>tatute</w:t>
      </w:r>
      <w:r>
        <w:t xml:space="preserve"> before submitting its </w:t>
      </w:r>
      <w:proofErr w:type="gramStart"/>
      <w:r>
        <w:t>offer, or</w:t>
      </w:r>
      <w:proofErr w:type="gramEnd"/>
      <w:r>
        <w:t xml:space="preserve"> has not received a response to a previous request, the offeror shall include the information and supporting data in the offer.</w:t>
      </w:r>
    </w:p>
    <w:p w14:paraId="453A057E" w14:textId="77777777" w:rsidR="00E52079" w:rsidRDefault="00E52079">
      <w:r>
        <w:t xml:space="preserve">  (c) Evaluation of offers. </w:t>
      </w:r>
    </w:p>
    <w:p w14:paraId="453A057F" w14:textId="77777777" w:rsidR="00E52079" w:rsidRDefault="00E52079">
      <w:r>
        <w:t xml:space="preserve">    (1) The Government will evaluate an offer requesting exception to the requirements of the Buy American </w:t>
      </w:r>
      <w:r>
        <w:t>statute</w:t>
      </w:r>
      <w:r>
        <w:t>, based on claimed unreasonable cost of domestic construction material, by adding to the offered price the appropriate percentage of the cost of such foreign construction material, as specified in paragraph (b)(3)(i) of the clause at FAR 52.225-9.</w:t>
      </w:r>
    </w:p>
    <w:p w14:paraId="453A0580" w14:textId="77777777" w:rsidR="00E52079" w:rsidRDefault="00E52079">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453A0581" w14:textId="77777777" w:rsidR="00E52079" w:rsidRDefault="00E52079">
      <w:r>
        <w:t xml:space="preserve">  (d) Alternate offers. </w:t>
      </w:r>
    </w:p>
    <w:p w14:paraId="453A0582" w14:textId="77777777" w:rsidR="00E52079" w:rsidRDefault="00E52079">
      <w:r>
        <w:t xml:space="preserve">    (1) When an offer includes foreign solicitation in paragraph (b)(2) of the clause at FAR 52.225-9, the offeror also may submit an alternate offer based on use of equivalent domestic construction material.</w:t>
      </w:r>
    </w:p>
    <w:p w14:paraId="453A0583" w14:textId="77777777" w:rsidR="00E52079" w:rsidRDefault="00E52079">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453A0584" w14:textId="77777777" w:rsidR="00E52079" w:rsidRDefault="00E52079">
      <w:r>
        <w:lastRenderedPageBreak/>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r>
        <w:t>—</w:t>
      </w:r>
    </w:p>
    <w:p w14:paraId="453A0585" w14:textId="77777777" w:rsidR="00E52079" w:rsidRDefault="00E52079">
      <w:r>
        <w:t xml:space="preserve">      (i) Will be rejected as nonresponsive if this acquisition is conducted by sealed bidding; or</w:t>
      </w:r>
    </w:p>
    <w:p w14:paraId="453A0586" w14:textId="77777777" w:rsidR="00E52079" w:rsidRDefault="00E52079">
      <w:r>
        <w:t xml:space="preserve">      (ii) May be accepted if revised during negotiations.</w:t>
      </w:r>
    </w:p>
    <w:p w14:paraId="453A0587" w14:textId="77777777" w:rsidR="00E52079" w:rsidRDefault="00E52079" w:rsidP="00F93279">
      <w:pPr>
        <w:jc w:val="center"/>
      </w:pPr>
      <w:r>
        <w:t>(End of Provision)</w:t>
      </w:r>
    </w:p>
    <w:p w14:paraId="453A0588" w14:textId="77777777" w:rsidR="00E52079" w:rsidRDefault="00E52079">
      <w:pPr>
        <w:pStyle w:val="Heading2"/>
      </w:pPr>
      <w:bookmarkStart w:id="30" w:name="_Toc235695195"/>
      <w:r>
        <w:t>2.7</w:t>
      </w:r>
      <w:r>
        <w:t xml:space="preserve">  </w:t>
      </w:r>
      <w:r>
        <w:t>52.233-2</w:t>
      </w:r>
      <w:r>
        <w:t xml:space="preserve">  </w:t>
      </w:r>
      <w:r>
        <w:t>SERVICE OF PROTEST</w:t>
      </w:r>
      <w:r>
        <w:t xml:space="preserve">  (</w:t>
      </w:r>
      <w:r>
        <w:t>SEP 2006</w:t>
      </w:r>
      <w:r>
        <w:t>)</w:t>
      </w:r>
      <w:bookmarkEnd w:id="30"/>
    </w:p>
    <w:p w14:paraId="453A0589" w14:textId="77777777" w:rsidR="00E52079" w:rsidRDefault="00E52079"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w:t>
      </w:r>
      <w:r>
        <w:t>nt of receipt from:</w:t>
      </w:r>
    </w:p>
    <w:p w14:paraId="453A058A" w14:textId="77777777" w:rsidR="00E52079" w:rsidRDefault="00E52079" w:rsidP="007132EA">
      <w:r>
        <w:t xml:space="preserve">     Christina Beeler-Blackburn</w:t>
      </w:r>
    </w:p>
    <w:p w14:paraId="453A058C" w14:textId="13A99902" w:rsidR="00E52079" w:rsidRDefault="00E52079" w:rsidP="007710B1">
      <w:pPr>
        <w:pStyle w:val="NoSpacing"/>
      </w:pPr>
      <w:r>
        <w:t xml:space="preserve">  </w:t>
      </w:r>
      <w:r>
        <w:t xml:space="preserve"> </w:t>
      </w:r>
      <w:r>
        <w:t xml:space="preserve">  Hand-Carried Address:</w:t>
      </w:r>
    </w:p>
    <w:p w14:paraId="453A058D" w14:textId="77777777" w:rsidR="00E52079" w:rsidRDefault="00E52079" w:rsidP="007132EA">
      <w:r>
        <w:t xml:space="preserve"> </w:t>
      </w:r>
      <w:r>
        <w:t xml:space="preserve">    Department of Veterans Affairs</w:t>
      </w:r>
    </w:p>
    <w:p w14:paraId="453A058E" w14:textId="77777777" w:rsidR="00E52079" w:rsidRDefault="00E52079">
      <w:pPr>
        <w:pStyle w:val="NoSpacing"/>
      </w:pPr>
      <w:r>
        <w:t xml:space="preserve">     Network Contracting Office</w:t>
      </w:r>
    </w:p>
    <w:p w14:paraId="453A058F" w14:textId="77777777" w:rsidR="00E52079" w:rsidRDefault="00E52079">
      <w:pPr>
        <w:pStyle w:val="NoSpacing"/>
      </w:pPr>
      <w:r>
        <w:t xml:space="preserve">     NCO 19</w:t>
      </w:r>
    </w:p>
    <w:p w14:paraId="453A0590" w14:textId="77777777" w:rsidR="00E52079" w:rsidRDefault="00E52079">
      <w:pPr>
        <w:pStyle w:val="NoSpacing"/>
      </w:pPr>
      <w:r>
        <w:t xml:space="preserve">     6162 South Willow Drive, Suite 300</w:t>
      </w:r>
    </w:p>
    <w:p w14:paraId="453A0591" w14:textId="77777777" w:rsidR="00E52079" w:rsidRDefault="00E52079">
      <w:pPr>
        <w:pStyle w:val="NoSpacing"/>
      </w:pPr>
      <w:r>
        <w:t xml:space="preserve">     Greenwood Village CO  80111</w:t>
      </w:r>
    </w:p>
    <w:p w14:paraId="453A0592" w14:textId="77777777" w:rsidR="00E52079" w:rsidRDefault="00E52079" w:rsidP="007132EA">
      <w:r>
        <w:t xml:space="preserve">     Mailing Address:</w:t>
      </w:r>
    </w:p>
    <w:p w14:paraId="453A0593" w14:textId="77777777" w:rsidR="00E52079" w:rsidRDefault="00E52079" w:rsidP="007132EA">
      <w:r>
        <w:t xml:space="preserve">     Department of Veterans Affairs</w:t>
      </w:r>
    </w:p>
    <w:p w14:paraId="453A0594" w14:textId="77777777" w:rsidR="00E52079" w:rsidRDefault="00E52079">
      <w:pPr>
        <w:pStyle w:val="NoSpacing"/>
      </w:pPr>
      <w:r>
        <w:t xml:space="preserve">     Network Contracting Office</w:t>
      </w:r>
    </w:p>
    <w:p w14:paraId="453A0595" w14:textId="77777777" w:rsidR="00E52079" w:rsidRDefault="00E52079">
      <w:pPr>
        <w:pStyle w:val="NoSpacing"/>
      </w:pPr>
      <w:r>
        <w:t xml:space="preserve">     NCO 19</w:t>
      </w:r>
    </w:p>
    <w:p w14:paraId="453A0596" w14:textId="77777777" w:rsidR="00E52079" w:rsidRDefault="00E52079">
      <w:pPr>
        <w:pStyle w:val="NoSpacing"/>
      </w:pPr>
      <w:r>
        <w:t xml:space="preserve">     </w:t>
      </w:r>
      <w:r>
        <w:t>6162 South Willow Drive, Suite 300</w:t>
      </w:r>
    </w:p>
    <w:p w14:paraId="453A0597" w14:textId="77777777" w:rsidR="00E52079" w:rsidRDefault="00E52079">
      <w:pPr>
        <w:pStyle w:val="NoSpacing"/>
      </w:pPr>
      <w:r>
        <w:t xml:space="preserve">     Greenwood Village CO  80111</w:t>
      </w:r>
    </w:p>
    <w:p w14:paraId="2B2DAF14" w14:textId="77777777" w:rsidR="007710B1" w:rsidRDefault="007710B1">
      <w:pPr>
        <w:pStyle w:val="NoSpacing"/>
      </w:pPr>
    </w:p>
    <w:p w14:paraId="453A0598" w14:textId="77777777" w:rsidR="00E52079" w:rsidRDefault="00E52079">
      <w:r>
        <w:t xml:space="preserve">  (b) The copy of any protest shall be received in the office designated above within one day of filing a protest with the GAO.</w:t>
      </w:r>
    </w:p>
    <w:p w14:paraId="453A0599" w14:textId="77777777" w:rsidR="00E52079" w:rsidRDefault="00E52079" w:rsidP="003E6486">
      <w:pPr>
        <w:jc w:val="center"/>
      </w:pPr>
      <w:r>
        <w:t>(End of Provision)</w:t>
      </w:r>
    </w:p>
    <w:p w14:paraId="453A059A" w14:textId="77777777" w:rsidR="00E52079" w:rsidRDefault="00E52079">
      <w:pPr>
        <w:pStyle w:val="Heading2"/>
      </w:pPr>
      <w:bookmarkStart w:id="31" w:name="_Toc235695196"/>
      <w:r>
        <w:t>2.8</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31"/>
    </w:p>
    <w:p w14:paraId="453A059B" w14:textId="77777777" w:rsidR="00E52079" w:rsidRPr="00783A32" w:rsidRDefault="00E52079" w:rsidP="00783A32">
      <w:r>
        <w:t xml:space="preserve">  </w:t>
      </w:r>
      <w:r w:rsidRPr="00783A32">
        <w:t>(a)</w:t>
      </w:r>
      <w:r>
        <w:t xml:space="preserve"> </w:t>
      </w:r>
      <w:r w:rsidRPr="00783A32">
        <w:rPr>
          <w:i/>
          <w:iCs/>
        </w:rPr>
        <w:t>Definitions.</w:t>
      </w:r>
      <w:r>
        <w:t xml:space="preserve"> </w:t>
      </w:r>
      <w:r w:rsidRPr="00783A32">
        <w:t>As used in this provision—</w:t>
      </w:r>
    </w:p>
    <w:p w14:paraId="453A059C" w14:textId="77777777" w:rsidR="00E52079" w:rsidRPr="00783A32" w:rsidRDefault="00E52079"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453A059D" w14:textId="77777777" w:rsidR="00E52079" w:rsidRPr="00783A32" w:rsidRDefault="00E52079" w:rsidP="00783A32">
      <w:r>
        <w:rPr>
          <w:i/>
          <w:iCs/>
        </w:rPr>
        <w:lastRenderedPageBreak/>
        <w:t xml:space="preserve">  </w:t>
      </w:r>
      <w:r w:rsidRPr="00783A32">
        <w:rPr>
          <w:i/>
          <w:iCs/>
        </w:rPr>
        <w:t>Business operations</w:t>
      </w:r>
      <w:r>
        <w:t xml:space="preserve"> </w:t>
      </w:r>
      <w:proofErr w:type="gramStart"/>
      <w:r w:rsidRPr="00783A32">
        <w:t>means</w:t>
      </w:r>
      <w:proofErr w:type="gramEnd"/>
      <w:r w:rsidRPr="00783A32">
        <w:t xml:space="preserve"> engaging in commerce in any form, including by acquiring, developing, maintaining, </w:t>
      </w:r>
      <w:proofErr w:type="gramStart"/>
      <w:r w:rsidRPr="00783A32">
        <w:t>owning, selling</w:t>
      </w:r>
      <w:proofErr w:type="gramEnd"/>
      <w:r w:rsidRPr="00783A32">
        <w:t>, possessing, leasing, or operating equipment, facilities, personnel, products, services, personal property, real property, or any other apparatus of business or commerce.</w:t>
      </w:r>
    </w:p>
    <w:p w14:paraId="453A059E" w14:textId="77777777" w:rsidR="00E52079" w:rsidRPr="00783A32" w:rsidRDefault="00E52079" w:rsidP="00783A32">
      <w:r>
        <w:rPr>
          <w:i/>
          <w:iCs/>
        </w:rPr>
        <w:t xml:space="preserve">  </w:t>
      </w:r>
      <w:r w:rsidRPr="00783A32">
        <w:rPr>
          <w:i/>
          <w:iCs/>
        </w:rPr>
        <w:t>Marginalized populations of Sudan</w:t>
      </w:r>
      <w:r>
        <w:t xml:space="preserve"> </w:t>
      </w:r>
      <w:proofErr w:type="gramStart"/>
      <w:r w:rsidRPr="00783A32">
        <w:t>means</w:t>
      </w:r>
      <w:proofErr w:type="gramEnd"/>
      <w:r w:rsidRPr="00783A32">
        <w:t>—</w:t>
      </w:r>
    </w:p>
    <w:p w14:paraId="453A059F" w14:textId="77777777" w:rsidR="00E52079" w:rsidRPr="00783A32" w:rsidRDefault="00E52079"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453A05A0" w14:textId="77777777" w:rsidR="00E52079" w:rsidRPr="00783A32" w:rsidRDefault="00E52079" w:rsidP="00783A32">
      <w:r>
        <w:t xml:space="preserve"> </w:t>
      </w:r>
      <w:r>
        <w:t xml:space="preserve">  </w:t>
      </w:r>
      <w:r>
        <w:t xml:space="preserve"> </w:t>
      </w:r>
      <w:r w:rsidRPr="00783A32">
        <w:t>(2)</w:t>
      </w:r>
      <w:r>
        <w:t xml:space="preserve"> </w:t>
      </w:r>
      <w:r w:rsidRPr="00783A32">
        <w:t>Marginalized areas in Northern Sudan described in section 4(9) of such Act.</w:t>
      </w:r>
    </w:p>
    <w:p w14:paraId="453A05A1" w14:textId="77777777" w:rsidR="00E52079" w:rsidRPr="00783A32" w:rsidRDefault="00E52079" w:rsidP="00783A32">
      <w:r>
        <w:rPr>
          <w:i/>
          <w:iCs/>
        </w:rPr>
        <w:t xml:space="preserve">  </w:t>
      </w:r>
      <w:r w:rsidRPr="00783A32">
        <w:rPr>
          <w:i/>
          <w:iCs/>
        </w:rPr>
        <w:t>Restricted business operations</w:t>
      </w:r>
      <w:r>
        <w:t xml:space="preserve"> </w:t>
      </w:r>
      <w:proofErr w:type="gramStart"/>
      <w:r w:rsidRPr="00783A32">
        <w:t>means</w:t>
      </w:r>
      <w:proofErr w:type="gramEnd"/>
      <w:r w:rsidRPr="00783A32">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w:t>
      </w:r>
      <w:r w:rsidRPr="00783A32">
        <w:t>onstrate—</w:t>
      </w:r>
    </w:p>
    <w:p w14:paraId="453A05A2" w14:textId="77777777" w:rsidR="00E52079" w:rsidRPr="00783A32" w:rsidRDefault="00E52079" w:rsidP="00783A32">
      <w:r>
        <w:t xml:space="preserve">  </w:t>
      </w:r>
      <w:r>
        <w:t xml:space="preserve">  </w:t>
      </w:r>
      <w:r w:rsidRPr="00783A32">
        <w:t>(1)</w:t>
      </w:r>
      <w:r>
        <w:t xml:space="preserve"> </w:t>
      </w:r>
      <w:r w:rsidRPr="00783A32">
        <w:t>Are conducted under contract directly and exclusively with the regional government of southern Sudan;</w:t>
      </w:r>
    </w:p>
    <w:p w14:paraId="453A05A3" w14:textId="77777777" w:rsidR="00E52079" w:rsidRPr="00783A32" w:rsidRDefault="00E52079"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453A05A4" w14:textId="77777777" w:rsidR="00E52079" w:rsidRPr="00783A32" w:rsidRDefault="00E52079" w:rsidP="00783A32">
      <w:r>
        <w:t xml:space="preserve">  </w:t>
      </w:r>
      <w:r>
        <w:t xml:space="preserve">  </w:t>
      </w:r>
      <w:r w:rsidRPr="00783A32">
        <w:t>(3)</w:t>
      </w:r>
      <w:r>
        <w:t xml:space="preserve"> </w:t>
      </w:r>
      <w:r w:rsidRPr="00783A32">
        <w:t>Consist of providing goods or services to marginalized populations of Sudan;</w:t>
      </w:r>
    </w:p>
    <w:p w14:paraId="453A05A5" w14:textId="77777777" w:rsidR="00E52079" w:rsidRPr="00783A32" w:rsidRDefault="00E52079"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453A05A6" w14:textId="77777777" w:rsidR="00E52079" w:rsidRPr="00783A32" w:rsidRDefault="00E52079" w:rsidP="00783A32">
      <w:r>
        <w:t xml:space="preserve">  </w:t>
      </w:r>
      <w:r>
        <w:t xml:space="preserve">  </w:t>
      </w:r>
      <w:r w:rsidRPr="00783A32">
        <w:t>(5)</w:t>
      </w:r>
      <w:r>
        <w:t xml:space="preserve"> </w:t>
      </w:r>
      <w:r w:rsidRPr="00783A32">
        <w:t>Consist of providing goods or services that are used only to promote health or education; or</w:t>
      </w:r>
    </w:p>
    <w:p w14:paraId="453A05A7" w14:textId="77777777" w:rsidR="00E52079" w:rsidRPr="00783A32" w:rsidRDefault="00E52079" w:rsidP="00783A32">
      <w:r>
        <w:t xml:space="preserve">  </w:t>
      </w:r>
      <w:r>
        <w:t xml:space="preserve">  </w:t>
      </w:r>
      <w:r w:rsidRPr="00783A32">
        <w:t>(6)</w:t>
      </w:r>
      <w:r>
        <w:t xml:space="preserve"> </w:t>
      </w:r>
      <w:r w:rsidRPr="00783A32">
        <w:t>Have been voluntarily suspended.</w:t>
      </w:r>
    </w:p>
    <w:p w14:paraId="453A05A8" w14:textId="77777777" w:rsidR="00E52079" w:rsidRPr="00783A32" w:rsidRDefault="00E52079" w:rsidP="00783A32">
      <w:r>
        <w:rPr>
          <w:i/>
          <w:iCs/>
        </w:rPr>
        <w:t xml:space="preserve">  </w:t>
      </w:r>
      <w:r w:rsidRPr="00783A32">
        <w:rPr>
          <w:i/>
          <w:iCs/>
        </w:rPr>
        <w:t>Sensitive technology</w:t>
      </w:r>
      <w:r w:rsidRPr="00783A32">
        <w:t>—</w:t>
      </w:r>
    </w:p>
    <w:p w14:paraId="453A05A9" w14:textId="77777777" w:rsidR="00E52079" w:rsidRPr="00783A32" w:rsidRDefault="00E52079"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453A05AA" w14:textId="77777777" w:rsidR="00E52079" w:rsidRPr="00783A32" w:rsidRDefault="00E52079" w:rsidP="00783A32">
      <w:r>
        <w:t xml:space="preserve">  </w:t>
      </w:r>
      <w:r>
        <w:t xml:space="preserve">    </w:t>
      </w:r>
      <w:r w:rsidRPr="00783A32">
        <w:t>(i)</w:t>
      </w:r>
      <w:r>
        <w:t xml:space="preserve"> </w:t>
      </w:r>
      <w:r w:rsidRPr="00783A32">
        <w:t>To restrict the free flow of unbiased information in Iran; or</w:t>
      </w:r>
    </w:p>
    <w:p w14:paraId="453A05AB" w14:textId="77777777" w:rsidR="00E52079" w:rsidRPr="00783A32" w:rsidRDefault="00E52079" w:rsidP="00783A32">
      <w:r>
        <w:t xml:space="preserve">  </w:t>
      </w:r>
      <w:r>
        <w:t xml:space="preserve">    </w:t>
      </w:r>
      <w:r w:rsidRPr="00783A32">
        <w:t>(ii)</w:t>
      </w:r>
      <w:r>
        <w:t xml:space="preserve"> </w:t>
      </w:r>
      <w:r w:rsidRPr="00783A32">
        <w:t>To disrupt, monitor, or otherwise restrict speech of the people of Iran; and</w:t>
      </w:r>
    </w:p>
    <w:p w14:paraId="453A05AC" w14:textId="77777777" w:rsidR="00E52079" w:rsidRPr="00783A32" w:rsidRDefault="00E52079"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453A05AD" w14:textId="77777777" w:rsidR="00E52079" w:rsidRPr="00783A32" w:rsidRDefault="00E52079" w:rsidP="00783A32">
      <w:r>
        <w:t xml:space="preserve">  </w:t>
      </w:r>
      <w:r w:rsidRPr="00783A32">
        <w:t>(b)</w:t>
      </w:r>
      <w:r>
        <w:t xml:space="preserve"> </w:t>
      </w:r>
      <w:r w:rsidRPr="00783A32">
        <w:rPr>
          <w:i/>
          <w:iCs/>
        </w:rPr>
        <w:t>Procedures</w:t>
      </w:r>
      <w:r w:rsidRPr="00783A32">
        <w:t>.</w:t>
      </w:r>
    </w:p>
    <w:p w14:paraId="453A05AE" w14:textId="77777777" w:rsidR="00E52079" w:rsidRPr="00783A32" w:rsidRDefault="00E52079" w:rsidP="00783A32">
      <w:r>
        <w:lastRenderedPageBreak/>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26"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453A05AF" w14:textId="77777777" w:rsidR="00E52079" w:rsidRPr="00783A32" w:rsidRDefault="00E52079" w:rsidP="00783A32">
      <w:r>
        <w:t xml:space="preserve">    </w:t>
      </w:r>
      <w:r w:rsidRPr="00783A32">
        <w:t>(2)</w:t>
      </w:r>
      <w:r>
        <w:t xml:space="preserve"> </w:t>
      </w:r>
      <w:r w:rsidRPr="00783A32">
        <w:rPr>
          <w:i/>
          <w:iCs/>
        </w:rPr>
        <w:t>FASCSA Orders</w:t>
      </w:r>
      <w:r w:rsidRPr="00783A32">
        <w:t>.</w:t>
      </w:r>
    </w:p>
    <w:p w14:paraId="453A05B0" w14:textId="77777777" w:rsidR="00E52079" w:rsidRPr="00783A32" w:rsidRDefault="00E52079"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453A05B1" w14:textId="77777777" w:rsidR="00E52079" w:rsidRPr="00783A32" w:rsidRDefault="00E52079"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453A05B2" w14:textId="77777777" w:rsidR="00E52079" w:rsidRPr="00783A32" w:rsidRDefault="00E52079" w:rsidP="00783A32">
      <w:r>
        <w:t xml:space="preserve">      </w:t>
      </w:r>
      <w:r w:rsidRPr="00783A32">
        <w:t>(iii)</w:t>
      </w:r>
      <w:r>
        <w:t xml:space="preserve"> </w:t>
      </w:r>
      <w:r w:rsidRPr="00783A32">
        <w:t>FASCSA orders issued after the date of solicitation do not apply unless added by an amendment to the solicitation.</w:t>
      </w:r>
    </w:p>
    <w:p w14:paraId="453A05B3" w14:textId="77777777" w:rsidR="00E52079" w:rsidRPr="00783A32" w:rsidRDefault="00E52079"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453A05B4" w14:textId="77777777" w:rsidR="00E52079" w:rsidRPr="00783A32" w:rsidRDefault="00E52079"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453A05B5" w14:textId="77777777" w:rsidR="00E52079" w:rsidRPr="00783A32" w:rsidRDefault="00E52079"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453A05B6" w14:textId="77777777" w:rsidR="00E52079" w:rsidRPr="00783A32" w:rsidRDefault="00E52079"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w:t>
      </w:r>
      <w:r w:rsidRPr="00783A32">
        <w:t>inquiry will look at any information in the offeror’s possession but does not need to include an internal or third-party audit.</w:t>
      </w:r>
    </w:p>
    <w:p w14:paraId="453A05B7" w14:textId="77777777" w:rsidR="00E52079" w:rsidRPr="00783A32" w:rsidRDefault="00E52079"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453A05B8" w14:textId="77777777" w:rsidR="00E52079" w:rsidRPr="00783A32" w:rsidRDefault="00E52079" w:rsidP="00783A32">
      <w:r>
        <w:t xml:space="preserve">  </w:t>
      </w:r>
      <w:r w:rsidRPr="00783A32">
        <w:t>(f)</w:t>
      </w:r>
      <w:r>
        <w:t xml:space="preserve"> </w:t>
      </w:r>
      <w:r w:rsidRPr="00783A32">
        <w:rPr>
          <w:i/>
          <w:iCs/>
        </w:rPr>
        <w:t>Iran Representation and Certifications</w:t>
      </w:r>
      <w:r w:rsidRPr="00783A32">
        <w:t>.</w:t>
      </w:r>
    </w:p>
    <w:p w14:paraId="453A05B9" w14:textId="77777777" w:rsidR="00E52079" w:rsidRPr="00783A32" w:rsidRDefault="00E52079"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453A05BA" w14:textId="77777777" w:rsidR="00E52079" w:rsidRPr="00783A32" w:rsidRDefault="00E52079" w:rsidP="00783A32">
      <w:r>
        <w:lastRenderedPageBreak/>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453A05BB" w14:textId="77777777" w:rsidR="00E52079" w:rsidRPr="00783A32" w:rsidRDefault="00E52079"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w:t>
      </w:r>
      <w:r w:rsidRPr="00783A32">
        <w:t>ility to acquire or develop certain weapons or technologies; and</w:t>
      </w:r>
    </w:p>
    <w:p w14:paraId="453A05BC" w14:textId="77777777" w:rsidR="00E52079" w:rsidRPr="00783A32" w:rsidRDefault="00E52079"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27" w:history="1">
        <w:r w:rsidRPr="00FC16F2">
          <w:rPr>
            <w:rStyle w:val="Hyperlink"/>
            <w:i/>
            <w:iCs/>
          </w:rPr>
          <w:t>https://www.treasury.gov/resource-center/sanctions/SDN-List/Pages/default.aspx</w:t>
        </w:r>
      </w:hyperlink>
      <w:r w:rsidRPr="00783A32">
        <w:t>)</w:t>
      </w:r>
    </w:p>
    <w:p w14:paraId="453A05BD" w14:textId="77777777" w:rsidR="00E52079" w:rsidRPr="00783A32" w:rsidRDefault="00E52079" w:rsidP="00783A32">
      <w:r>
        <w:t xml:space="preserve">    </w:t>
      </w:r>
      <w:r w:rsidRPr="00783A32">
        <w:t>(2)</w:t>
      </w:r>
      <w:r>
        <w:t xml:space="preserve"> </w:t>
      </w:r>
      <w:r w:rsidRPr="00783A32">
        <w:t xml:space="preserve">Exception </w:t>
      </w:r>
      <w:proofErr w:type="gramStart"/>
      <w:r w:rsidRPr="00783A32">
        <w:t>for</w:t>
      </w:r>
      <w:proofErr w:type="gramEnd"/>
      <w:r w:rsidRPr="00783A32">
        <w:t xml:space="preserve"> trade agreements. The representation and certification requirements of paragraph (f)(1) of this provision do not apply if—</w:t>
      </w:r>
    </w:p>
    <w:p w14:paraId="453A05BE" w14:textId="77777777" w:rsidR="00E52079" w:rsidRPr="00783A32" w:rsidRDefault="00E52079" w:rsidP="00783A32">
      <w:r>
        <w:t xml:space="preserve">      </w:t>
      </w:r>
      <w:r w:rsidRPr="00783A32">
        <w:t>(i)</w:t>
      </w:r>
      <w:r>
        <w:t xml:space="preserve"> </w:t>
      </w:r>
      <w:r w:rsidRPr="00783A32">
        <w:t xml:space="preserve">This solicitation includes a </w:t>
      </w:r>
      <w:proofErr w:type="gramStart"/>
      <w:r w:rsidRPr="00783A32">
        <w:t>trade agreements</w:t>
      </w:r>
      <w:proofErr w:type="gramEnd"/>
      <w:r w:rsidRPr="00783A32">
        <w:t xml:space="preserve"> notice or certification (e.g., 52.225-6, Trade Agreements Certificate); and</w:t>
      </w:r>
    </w:p>
    <w:p w14:paraId="453A05BF" w14:textId="77777777" w:rsidR="00E52079" w:rsidRPr="00783A32" w:rsidRDefault="00E52079"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453A05C0" w14:textId="77777777" w:rsidR="00E52079" w:rsidRPr="00783A32" w:rsidRDefault="00E52079" w:rsidP="00783A32">
      <w:r>
        <w:t xml:space="preserve">      </w:t>
      </w:r>
      <w:r w:rsidRPr="00783A32">
        <w:t>(iii)</w:t>
      </w:r>
      <w:r>
        <w:t xml:space="preserve"> </w:t>
      </w:r>
      <w:r w:rsidRPr="00783A32">
        <w:t>The offeror shall email questions concerning sensitive technology to the Department of State at</w:t>
      </w:r>
      <w:r>
        <w:t xml:space="preserve"> </w:t>
      </w:r>
      <w:hyperlink r:id="rId28" w:history="1">
        <w:r w:rsidRPr="00FC16F2">
          <w:rPr>
            <w:rStyle w:val="Hyperlink"/>
            <w:i/>
            <w:iCs/>
          </w:rPr>
          <w:t>CISADA106@state.gov</w:t>
        </w:r>
      </w:hyperlink>
      <w:r w:rsidRPr="00783A32">
        <w:t>.</w:t>
      </w:r>
    </w:p>
    <w:p w14:paraId="453A05C1" w14:textId="77777777" w:rsidR="00E52079" w:rsidRPr="00783A32" w:rsidRDefault="00E52079" w:rsidP="00783A32">
      <w:r>
        <w:t xml:space="preserve">  </w:t>
      </w:r>
      <w:r w:rsidRPr="00783A32">
        <w:t>(g)</w:t>
      </w:r>
      <w:r>
        <w:t xml:space="preserve"> </w:t>
      </w:r>
      <w:r w:rsidRPr="00783A32">
        <w:rPr>
          <w:i/>
          <w:iCs/>
        </w:rPr>
        <w:t>Disclosure</w:t>
      </w:r>
      <w:r w:rsidRPr="00783A32">
        <w:t>.</w:t>
      </w:r>
    </w:p>
    <w:p w14:paraId="453A05C2" w14:textId="77777777" w:rsidR="00E52079" w:rsidRPr="00783A32" w:rsidRDefault="00E52079"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453A05C3" w14:textId="77777777" w:rsidR="00E52079" w:rsidRPr="00783A32" w:rsidRDefault="00E52079" w:rsidP="00783A32">
      <w:r>
        <w:t xml:space="preserve">      </w:t>
      </w:r>
      <w:r w:rsidRPr="00783A32">
        <w:t>(i)</w:t>
      </w:r>
      <w:r>
        <w:t xml:space="preserve"> </w:t>
      </w:r>
      <w:r w:rsidRPr="00783A32">
        <w:t>Contract number and order number, if applicable;</w:t>
      </w:r>
    </w:p>
    <w:p w14:paraId="453A05C4" w14:textId="77777777" w:rsidR="00E52079" w:rsidRPr="00783A32" w:rsidRDefault="00E52079"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453A05C5" w14:textId="77777777" w:rsidR="00E52079" w:rsidRPr="00783A32" w:rsidRDefault="00E52079"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53A05C6" w14:textId="77777777" w:rsidR="00E52079" w:rsidRPr="00783A32" w:rsidRDefault="00E52079" w:rsidP="00783A32">
      <w:r>
        <w:t xml:space="preserve">      </w:t>
      </w:r>
      <w:r w:rsidRPr="00783A32">
        <w:t>(iv)</w:t>
      </w:r>
      <w:r>
        <w:t xml:space="preserve"> </w:t>
      </w:r>
      <w:r w:rsidRPr="00783A32">
        <w:t xml:space="preserve">The entity that produced the product or service (include entity name, unique entity identifier, Contractor and Government Entity (CAGE) code, facilities responsible for design, </w:t>
      </w:r>
      <w:r w:rsidRPr="00783A32">
        <w:lastRenderedPageBreak/>
        <w:t>fabrication, assembly, packaging, and test of the product, and whether the entity was the OEM or a distributor (provide manufacturer codes and distributor codes used for the product));</w:t>
      </w:r>
    </w:p>
    <w:p w14:paraId="453A05C7" w14:textId="77777777" w:rsidR="00E52079" w:rsidRPr="00783A32" w:rsidRDefault="00E52079" w:rsidP="00783A32">
      <w:r>
        <w:t xml:space="preserve">      </w:t>
      </w:r>
      <w:r w:rsidRPr="00783A32">
        <w:t>(v)</w:t>
      </w:r>
      <w:r>
        <w:t xml:space="preserve"> </w:t>
      </w:r>
      <w:r w:rsidRPr="00783A32">
        <w:t>Description of the functionality of the product or service and how that functionality impacts the risk to the product or service;</w:t>
      </w:r>
    </w:p>
    <w:p w14:paraId="453A05C8" w14:textId="77777777" w:rsidR="00E52079" w:rsidRPr="00783A32" w:rsidRDefault="00E52079" w:rsidP="00783A32">
      <w:r>
        <w:t xml:space="preserve">      </w:t>
      </w:r>
      <w:r w:rsidRPr="00783A32">
        <w:t>(vi)</w:t>
      </w:r>
      <w:r>
        <w:t xml:space="preserve"> </w:t>
      </w:r>
      <w:r w:rsidRPr="00783A32">
        <w:t xml:space="preserve">An explanation of any factors relevant to determining </w:t>
      </w:r>
      <w:proofErr w:type="gramStart"/>
      <w:r w:rsidRPr="00783A32">
        <w:t>if</w:t>
      </w:r>
      <w:proofErr w:type="gramEnd"/>
      <w:r w:rsidRPr="00783A32">
        <w:t xml:space="preserve"> the product or service should be permitted by an applicable exception, exemption, or waiver (if the offeror would like the Government to consider a waiver);</w:t>
      </w:r>
    </w:p>
    <w:p w14:paraId="453A05C9" w14:textId="77777777" w:rsidR="00E52079" w:rsidRPr="00783A32" w:rsidRDefault="00E52079" w:rsidP="00783A32">
      <w:r>
        <w:t xml:space="preserve">      </w:t>
      </w:r>
      <w:r w:rsidRPr="00783A32">
        <w:t>(vii)</w:t>
      </w:r>
      <w:r>
        <w:t xml:space="preserve"> </w:t>
      </w:r>
      <w:r w:rsidRPr="00783A32">
        <w:t>Whether alternative products or services are available that would be compliant with the prohibition;</w:t>
      </w:r>
    </w:p>
    <w:p w14:paraId="453A05CA" w14:textId="77777777" w:rsidR="00E52079" w:rsidRPr="00783A32" w:rsidRDefault="00E52079" w:rsidP="00783A32">
      <w:r>
        <w:t xml:space="preserve">      </w:t>
      </w:r>
      <w:r w:rsidRPr="00783A32">
        <w:t>(viii)</w:t>
      </w:r>
      <w:r>
        <w:t xml:space="preserve"> </w:t>
      </w:r>
      <w:r w:rsidRPr="00783A32">
        <w:t>If the product or service is related to item maintenance, include the following information on the item being maintained:</w:t>
      </w:r>
    </w:p>
    <w:p w14:paraId="453A05CB" w14:textId="77777777" w:rsidR="00E52079" w:rsidRPr="00783A32" w:rsidRDefault="00E52079" w:rsidP="00783A32">
      <w:r>
        <w:t xml:space="preserve">        </w:t>
      </w:r>
      <w:r w:rsidRPr="00783A32">
        <w:t>(A)</w:t>
      </w:r>
      <w:r>
        <w:t xml:space="preserve"> </w:t>
      </w:r>
      <w:r w:rsidRPr="00783A32">
        <w:t>Brand;</w:t>
      </w:r>
    </w:p>
    <w:p w14:paraId="453A05CC" w14:textId="77777777" w:rsidR="00E52079" w:rsidRPr="00783A32" w:rsidRDefault="00E52079" w:rsidP="00783A32">
      <w:r>
        <w:t xml:space="preserve">        </w:t>
      </w:r>
      <w:r w:rsidRPr="00783A32">
        <w:t>(B)</w:t>
      </w:r>
      <w:r>
        <w:t xml:space="preserve"> </w:t>
      </w:r>
      <w:r w:rsidRPr="00783A32">
        <w:t>Model number, OEM number, manufacturer part number, or wholesaler number; and</w:t>
      </w:r>
    </w:p>
    <w:p w14:paraId="453A05CD" w14:textId="77777777" w:rsidR="00E52079" w:rsidRPr="00783A32" w:rsidRDefault="00E52079" w:rsidP="00783A32">
      <w:r>
        <w:t xml:space="preserve">        </w:t>
      </w:r>
      <w:r w:rsidRPr="00783A32">
        <w:t>(C)</w:t>
      </w:r>
      <w:r>
        <w:t xml:space="preserve"> </w:t>
      </w:r>
      <w:r w:rsidRPr="00783A32">
        <w:t>Item description, as applicable.</w:t>
      </w:r>
    </w:p>
    <w:p w14:paraId="453A05CE" w14:textId="77777777" w:rsidR="00E52079" w:rsidRPr="00783A32" w:rsidRDefault="00E52079" w:rsidP="00783A32">
      <w:r>
        <w:t xml:space="preserve">      </w:t>
      </w:r>
      <w:r w:rsidRPr="00783A32">
        <w:t>(ix)</w:t>
      </w:r>
      <w:r>
        <w:t xml:space="preserve"> </w:t>
      </w:r>
      <w:r w:rsidRPr="00783A32">
        <w:t>Any readily available information about mitigation actions undertaken or recommended.</w:t>
      </w:r>
    </w:p>
    <w:p w14:paraId="453A05CF" w14:textId="77777777" w:rsidR="00E52079" w:rsidRPr="00783A32" w:rsidRDefault="00E52079" w:rsidP="00783A32">
      <w:r>
        <w:t xml:space="preserve">    </w:t>
      </w:r>
      <w:r w:rsidRPr="00783A32">
        <w:t>(2)</w:t>
      </w:r>
      <w:r>
        <w:t xml:space="preserve"> </w:t>
      </w:r>
      <w:r w:rsidRPr="00783A32">
        <w:t>If a disclosure is required to be submitted to a contracting office, the offeror shall submit the disclosure as follows:</w:t>
      </w:r>
    </w:p>
    <w:p w14:paraId="453A05D0" w14:textId="77777777" w:rsidR="00E52079" w:rsidRPr="00783A32" w:rsidRDefault="00E52079" w:rsidP="00783A32">
      <w:r>
        <w:t xml:space="preserve">      </w:t>
      </w:r>
      <w:r w:rsidRPr="00783A32">
        <w:t>(i)</w:t>
      </w:r>
      <w:r>
        <w:t xml:space="preserve"> </w:t>
      </w:r>
      <w:r w:rsidRPr="00783A32">
        <w:t xml:space="preserve">If a Department of Defense contracting office, the offeror shall submit the disclosure to the website at </w:t>
      </w:r>
      <w:hyperlink r:id="rId29" w:history="1">
        <w:r w:rsidRPr="00AA01EB">
          <w:rPr>
            <w:rStyle w:val="Hyperlink"/>
            <w:i/>
            <w:iCs/>
          </w:rPr>
          <w:t>https://dibnet.dod.mil</w:t>
        </w:r>
      </w:hyperlink>
      <w:r w:rsidRPr="00783A32">
        <w:t>.</w:t>
      </w:r>
    </w:p>
    <w:p w14:paraId="453A05D1" w14:textId="77777777" w:rsidR="00E52079" w:rsidRPr="00783A32" w:rsidRDefault="00E52079" w:rsidP="00783A32">
      <w:r>
        <w:t xml:space="preserve">      </w:t>
      </w:r>
      <w:r w:rsidRPr="00783A32">
        <w:t>(ii)</w:t>
      </w:r>
      <w:r>
        <w:t xml:space="preserve"> </w:t>
      </w:r>
      <w:r w:rsidRPr="00783A32">
        <w:t>For all other contracting offices, the Offeror shall submit the disclosure to the Contracting Officer.</w:t>
      </w:r>
    </w:p>
    <w:p w14:paraId="453A05D2" w14:textId="77777777" w:rsidR="00E52079" w:rsidRPr="00783A32" w:rsidRDefault="00E52079"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453A05D3" w14:textId="77777777" w:rsidR="00E52079" w:rsidRPr="004013C4" w:rsidRDefault="00E52079"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453A05D4" w14:textId="77777777" w:rsidR="00E52079" w:rsidRDefault="00E52079" w:rsidP="001C4DDA">
      <w:pPr>
        <w:jc w:val="center"/>
      </w:pPr>
      <w:r>
        <w:t>(End of Provision)</w:t>
      </w:r>
    </w:p>
    <w:p w14:paraId="453A05D5" w14:textId="77777777" w:rsidR="00E52079" w:rsidRDefault="00E52079">
      <w:pPr>
        <w:pStyle w:val="Heading2"/>
      </w:pPr>
      <w:bookmarkStart w:id="32" w:name="_Toc235695197"/>
      <w:r>
        <w:t>2.9</w:t>
      </w:r>
      <w:r>
        <w:t xml:space="preserve">  </w:t>
      </w:r>
      <w:r>
        <w:t>52.252-5</w:t>
      </w:r>
      <w:r>
        <w:t xml:space="preserve">  </w:t>
      </w:r>
      <w:r>
        <w:t>AUTHORIZED DEVIATIONS IN PROVISIONS</w:t>
      </w:r>
      <w:r>
        <w:t xml:space="preserve">  (</w:t>
      </w:r>
      <w:r>
        <w:t>NOV 2020</w:t>
      </w:r>
      <w:r>
        <w:t>)</w:t>
      </w:r>
      <w:bookmarkEnd w:id="32"/>
    </w:p>
    <w:p w14:paraId="453A05D6" w14:textId="77777777" w:rsidR="00E52079" w:rsidRDefault="00E52079">
      <w:r>
        <w:t xml:space="preserve">  (a) The use in this solicitation of any Federal Acquisition Regulation (48 CFR Chapter 1) provision with an authorized deviation is indicated by the addition </w:t>
      </w:r>
      <w:r w:rsidRPr="004F29FF">
        <w:t xml:space="preserve">of </w:t>
      </w:r>
      <w:r w:rsidRPr="004F29FF">
        <w:t>“</w:t>
      </w:r>
      <w:r w:rsidRPr="004F29FF">
        <w:t>(DEVIATION)</w:t>
      </w:r>
      <w:r w:rsidRPr="004F29FF">
        <w:t>”</w:t>
      </w:r>
      <w:r w:rsidRPr="004F29FF">
        <w:t xml:space="preserve"> after</w:t>
      </w:r>
      <w:r>
        <w:t xml:space="preserve"> the date of the provision.</w:t>
      </w:r>
    </w:p>
    <w:p w14:paraId="453A05D7" w14:textId="0DD305BC" w:rsidR="00E52079" w:rsidRDefault="00E52079">
      <w:r>
        <w:lastRenderedPageBreak/>
        <w:t xml:space="preserve">  (b) The use in this solicitation of any </w:t>
      </w:r>
      <w:r w:rsidR="007710B1">
        <w:t xml:space="preserve">FAR and </w:t>
      </w:r>
      <w:r>
        <w:t xml:space="preserve">VAAR Acquisition Regulation (48 CFR Chapter FEDERAL ACQUISITION REGULATION (48 CFR Chapter 1)) provision with an authorized deviation is indicated by the </w:t>
      </w:r>
      <w:r w:rsidRPr="004F29FF">
        <w:t xml:space="preserve">addition of </w:t>
      </w:r>
      <w:r w:rsidRPr="004F29FF">
        <w:t>“</w:t>
      </w:r>
      <w:r w:rsidRPr="004F29FF">
        <w:t>(DEVIATION)</w:t>
      </w:r>
      <w:r w:rsidRPr="004F29FF">
        <w:t>”</w:t>
      </w:r>
      <w:r w:rsidRPr="004F29FF">
        <w:t xml:space="preserve"> after the</w:t>
      </w:r>
      <w:r>
        <w:t xml:space="preserve"> name of the regulation.</w:t>
      </w:r>
    </w:p>
    <w:p w14:paraId="453A05D8" w14:textId="77777777" w:rsidR="00E52079" w:rsidRDefault="00E52079" w:rsidP="005435CB">
      <w:pPr>
        <w:jc w:val="center"/>
      </w:pPr>
      <w:r>
        <w:t>(End of Provision)</w:t>
      </w:r>
    </w:p>
    <w:p w14:paraId="453A05D9" w14:textId="77777777" w:rsidR="00E52079" w:rsidRDefault="00E52079">
      <w:pPr>
        <w:pStyle w:val="Heading2"/>
      </w:pPr>
      <w:bookmarkStart w:id="33" w:name="_Toc235695198"/>
      <w:r>
        <w:t>2.10</w:t>
      </w:r>
      <w:r>
        <w:t xml:space="preserve">  </w:t>
      </w:r>
      <w:r>
        <w:t>52.252-1</w:t>
      </w:r>
      <w:r>
        <w:t xml:space="preserve">  </w:t>
      </w:r>
      <w:r>
        <w:t>SOLICITATION PROVISIONS INCORPORATED BY REFERENCE</w:t>
      </w:r>
      <w:r>
        <w:t xml:space="preserve">  (</w:t>
      </w:r>
      <w:r>
        <w:t>FEB 1998</w:t>
      </w:r>
      <w:r>
        <w:t>)</w:t>
      </w:r>
      <w:bookmarkEnd w:id="33"/>
    </w:p>
    <w:p w14:paraId="453A05DA" w14:textId="77777777" w:rsidR="00E52079" w:rsidRDefault="00E52079">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w:t>
      </w:r>
      <w:r>
        <w:t xml:space="preserve"> appropriate information with its quotation or offer. Also, the full text of a solicitation provision may be accessed electronically at this/these address(es):</w:t>
      </w:r>
    </w:p>
    <w:p w14:paraId="453A05DB" w14:textId="77777777" w:rsidR="00E52079" w:rsidRDefault="00E52079" w:rsidP="004C2BF1">
      <w:pPr>
        <w:pStyle w:val="NoSpacing"/>
        <w:spacing w:before="160"/>
      </w:pPr>
      <w:r>
        <w:t xml:space="preserve">  https://www.acquisition.gov/browse/index/far</w:t>
      </w:r>
    </w:p>
    <w:p w14:paraId="453A05DC" w14:textId="77777777" w:rsidR="00E52079" w:rsidRDefault="00E52079">
      <w:pPr>
        <w:pStyle w:val="NoSpacing"/>
      </w:pPr>
      <w:r>
        <w:t xml:space="preserve">  https://www.va.gov/oal/library/vaar/</w:t>
      </w:r>
    </w:p>
    <w:p w14:paraId="453A05DD" w14:textId="77777777" w:rsidR="00E52079" w:rsidRDefault="00E52079">
      <w:pPr>
        <w:pStyle w:val="NoSpacing"/>
      </w:pPr>
      <w:r>
        <w:t xml:space="preserve">  https://www.acquisition.gov/far-overhaul</w:t>
      </w:r>
    </w:p>
    <w:p w14:paraId="453A05DE" w14:textId="77777777" w:rsidR="00E52079" w:rsidRDefault="00E52079"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2A00C8" w14:paraId="453A05E2" w14:textId="77777777">
        <w:tc>
          <w:tcPr>
            <w:tcW w:w="1440" w:type="dxa"/>
          </w:tcPr>
          <w:p w14:paraId="453A05DF" w14:textId="77777777" w:rsidR="002A00C8" w:rsidRDefault="00E52079">
            <w:pPr>
              <w:pStyle w:val="ByReference"/>
            </w:pPr>
            <w:r>
              <w:rPr>
                <w:b/>
                <w:u w:val="single"/>
              </w:rPr>
              <w:t>FAR Number</w:t>
            </w:r>
          </w:p>
        </w:tc>
        <w:tc>
          <w:tcPr>
            <w:tcW w:w="6192" w:type="dxa"/>
          </w:tcPr>
          <w:p w14:paraId="453A05E0" w14:textId="77777777" w:rsidR="002A00C8" w:rsidRDefault="00E52079">
            <w:pPr>
              <w:pStyle w:val="ByReference"/>
            </w:pPr>
            <w:r>
              <w:rPr>
                <w:b/>
                <w:u w:val="single"/>
              </w:rPr>
              <w:t>Title</w:t>
            </w:r>
          </w:p>
        </w:tc>
        <w:tc>
          <w:tcPr>
            <w:tcW w:w="1440" w:type="dxa"/>
          </w:tcPr>
          <w:p w14:paraId="453A05E1" w14:textId="77777777" w:rsidR="002A00C8" w:rsidRDefault="00E52079">
            <w:pPr>
              <w:pStyle w:val="ByReference"/>
            </w:pPr>
            <w:r>
              <w:rPr>
                <w:b/>
                <w:u w:val="single"/>
              </w:rPr>
              <w:t>Date</w:t>
            </w:r>
          </w:p>
        </w:tc>
      </w:tr>
      <w:tr w:rsidR="002A00C8" w14:paraId="453A05E6" w14:textId="77777777">
        <w:tc>
          <w:tcPr>
            <w:tcW w:w="1440" w:type="dxa"/>
          </w:tcPr>
          <w:p w14:paraId="453A05E3" w14:textId="77777777" w:rsidR="002A00C8" w:rsidRDefault="00E52079">
            <w:pPr>
              <w:pStyle w:val="ByReference"/>
            </w:pPr>
            <w:r>
              <w:t>52.204-7</w:t>
            </w:r>
          </w:p>
        </w:tc>
        <w:tc>
          <w:tcPr>
            <w:tcW w:w="6192" w:type="dxa"/>
          </w:tcPr>
          <w:p w14:paraId="453A05E4" w14:textId="77777777" w:rsidR="002A00C8" w:rsidRDefault="00E52079">
            <w:pPr>
              <w:pStyle w:val="ByReference"/>
            </w:pPr>
            <w:r>
              <w:t>SYSTEM FOR AWARD MANAGEMENT—REGISTRATION (DEVIATION)</w:t>
            </w:r>
          </w:p>
        </w:tc>
        <w:tc>
          <w:tcPr>
            <w:tcW w:w="1440" w:type="dxa"/>
          </w:tcPr>
          <w:p w14:paraId="453A05E5" w14:textId="77777777" w:rsidR="002A00C8" w:rsidRDefault="00E52079">
            <w:pPr>
              <w:pStyle w:val="ByReference"/>
            </w:pPr>
            <w:r>
              <w:t>NOV 2025</w:t>
            </w:r>
          </w:p>
        </w:tc>
      </w:tr>
      <w:tr w:rsidR="002A00C8" w14:paraId="453A05EA" w14:textId="77777777">
        <w:tc>
          <w:tcPr>
            <w:tcW w:w="1440" w:type="dxa"/>
          </w:tcPr>
          <w:p w14:paraId="453A05E7" w14:textId="77777777" w:rsidR="002A00C8" w:rsidRDefault="00E52079">
            <w:pPr>
              <w:pStyle w:val="ByReference"/>
            </w:pPr>
            <w:r>
              <w:t>52.215-1</w:t>
            </w:r>
          </w:p>
        </w:tc>
        <w:tc>
          <w:tcPr>
            <w:tcW w:w="6192" w:type="dxa"/>
          </w:tcPr>
          <w:p w14:paraId="453A05E8" w14:textId="77777777" w:rsidR="002A00C8" w:rsidRDefault="00E52079">
            <w:pPr>
              <w:pStyle w:val="ByReference"/>
            </w:pPr>
            <w:r>
              <w:t>INSTRUCTIONS TO OFFERORS—COMPETITIVE ACQUISITION</w:t>
            </w:r>
          </w:p>
        </w:tc>
        <w:tc>
          <w:tcPr>
            <w:tcW w:w="1440" w:type="dxa"/>
          </w:tcPr>
          <w:p w14:paraId="453A05E9" w14:textId="77777777" w:rsidR="002A00C8" w:rsidRDefault="00E52079">
            <w:pPr>
              <w:pStyle w:val="ByReference"/>
            </w:pPr>
            <w:r>
              <w:t>NOV 2021</w:t>
            </w:r>
          </w:p>
        </w:tc>
      </w:tr>
      <w:tr w:rsidR="002A00C8" w14:paraId="453A05EE" w14:textId="77777777">
        <w:tc>
          <w:tcPr>
            <w:tcW w:w="1440" w:type="dxa"/>
          </w:tcPr>
          <w:p w14:paraId="453A05EB" w14:textId="77777777" w:rsidR="002A00C8" w:rsidRDefault="00E52079">
            <w:pPr>
              <w:pStyle w:val="ByReference"/>
            </w:pPr>
            <w:r>
              <w:t>52.228-1</w:t>
            </w:r>
          </w:p>
        </w:tc>
        <w:tc>
          <w:tcPr>
            <w:tcW w:w="6192" w:type="dxa"/>
          </w:tcPr>
          <w:p w14:paraId="453A05EC" w14:textId="77777777" w:rsidR="002A00C8" w:rsidRDefault="00E52079">
            <w:pPr>
              <w:pStyle w:val="ByReference"/>
            </w:pPr>
            <w:r>
              <w:t>BID GUARANTEE</w:t>
            </w:r>
          </w:p>
        </w:tc>
        <w:tc>
          <w:tcPr>
            <w:tcW w:w="1440" w:type="dxa"/>
          </w:tcPr>
          <w:p w14:paraId="453A05ED" w14:textId="77777777" w:rsidR="002A00C8" w:rsidRDefault="00E52079">
            <w:pPr>
              <w:pStyle w:val="ByReference"/>
            </w:pPr>
            <w:r>
              <w:t>SEP 1996</w:t>
            </w:r>
          </w:p>
        </w:tc>
      </w:tr>
      <w:tr w:rsidR="002A00C8" w14:paraId="453A05F2" w14:textId="77777777">
        <w:tc>
          <w:tcPr>
            <w:tcW w:w="1440" w:type="dxa"/>
          </w:tcPr>
          <w:p w14:paraId="453A05EF" w14:textId="77777777" w:rsidR="002A00C8" w:rsidRDefault="00E52079">
            <w:pPr>
              <w:pStyle w:val="ByReference"/>
            </w:pPr>
            <w:r>
              <w:t>52.228-17</w:t>
            </w:r>
          </w:p>
        </w:tc>
        <w:tc>
          <w:tcPr>
            <w:tcW w:w="6192" w:type="dxa"/>
          </w:tcPr>
          <w:p w14:paraId="453A05F0" w14:textId="77777777" w:rsidR="002A00C8" w:rsidRDefault="00E52079">
            <w:pPr>
              <w:pStyle w:val="ByReference"/>
            </w:pPr>
            <w:r>
              <w:t>INDIVIDUAL SURETY—PLEDGE OF ASSETS (BID GUARANTEE)</w:t>
            </w:r>
          </w:p>
        </w:tc>
        <w:tc>
          <w:tcPr>
            <w:tcW w:w="1440" w:type="dxa"/>
          </w:tcPr>
          <w:p w14:paraId="453A05F1" w14:textId="77777777" w:rsidR="002A00C8" w:rsidRDefault="00E52079">
            <w:pPr>
              <w:pStyle w:val="ByReference"/>
            </w:pPr>
            <w:r>
              <w:t>FEB 2021</w:t>
            </w:r>
          </w:p>
        </w:tc>
      </w:tr>
      <w:tr w:rsidR="002A00C8" w14:paraId="453A05F6" w14:textId="77777777">
        <w:tc>
          <w:tcPr>
            <w:tcW w:w="1440" w:type="dxa"/>
          </w:tcPr>
          <w:p w14:paraId="453A05F3" w14:textId="77777777" w:rsidR="002A00C8" w:rsidRDefault="00E52079">
            <w:pPr>
              <w:pStyle w:val="ByReference"/>
            </w:pPr>
            <w:r>
              <w:t>52.229-11</w:t>
            </w:r>
          </w:p>
        </w:tc>
        <w:tc>
          <w:tcPr>
            <w:tcW w:w="6192" w:type="dxa"/>
          </w:tcPr>
          <w:p w14:paraId="453A05F4" w14:textId="77777777" w:rsidR="002A00C8" w:rsidRDefault="00E52079">
            <w:pPr>
              <w:pStyle w:val="ByReference"/>
            </w:pPr>
            <w:r>
              <w:t>TAX ON CERTAIN FOREIGN PROCUREMENTS—NOTICE AND REPRESENTATION</w:t>
            </w:r>
          </w:p>
        </w:tc>
        <w:tc>
          <w:tcPr>
            <w:tcW w:w="1440" w:type="dxa"/>
          </w:tcPr>
          <w:p w14:paraId="453A05F5" w14:textId="77777777" w:rsidR="002A00C8" w:rsidRDefault="00E52079">
            <w:pPr>
              <w:pStyle w:val="ByReference"/>
            </w:pPr>
            <w:r>
              <w:t>JUN 2020</w:t>
            </w:r>
          </w:p>
        </w:tc>
      </w:tr>
    </w:tbl>
    <w:p w14:paraId="453A05F7" w14:textId="77777777" w:rsidR="00E52079" w:rsidRDefault="00E52079">
      <w:pPr>
        <w:pStyle w:val="Heading2"/>
      </w:pPr>
      <w:bookmarkStart w:id="34" w:name="_Toc235695199"/>
      <w:r>
        <w:t>2.11</w:t>
      </w:r>
      <w:r>
        <w:t xml:space="preserve">  VAAR </w:t>
      </w:r>
      <w:r>
        <w:t>852.252-70</w:t>
      </w:r>
      <w:r>
        <w:t xml:space="preserve">  </w:t>
      </w:r>
      <w:r>
        <w:t>SOLICITATION PROVISIONS OR CLAUSES INCORPORATED BY REFERENCE</w:t>
      </w:r>
      <w:r>
        <w:t xml:space="preserve"> (</w:t>
      </w:r>
      <w:r>
        <w:t>JAN 2008</w:t>
      </w:r>
      <w:r>
        <w:t>)</w:t>
      </w:r>
      <w:bookmarkEnd w:id="34"/>
    </w:p>
    <w:p w14:paraId="453A05F8" w14:textId="77777777" w:rsidR="00E52079" w:rsidRDefault="00E52079">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453A05F9" w14:textId="77777777" w:rsidR="00E52079" w:rsidRDefault="00E52079">
      <w:r>
        <w:t>[</w:t>
      </w:r>
      <w:r>
        <w:rPr>
          <w:u w:val="single"/>
        </w:rPr>
        <w:t>Contracting officer shall list all FAR and 48 CFR Chapter 8 (VAAR) provisions and clauses incorporated by reference that must be completed by the offeror or prospective contractor and submitted with the quotation or offer.</w:t>
      </w:r>
      <w:r>
        <w:t>]</w:t>
      </w:r>
    </w:p>
    <w:p w14:paraId="453A05FA" w14:textId="77777777" w:rsidR="00E52079" w:rsidRDefault="00E52079" w:rsidP="00B04357">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2A00C8" w14:paraId="453A05FE" w14:textId="77777777">
        <w:tc>
          <w:tcPr>
            <w:tcW w:w="1440" w:type="dxa"/>
          </w:tcPr>
          <w:p w14:paraId="453A05FB" w14:textId="77777777" w:rsidR="002A00C8" w:rsidRDefault="00E52079">
            <w:pPr>
              <w:pStyle w:val="ByReference"/>
            </w:pPr>
            <w:r>
              <w:rPr>
                <w:b/>
                <w:u w:val="single"/>
              </w:rPr>
              <w:lastRenderedPageBreak/>
              <w:t>FAR Number</w:t>
            </w:r>
          </w:p>
        </w:tc>
        <w:tc>
          <w:tcPr>
            <w:tcW w:w="6192" w:type="dxa"/>
          </w:tcPr>
          <w:p w14:paraId="453A05FC" w14:textId="77777777" w:rsidR="002A00C8" w:rsidRDefault="00E52079">
            <w:pPr>
              <w:pStyle w:val="ByReference"/>
            </w:pPr>
            <w:r>
              <w:rPr>
                <w:b/>
                <w:u w:val="single"/>
              </w:rPr>
              <w:t>Title</w:t>
            </w:r>
          </w:p>
        </w:tc>
        <w:tc>
          <w:tcPr>
            <w:tcW w:w="1440" w:type="dxa"/>
          </w:tcPr>
          <w:p w14:paraId="453A05FD" w14:textId="77777777" w:rsidR="002A00C8" w:rsidRDefault="00E52079">
            <w:pPr>
              <w:pStyle w:val="ByReference"/>
            </w:pPr>
            <w:r>
              <w:rPr>
                <w:b/>
                <w:u w:val="single"/>
              </w:rPr>
              <w:t>Date</w:t>
            </w:r>
          </w:p>
        </w:tc>
      </w:tr>
      <w:tr w:rsidR="002A00C8" w14:paraId="453A0602" w14:textId="77777777">
        <w:tc>
          <w:tcPr>
            <w:tcW w:w="1440" w:type="dxa"/>
          </w:tcPr>
          <w:p w14:paraId="453A05FF" w14:textId="77777777" w:rsidR="002A00C8" w:rsidRDefault="00E52079">
            <w:pPr>
              <w:pStyle w:val="ByReference"/>
            </w:pPr>
            <w:r>
              <w:t>852.209-70</w:t>
            </w:r>
          </w:p>
        </w:tc>
        <w:tc>
          <w:tcPr>
            <w:tcW w:w="6192" w:type="dxa"/>
          </w:tcPr>
          <w:p w14:paraId="453A0600" w14:textId="77777777" w:rsidR="002A00C8" w:rsidRDefault="00E52079">
            <w:pPr>
              <w:pStyle w:val="ByReference"/>
            </w:pPr>
            <w:r>
              <w:t>ORGANIZATIONAL CONFLICTS OF INTEREST</w:t>
            </w:r>
          </w:p>
        </w:tc>
        <w:tc>
          <w:tcPr>
            <w:tcW w:w="1440" w:type="dxa"/>
          </w:tcPr>
          <w:p w14:paraId="453A0601" w14:textId="77777777" w:rsidR="002A00C8" w:rsidRDefault="00E52079">
            <w:pPr>
              <w:pStyle w:val="ByReference"/>
            </w:pPr>
            <w:r>
              <w:t>OCT 2020</w:t>
            </w:r>
          </w:p>
        </w:tc>
      </w:tr>
      <w:tr w:rsidR="002A00C8" w14:paraId="453A0606" w14:textId="77777777">
        <w:tc>
          <w:tcPr>
            <w:tcW w:w="1440" w:type="dxa"/>
          </w:tcPr>
          <w:p w14:paraId="453A0603" w14:textId="77777777" w:rsidR="002A00C8" w:rsidRDefault="00E52079">
            <w:pPr>
              <w:pStyle w:val="ByReference"/>
            </w:pPr>
            <w:r>
              <w:t>852.233-70</w:t>
            </w:r>
          </w:p>
        </w:tc>
        <w:tc>
          <w:tcPr>
            <w:tcW w:w="6192" w:type="dxa"/>
          </w:tcPr>
          <w:p w14:paraId="453A0604" w14:textId="77777777" w:rsidR="002A00C8" w:rsidRDefault="00E52079">
            <w:pPr>
              <w:pStyle w:val="ByReference"/>
            </w:pPr>
            <w:r>
              <w:t>PROTEST CONTENT/ALTERNATIVE DISPUTE RESOLUTION</w:t>
            </w:r>
          </w:p>
        </w:tc>
        <w:tc>
          <w:tcPr>
            <w:tcW w:w="1440" w:type="dxa"/>
          </w:tcPr>
          <w:p w14:paraId="453A0605" w14:textId="77777777" w:rsidR="002A00C8" w:rsidRDefault="00E52079">
            <w:pPr>
              <w:pStyle w:val="ByReference"/>
            </w:pPr>
            <w:r>
              <w:t>OCT 2018</w:t>
            </w:r>
          </w:p>
        </w:tc>
      </w:tr>
      <w:tr w:rsidR="002A00C8" w14:paraId="453A060A" w14:textId="77777777">
        <w:tc>
          <w:tcPr>
            <w:tcW w:w="1440" w:type="dxa"/>
          </w:tcPr>
          <w:p w14:paraId="453A0607" w14:textId="77777777" w:rsidR="002A00C8" w:rsidRDefault="00E52079">
            <w:pPr>
              <w:pStyle w:val="ByReference"/>
            </w:pPr>
            <w:r>
              <w:t>852.233-71</w:t>
            </w:r>
          </w:p>
        </w:tc>
        <w:tc>
          <w:tcPr>
            <w:tcW w:w="6192" w:type="dxa"/>
          </w:tcPr>
          <w:p w14:paraId="453A0608" w14:textId="77777777" w:rsidR="002A00C8" w:rsidRDefault="00E52079">
            <w:pPr>
              <w:pStyle w:val="ByReference"/>
            </w:pPr>
            <w:r>
              <w:t>ALTERNATE PROTEST PROCEDURE</w:t>
            </w:r>
          </w:p>
        </w:tc>
        <w:tc>
          <w:tcPr>
            <w:tcW w:w="1440" w:type="dxa"/>
          </w:tcPr>
          <w:p w14:paraId="453A0609" w14:textId="77777777" w:rsidR="002A00C8" w:rsidRDefault="00E52079">
            <w:pPr>
              <w:pStyle w:val="ByReference"/>
            </w:pPr>
            <w:r>
              <w:t>OCT 2018</w:t>
            </w:r>
          </w:p>
        </w:tc>
      </w:tr>
    </w:tbl>
    <w:p w14:paraId="453A060C" w14:textId="77777777" w:rsidR="002A00C8" w:rsidRDefault="00E52079">
      <w:pPr>
        <w:pStyle w:val="Heading1"/>
      </w:pPr>
      <w:bookmarkStart w:id="35" w:name="_Toc235695200"/>
      <w:r>
        <w:t>REPRESENTATIONS AND CERTIFICATIONS</w:t>
      </w:r>
      <w:bookmarkEnd w:id="35"/>
    </w:p>
    <w:p w14:paraId="453A060D" w14:textId="77777777" w:rsidR="00E52079" w:rsidRDefault="00E52079" w:rsidP="00541703">
      <w:pPr>
        <w:pStyle w:val="Heading2"/>
      </w:pPr>
      <w:bookmarkStart w:id="36" w:name="_Toc235695201"/>
      <w:r>
        <w:t xml:space="preserve">3.1  52.209-13 </w:t>
      </w:r>
      <w:r>
        <w:t>VIOLATION OF ARMS CONTROL TREATIES OR AGREEMENTS—CERTIFICATION (NOV 2021)</w:t>
      </w:r>
      <w:bookmarkEnd w:id="36"/>
    </w:p>
    <w:p w14:paraId="453A060E" w14:textId="77777777" w:rsidR="00E52079" w:rsidRDefault="00E52079" w:rsidP="0004208F">
      <w:r>
        <w:t xml:space="preserve">  (a) This provision does not apply to acquisitions </w:t>
      </w:r>
      <w:r>
        <w:t xml:space="preserve">at or </w:t>
      </w:r>
      <w:r>
        <w:t xml:space="preserve">below the simplified acquisition threshold or to acquisitions of </w:t>
      </w:r>
      <w:r>
        <w:t>commercial products and commercial services as defined in Federal Acquisition Regulation 2.101</w:t>
      </w:r>
      <w:r>
        <w:t>.</w:t>
      </w:r>
    </w:p>
    <w:p w14:paraId="453A060F" w14:textId="77777777" w:rsidR="00E52079" w:rsidRPr="0004208F" w:rsidRDefault="00E52079" w:rsidP="0004208F">
      <w:r>
        <w:t xml:space="preserve">  (b) </w:t>
      </w:r>
      <w:r w:rsidRPr="0004208F">
        <w:rPr>
          <w:i/>
        </w:rPr>
        <w:t>Certification. [Offeror shall check either (1) or (2).]</w:t>
      </w:r>
    </w:p>
    <w:p w14:paraId="453A0610" w14:textId="77777777" w:rsidR="00E52079" w:rsidRPr="0004208F" w:rsidRDefault="00E52079" w:rsidP="0004208F">
      <w:r w:rsidRPr="0004208F">
        <w:t xml:space="preserve">    </w:t>
      </w:r>
      <w:r>
        <w:t xml:space="preserve">_____ </w:t>
      </w:r>
      <w:r>
        <w:t>(1) The Offeror certifies that—</w:t>
      </w:r>
    </w:p>
    <w:p w14:paraId="453A0611" w14:textId="77777777" w:rsidR="00E52079" w:rsidRDefault="00E52079" w:rsidP="0004208F">
      <w:r>
        <w:t xml:space="preserve">      (i)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w:t>
      </w:r>
      <w:r>
        <w:t xml:space="preserve"> in the most recent unclassified annual report provided to Congress pursuant to section 403 of the Arms Control and Disarmament Act (22 U.S.C. 2593a). The report is available at</w:t>
      </w:r>
      <w:r>
        <w:t xml:space="preserve"> </w:t>
      </w:r>
      <w:hyperlink r:id="rId30" w:history="1">
        <w:r w:rsidRPr="00E21358">
          <w:rPr>
            <w:rStyle w:val="Hyperlink"/>
          </w:rPr>
          <w:t>https://www.state.gov/bureaus-offices/under-secretary-for-arms-control-and-international-security-affairs/bureau-of-arms-control-verification-and-compliance/</w:t>
        </w:r>
      </w:hyperlink>
      <w:r w:rsidRPr="0018262D">
        <w:rPr>
          <w:rFonts w:cs="Melior-Italic"/>
          <w:iCs/>
        </w:rPr>
        <w:t>;</w:t>
      </w:r>
      <w:r>
        <w:rPr>
          <w:rFonts w:cs="Melior-Italic"/>
          <w:iCs/>
        </w:rPr>
        <w:t xml:space="preserve"> </w:t>
      </w:r>
      <w:r>
        <w:t>and</w:t>
      </w:r>
    </w:p>
    <w:p w14:paraId="453A0612" w14:textId="77777777" w:rsidR="00E52079" w:rsidRDefault="00E52079" w:rsidP="00541703">
      <w:r>
        <w:t xml:space="preserve">      (ii)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w:t>
      </w:r>
      <w:r>
        <w:t xml:space="preserve">tions are described in the most recent unclassified annual report provided to Congress pursuant to section 403 of the Arms Control and Disarmament Act (22 U.S.C. 2593a). The report is available </w:t>
      </w:r>
      <w:r w:rsidRPr="0018262D">
        <w:t>at</w:t>
      </w:r>
      <w:r>
        <w:t xml:space="preserve"> </w:t>
      </w:r>
      <w:hyperlink r:id="rId31" w:history="1">
        <w:r w:rsidRPr="00E21358">
          <w:rPr>
            <w:rStyle w:val="Hyperlink"/>
          </w:rPr>
          <w:t>https://www.state.gov/bureaus-offices/under-secretary-for-arms-control-and-international-security-affairs/bureau-of-arms-control-verification-and-compliance/</w:t>
        </w:r>
      </w:hyperlink>
      <w:r w:rsidRPr="0018262D">
        <w:rPr>
          <w:rFonts w:ascii="Melior-Italic" w:hAnsi="Melior-Italic" w:cs="Melior-Italic"/>
          <w:iCs/>
        </w:rPr>
        <w:t>;</w:t>
      </w:r>
      <w:r>
        <w:rPr>
          <w:rFonts w:ascii="Melior-Italic" w:hAnsi="Melior-Italic" w:cs="Melior-Italic"/>
          <w:i/>
          <w:iCs/>
        </w:rPr>
        <w:t xml:space="preserve"> </w:t>
      </w:r>
      <w:r>
        <w:t>or</w:t>
      </w:r>
    </w:p>
    <w:p w14:paraId="453A0613" w14:textId="77777777" w:rsidR="00E52079" w:rsidRDefault="00E52079" w:rsidP="00541703">
      <w:r>
        <w:t xml:space="preserve">    </w:t>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20"/>
      </w:r>
      <w:r>
        <w:t xml:space="preserve">(2) The Offeror is providing separate information with its offer in accordance with paragraph (d)(2) of this provision. </w:t>
      </w:r>
    </w:p>
    <w:p w14:paraId="453A0614" w14:textId="77777777" w:rsidR="00E52079" w:rsidRDefault="00E52079" w:rsidP="00541703">
      <w:r>
        <w:t xml:space="preserve">  (c)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14:paraId="453A0615" w14:textId="77777777" w:rsidR="00E52079" w:rsidRDefault="00E52079" w:rsidP="00541703">
      <w:r>
        <w:lastRenderedPageBreak/>
        <w:t xml:space="preserve">    (1)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w:t>
      </w:r>
      <w:proofErr w:type="gramStart"/>
      <w:r>
        <w:t>more of</w:t>
      </w:r>
      <w:proofErr w:type="gramEnd"/>
      <w:r>
        <w:t xml:space="preserve"> such foreign countries.</w:t>
      </w:r>
    </w:p>
    <w:p w14:paraId="453A0616" w14:textId="77777777" w:rsidR="00E52079" w:rsidRDefault="00E52079" w:rsidP="00541703">
      <w:r>
        <w:t xml:space="preserve">    (2) If there may have been such activity,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w:t>
      </w:r>
      <w:r>
        <w:t>rt an explicit certification of noncompliance is equivalent to a determination of violation. However, the following statements in the annual report are not equivalent to a determination of violation:</w:t>
      </w:r>
    </w:p>
    <w:p w14:paraId="453A0617" w14:textId="77777777" w:rsidR="00E52079" w:rsidRDefault="00E52079" w:rsidP="00541703">
      <w:r>
        <w:t xml:space="preserve">      (i) An inability to certify compliance.</w:t>
      </w:r>
    </w:p>
    <w:p w14:paraId="453A0618" w14:textId="77777777" w:rsidR="00E52079" w:rsidRDefault="00E52079" w:rsidP="00541703">
      <w:r>
        <w:t xml:space="preserve">      (ii) An inability to conclude compliance.</w:t>
      </w:r>
    </w:p>
    <w:p w14:paraId="453A0619" w14:textId="77777777" w:rsidR="00E52079" w:rsidRDefault="00E52079" w:rsidP="00541703">
      <w:r>
        <w:t xml:space="preserve">      (iii) A statement about compliance concerns.</w:t>
      </w:r>
    </w:p>
    <w:p w14:paraId="453A061A" w14:textId="77777777" w:rsidR="00E52079" w:rsidRDefault="00E52079" w:rsidP="00541703">
      <w:r>
        <w:t xml:space="preserve">    (3)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w:t>
      </w:r>
      <w:r>
        <w:t xml:space="preserve">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453A061B" w14:textId="77777777" w:rsidR="00E52079" w:rsidRDefault="00E52079" w:rsidP="00541703">
      <w:r>
        <w:t xml:space="preserve">    (4) The Offeror may submit any questions with regard to this report by </w:t>
      </w:r>
      <w:r w:rsidRPr="004D3EC5">
        <w:t xml:space="preserve">email to </w:t>
      </w:r>
      <w:r w:rsidRPr="004D3EC5">
        <w:rPr>
          <w:i/>
        </w:rPr>
        <w:t>NDAA1290Cert@state.gov</w:t>
      </w:r>
      <w:r w:rsidRPr="004D3EC5">
        <w:t>. To</w:t>
      </w:r>
      <w:r>
        <w:t xml:space="preserve"> the extent feasible, the Department of State will respond to such email inquiries within 3 business days.</w:t>
      </w:r>
    </w:p>
    <w:p w14:paraId="453A061C" w14:textId="77777777" w:rsidR="00E52079" w:rsidRDefault="00E52079" w:rsidP="00541703">
      <w:r>
        <w:t xml:space="preserve">  (d) Do not submit an offer unless—</w:t>
      </w:r>
    </w:p>
    <w:p w14:paraId="453A061D" w14:textId="77777777" w:rsidR="00E52079" w:rsidRDefault="00E52079" w:rsidP="00541703">
      <w:r>
        <w:t xml:space="preserve">    (1) A certification is provided in paragraph (b)(1) of this provision and submitted with the offer; or</w:t>
      </w:r>
    </w:p>
    <w:p w14:paraId="453A061E" w14:textId="77777777" w:rsidR="00E52079" w:rsidRDefault="00E52079" w:rsidP="00541703">
      <w:r>
        <w:t xml:space="preserve">    (2) In accordance with paragraph (b)(2) of this provision, the Offeror provides with its offer information that the President of the United States has—</w:t>
      </w:r>
    </w:p>
    <w:p w14:paraId="453A061F" w14:textId="77777777" w:rsidR="00E52079" w:rsidRDefault="00E52079" w:rsidP="00541703">
      <w:r>
        <w:t xml:space="preserve">      (i) Waived application under U.S.C. 2593e(d) or (e); or</w:t>
      </w:r>
    </w:p>
    <w:p w14:paraId="453A0620" w14:textId="77777777" w:rsidR="00E52079" w:rsidRDefault="00E52079" w:rsidP="00541703">
      <w:r>
        <w:t xml:space="preserve">      (ii) Determined under 22 U.S.C. 2593e(g)(2) that the entity has ceased all activities for which measures were imposed under 22 U.S.C.2593e(b).</w:t>
      </w:r>
    </w:p>
    <w:p w14:paraId="453A0621" w14:textId="77777777" w:rsidR="00E52079" w:rsidRDefault="00E52079" w:rsidP="00541703">
      <w:r>
        <w:t xml:space="preserve"> </w:t>
      </w:r>
      <w:r w:rsidRPr="00F0455E">
        <w:t xml:space="preserve"> (e) </w:t>
      </w:r>
      <w:r w:rsidRPr="00F0455E">
        <w:rPr>
          <w:i/>
        </w:rPr>
        <w:t>Remedies</w:t>
      </w:r>
      <w:r w:rsidRPr="00F0455E">
        <w:t>. The certification in paragraph (b)(1) of this provision is a material representation of fact upon which r</w:t>
      </w:r>
      <w:r>
        <w:t xml:space="preserve">eliance was placed when making award. If it is later determined that the </w:t>
      </w:r>
      <w:r>
        <w:lastRenderedPageBreak/>
        <w:t>Offeror knowingly submitted a false certification, in addition to other remedies available to the Government, such as suspension or debarment, the Contracting Officer may terminate any contract resulting from the false certification.</w:t>
      </w:r>
    </w:p>
    <w:p w14:paraId="453A0622" w14:textId="77777777" w:rsidR="00E52079" w:rsidRPr="00541703" w:rsidRDefault="00E52079" w:rsidP="0018262D">
      <w:pPr>
        <w:jc w:val="center"/>
      </w:pPr>
      <w:r>
        <w:t>(End of Provision)</w:t>
      </w:r>
    </w:p>
    <w:p w14:paraId="453A0624" w14:textId="77777777" w:rsidR="002A00C8" w:rsidRDefault="00E52079">
      <w:pPr>
        <w:pStyle w:val="Heading1"/>
      </w:pPr>
      <w:bookmarkStart w:id="37" w:name="_Toc235695202"/>
      <w:r>
        <w:t>GENERAL CONDITIONS</w:t>
      </w:r>
      <w:bookmarkEnd w:id="37"/>
    </w:p>
    <w:p w14:paraId="453A0625" w14:textId="06F9A25E" w:rsidR="00E52079" w:rsidRPr="00D2202E" w:rsidRDefault="00FF3F23" w:rsidP="00D2202E">
      <w:pPr>
        <w:pStyle w:val="Heading2"/>
        <w:rPr>
          <w:rStyle w:val="Heading2Char"/>
          <w:b/>
          <w:bCs/>
        </w:rPr>
      </w:pPr>
      <w:bookmarkStart w:id="38" w:name="_Toc235695203"/>
      <w:r w:rsidRPr="00D2202E">
        <w:rPr>
          <w:rStyle w:val="Heading2Char"/>
          <w:b/>
          <w:bCs/>
        </w:rPr>
        <w:t>4.2</w:t>
      </w:r>
      <w:r w:rsidRPr="00D2202E">
        <w:t xml:space="preserve"> </w:t>
      </w:r>
      <w:r w:rsidR="00E52079" w:rsidRPr="00D2202E">
        <w:rPr>
          <w:rStyle w:val="Heading2Char"/>
          <w:b/>
          <w:bCs/>
        </w:rPr>
        <w:t>52.212-4 Terms and Conditions</w:t>
      </w:r>
      <w:r w:rsidR="00D2202E">
        <w:rPr>
          <w:rStyle w:val="Heading2Char"/>
          <w:b/>
          <w:bCs/>
        </w:rPr>
        <w:t xml:space="preserve"> - </w:t>
      </w:r>
      <w:r w:rsidR="00E52079" w:rsidRPr="00D2202E">
        <w:rPr>
          <w:rStyle w:val="Heading2Char"/>
          <w:b/>
          <w:bCs/>
        </w:rPr>
        <w:t>Commercial Products and Commercial Services</w:t>
      </w:r>
      <w:bookmarkEnd w:id="38"/>
    </w:p>
    <w:p w14:paraId="453A0626" w14:textId="77777777" w:rsidR="00E52079" w:rsidRPr="00FD4934" w:rsidRDefault="00E52079" w:rsidP="00FD4934">
      <w:r w:rsidRPr="00FD4934">
        <w:t>As prescribed in 12.205(b)(3), insert the following clause:</w:t>
      </w:r>
    </w:p>
    <w:p w14:paraId="453A0627" w14:textId="77777777" w:rsidR="00E52079" w:rsidRPr="00FD4934" w:rsidRDefault="00E52079" w:rsidP="00FD4934">
      <w:r w:rsidRPr="00FD4934">
        <w:t>Terms and Conditions—Commercial Products and Commercial Services (Deviation Date)</w:t>
      </w:r>
    </w:p>
    <w:p w14:paraId="453A0628" w14:textId="77777777" w:rsidR="00E52079" w:rsidRPr="00FD4934" w:rsidRDefault="00E52079" w:rsidP="00FD4934">
      <w:r w:rsidRPr="00FD4934">
        <w:t>(a) </w:t>
      </w:r>
      <w:r w:rsidRPr="00FD4934">
        <w:rPr>
          <w:i/>
          <w:iCs/>
        </w:rPr>
        <w:t>Definitions</w:t>
      </w:r>
      <w:r w:rsidRPr="00FD4934">
        <w:t>. The clause at Federal Acquisition Regulation (FAR) 52.202-1, Definitions, is incorporated by reference.</w:t>
      </w:r>
    </w:p>
    <w:p w14:paraId="453A0629" w14:textId="77777777" w:rsidR="00E52079" w:rsidRDefault="00E52079" w:rsidP="000751FC">
      <w:r w:rsidRPr="00FD4934">
        <w:rPr>
          <w:highlight w:val="yellow"/>
        </w:rPr>
        <w:t>(b) </w:t>
      </w:r>
      <w:r w:rsidRPr="00FD4934">
        <w:rPr>
          <w:i/>
          <w:iCs/>
          <w:highlight w:val="yellow"/>
        </w:rPr>
        <w:t>Inspection/Acceptance</w:t>
      </w:r>
      <w:r w:rsidRPr="005C18C1">
        <w:rPr>
          <w:highlight w:val="yellow"/>
        </w:rPr>
        <w:t xml:space="preserve">. </w:t>
      </w:r>
      <w:r w:rsidRPr="005C18C1">
        <w:rPr>
          <w:highlight w:val="yellow"/>
        </w:rPr>
        <w:t>See 52.246-12</w:t>
      </w:r>
      <w:r w:rsidRPr="00AC770F">
        <w:rPr>
          <w:highlight w:val="yellow"/>
        </w:rPr>
        <w:t>.</w:t>
      </w:r>
    </w:p>
    <w:p w14:paraId="453A062A" w14:textId="77777777" w:rsidR="00E52079" w:rsidRPr="00FD4934" w:rsidRDefault="00E52079" w:rsidP="000751FC">
      <w:r w:rsidRPr="00FD4934">
        <w:t>(c) </w:t>
      </w:r>
      <w:r w:rsidRPr="00FD4934">
        <w:rPr>
          <w:i/>
          <w:iCs/>
        </w:rPr>
        <w:t>Assignment</w:t>
      </w:r>
      <w:r w:rsidRPr="00FD4934">
        <w:t>.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w:t>
      </w:r>
      <w:r w:rsidRPr="00FD4934">
        <w:rPr>
          <w:i/>
          <w:iCs/>
        </w:rPr>
        <w:t>e.g.,</w:t>
      </w:r>
      <w:r w:rsidRPr="00FD4934">
        <w:t> use of the Governmentwide commercial purchase card), the Contractor may not assign its rights to receive payment under this contract.</w:t>
      </w:r>
    </w:p>
    <w:p w14:paraId="453A062B" w14:textId="77777777" w:rsidR="00E52079" w:rsidRPr="00FD4934" w:rsidRDefault="00E52079" w:rsidP="00FD4934">
      <w:r w:rsidRPr="00FD4934">
        <w:rPr>
          <w:highlight w:val="yellow"/>
        </w:rPr>
        <w:t>(d) </w:t>
      </w:r>
      <w:r w:rsidRPr="00FD4934">
        <w:rPr>
          <w:i/>
          <w:iCs/>
          <w:highlight w:val="yellow"/>
        </w:rPr>
        <w:t>Changes</w:t>
      </w:r>
      <w:r w:rsidRPr="00FD4934">
        <w:rPr>
          <w:highlight w:val="yellow"/>
        </w:rPr>
        <w:t>.</w:t>
      </w:r>
      <w:r w:rsidRPr="00FD4934">
        <w:t xml:space="preserve"> </w:t>
      </w:r>
      <w:r w:rsidRPr="000751FC">
        <w:rPr>
          <w:highlight w:val="yellow"/>
        </w:rPr>
        <w:t>See 52.243-4 or 52.243-</w:t>
      </w:r>
      <w:r w:rsidRPr="00AC770F">
        <w:rPr>
          <w:highlight w:val="yellow"/>
        </w:rPr>
        <w:t>5</w:t>
      </w:r>
      <w:r w:rsidRPr="00AC770F">
        <w:rPr>
          <w:highlight w:val="yellow"/>
        </w:rPr>
        <w:t>, whichever is inserted in this contract.</w:t>
      </w:r>
    </w:p>
    <w:p w14:paraId="453A062C" w14:textId="77777777" w:rsidR="00E52079" w:rsidRPr="00FD4934" w:rsidRDefault="00E52079" w:rsidP="00FD4934">
      <w:r w:rsidRPr="00FD4934">
        <w:t>(e) </w:t>
      </w:r>
      <w:r w:rsidRPr="00FD4934">
        <w:rPr>
          <w:i/>
          <w:iCs/>
        </w:rPr>
        <w:t>Disputes</w:t>
      </w:r>
      <w:r w:rsidRPr="00FD4934">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w:t>
      </w:r>
      <w:r w:rsidRPr="00FD4934">
        <w:t>nder the contract.</w:t>
      </w:r>
    </w:p>
    <w:p w14:paraId="453A062D" w14:textId="77777777" w:rsidR="00E52079" w:rsidRPr="00090019" w:rsidRDefault="00E52079" w:rsidP="006D44F7">
      <w:r w:rsidRPr="00FD4934">
        <w:rPr>
          <w:highlight w:val="yellow"/>
        </w:rPr>
        <w:t>(f) </w:t>
      </w:r>
      <w:r w:rsidRPr="006D44F7">
        <w:rPr>
          <w:i/>
          <w:iCs/>
          <w:highlight w:val="yellow"/>
        </w:rPr>
        <w:t>Excusable delays</w:t>
      </w:r>
      <w:r w:rsidRPr="006D44F7">
        <w:rPr>
          <w:highlight w:val="yellow"/>
        </w:rPr>
        <w:t>.</w:t>
      </w:r>
      <w:r w:rsidRPr="006D44F7">
        <w:rPr>
          <w:highlight w:val="yellow"/>
        </w:rPr>
        <w:t xml:space="preserve"> See paragraph (m)</w:t>
      </w:r>
    </w:p>
    <w:p w14:paraId="453A062E" w14:textId="77777777" w:rsidR="00E52079" w:rsidRPr="00FD4934" w:rsidRDefault="00E52079" w:rsidP="00090019">
      <w:r w:rsidRPr="00FD4934">
        <w:t>(g) Invoice. 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453A062F" w14:textId="77777777" w:rsidR="00E52079" w:rsidRPr="00FD4934" w:rsidRDefault="00E52079" w:rsidP="00FD4934">
      <w:r w:rsidRPr="00E46756">
        <w:t>(h) </w:t>
      </w:r>
      <w:r w:rsidRPr="00E46756">
        <w:rPr>
          <w:i/>
          <w:iCs/>
        </w:rPr>
        <w:t>Patent indemnity</w:t>
      </w:r>
      <w:r w:rsidRPr="00E46756">
        <w:t>.</w:t>
      </w:r>
      <w:r w:rsidRPr="00FD4934">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453A0630" w14:textId="77777777" w:rsidR="00E52079" w:rsidRPr="00FD4934" w:rsidRDefault="00E52079" w:rsidP="00FD4934">
      <w:r w:rsidRPr="00FD4934">
        <w:t>(i) </w:t>
      </w:r>
      <w:r w:rsidRPr="00FD4934">
        <w:rPr>
          <w:i/>
          <w:iCs/>
        </w:rPr>
        <w:t>Payment</w:t>
      </w:r>
      <w:r w:rsidRPr="00FD4934">
        <w:t>—</w:t>
      </w:r>
    </w:p>
    <w:p w14:paraId="453A0631" w14:textId="77777777" w:rsidR="00E52079" w:rsidRPr="00FD4934" w:rsidRDefault="00E52079" w:rsidP="00B2353D">
      <w:pPr>
        <w:ind w:left="720"/>
      </w:pPr>
      <w:r w:rsidRPr="00FD4934">
        <w:lastRenderedPageBreak/>
        <w:t>(1) </w:t>
      </w:r>
      <w:r w:rsidRPr="00FD4934">
        <w:rPr>
          <w:i/>
          <w:iCs/>
        </w:rPr>
        <w:t>Items accepted</w:t>
      </w:r>
      <w:r w:rsidRPr="00FD4934">
        <w:t>. Payment shall be made for items accepted by the Government that have been delivered to the delivery destinations set forth in this contract.</w:t>
      </w:r>
    </w:p>
    <w:p w14:paraId="453A0632" w14:textId="77777777" w:rsidR="00E52079" w:rsidRPr="00FD4934" w:rsidRDefault="00E52079" w:rsidP="00B2353D">
      <w:pPr>
        <w:ind w:left="720"/>
      </w:pPr>
      <w:r w:rsidRPr="00FD4934">
        <w:t>(2) </w:t>
      </w:r>
      <w:r w:rsidRPr="00FD4934">
        <w:rPr>
          <w:i/>
          <w:iCs/>
        </w:rPr>
        <w:t>Prompt payment</w:t>
      </w:r>
      <w:r w:rsidRPr="00FD4934">
        <w:t>. The Government will make payment in accordance with the Prompt Payment Act (</w:t>
      </w:r>
      <w:hyperlink r:id="rId32" w:tgtFrame="_blank" w:tooltip="31 U.S.C. 3903 (opens in a new window)" w:history="1">
        <w:r w:rsidRPr="00FD4934">
          <w:rPr>
            <w:rStyle w:val="Hyperlink"/>
          </w:rPr>
          <w:t>31 U.S.C. 3903</w:t>
        </w:r>
      </w:hyperlink>
      <w:r w:rsidRPr="00FD4934">
        <w:t>) and prompt payment regulations at 5 CFR part 1315.</w:t>
      </w:r>
    </w:p>
    <w:p w14:paraId="453A0633" w14:textId="77777777" w:rsidR="00E52079" w:rsidRPr="00FD4934" w:rsidRDefault="00E52079" w:rsidP="00B2353D">
      <w:pPr>
        <w:ind w:left="720"/>
      </w:pPr>
      <w:r w:rsidRPr="00FD4934">
        <w:t>(3) </w:t>
      </w:r>
      <w:r w:rsidRPr="00FD4934">
        <w:rPr>
          <w:i/>
          <w:iCs/>
        </w:rPr>
        <w:t>Discount</w:t>
      </w:r>
      <w:r w:rsidRPr="00FD4934">
        <w:t>.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453A0634" w14:textId="77777777" w:rsidR="00E52079" w:rsidRPr="00FD4934" w:rsidRDefault="00E52079" w:rsidP="00B2353D">
      <w:pPr>
        <w:ind w:left="720"/>
      </w:pPr>
      <w:r w:rsidRPr="00FD4934">
        <w:t>(4) </w:t>
      </w:r>
      <w:r w:rsidRPr="00FD4934">
        <w:rPr>
          <w:i/>
          <w:iCs/>
        </w:rPr>
        <w:t>Overpayments</w:t>
      </w:r>
      <w:r w:rsidRPr="00FD4934">
        <w:t>. If the Contractor becomes aware of a duplicate contract financing or invoice payment or that the Government has otherwise overpaid on a contract financing or invoice payment, the Contractor shall—</w:t>
      </w:r>
    </w:p>
    <w:p w14:paraId="453A0635" w14:textId="77777777" w:rsidR="00E52079" w:rsidRPr="00FD4934" w:rsidRDefault="00E52079" w:rsidP="00B8513F">
      <w:pPr>
        <w:ind w:left="1440"/>
      </w:pPr>
      <w:r w:rsidRPr="00FD4934">
        <w:t>(i) Remit the overpayment amount to the payment office cited in the contract along with a description of the overpayment including the—</w:t>
      </w:r>
    </w:p>
    <w:p w14:paraId="453A0636" w14:textId="77777777" w:rsidR="00E52079" w:rsidRPr="00FD4934" w:rsidRDefault="00E52079" w:rsidP="00B8513F">
      <w:pPr>
        <w:ind w:left="2160"/>
      </w:pPr>
      <w:r w:rsidRPr="00FD4934">
        <w:t>(A) Circumstances of the overpayment (</w:t>
      </w:r>
      <w:r w:rsidRPr="00FD4934">
        <w:rPr>
          <w:i/>
          <w:iCs/>
        </w:rPr>
        <w:t>e.g.</w:t>
      </w:r>
      <w:r w:rsidRPr="00FD4934">
        <w:t>, duplicate payment, erroneous payment, liquidation errors, date(s) of overpayment);</w:t>
      </w:r>
    </w:p>
    <w:p w14:paraId="453A0637" w14:textId="77777777" w:rsidR="00E52079" w:rsidRPr="00FD4934" w:rsidRDefault="00E52079" w:rsidP="00B8513F">
      <w:pPr>
        <w:ind w:left="2160"/>
      </w:pPr>
      <w:r w:rsidRPr="00FD4934">
        <w:t>(B) Affected contract number and delivery order number, if applicable;</w:t>
      </w:r>
    </w:p>
    <w:p w14:paraId="453A0638" w14:textId="77777777" w:rsidR="00E52079" w:rsidRPr="00FD4934" w:rsidRDefault="00E52079" w:rsidP="00B8513F">
      <w:pPr>
        <w:ind w:left="2160"/>
      </w:pPr>
      <w:r w:rsidRPr="00FD4934">
        <w:t>(C) Affected line item or subline item, if applicable;</w:t>
      </w:r>
    </w:p>
    <w:p w14:paraId="453A0639" w14:textId="77777777" w:rsidR="00E52079" w:rsidRPr="00FD4934" w:rsidRDefault="00E52079" w:rsidP="00B8513F">
      <w:pPr>
        <w:ind w:left="2160"/>
      </w:pPr>
      <w:r w:rsidRPr="00FD4934">
        <w:t>(D) Contractor point of contact; and</w:t>
      </w:r>
    </w:p>
    <w:p w14:paraId="453A063A" w14:textId="77777777" w:rsidR="00E52079" w:rsidRPr="00FD4934" w:rsidRDefault="00E52079" w:rsidP="00B8513F">
      <w:pPr>
        <w:ind w:left="1440"/>
      </w:pPr>
      <w:r w:rsidRPr="00FD4934">
        <w:t>(ii) Provide a copy of the remittance and supporting documentation to the Contracting Officer.</w:t>
      </w:r>
    </w:p>
    <w:p w14:paraId="453A063B" w14:textId="77777777" w:rsidR="00E52079" w:rsidRPr="00FD4934" w:rsidRDefault="00E52079" w:rsidP="00B8513F">
      <w:pPr>
        <w:ind w:firstLine="720"/>
      </w:pPr>
      <w:r w:rsidRPr="00FD4934">
        <w:t>(5) </w:t>
      </w:r>
      <w:r w:rsidRPr="00FD4934">
        <w:rPr>
          <w:i/>
          <w:iCs/>
        </w:rPr>
        <w:t>Interest</w:t>
      </w:r>
      <w:r w:rsidRPr="00FD4934">
        <w:t>.</w:t>
      </w:r>
    </w:p>
    <w:p w14:paraId="453A063C" w14:textId="77777777" w:rsidR="00E52079" w:rsidRPr="00FD4934" w:rsidRDefault="00E52079" w:rsidP="00B8513F">
      <w:pPr>
        <w:ind w:left="1440"/>
      </w:pPr>
      <w:r w:rsidRPr="00FD4934">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w:t>
      </w:r>
      <w:r w:rsidRPr="00FD4934">
        <w:t>he amount is paid.</w:t>
      </w:r>
    </w:p>
    <w:p w14:paraId="453A063D" w14:textId="77777777" w:rsidR="00E52079" w:rsidRPr="00FD4934" w:rsidRDefault="00E52079" w:rsidP="00B8513F">
      <w:pPr>
        <w:ind w:left="1440"/>
      </w:pPr>
      <w:r w:rsidRPr="00FD4934">
        <w:t>(ii) The Government may issue a demand for payment to the Contractor upon finding a debt is due under the contract.</w:t>
      </w:r>
    </w:p>
    <w:p w14:paraId="453A063E" w14:textId="77777777" w:rsidR="00E52079" w:rsidRPr="00FD4934" w:rsidRDefault="00E52079" w:rsidP="00B8513F">
      <w:pPr>
        <w:ind w:left="1440"/>
      </w:pPr>
      <w:r w:rsidRPr="00FD4934">
        <w:t>(iii) </w:t>
      </w:r>
      <w:r w:rsidRPr="00FD4934">
        <w:rPr>
          <w:i/>
          <w:iCs/>
        </w:rPr>
        <w:t>Final decisions</w:t>
      </w:r>
      <w:r w:rsidRPr="00FD4934">
        <w:t>. The Contracting Officer will issue a final decision as required by FAR part 33 if–</w:t>
      </w:r>
    </w:p>
    <w:p w14:paraId="453A063F" w14:textId="77777777" w:rsidR="00E52079" w:rsidRPr="00FD4934" w:rsidRDefault="00E52079" w:rsidP="00B8513F">
      <w:pPr>
        <w:ind w:left="2160"/>
      </w:pPr>
      <w:r w:rsidRPr="00FD4934">
        <w:t>(A) The Contracting Officer and the Contractor are unable to reach agreement on the existence or amount of a debt within 30 days;</w:t>
      </w:r>
    </w:p>
    <w:p w14:paraId="453A0640" w14:textId="77777777" w:rsidR="00E52079" w:rsidRPr="00FD4934" w:rsidRDefault="00E52079" w:rsidP="00B8513F">
      <w:pPr>
        <w:ind w:left="2160"/>
      </w:pPr>
      <w:r w:rsidRPr="00FD4934">
        <w:lastRenderedPageBreak/>
        <w:t>(B) The Contractor fails to liquidate a debt previously demanded by the Contracting Officer within the timeline specified in the demand for payment unless the amounts were not repaid because the Contractor has requested an installment payment agreement; or</w:t>
      </w:r>
    </w:p>
    <w:p w14:paraId="453A0641" w14:textId="77777777" w:rsidR="00E52079" w:rsidRPr="00FD4934" w:rsidRDefault="00E52079" w:rsidP="00B8513F">
      <w:pPr>
        <w:ind w:left="2160"/>
      </w:pPr>
      <w:r w:rsidRPr="00FD4934">
        <w:t>(C) The Contractor requests a deferment of collection on a debt previously demanded by the Contracting Officer (see FAR part 32).</w:t>
      </w:r>
    </w:p>
    <w:p w14:paraId="453A0642" w14:textId="77777777" w:rsidR="00E52079" w:rsidRPr="00FD4934" w:rsidRDefault="00E52079" w:rsidP="00B8513F">
      <w:pPr>
        <w:ind w:left="1440"/>
      </w:pPr>
      <w:r w:rsidRPr="00FD4934">
        <w:t>(iv) If a demand for payment was previously issued for the debt, the demand for payment included in the final decision shall identify the same due date as the original demand for payment.</w:t>
      </w:r>
    </w:p>
    <w:p w14:paraId="453A0643" w14:textId="77777777" w:rsidR="00E52079" w:rsidRPr="00FD4934" w:rsidRDefault="00E52079" w:rsidP="00B8513F">
      <w:pPr>
        <w:ind w:left="1440"/>
      </w:pPr>
      <w:r w:rsidRPr="00FD4934">
        <w:t>(v) Amounts shall be due at the earliest of the following dates:</w:t>
      </w:r>
    </w:p>
    <w:p w14:paraId="453A0644" w14:textId="77777777" w:rsidR="00E52079" w:rsidRPr="00FD4934" w:rsidRDefault="00E52079" w:rsidP="00B8513F">
      <w:pPr>
        <w:ind w:left="2160"/>
      </w:pPr>
      <w:r w:rsidRPr="00FD4934">
        <w:t>(A) The date fixed under this contract.</w:t>
      </w:r>
    </w:p>
    <w:p w14:paraId="453A0645" w14:textId="77777777" w:rsidR="00E52079" w:rsidRPr="00FD4934" w:rsidRDefault="00E52079" w:rsidP="00B8513F">
      <w:pPr>
        <w:ind w:left="2160"/>
      </w:pPr>
      <w:r w:rsidRPr="00FD4934">
        <w:t>(B) The date of the first written demand for payment, including any demand for payment resulting from a termination for cause.</w:t>
      </w:r>
    </w:p>
    <w:p w14:paraId="453A0646" w14:textId="77777777" w:rsidR="00E52079" w:rsidRPr="00FD4934" w:rsidRDefault="00E52079" w:rsidP="00B8513F">
      <w:pPr>
        <w:ind w:left="1440"/>
      </w:pPr>
      <w:r w:rsidRPr="00FD4934">
        <w:t>(vi) The interest charge shall be computed for the actual number of calendar days involved beginning on the due date and ending on-</w:t>
      </w:r>
    </w:p>
    <w:p w14:paraId="453A0647" w14:textId="77777777" w:rsidR="00E52079" w:rsidRPr="00FD4934" w:rsidRDefault="00E52079" w:rsidP="00B8513F">
      <w:pPr>
        <w:ind w:left="2160"/>
      </w:pPr>
      <w:r w:rsidRPr="00FD4934">
        <w:t>(A) The date on which the designated office receives payment from the Contractor;</w:t>
      </w:r>
    </w:p>
    <w:p w14:paraId="453A0648" w14:textId="77777777" w:rsidR="00E52079" w:rsidRPr="00FD4934" w:rsidRDefault="00E52079" w:rsidP="00B8513F">
      <w:pPr>
        <w:ind w:left="2160"/>
      </w:pPr>
      <w:r w:rsidRPr="00FD4934">
        <w:t xml:space="preserve">(B) The date of issuance of a </w:t>
      </w:r>
      <w:proofErr w:type="gramStart"/>
      <w:r w:rsidRPr="00FD4934">
        <w:t>Government</w:t>
      </w:r>
      <w:proofErr w:type="gramEnd"/>
      <w:r w:rsidRPr="00FD4934">
        <w:t xml:space="preserve"> check to the Contractor from which an amount otherwise payable has been withheld as a credit against the contract debt; or</w:t>
      </w:r>
    </w:p>
    <w:p w14:paraId="453A0649" w14:textId="77777777" w:rsidR="00E52079" w:rsidRPr="00FD4934" w:rsidRDefault="00E52079" w:rsidP="00B8513F">
      <w:pPr>
        <w:ind w:left="2160"/>
      </w:pPr>
      <w:r w:rsidRPr="00FD4934">
        <w:t>(C) The date on which an amount withheld and applied to the contract debt would otherwise have become payable to the Contractor.</w:t>
      </w:r>
    </w:p>
    <w:p w14:paraId="453A064A" w14:textId="77777777" w:rsidR="00E52079" w:rsidRPr="00FD4934" w:rsidRDefault="00E52079" w:rsidP="00B8513F">
      <w:pPr>
        <w:ind w:left="1440"/>
      </w:pPr>
      <w:r w:rsidRPr="00FD4934">
        <w:t>(vii) The interest charge made under this clause may be reduced under the procedures for interest credits prescribed in FAR part 32 in effect on the date of this contract.</w:t>
      </w:r>
    </w:p>
    <w:p w14:paraId="453A064B" w14:textId="77777777" w:rsidR="00E52079" w:rsidRPr="00FD4934" w:rsidRDefault="00E52079" w:rsidP="00FD4934">
      <w:r w:rsidRPr="00AB316A">
        <w:t>(j) </w:t>
      </w:r>
      <w:r w:rsidRPr="00AB316A">
        <w:rPr>
          <w:i/>
          <w:iCs/>
        </w:rPr>
        <w:t>Risk of loss</w:t>
      </w:r>
      <w:r w:rsidRPr="00AB316A">
        <w:t>.</w:t>
      </w:r>
      <w:r w:rsidRPr="00FD4934">
        <w:t xml:space="preserve"> Unless the contract specifically provides otherwise, risk of loss or damage to the supplies provided under this contract shall remain with the Contractor until, and shall pass to the Government upon—</w:t>
      </w:r>
    </w:p>
    <w:p w14:paraId="453A064C" w14:textId="77777777" w:rsidR="00E52079" w:rsidRPr="00FD4934" w:rsidRDefault="00E52079" w:rsidP="00CB5BD1">
      <w:pPr>
        <w:ind w:left="720"/>
      </w:pPr>
      <w:r w:rsidRPr="00FD4934">
        <w:t>(1) Delivery of the supplies to a carrier, if transportation is f.o.b. origin; or</w:t>
      </w:r>
    </w:p>
    <w:p w14:paraId="453A064D" w14:textId="77777777" w:rsidR="00E52079" w:rsidRPr="00FD4934" w:rsidRDefault="00E52079" w:rsidP="00CB5BD1">
      <w:pPr>
        <w:ind w:left="720"/>
      </w:pPr>
      <w:r w:rsidRPr="00FD4934">
        <w:t>(2) Delivery of the supplies to the Government at the destination specified in the contract, if transportation is f.o.b. destination.</w:t>
      </w:r>
    </w:p>
    <w:p w14:paraId="453A064E" w14:textId="77777777" w:rsidR="00E52079" w:rsidRPr="00FD4934" w:rsidRDefault="00E52079" w:rsidP="00FD4934">
      <w:r w:rsidRPr="00CB5BD1">
        <w:t>(k) </w:t>
      </w:r>
      <w:r w:rsidRPr="00CB5BD1">
        <w:rPr>
          <w:i/>
          <w:iCs/>
        </w:rPr>
        <w:t>Taxes</w:t>
      </w:r>
      <w:r w:rsidRPr="00CB5BD1">
        <w:t>.</w:t>
      </w:r>
      <w:r w:rsidRPr="00FD4934">
        <w:t xml:space="preserve"> The contract price includes all applicable Federal, State, and local taxes and duties.</w:t>
      </w:r>
    </w:p>
    <w:p w14:paraId="453A064F" w14:textId="77777777" w:rsidR="00E52079" w:rsidRPr="00FD4934" w:rsidRDefault="00E52079" w:rsidP="00FD4934">
      <w:r w:rsidRPr="006D44F7">
        <w:t>(l) </w:t>
      </w:r>
      <w:r w:rsidRPr="006D44F7">
        <w:rPr>
          <w:i/>
          <w:iCs/>
        </w:rPr>
        <w:t>Termination for the Government’s convenience</w:t>
      </w:r>
      <w:r w:rsidRPr="006D44F7">
        <w:t>.</w:t>
      </w:r>
      <w:r w:rsidRPr="00FD4934">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w:t>
      </w:r>
      <w:r w:rsidRPr="00FD4934">
        <w:lastRenderedPageBreak/>
        <w:t>Contractor shall be paid a percentage of the contract price reflecting the percentage of the work performed prior to the notice of termination,</w:t>
      </w:r>
      <w:r w:rsidRPr="00FD4934">
        <w:t xml:space="preserve">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453A0650" w14:textId="77777777" w:rsidR="00E52079" w:rsidRDefault="00E52079" w:rsidP="00FD4934">
      <w:r w:rsidRPr="00FD4934">
        <w:rPr>
          <w:highlight w:val="yellow"/>
        </w:rPr>
        <w:t>(m) </w:t>
      </w:r>
      <w:r w:rsidRPr="00FD4934">
        <w:rPr>
          <w:i/>
          <w:iCs/>
          <w:highlight w:val="yellow"/>
        </w:rPr>
        <w:t>Termination for cause</w:t>
      </w:r>
      <w:r w:rsidRPr="00FD4934">
        <w:rPr>
          <w:highlight w:val="yellow"/>
        </w:rPr>
        <w:t>.</w:t>
      </w:r>
      <w:r w:rsidRPr="00FD4934">
        <w:t xml:space="preserve"> </w:t>
      </w:r>
    </w:p>
    <w:p w14:paraId="453A0651" w14:textId="77777777" w:rsidR="00E52079" w:rsidRPr="009660A1" w:rsidRDefault="00E52079" w:rsidP="0091787A">
      <w:pPr>
        <w:ind w:left="720"/>
        <w:rPr>
          <w:highlight w:val="yellow"/>
        </w:rPr>
      </w:pPr>
      <w:r w:rsidRPr="009660A1">
        <w:rPr>
          <w:highlight w:val="yellow"/>
        </w:rPr>
        <w:t xml:space="preserve">(1) </w:t>
      </w:r>
      <w:r w:rsidRPr="009660A1">
        <w:rPr>
          <w:b/>
          <w:bCs/>
          <w:highlight w:val="yellow"/>
        </w:rPr>
        <w:t>Right to Terminate:</w:t>
      </w:r>
      <w:r w:rsidRPr="009660A1">
        <w:rPr>
          <w:highlight w:val="yellow"/>
        </w:rPr>
        <w:t xml:space="preserve"> </w:t>
      </w:r>
      <w:r w:rsidRPr="009660A1">
        <w:rPr>
          <w:highlight w:val="yellow"/>
        </w:rPr>
        <w:t>The Government may terminate this contract, or any part hereof, for cause in the event of any default by the Contractor</w:t>
      </w:r>
      <w:r w:rsidRPr="009660A1">
        <w:rPr>
          <w:highlight w:val="yellow"/>
        </w:rPr>
        <w:t>. If the Contractor refuses or fails to prosecute the work or any separable part with the diligence that will ensure completion within the time specified in this contract, including any extensions, or fails to complete the work within such time, the Government may, by written notice, terminate the Contractor’s right to proceed with the work (or the portion of the work th</w:t>
      </w:r>
      <w:r w:rsidRPr="009660A1">
        <w:rPr>
          <w:highlight w:val="yellow"/>
        </w:rPr>
        <w:t xml:space="preserve">at has been delayed). In such event, the Government may take over the work and complete it by contract or </w:t>
      </w:r>
      <w:proofErr w:type="gramStart"/>
      <w:r w:rsidRPr="009660A1">
        <w:rPr>
          <w:highlight w:val="yellow"/>
        </w:rPr>
        <w:t>otherwise and</w:t>
      </w:r>
      <w:proofErr w:type="gramEnd"/>
      <w:r w:rsidRPr="009660A1">
        <w:rPr>
          <w:highlight w:val="yellow"/>
        </w:rPr>
        <w:t xml:space="preserve"> may take possession of and use any materials, appliances, or plant located at the work site that are necessary to complete the work.</w:t>
      </w:r>
    </w:p>
    <w:p w14:paraId="453A0652" w14:textId="77777777" w:rsidR="00E52079" w:rsidRPr="009660A1" w:rsidRDefault="00E52079" w:rsidP="0091787A">
      <w:pPr>
        <w:ind w:left="720"/>
        <w:rPr>
          <w:highlight w:val="yellow"/>
        </w:rPr>
      </w:pPr>
      <w:r w:rsidRPr="009660A1">
        <w:rPr>
          <w:highlight w:val="yellow"/>
        </w:rPr>
        <w:t xml:space="preserve">(2) </w:t>
      </w:r>
      <w:r w:rsidRPr="009660A1">
        <w:rPr>
          <w:b/>
          <w:bCs/>
          <w:highlight w:val="yellow"/>
        </w:rPr>
        <w:t>Liability:</w:t>
      </w:r>
      <w:r w:rsidRPr="009660A1">
        <w:rPr>
          <w:highlight w:val="yellow"/>
        </w:rPr>
        <w:t xml:space="preserve"> The Contractor and its sureties shall be liable for any damages to the Government resulting from the Contractor’s refusal or failure to complete the work within the required performance period. This liability includes any increased costs incurred by the Government in completing the work, whether or not the Contractor’s right to proceed is terminated.</w:t>
      </w:r>
    </w:p>
    <w:p w14:paraId="453A0653" w14:textId="77777777" w:rsidR="00E52079" w:rsidRPr="009660A1" w:rsidRDefault="00E52079" w:rsidP="00A23155">
      <w:pPr>
        <w:ind w:left="720"/>
        <w:rPr>
          <w:highlight w:val="yellow"/>
        </w:rPr>
      </w:pPr>
      <w:r w:rsidRPr="009660A1">
        <w:rPr>
          <w:highlight w:val="yellow"/>
        </w:rPr>
        <w:t xml:space="preserve">(3) </w:t>
      </w:r>
      <w:r w:rsidRPr="009660A1">
        <w:rPr>
          <w:b/>
          <w:bCs/>
          <w:highlight w:val="yellow"/>
        </w:rPr>
        <w:t>Excusable Delay:</w:t>
      </w:r>
      <w:r w:rsidRPr="009660A1">
        <w:rPr>
          <w:highlight w:val="yellow"/>
        </w:rPr>
        <w:t xml:space="preserve"> The Contractor’s right to proceed shall not be terminated nor charged with damages under this clause if the delay arises from unforeseeable causes beyond the control and without the fault or negligence of the Contractor. Such causes include, but are not limited to:</w:t>
      </w:r>
      <w:r w:rsidRPr="009660A1">
        <w:rPr>
          <w:highlight w:val="yellow"/>
        </w:rPr>
        <w:br/>
        <w:t>(</w:t>
      </w:r>
      <w:r>
        <w:rPr>
          <w:highlight w:val="yellow"/>
        </w:rPr>
        <w:t>i</w:t>
      </w:r>
      <w:r w:rsidRPr="009660A1">
        <w:rPr>
          <w:highlight w:val="yellow"/>
        </w:rPr>
        <w:t>) Acts of God or of the public enemy;</w:t>
      </w:r>
      <w:r w:rsidRPr="009660A1">
        <w:rPr>
          <w:highlight w:val="yellow"/>
        </w:rPr>
        <w:br/>
        <w:t>(</w:t>
      </w:r>
      <w:r>
        <w:rPr>
          <w:highlight w:val="yellow"/>
        </w:rPr>
        <w:t>ii</w:t>
      </w:r>
      <w:r w:rsidRPr="009660A1">
        <w:rPr>
          <w:highlight w:val="yellow"/>
        </w:rPr>
        <w:t>) Acts of the Government in either its sovereign or contractual capacity;</w:t>
      </w:r>
      <w:r w:rsidRPr="009660A1">
        <w:rPr>
          <w:highlight w:val="yellow"/>
        </w:rPr>
        <w:br/>
        <w:t>(</w:t>
      </w:r>
      <w:r>
        <w:rPr>
          <w:highlight w:val="yellow"/>
        </w:rPr>
        <w:t>iii</w:t>
      </w:r>
      <w:r w:rsidRPr="009660A1">
        <w:rPr>
          <w:highlight w:val="yellow"/>
        </w:rPr>
        <w:t>) Acts of another contractor in the performance of a Government contract;</w:t>
      </w:r>
      <w:r w:rsidRPr="009660A1">
        <w:rPr>
          <w:highlight w:val="yellow"/>
        </w:rPr>
        <w:br/>
        <w:t>(</w:t>
      </w:r>
      <w:r>
        <w:rPr>
          <w:highlight w:val="yellow"/>
        </w:rPr>
        <w:t>iv</w:t>
      </w:r>
      <w:r w:rsidRPr="009660A1">
        <w:rPr>
          <w:highlight w:val="yellow"/>
        </w:rPr>
        <w:t>) Fires;</w:t>
      </w:r>
      <w:r w:rsidRPr="009660A1">
        <w:rPr>
          <w:highlight w:val="yellow"/>
        </w:rPr>
        <w:br/>
        <w:t>(</w:t>
      </w:r>
      <w:r>
        <w:rPr>
          <w:highlight w:val="yellow"/>
        </w:rPr>
        <w:t>v</w:t>
      </w:r>
      <w:r w:rsidRPr="009660A1">
        <w:rPr>
          <w:highlight w:val="yellow"/>
        </w:rPr>
        <w:t>) Floods;</w:t>
      </w:r>
      <w:r w:rsidRPr="009660A1">
        <w:rPr>
          <w:highlight w:val="yellow"/>
        </w:rPr>
        <w:br/>
        <w:t>(</w:t>
      </w:r>
      <w:r>
        <w:rPr>
          <w:highlight w:val="yellow"/>
        </w:rPr>
        <w:t>vi</w:t>
      </w:r>
      <w:r w:rsidRPr="009660A1">
        <w:rPr>
          <w:highlight w:val="yellow"/>
        </w:rPr>
        <w:t>) Epide</w:t>
      </w:r>
      <w:r w:rsidRPr="009660A1">
        <w:rPr>
          <w:highlight w:val="yellow"/>
        </w:rPr>
        <w:t>mics;</w:t>
      </w:r>
      <w:r w:rsidRPr="009660A1">
        <w:rPr>
          <w:highlight w:val="yellow"/>
        </w:rPr>
        <w:br/>
        <w:t>(</w:t>
      </w:r>
      <w:r>
        <w:rPr>
          <w:highlight w:val="yellow"/>
        </w:rPr>
        <w:t>vii</w:t>
      </w:r>
      <w:r w:rsidRPr="009660A1">
        <w:rPr>
          <w:highlight w:val="yellow"/>
        </w:rPr>
        <w:t>) Quarantine restrictions;</w:t>
      </w:r>
      <w:r w:rsidRPr="009660A1">
        <w:rPr>
          <w:highlight w:val="yellow"/>
        </w:rPr>
        <w:br/>
        <w:t>(</w:t>
      </w:r>
      <w:r>
        <w:rPr>
          <w:highlight w:val="yellow"/>
        </w:rPr>
        <w:t>viii</w:t>
      </w:r>
      <w:r w:rsidRPr="009660A1">
        <w:rPr>
          <w:highlight w:val="yellow"/>
        </w:rPr>
        <w:t>) Strikes;</w:t>
      </w:r>
      <w:r w:rsidRPr="009660A1">
        <w:rPr>
          <w:highlight w:val="yellow"/>
        </w:rPr>
        <w:br/>
        <w:t>(</w:t>
      </w:r>
      <w:r>
        <w:rPr>
          <w:highlight w:val="yellow"/>
        </w:rPr>
        <w:t>ix</w:t>
      </w:r>
      <w:r w:rsidRPr="009660A1">
        <w:rPr>
          <w:highlight w:val="yellow"/>
        </w:rPr>
        <w:t>) Freight embargoes;</w:t>
      </w:r>
      <w:r w:rsidRPr="009660A1">
        <w:rPr>
          <w:highlight w:val="yellow"/>
        </w:rPr>
        <w:br/>
        <w:t>(</w:t>
      </w:r>
      <w:r>
        <w:rPr>
          <w:highlight w:val="yellow"/>
        </w:rPr>
        <w:t>x</w:t>
      </w:r>
      <w:r w:rsidRPr="009660A1">
        <w:rPr>
          <w:highlight w:val="yellow"/>
        </w:rPr>
        <w:t>) Unusually severe weather; or</w:t>
      </w:r>
      <w:r w:rsidRPr="009660A1">
        <w:rPr>
          <w:highlight w:val="yellow"/>
        </w:rPr>
        <w:br/>
        <w:t>(</w:t>
      </w:r>
      <w:r>
        <w:rPr>
          <w:highlight w:val="yellow"/>
        </w:rPr>
        <w:t>xi</w:t>
      </w:r>
      <w:r w:rsidRPr="009660A1">
        <w:rPr>
          <w:highlight w:val="yellow"/>
        </w:rPr>
        <w:t>) Delays of subcontractors or suppliers at any tier arising from unforeseeable causes beyond their control and without their fault or negligence.</w:t>
      </w:r>
    </w:p>
    <w:p w14:paraId="453A0654" w14:textId="77777777" w:rsidR="00E52079" w:rsidRPr="009660A1" w:rsidRDefault="00E52079" w:rsidP="0091787A">
      <w:pPr>
        <w:ind w:left="720"/>
        <w:rPr>
          <w:highlight w:val="yellow"/>
        </w:rPr>
      </w:pPr>
      <w:r w:rsidRPr="009660A1">
        <w:rPr>
          <w:highlight w:val="yellow"/>
        </w:rPr>
        <w:t xml:space="preserve">To obtain relief, the Contractor must notify the Contracting Officer in writing of the causes of delay </w:t>
      </w:r>
      <w:r w:rsidRPr="009660A1">
        <w:rPr>
          <w:b/>
          <w:bCs/>
          <w:highlight w:val="yellow"/>
        </w:rPr>
        <w:t>within 10 days</w:t>
      </w:r>
      <w:r w:rsidRPr="009660A1">
        <w:rPr>
          <w:highlight w:val="yellow"/>
        </w:rPr>
        <w:t xml:space="preserve"> from the beginning of the delay (unless the Contracting Officer extends this period). The Contracting Officer shall determine the facts and extent of the delay; if warranted, the time for completion shall be extended. The Contracting Officer’s findings are final and conclusive, subject to appeal under the Disputes clause.</w:t>
      </w:r>
    </w:p>
    <w:p w14:paraId="453A0655" w14:textId="77777777" w:rsidR="00E52079" w:rsidRPr="009660A1" w:rsidRDefault="00E52079" w:rsidP="0091787A">
      <w:pPr>
        <w:ind w:left="720"/>
        <w:rPr>
          <w:highlight w:val="yellow"/>
        </w:rPr>
      </w:pPr>
      <w:r w:rsidRPr="009660A1">
        <w:rPr>
          <w:highlight w:val="yellow"/>
        </w:rPr>
        <w:lastRenderedPageBreak/>
        <w:t xml:space="preserve">(4) </w:t>
      </w:r>
      <w:r w:rsidRPr="009660A1">
        <w:rPr>
          <w:b/>
          <w:bCs/>
          <w:highlight w:val="yellow"/>
        </w:rPr>
        <w:t>Wrongful Termination Treated as Convenience:</w:t>
      </w:r>
      <w:r w:rsidRPr="009660A1">
        <w:rPr>
          <w:highlight w:val="yellow"/>
        </w:rPr>
        <w:t xml:space="preserve"> If, after issuing a notice of termination for cause, the Government determines that the Contractor was not in default or that the delay was excusable, the termination shall be treated as a termination for the convenience of the Government.</w:t>
      </w:r>
    </w:p>
    <w:p w14:paraId="453A0656" w14:textId="77777777" w:rsidR="00E52079" w:rsidRPr="0091787A" w:rsidRDefault="00E52079" w:rsidP="0091787A">
      <w:pPr>
        <w:ind w:left="720"/>
      </w:pPr>
      <w:r w:rsidRPr="009660A1">
        <w:rPr>
          <w:highlight w:val="yellow"/>
        </w:rPr>
        <w:t xml:space="preserve">(5) </w:t>
      </w:r>
      <w:r w:rsidRPr="009660A1">
        <w:rPr>
          <w:b/>
          <w:bCs/>
          <w:highlight w:val="yellow"/>
        </w:rPr>
        <w:t>Effect on Other Rights:</w:t>
      </w:r>
      <w:r w:rsidRPr="009660A1">
        <w:rPr>
          <w:highlight w:val="yellow"/>
        </w:rPr>
        <w:t xml:space="preserve"> This clause supplements, but does not diminish, the Government’s rights under paragraph (l) Termination for the Government’s Convenience of this provision. The Government shall not be liable for payment for any supplies or services not accepted, and the Contractor shall remain liable for all remedies available </w:t>
      </w:r>
      <w:proofErr w:type="gramStart"/>
      <w:r w:rsidRPr="009660A1">
        <w:rPr>
          <w:highlight w:val="yellow"/>
        </w:rPr>
        <w:t>at</w:t>
      </w:r>
      <w:proofErr w:type="gramEnd"/>
      <w:r w:rsidRPr="009660A1">
        <w:rPr>
          <w:highlight w:val="yellow"/>
        </w:rPr>
        <w:t xml:space="preserve"> law or in equity.</w:t>
      </w:r>
    </w:p>
    <w:p w14:paraId="453A0657" w14:textId="77777777" w:rsidR="00E52079" w:rsidRPr="00FD4934" w:rsidRDefault="00E52079" w:rsidP="00FD4934">
      <w:r w:rsidRPr="00E75018">
        <w:t>(n) </w:t>
      </w:r>
      <w:r w:rsidRPr="00E75018">
        <w:rPr>
          <w:i/>
          <w:iCs/>
        </w:rPr>
        <w:t>Title</w:t>
      </w:r>
      <w:r w:rsidRPr="00E75018">
        <w:t>.</w:t>
      </w:r>
      <w:r w:rsidRPr="00FD4934">
        <w:t xml:space="preserve"> Unless specified elsewhere in this contract, title to items furnished under this contract shall pass to the Government upon acceptance, regardless of when or where the Government takes physical possession.</w:t>
      </w:r>
    </w:p>
    <w:p w14:paraId="453A0658" w14:textId="77777777" w:rsidR="00E52079" w:rsidRPr="00FD4934" w:rsidRDefault="00E52079" w:rsidP="00FD4934">
      <w:r w:rsidRPr="00FD4934">
        <w:rPr>
          <w:highlight w:val="yellow"/>
        </w:rPr>
        <w:t>(o) </w:t>
      </w:r>
      <w:r w:rsidRPr="00FD4934">
        <w:rPr>
          <w:i/>
          <w:iCs/>
          <w:highlight w:val="yellow"/>
        </w:rPr>
        <w:t>Warranty</w:t>
      </w:r>
      <w:r w:rsidRPr="00112292">
        <w:rPr>
          <w:highlight w:val="yellow"/>
        </w:rPr>
        <w:t xml:space="preserve">. </w:t>
      </w:r>
      <w:r w:rsidRPr="00112292">
        <w:rPr>
          <w:highlight w:val="yellow"/>
        </w:rPr>
        <w:t>See 52.246-2</w:t>
      </w:r>
      <w:r w:rsidRPr="00112292">
        <w:rPr>
          <w:highlight w:val="yellow"/>
        </w:rPr>
        <w:t>1.</w:t>
      </w:r>
    </w:p>
    <w:p w14:paraId="453A0659" w14:textId="77777777" w:rsidR="00E52079" w:rsidRPr="00112292" w:rsidRDefault="00E52079" w:rsidP="00FD4934">
      <w:r w:rsidRPr="00112292">
        <w:rPr>
          <w:highlight w:val="yellow"/>
        </w:rPr>
        <w:t>(p) </w:t>
      </w:r>
      <w:r w:rsidRPr="00112292">
        <w:rPr>
          <w:i/>
          <w:iCs/>
          <w:highlight w:val="yellow"/>
        </w:rPr>
        <w:t>Reserved.</w:t>
      </w:r>
      <w:r w:rsidRPr="00112292">
        <w:t xml:space="preserve"> </w:t>
      </w:r>
    </w:p>
    <w:p w14:paraId="453A065A" w14:textId="77777777" w:rsidR="00E52079" w:rsidRPr="00FD4934" w:rsidRDefault="00E52079" w:rsidP="00FD4934">
      <w:r w:rsidRPr="00FD4934">
        <w:t>(q) </w:t>
      </w:r>
      <w:r w:rsidRPr="00FD4934">
        <w:rPr>
          <w:i/>
          <w:iCs/>
        </w:rPr>
        <w:t>Compliance with laws unique to Government contracts</w:t>
      </w:r>
      <w:r w:rsidRPr="00FD4934">
        <w:t>. 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453A065B" w14:textId="77777777" w:rsidR="00E52079" w:rsidRPr="00FD4934" w:rsidRDefault="00E52079" w:rsidP="00FD4934">
      <w:r w:rsidRPr="00FD4934">
        <w:t>(r) </w:t>
      </w:r>
      <w:r w:rsidRPr="00FD4934">
        <w:rPr>
          <w:i/>
          <w:iCs/>
        </w:rPr>
        <w:t>Order of precedence</w:t>
      </w:r>
      <w:r w:rsidRPr="00FD4934">
        <w:t>. Any inconsistencies in this solicitation or contract shall be resolved by giving precedence in the following order:</w:t>
      </w:r>
    </w:p>
    <w:p w14:paraId="453A065C" w14:textId="77777777" w:rsidR="00E52079" w:rsidRPr="00FD4934" w:rsidRDefault="00E52079" w:rsidP="00D82BB8">
      <w:pPr>
        <w:ind w:left="720"/>
      </w:pPr>
      <w:r w:rsidRPr="00FD4934">
        <w:t>(1) The schedule of supplies/services;</w:t>
      </w:r>
    </w:p>
    <w:p w14:paraId="453A065D" w14:textId="77777777" w:rsidR="00E52079" w:rsidRPr="00FD4934" w:rsidRDefault="00E52079" w:rsidP="00D82BB8">
      <w:pPr>
        <w:ind w:left="720"/>
      </w:pPr>
      <w:r w:rsidRPr="00FD4934">
        <w:t>(2) The Disputes, Payments, Invoice, Compliance with Laws Unique to Government Contracts, and Unauthorized Obligations paragraphs of this clause;</w:t>
      </w:r>
    </w:p>
    <w:p w14:paraId="453A065E" w14:textId="77777777" w:rsidR="00E52079" w:rsidRPr="00FD4934" w:rsidRDefault="00E52079" w:rsidP="00D82BB8">
      <w:pPr>
        <w:ind w:left="720"/>
      </w:pPr>
      <w:r w:rsidRPr="00FD4934">
        <w:t>(3) Other contract clauses incorporated in the solicitation or contract;</w:t>
      </w:r>
    </w:p>
    <w:p w14:paraId="453A065F" w14:textId="77777777" w:rsidR="00E52079" w:rsidRPr="00FD4934" w:rsidRDefault="00E52079" w:rsidP="00D82BB8">
      <w:pPr>
        <w:ind w:left="720"/>
      </w:pPr>
      <w:r w:rsidRPr="00FD4934">
        <w:t>(4) Addenda to this solicitation or contract;</w:t>
      </w:r>
    </w:p>
    <w:p w14:paraId="453A0660" w14:textId="77777777" w:rsidR="00E52079" w:rsidRPr="00FD4934" w:rsidRDefault="00E52079" w:rsidP="00D82BB8">
      <w:pPr>
        <w:ind w:left="720"/>
      </w:pPr>
      <w:r w:rsidRPr="00FD4934">
        <w:t>(5) Solicitation provisions incorporated in the solicitation;</w:t>
      </w:r>
    </w:p>
    <w:p w14:paraId="453A0661" w14:textId="77777777" w:rsidR="00E52079" w:rsidRPr="00FD4934" w:rsidRDefault="00E52079" w:rsidP="00D82BB8">
      <w:pPr>
        <w:ind w:left="720"/>
      </w:pPr>
      <w:r w:rsidRPr="00FD4934">
        <w:t>(6) Other paragraphs of this clause;</w:t>
      </w:r>
    </w:p>
    <w:p w14:paraId="453A0662" w14:textId="77777777" w:rsidR="00E52079" w:rsidRPr="00FD4934" w:rsidRDefault="00E52079" w:rsidP="00D82BB8">
      <w:pPr>
        <w:ind w:left="720"/>
      </w:pPr>
      <w:r w:rsidRPr="00FD4934">
        <w:t>(7) Other documents, exhibits, and attachments; and</w:t>
      </w:r>
    </w:p>
    <w:p w14:paraId="453A0663" w14:textId="77777777" w:rsidR="00E52079" w:rsidRPr="00FD4934" w:rsidRDefault="00E52079" w:rsidP="00D82BB8">
      <w:pPr>
        <w:ind w:left="720"/>
      </w:pPr>
      <w:r w:rsidRPr="00FD4934">
        <w:t>(8) The specification.</w:t>
      </w:r>
    </w:p>
    <w:p w14:paraId="453A0664" w14:textId="77777777" w:rsidR="00E52079" w:rsidRPr="00FD4934" w:rsidRDefault="00E52079" w:rsidP="00FD4934">
      <w:r w:rsidRPr="00FD4934">
        <w:t>(s) </w:t>
      </w:r>
      <w:r w:rsidRPr="00FD4934">
        <w:rPr>
          <w:i/>
          <w:iCs/>
        </w:rPr>
        <w:t>Unauthorized obligations</w:t>
      </w:r>
      <w:r w:rsidRPr="00FD4934">
        <w:t>.</w:t>
      </w:r>
    </w:p>
    <w:p w14:paraId="453A0665" w14:textId="77777777" w:rsidR="00E52079" w:rsidRPr="00FD4934" w:rsidRDefault="00E52079" w:rsidP="00D82BB8">
      <w:pPr>
        <w:ind w:left="720"/>
      </w:pPr>
      <w:r w:rsidRPr="00FD4934">
        <w:t xml:space="preserve">(1)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w:t>
      </w:r>
      <w:r w:rsidRPr="00FD4934">
        <w:lastRenderedPageBreak/>
        <w:t>damages, costs, fees, or any other loss or liability that would create an Anti-Deficiency Act violation (31 U.S.C. 1341), the following shall govern:</w:t>
      </w:r>
    </w:p>
    <w:p w14:paraId="453A0666" w14:textId="77777777" w:rsidR="00E52079" w:rsidRPr="00FD4934" w:rsidRDefault="00E52079" w:rsidP="00D82BB8">
      <w:pPr>
        <w:ind w:left="1440"/>
      </w:pPr>
      <w:r w:rsidRPr="00FD4934">
        <w:t>(i) Any such clause is unenforceable against the Government.</w:t>
      </w:r>
    </w:p>
    <w:p w14:paraId="453A0667" w14:textId="77777777" w:rsidR="00E52079" w:rsidRPr="00FD4934" w:rsidRDefault="00E52079" w:rsidP="00D82BB8">
      <w:pPr>
        <w:ind w:left="1440"/>
      </w:pPr>
      <w:r w:rsidRPr="00FD4934">
        <w:t>(ii)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w:t>
      </w:r>
    </w:p>
    <w:p w14:paraId="453A0668" w14:textId="77777777" w:rsidR="00E52079" w:rsidRPr="00FD4934" w:rsidRDefault="00E52079" w:rsidP="00D82BB8">
      <w:pPr>
        <w:ind w:left="1440"/>
      </w:pPr>
      <w:r w:rsidRPr="00FD4934">
        <w:t>(iii) Any such clause is deemed to be stricken from the EULA, TOS, or similar legal instrument or agreement.</w:t>
      </w:r>
    </w:p>
    <w:p w14:paraId="453A0669" w14:textId="77777777" w:rsidR="00E52079" w:rsidRPr="00FD4934" w:rsidRDefault="00E52079" w:rsidP="00D82BB8">
      <w:pPr>
        <w:ind w:left="720"/>
      </w:pPr>
      <w:r w:rsidRPr="00FD4934">
        <w:t>(2) Paragraph (s)(1) of this clause does not apply to indemnification by the Government that is expressly authorized by statute and specifically authorized under applicable agency regulations and procedures.</w:t>
      </w:r>
    </w:p>
    <w:p w14:paraId="453A066A" w14:textId="77777777" w:rsidR="00E52079" w:rsidRPr="00FD4934" w:rsidRDefault="00E52079" w:rsidP="00FD4934">
      <w:r w:rsidRPr="00FD4934">
        <w:t>(t) </w:t>
      </w:r>
      <w:r w:rsidRPr="00FD4934">
        <w:rPr>
          <w:i/>
          <w:iCs/>
        </w:rPr>
        <w:t>Comptroller General examination of record</w:t>
      </w:r>
      <w:r w:rsidRPr="00FD4934">
        <w:t>. This paragraph applies if this contract was awarded using other than sealed bid procedures and is in excess of the simplified acquisition threshold on the date of award of this contract.</w:t>
      </w:r>
    </w:p>
    <w:p w14:paraId="453A066B" w14:textId="77777777" w:rsidR="00E52079" w:rsidRPr="00FD4934" w:rsidRDefault="00E52079" w:rsidP="00D82BB8">
      <w:pPr>
        <w:ind w:left="720"/>
      </w:pPr>
      <w:r w:rsidRPr="00FD4934">
        <w:t>(1) The Comptroller General of the United States, or an authorized representative of the Comptroller General, shall have access to and right to examine any of the Contractor’s directly pertinent records involving transactions related to this contract.</w:t>
      </w:r>
    </w:p>
    <w:p w14:paraId="453A066C" w14:textId="77777777" w:rsidR="00E52079" w:rsidRPr="00FD4934" w:rsidRDefault="00E52079" w:rsidP="00D82BB8">
      <w:pPr>
        <w:ind w:left="720"/>
      </w:pPr>
      <w:r w:rsidRPr="00FD4934">
        <w:t>(2)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w:t>
      </w:r>
      <w:r w:rsidRPr="00FD4934">
        <w:t>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453A066D" w14:textId="77777777" w:rsidR="00E52079" w:rsidRPr="00FD4934" w:rsidRDefault="00E52079" w:rsidP="00D82BB8">
      <w:pPr>
        <w:ind w:left="720"/>
      </w:pPr>
      <w:r w:rsidRPr="00FD4934">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453A066E" w14:textId="77777777" w:rsidR="00E52079" w:rsidRPr="00FD4934" w:rsidRDefault="00E52079" w:rsidP="00FD4934">
      <w:r w:rsidRPr="00FD4934">
        <w:t>(u) </w:t>
      </w:r>
      <w:r w:rsidRPr="00FD4934">
        <w:rPr>
          <w:i/>
          <w:iCs/>
        </w:rPr>
        <w:t>Incorporation by reference</w:t>
      </w:r>
      <w:r w:rsidRPr="00FD4934">
        <w:t>. The Contractor’s representations and certifications, including those completed electronically via the System for Award Management (SAM), are incorporated by reference into the contract.</w:t>
      </w:r>
    </w:p>
    <w:p w14:paraId="453A066F" w14:textId="77777777" w:rsidR="00E52079" w:rsidRPr="00FD4934" w:rsidRDefault="00E52079" w:rsidP="00FD4934">
      <w:r w:rsidRPr="00FD4934">
        <w:t>(End of clause)</w:t>
      </w:r>
    </w:p>
    <w:p w14:paraId="453A0670" w14:textId="77777777" w:rsidR="00E52079" w:rsidRDefault="00E52079"/>
    <w:p w14:paraId="453A0671" w14:textId="77777777" w:rsidR="00E52079" w:rsidRDefault="00E52079">
      <w:pPr>
        <w:pStyle w:val="Heading2"/>
      </w:pPr>
      <w:bookmarkStart w:id="39" w:name="_Toc235695204"/>
      <w:r>
        <w:lastRenderedPageBreak/>
        <w:t>4.2</w:t>
      </w:r>
      <w:r>
        <w:t xml:space="preserve">  </w:t>
      </w:r>
      <w:r>
        <w:t>52.219-14</w:t>
      </w:r>
      <w:r>
        <w:t xml:space="preserve"> </w:t>
      </w:r>
      <w:r>
        <w:t xml:space="preserve">LIMITATIONS ON SUBCONTRACTING </w:t>
      </w:r>
      <w:r>
        <w:t>(</w:t>
      </w:r>
      <w:r>
        <w:t>NOV 2025</w:t>
      </w:r>
      <w:r>
        <w:t>)</w:t>
      </w:r>
      <w:r>
        <w:t xml:space="preserve"> (DEVIATION)</w:t>
      </w:r>
      <w:bookmarkEnd w:id="39"/>
    </w:p>
    <w:p w14:paraId="453A0672" w14:textId="77777777" w:rsidR="00E52079" w:rsidRDefault="00E52079">
      <w:r>
        <w:t xml:space="preserve">  (a) This clause does not apply to the unrestricted portion of a partial set-aside.</w:t>
      </w:r>
    </w:p>
    <w:p w14:paraId="453A0673" w14:textId="77777777" w:rsidR="00E52079" w:rsidRDefault="00E52079">
      <w:r>
        <w:t xml:space="preserve">  (b) </w:t>
      </w:r>
      <w:r w:rsidRPr="00CF5CE5">
        <w:rPr>
          <w:i/>
          <w:iCs/>
        </w:rPr>
        <w:t>Definition. Similarly situated entity</w:t>
      </w:r>
      <w:r>
        <w:t>, as used in this clause, means a first-tier subcontractor, including an independent contractor, that</w:t>
      </w:r>
      <w:r>
        <w:t>—</w:t>
      </w:r>
    </w:p>
    <w:p w14:paraId="453A0674" w14:textId="77777777" w:rsidR="00E52079" w:rsidRDefault="00E52079">
      <w:r>
        <w:t xml:space="preserve">    (1) </w:t>
      </w:r>
      <w:r>
        <w:t>Has the same small business program status as that which qualified the prime contractor for the award (</w:t>
      </w:r>
      <w:r w:rsidRPr="00CF5CE5">
        <w:rPr>
          <w:i/>
          <w:iCs/>
        </w:rPr>
        <w:t>e.g.</w:t>
      </w:r>
      <w:r>
        <w:t>, for a small business set-aside contract, any small business concern, without regard to its socioeconomic status); and</w:t>
      </w:r>
    </w:p>
    <w:p w14:paraId="453A0675" w14:textId="77777777" w:rsidR="00E52079" w:rsidRDefault="00E52079">
      <w:r>
        <w:t xml:space="preserve">    (2) </w:t>
      </w:r>
      <w:r>
        <w:t>Is considered small for the size standard under the North American Industry Classification System (NAICS) code the prime contractor assigned to the subcontract.</w:t>
      </w:r>
    </w:p>
    <w:p w14:paraId="453A0676" w14:textId="77777777" w:rsidR="00E52079" w:rsidRDefault="00E52079">
      <w:r>
        <w:t xml:space="preserve">  (</w:t>
      </w:r>
      <w:r>
        <w:t>c</w:t>
      </w:r>
      <w:r>
        <w:t xml:space="preserve">) </w:t>
      </w:r>
      <w:r w:rsidRPr="00CF5CE5">
        <w:rPr>
          <w:i/>
          <w:iCs/>
        </w:rPr>
        <w:t>Applicability</w:t>
      </w:r>
      <w:r>
        <w:t>. This clause applies only to—</w:t>
      </w:r>
    </w:p>
    <w:p w14:paraId="453A0677" w14:textId="77777777" w:rsidR="00E52079" w:rsidRDefault="00E52079">
      <w:r>
        <w:t xml:space="preserve">    </w:t>
      </w:r>
      <w:r w:rsidRPr="0042270A">
        <w:t>(</w:t>
      </w:r>
      <w:r>
        <w:t>1</w:t>
      </w:r>
      <w:r w:rsidRPr="0042270A">
        <w:t xml:space="preserve">) </w:t>
      </w:r>
      <w:r>
        <w:t>Contracts that have been set aside for any of the small business concerns identified in 19.000(a)(3);</w:t>
      </w:r>
    </w:p>
    <w:p w14:paraId="453A0678" w14:textId="77777777" w:rsidR="00E52079" w:rsidRDefault="00E52079">
      <w:r>
        <w:t xml:space="preserve"> </w:t>
      </w:r>
      <w:r>
        <w:t xml:space="preserve">  </w:t>
      </w:r>
      <w:r>
        <w:t xml:space="preserve"> (</w:t>
      </w:r>
      <w:r>
        <w:t>2</w:t>
      </w:r>
      <w:r>
        <w:t>)</w:t>
      </w:r>
      <w:r w:rsidRPr="00E603CF">
        <w:t xml:space="preserve"> </w:t>
      </w:r>
      <w:r>
        <w:t>Part or parts of a multiple-award contract that have been set aside for any of the small business concerns identified in 19.000(a)(3);</w:t>
      </w:r>
    </w:p>
    <w:p w14:paraId="453A0679" w14:textId="77777777" w:rsidR="00E52079" w:rsidRDefault="00E52079">
      <w:r>
        <w:t xml:space="preserve">    (</w:t>
      </w:r>
      <w:r>
        <w:t>3</w:t>
      </w:r>
      <w:r>
        <w:t xml:space="preserve">) </w:t>
      </w:r>
      <w:r>
        <w:t xml:space="preserve">Contracts that have been awarded on a sole-source basis in accordance with </w:t>
      </w:r>
      <w:r>
        <w:t>sections</w:t>
      </w:r>
      <w:r>
        <w:t xml:space="preserve"> 19.</w:t>
      </w:r>
      <w:r>
        <w:t>105</w:t>
      </w:r>
      <w:r>
        <w:t>, 19.1</w:t>
      </w:r>
      <w:r>
        <w:t>06</w:t>
      </w:r>
      <w:r>
        <w:t>, 19.1</w:t>
      </w:r>
      <w:r>
        <w:t>07</w:t>
      </w:r>
      <w:r>
        <w:t>, and 19.1</w:t>
      </w:r>
      <w:r>
        <w:t>0</w:t>
      </w:r>
      <w:r>
        <w:t>8</w:t>
      </w:r>
      <w:r>
        <w:t>;</w:t>
      </w:r>
    </w:p>
    <w:p w14:paraId="453A067A" w14:textId="77777777" w:rsidR="00E52079" w:rsidRDefault="00E52079">
      <w:r>
        <w:t xml:space="preserve">    (</w:t>
      </w:r>
      <w:r>
        <w:t>4</w:t>
      </w:r>
      <w:r>
        <w:t xml:space="preserve">) </w:t>
      </w:r>
      <w:r>
        <w:t>Orders expected to exceed the simplified acquisition threshold and that are</w:t>
      </w:r>
      <w:r w:rsidRPr="00F40D5D">
        <w:t xml:space="preserve"> set aside for small business concerns under multiple-award contracts, as described in 8.4 and 16.5;</w:t>
      </w:r>
    </w:p>
    <w:p w14:paraId="453A067B" w14:textId="77777777" w:rsidR="00E52079" w:rsidRDefault="00E52079">
      <w:r>
        <w:t xml:space="preserve">    (5) Orders, regardless of dollar value, that</w:t>
      </w:r>
      <w:r w:rsidRPr="00F40D5D">
        <w:t xml:space="preserve"> are</w:t>
      </w:r>
      <w:r w:rsidRPr="00F40D5D">
        <w:t xml:space="preserve"> set aside in accordance with sections 19.105, 19.106, 19.107, and 19.108 under multiple-award contracts, as described in 8.4 and 16.5; and</w:t>
      </w:r>
    </w:p>
    <w:p w14:paraId="453A067C" w14:textId="77777777" w:rsidR="00E52079" w:rsidRDefault="00E52079">
      <w:r>
        <w:t xml:space="preserve">    (6) Contracts using the HUBZone price evaluation preference to award to a HUBZone small business concern unless the concern waived the evaluation preference.</w:t>
      </w:r>
    </w:p>
    <w:p w14:paraId="453A067D" w14:textId="77777777" w:rsidR="00E52079" w:rsidRDefault="00E52079">
      <w:r>
        <w:t xml:space="preserve">  (d) </w:t>
      </w:r>
      <w:r w:rsidRPr="00CF5CE5">
        <w:rPr>
          <w:i/>
          <w:iCs/>
        </w:rPr>
        <w:t>Independent contractors</w:t>
      </w:r>
      <w:r>
        <w:t>. An independent contractor shall be considered a subcontractor.</w:t>
      </w:r>
    </w:p>
    <w:p w14:paraId="453A067E" w14:textId="77777777" w:rsidR="00E52079" w:rsidRDefault="00E52079">
      <w:r>
        <w:t xml:space="preserve">  </w:t>
      </w:r>
      <w:r>
        <w:t>(e) By submission of an offer and execution of a contract, the Contractor agrees that in performance of a contract assigned a North American Industry Classification System (NAICS) code for—</w:t>
      </w:r>
    </w:p>
    <w:p w14:paraId="453A067F" w14:textId="77777777" w:rsidR="00E52079" w:rsidRDefault="00E52079">
      <w:r>
        <w:t xml:space="preserve">    (1)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453A0680" w14:textId="77777777" w:rsidR="00E52079" w:rsidRDefault="00E52079">
      <w:r>
        <w:t xml:space="preserve">    (2) Supplies (other than procurement from a nonmanufacturer of such supplies), it will not pay more than 50 percent of the amount paid by the Government for contract performance, excluding the cost of materials, to subcontractors that are not similarly situated entities. Any </w:t>
      </w:r>
      <w:r>
        <w:lastRenderedPageBreak/>
        <w:t>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453A0681" w14:textId="77777777" w:rsidR="00E52079" w:rsidRDefault="00E52079">
      <w:r>
        <w:t xml:space="preserve">    (3) General construction, it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453A0682" w14:textId="77777777" w:rsidR="00E52079" w:rsidRDefault="00E52079">
      <w:r>
        <w:t xml:space="preserve">    (4) Construction by special trade contractors, it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453A0683" w14:textId="77777777" w:rsidR="00E52079" w:rsidRDefault="00E52079">
      <w:r>
        <w:t xml:space="preserve">  (f) The Contractor shall comply with the limitations on subcontracting as follows:</w:t>
      </w:r>
    </w:p>
    <w:p w14:paraId="453A0684" w14:textId="77777777" w:rsidR="00E52079" w:rsidRDefault="00E52079">
      <w:r>
        <w:t xml:space="preserve">    (1) For contracts, in accordance with paragraphs (c)(1), (2), (3) and (6) of this clause—</w:t>
      </w:r>
    </w:p>
    <w:p w14:paraId="453A0685" w14:textId="77777777" w:rsidR="00E52079" w:rsidRDefault="00E52079">
      <w:r>
        <w:t xml:space="preserve">      [] </w:t>
      </w:r>
      <w:r>
        <w:t>By the end of the base term of the contract and then by the end of each subsequent option period; or</w:t>
      </w:r>
    </w:p>
    <w:p w14:paraId="453A0686" w14:textId="77777777" w:rsidR="00E52079" w:rsidRDefault="00E52079">
      <w:r>
        <w:t xml:space="preserve">      [X] By the end of the performance period for each order issued under the contract.</w:t>
      </w:r>
    </w:p>
    <w:p w14:paraId="453A0687" w14:textId="77777777" w:rsidR="00E52079" w:rsidRDefault="00E52079">
      <w:r>
        <w:t xml:space="preserve">    (2) For orders, in accordance with paragraphs (c)(4) and (5) of this clause, by the end of the performance period for the order.</w:t>
      </w:r>
    </w:p>
    <w:p w14:paraId="453A0688" w14:textId="77777777" w:rsidR="00E52079" w:rsidRDefault="00E52079" w:rsidP="00A632B2">
      <w:r>
        <w:t xml:space="preserve">  </w:t>
      </w:r>
      <w:r>
        <w:t xml:space="preserve">(g) </w:t>
      </w:r>
      <w:r>
        <w:t>A joint venture agrees that, in the performance of the contract, the applicable percentage specified in paragraph (e) of this clause will be performed by the aggregate of the joint venture participants.</w:t>
      </w:r>
    </w:p>
    <w:p w14:paraId="453A0689" w14:textId="77777777" w:rsidR="00E52079" w:rsidRDefault="00E52079" w:rsidP="00A632B2">
      <w:r>
        <w:t xml:space="preserve">    (1)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453A068A" w14:textId="77777777" w:rsidR="00E52079" w:rsidRDefault="00E52079" w:rsidP="00A632B2">
      <w:r>
        <w:t xml:space="preserve">    (2) In an 8(a) joint venture, the 8(a) participant(s) shall perform at least 40 percent of the work performed by the joint venture. Work performed by the 8(a) participants in the joint venture must be more than administrative functions.</w:t>
      </w:r>
    </w:p>
    <w:p w14:paraId="453A068B" w14:textId="77777777" w:rsidR="00E52079" w:rsidRDefault="00E52079" w:rsidP="0026754B">
      <w:pPr>
        <w:jc w:val="center"/>
      </w:pPr>
      <w:r>
        <w:t>(End of Clause)</w:t>
      </w:r>
    </w:p>
    <w:p w14:paraId="453A068C" w14:textId="77777777" w:rsidR="00E52079" w:rsidRDefault="00E52079">
      <w:pPr>
        <w:pStyle w:val="Heading2"/>
      </w:pPr>
      <w:bookmarkStart w:id="40" w:name="_Toc235695205"/>
      <w:r>
        <w:t>4.3</w:t>
      </w:r>
      <w:r>
        <w:t xml:space="preserve">  </w:t>
      </w:r>
      <w:r>
        <w:t>52.219-28</w:t>
      </w:r>
      <w:r>
        <w:t xml:space="preserve"> </w:t>
      </w:r>
      <w:r>
        <w:t>POSTAWARD SMALL BUSINESS PROGRAM REREPRESENTATION</w:t>
      </w:r>
      <w:r>
        <w:t xml:space="preserve"> (</w:t>
      </w:r>
      <w:r>
        <w:t>NOV 2025</w:t>
      </w:r>
      <w:r>
        <w:t>)</w:t>
      </w:r>
      <w:r>
        <w:t xml:space="preserve"> (DEVIATION)</w:t>
      </w:r>
      <w:bookmarkEnd w:id="40"/>
    </w:p>
    <w:p w14:paraId="453A068D" w14:textId="77777777" w:rsidR="00E52079" w:rsidRDefault="00E52079">
      <w:r>
        <w:t xml:space="preserve">  (a) </w:t>
      </w:r>
      <w:r w:rsidRPr="001C0567">
        <w:rPr>
          <w:i/>
        </w:rPr>
        <w:t>Definitions.</w:t>
      </w:r>
      <w:r>
        <w:t xml:space="preserve"> As used in this clause—</w:t>
      </w:r>
    </w:p>
    <w:p w14:paraId="453A068E" w14:textId="77777777" w:rsidR="00E52079" w:rsidRDefault="00E52079">
      <w:r>
        <w:t xml:space="preserve">  </w:t>
      </w:r>
      <w:r w:rsidRPr="001C0567">
        <w:rPr>
          <w:i/>
        </w:rPr>
        <w:t>Long-term contract</w:t>
      </w:r>
      <w:r>
        <w:t xml:space="preserve"> means a contract of more than five years in duration, including options. However, the term does not include contracts that exceed five years in duration because the </w:t>
      </w:r>
      <w:r>
        <w:lastRenderedPageBreak/>
        <w:t>period of performance has been extended for a cumulative period not to exceed six months under the clause at 52.217-8, Option to Extend Services, or other appropriate authority.</w:t>
      </w:r>
    </w:p>
    <w:p w14:paraId="453A068F" w14:textId="77777777" w:rsidR="00E52079" w:rsidRPr="00A0624A" w:rsidRDefault="00E52079">
      <w:pPr>
        <w:rPr>
          <w:rFonts w:cstheme="minorHAnsi"/>
        </w:rPr>
      </w:pPr>
      <w:r w:rsidRPr="00A0624A">
        <w:rPr>
          <w:rFonts w:cstheme="minorHAnsi"/>
        </w:rPr>
        <w:t xml:space="preserve">  </w:t>
      </w:r>
      <w:r w:rsidRPr="00A0624A">
        <w:rPr>
          <w:rFonts w:cstheme="minorHAnsi"/>
          <w:i/>
          <w:iCs/>
        </w:rPr>
        <w:t>Small business concern</w:t>
      </w:r>
      <w:r w:rsidRPr="00A0624A">
        <w:rPr>
          <w:rFonts w:cstheme="minorHAnsi"/>
        </w:rPr>
        <w:t>—</w:t>
      </w:r>
    </w:p>
    <w:p w14:paraId="453A0690" w14:textId="77777777" w:rsidR="00E52079" w:rsidRPr="00A0624A" w:rsidRDefault="00E52079" w:rsidP="00185A6A">
      <w:pPr>
        <w:rPr>
          <w:rFonts w:cstheme="minorHAnsi"/>
        </w:rPr>
      </w:pPr>
      <w:r w:rsidRPr="00A0624A">
        <w:rPr>
          <w:rFonts w:cstheme="minorHAnsi"/>
        </w:rPr>
        <w:t xml:space="preserve">    (1) </w:t>
      </w:r>
      <w:r w:rsidRPr="00185A6A">
        <w:rPr>
          <w:rFonts w:cstheme="minorHAnsi"/>
        </w:rPr>
        <w:t>Means a concern, including its</w:t>
      </w:r>
      <w:r>
        <w:rPr>
          <w:rFonts w:cstheme="minorHAnsi"/>
        </w:rPr>
        <w:t xml:space="preserve"> </w:t>
      </w:r>
      <w:r w:rsidRPr="00185A6A">
        <w:rPr>
          <w:rFonts w:cstheme="minorHAnsi"/>
        </w:rPr>
        <w:t>affiliates, that is independently owned and</w:t>
      </w:r>
      <w:r>
        <w:rPr>
          <w:rFonts w:cstheme="minorHAnsi"/>
        </w:rPr>
        <w:t xml:space="preserve"> </w:t>
      </w:r>
      <w:r w:rsidRPr="00185A6A">
        <w:rPr>
          <w:rFonts w:cstheme="minorHAnsi"/>
        </w:rPr>
        <w:t>operated, not dominant in its field of</w:t>
      </w:r>
      <w:r>
        <w:rPr>
          <w:rFonts w:cstheme="minorHAnsi"/>
        </w:rPr>
        <w:t xml:space="preserve"> </w:t>
      </w:r>
      <w:r w:rsidRPr="00185A6A">
        <w:rPr>
          <w:rFonts w:cstheme="minorHAnsi"/>
        </w:rPr>
        <w:t>operation, and qualified as a small business</w:t>
      </w:r>
      <w:r>
        <w:rPr>
          <w:rFonts w:cstheme="minorHAnsi"/>
        </w:rPr>
        <w:t xml:space="preserve"> </w:t>
      </w:r>
      <w:r w:rsidRPr="00185A6A">
        <w:rPr>
          <w:rFonts w:cstheme="minorHAnsi"/>
        </w:rPr>
        <w:t>under the criteria in 13 CFR part 121 and the</w:t>
      </w:r>
      <w:r>
        <w:rPr>
          <w:rFonts w:cstheme="minorHAnsi"/>
        </w:rPr>
        <w:t xml:space="preserve"> </w:t>
      </w:r>
      <w:r w:rsidRPr="00185A6A">
        <w:rPr>
          <w:rFonts w:cstheme="minorHAnsi"/>
        </w:rPr>
        <w:t>size standard in paragraph (</w:t>
      </w:r>
      <w:r>
        <w:rPr>
          <w:rFonts w:cstheme="minorHAnsi"/>
        </w:rPr>
        <w:t>c</w:t>
      </w:r>
      <w:r w:rsidRPr="00185A6A">
        <w:rPr>
          <w:rFonts w:cstheme="minorHAnsi"/>
        </w:rPr>
        <w:t>) of this clause.</w:t>
      </w:r>
    </w:p>
    <w:p w14:paraId="453A0691" w14:textId="77777777" w:rsidR="00E52079" w:rsidRPr="00A0624A" w:rsidRDefault="00E52079"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xml:space="preserve">, as used in this definition, means business concerns, one of whom directly or indirectly controls or has the power to control the others, or a third party or </w:t>
      </w:r>
      <w:proofErr w:type="gramStart"/>
      <w:r w:rsidRPr="00A0624A">
        <w:rPr>
          <w:rFonts w:cstheme="minorHAnsi"/>
        </w:rPr>
        <w:t>parties</w:t>
      </w:r>
      <w:proofErr w:type="gramEnd"/>
      <w:r w:rsidRPr="00A0624A">
        <w:rPr>
          <w:rFonts w:cstheme="minorHAnsi"/>
        </w:rPr>
        <w:t xml:space="preserve">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453A0692" w14:textId="77777777" w:rsidR="00E52079" w:rsidRPr="002A23A8" w:rsidRDefault="00E52079">
      <w:r>
        <w:t xml:space="preserve">  (b)</w:t>
      </w:r>
      <w:r w:rsidRPr="00795BD7">
        <w:t xml:space="preserve"> </w:t>
      </w:r>
      <w:r w:rsidRPr="002A23A8">
        <w:t>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14:paraId="453A0693" w14:textId="77777777" w:rsidR="00E52079" w:rsidRDefault="00E52079">
      <w:r>
        <w:t xml:space="preserve">    (1) Within 30 days after execution of a novation agreement or within 30 days after modification of the contract to include this clause, if the novation agreement was executed prior to inclusion of this clause in the contract.</w:t>
      </w:r>
    </w:p>
    <w:p w14:paraId="453A0694" w14:textId="77777777" w:rsidR="00E52079" w:rsidRDefault="00E52079">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14:paraId="453A0695" w14:textId="77777777" w:rsidR="00E52079" w:rsidRDefault="00E52079">
      <w:r>
        <w:t xml:space="preserve">    (3) For long-term contracts</w:t>
      </w:r>
      <w:r>
        <w:t>-</w:t>
      </w:r>
    </w:p>
    <w:p w14:paraId="453A0696" w14:textId="77777777" w:rsidR="00E52079" w:rsidRDefault="00E52079">
      <w:r>
        <w:t xml:space="preserve">      (i) Within 60 to 120 days prior to the end of the fifth year of the contract; and</w:t>
      </w:r>
    </w:p>
    <w:p w14:paraId="453A0697" w14:textId="77777777" w:rsidR="00E52079" w:rsidRDefault="00E52079">
      <w:r>
        <w:t xml:space="preserve">      (ii) Within 60 to 120 days prior to the date specified in the contract for exercising any option thereafter.</w:t>
      </w:r>
    </w:p>
    <w:p w14:paraId="453A0698" w14:textId="77777777" w:rsidR="00E52079" w:rsidRDefault="00E52079">
      <w:r>
        <w:t xml:space="preserve">  (</w:t>
      </w:r>
      <w:r>
        <w:t>c</w:t>
      </w:r>
      <w:r>
        <w:t>) The Contractor shall rerepresent its size status in accordance with the size standard in effect at the time of this rerepresentation that corresponds to the North American Industry Classification System (NAICS) code</w:t>
      </w:r>
      <w:r>
        <w:t>(s)</w:t>
      </w:r>
      <w:r>
        <w:t xml:space="preserve"> assigned to this contract. The small business size standard corresponding to this NAICS code</w:t>
      </w:r>
      <w:r>
        <w:t>(s)</w:t>
      </w:r>
      <w:r>
        <w:t xml:space="preserve"> can be found at</w:t>
      </w:r>
      <w:r>
        <w:t xml:space="preserve"> </w:t>
      </w:r>
      <w:hyperlink r:id="rId33" w:history="1">
        <w:r w:rsidRPr="0070231B">
          <w:rPr>
            <w:rStyle w:val="Hyperlink"/>
          </w:rPr>
          <w:t>https://www.sba.gov/document/support--table-size-standards</w:t>
        </w:r>
      </w:hyperlink>
      <w:r w:rsidRPr="004D0948">
        <w:t>.</w:t>
      </w:r>
    </w:p>
    <w:p w14:paraId="453A0699" w14:textId="77777777" w:rsidR="00E52079" w:rsidRPr="00B70BE0" w:rsidRDefault="00E52079" w:rsidP="00B70BE0">
      <w:r w:rsidRPr="00B70BE0">
        <w:t xml:space="preserve">  (</w:t>
      </w:r>
      <w:r>
        <w:t>d</w:t>
      </w:r>
      <w:r w:rsidRPr="00B70BE0">
        <w:t xml:space="preserve">) </w:t>
      </w:r>
      <w:r w:rsidRPr="00B70BE0">
        <w:t>The small business size standard for a Contractor providing an end item that it does not manufacture, process, or produce itself, for a contract other than a construction or service contract, is 500 employees</w:t>
      </w:r>
      <w:r>
        <w:t>, or 150 employees for information technology value-added resellers under NAICS code 541519,</w:t>
      </w:r>
      <w:r w:rsidRPr="00B70BE0">
        <w:t xml:space="preserve"> if the acquisition—</w:t>
      </w:r>
    </w:p>
    <w:p w14:paraId="453A069A" w14:textId="77777777" w:rsidR="00E52079" w:rsidRPr="00B70BE0" w:rsidRDefault="00E52079" w:rsidP="00B70BE0">
      <w:r w:rsidRPr="00B70BE0">
        <w:t xml:space="preserve">    (1) Was set aside for small business and has a value above the simplified acquisition threshold;</w:t>
      </w:r>
    </w:p>
    <w:p w14:paraId="453A069B" w14:textId="77777777" w:rsidR="00E52079" w:rsidRPr="00B70BE0" w:rsidRDefault="00E52079" w:rsidP="00B70BE0">
      <w:r w:rsidRPr="00B70BE0">
        <w:lastRenderedPageBreak/>
        <w:t xml:space="preserve">    (2) Used the HUBZone price evaluation preference regardless of dollar value, unless the Contractor waived the price evaluation preference; or</w:t>
      </w:r>
    </w:p>
    <w:p w14:paraId="453A069C" w14:textId="77777777" w:rsidR="00E52079" w:rsidRPr="00B70BE0" w:rsidRDefault="00E52079" w:rsidP="00B70BE0">
      <w:r w:rsidRPr="00B70BE0">
        <w:t xml:space="preserve">    (3) Was an 8(a), HUBZone, service-disabled veteran-owned, economically disadvantaged women-owned, or women-owned small business set-aside or sole-source award regardless of dollar value.</w:t>
      </w:r>
    </w:p>
    <w:p w14:paraId="453A069D" w14:textId="77777777" w:rsidR="00E52079" w:rsidRPr="00D81104" w:rsidRDefault="00E52079" w:rsidP="0031159F">
      <w:pPr>
        <w:rPr>
          <w:rFonts w:eastAsia="Times New Roman" w:cs="Courier New"/>
          <w:szCs w:val="20"/>
        </w:rPr>
      </w:pPr>
      <w:r>
        <w:t xml:space="preserve">  </w:t>
      </w:r>
      <w:r w:rsidRPr="00D81104">
        <w:t>(</w:t>
      </w:r>
      <w:r>
        <w:t>e</w:t>
      </w:r>
      <w:r w:rsidRPr="00D81104">
        <w:t xml:space="preserve">) </w:t>
      </w:r>
      <w:r w:rsidRPr="002A23A8">
        <w:t>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w:t>
      </w:r>
      <w:r w:rsidRPr="002A23A8">
        <w:t>se, that the data have been validated or updated, and provide the date of the validation or update.</w:t>
      </w:r>
    </w:p>
    <w:p w14:paraId="453A069E" w14:textId="77777777" w:rsidR="00E52079" w:rsidRDefault="00E52079">
      <w:r>
        <w:t xml:space="preserve">  (</w:t>
      </w:r>
      <w:r>
        <w:t>f</w:t>
      </w:r>
      <w:r>
        <w:t>) If the Contractor represented that it was other than a small business concern prior to award of this contract, the Contractor may, but is not required to, take the a</w:t>
      </w:r>
      <w:r>
        <w:t>ctions required by paragraphs (</w:t>
      </w:r>
      <w:r>
        <w:t>e</w:t>
      </w:r>
      <w:r>
        <w:t>) or (</w:t>
      </w:r>
      <w:r>
        <w:t>g</w:t>
      </w:r>
      <w:r>
        <w:t>) of this clause.</w:t>
      </w:r>
    </w:p>
    <w:p w14:paraId="453A069F" w14:textId="77777777" w:rsidR="00E52079" w:rsidRDefault="00E52079">
      <w:r>
        <w:t xml:space="preserve">  (</w:t>
      </w:r>
      <w:r>
        <w:t>g</w:t>
      </w:r>
      <w:r>
        <w:t>) If the Contractor does not have representa</w:t>
      </w:r>
      <w:r>
        <w:t>tions and certifications in SAM</w:t>
      </w:r>
      <w:r>
        <w:t>, or does n</w:t>
      </w:r>
      <w:r>
        <w:t>ot have a representation in SAM</w:t>
      </w:r>
      <w:r>
        <w:t xml:space="preserve"> for the NAICS code applicable to this contract, the Contractor is required to complete the following rerepresentation and submit it to the contracting office, along with the contract number and the date on which the rerepresentation was completed:</w:t>
      </w:r>
    </w:p>
    <w:p w14:paraId="453A06A0" w14:textId="77777777" w:rsidR="00E52079" w:rsidRDefault="00E52079">
      <w:r>
        <w:t xml:space="preserve">  </w:t>
      </w:r>
      <w:r>
        <w:t xml:space="preserve">  </w:t>
      </w:r>
      <w:r>
        <w:t xml:space="preserve">(1) </w:t>
      </w:r>
      <w:r>
        <w:t xml:space="preserve">The Contractor represents that it [ ] is, [ ] is not a small business concern under NAICS Code </w:t>
      </w:r>
      <w:r>
        <w:t>236220</w:t>
      </w:r>
      <w:r>
        <w:t xml:space="preserve"> assigned to contract number .</w:t>
      </w:r>
    </w:p>
    <w:p w14:paraId="453A06A1" w14:textId="77777777" w:rsidR="00E52079" w:rsidRPr="00E23350" w:rsidRDefault="00E52079"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Pr>
          <w:rFonts w:cstheme="minorHAnsi"/>
          <w:i/>
        </w:rPr>
        <w:t>g</w:t>
      </w:r>
      <w:r w:rsidRPr="00E23350">
        <w:rPr>
          <w:rFonts w:cstheme="minorHAnsi"/>
          <w:i/>
        </w:rPr>
        <w:t>)(1) of this clause.</w:t>
      </w:r>
      <w:r w:rsidRPr="00E23350">
        <w:rPr>
          <w:rFonts w:cstheme="minorHAnsi"/>
        </w:rPr>
        <w:t>] The Contractor represents that it [ ] is, [ ] is not, a small disadvantaged business concern as defined in 13 CFR 124.100</w:t>
      </w:r>
      <w:r w:rsidRPr="00E23350">
        <w:rPr>
          <w:rFonts w:cstheme="minorHAnsi"/>
        </w:rPr>
        <w:t>1</w:t>
      </w:r>
      <w:r w:rsidRPr="00E23350">
        <w:rPr>
          <w:rFonts w:cstheme="minorHAnsi"/>
        </w:rPr>
        <w:t>.</w:t>
      </w:r>
    </w:p>
    <w:p w14:paraId="453A06A2" w14:textId="77777777" w:rsidR="00E52079" w:rsidRPr="00E23350" w:rsidRDefault="00E52079" w:rsidP="005A72A1">
      <w:pPr>
        <w:rPr>
          <w:rFonts w:cstheme="minorHAnsi"/>
        </w:rPr>
      </w:pPr>
      <w:r w:rsidRPr="00E23350">
        <w:rPr>
          <w:rFonts w:cstheme="minorHAnsi"/>
        </w:rPr>
        <w:t xml:space="preserve">    (</w:t>
      </w:r>
      <w:r w:rsidRPr="00E23350">
        <w:rPr>
          <w:rFonts w:cstheme="minorHAnsi"/>
        </w:rPr>
        <w:t>3</w:t>
      </w:r>
      <w:r w:rsidRPr="00E23350">
        <w:rPr>
          <w:rFonts w:cstheme="minorHAnsi"/>
        </w:rPr>
        <w:t xml:space="preserve">) </w:t>
      </w:r>
      <w:r w:rsidRPr="00E23350">
        <w:rPr>
          <w:rFonts w:cstheme="minorHAnsi"/>
          <w:i/>
          <w:iCs/>
        </w:rPr>
        <w:t xml:space="preserve">Women-owned small business (WOSB) </w:t>
      </w:r>
      <w:r>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Pr>
          <w:rFonts w:cstheme="minorHAnsi"/>
        </w:rPr>
        <w:t xml:space="preserve"> i</w:t>
      </w:r>
      <w:r w:rsidRPr="00E23350">
        <w:rPr>
          <w:rFonts w:cstheme="minorHAnsi"/>
        </w:rPr>
        <w:t xml:space="preserve">t [ ] is, [ ] is not a joint venture that complies with the requirements of 13 CFR </w:t>
      </w:r>
      <w:r w:rsidRPr="00E23350">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14:paraId="453A06A3" w14:textId="77777777" w:rsidR="00E52079" w:rsidRPr="00E23350" w:rsidRDefault="00E52079" w:rsidP="005A72A1">
      <w:pPr>
        <w:rPr>
          <w:rFonts w:cstheme="minorHAnsi"/>
        </w:rPr>
      </w:pPr>
      <w:r w:rsidRPr="00E23350">
        <w:rPr>
          <w:rFonts w:cstheme="minorHAnsi"/>
        </w:rPr>
        <w:t xml:space="preserve">    (</w:t>
      </w:r>
      <w:r w:rsidRPr="00E23350">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Pr>
          <w:rFonts w:cstheme="minorHAnsi"/>
          <w:i/>
          <w:iCs/>
        </w:rPr>
        <w:t>joint venture</w:t>
      </w:r>
      <w:r w:rsidRPr="00E23350">
        <w:rPr>
          <w:rFonts w:cstheme="minorHAnsi"/>
        </w:rPr>
        <w:t>. The Contractor represents that</w:t>
      </w:r>
      <w:r w:rsidRPr="00E23350">
        <w:rPr>
          <w:rFonts w:cstheme="minorHAnsi"/>
        </w:rPr>
        <w:t xml:space="preserve"> i</w:t>
      </w:r>
      <w:r w:rsidRPr="00E23350">
        <w:rPr>
          <w:rFonts w:cstheme="minorHAnsi"/>
        </w:rPr>
        <w:t>t [ ] is, [ ] is not a joint venture that complies with the requirements of 13 CFR 127</w:t>
      </w:r>
      <w:r w:rsidRPr="00E23350">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_____.]</w:t>
      </w:r>
    </w:p>
    <w:p w14:paraId="453A06A4" w14:textId="77777777" w:rsidR="00E52079" w:rsidRPr="00E23350" w:rsidRDefault="00E52079" w:rsidP="005A72A1">
      <w:pPr>
        <w:rPr>
          <w:rFonts w:cstheme="minorHAnsi"/>
        </w:rPr>
      </w:pPr>
      <w:r w:rsidRPr="00E23350">
        <w:rPr>
          <w:rFonts w:cstheme="minorHAnsi"/>
        </w:rPr>
        <w:t xml:space="preserve">    (</w:t>
      </w:r>
      <w:r w:rsidRPr="00E23350">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Pr>
          <w:rFonts w:cstheme="minorHAnsi"/>
        </w:rPr>
        <w:t>_____</w:t>
      </w:r>
      <w:r w:rsidRPr="00E23350">
        <w:rPr>
          <w:rFonts w:cstheme="minorHAnsi"/>
        </w:rPr>
        <w:t>.</w:t>
      </w:r>
      <w:r w:rsidRPr="00E23350">
        <w:rPr>
          <w:rFonts w:cstheme="minorHAnsi"/>
        </w:rPr>
        <w:t>]</w:t>
      </w:r>
    </w:p>
    <w:p w14:paraId="453A06A5" w14:textId="77777777" w:rsidR="00E52079" w:rsidRPr="00E23350" w:rsidRDefault="00E52079" w:rsidP="005A72A1">
      <w:pPr>
        <w:rPr>
          <w:rFonts w:cstheme="minorHAnsi"/>
        </w:rPr>
      </w:pPr>
      <w:r w:rsidRPr="00E23350">
        <w:rPr>
          <w:rFonts w:cstheme="minorHAnsi"/>
        </w:rPr>
        <w:t xml:space="preserve">    (</w:t>
      </w:r>
      <w:r w:rsidRPr="00E23350">
        <w:rPr>
          <w:rFonts w:cstheme="minorHAnsi"/>
        </w:rPr>
        <w:t>6</w:t>
      </w:r>
      <w:r w:rsidRPr="00E23350">
        <w:rPr>
          <w:rFonts w:cstheme="minorHAnsi"/>
        </w:rPr>
        <w:t xml:space="preserve">) </w:t>
      </w:r>
      <w:r w:rsidRPr="00E23350">
        <w:rPr>
          <w:rFonts w:cstheme="minorHAnsi"/>
          <w:i/>
          <w:iCs/>
        </w:rPr>
        <w:t>HUBZone joint venture eligible under the HUBZone Program</w:t>
      </w:r>
      <w:r w:rsidRPr="00E23350">
        <w:rPr>
          <w:rFonts w:cstheme="minorHAnsi"/>
        </w:rPr>
        <w:t>. [</w:t>
      </w:r>
      <w:r w:rsidRPr="00E23350">
        <w:rPr>
          <w:rFonts w:cstheme="minorHAnsi"/>
          <w:i/>
          <w:iCs/>
        </w:rPr>
        <w:t>Complete only if the offeror is a HUBZone small business concern</w:t>
      </w:r>
      <w:r w:rsidRPr="00E23350">
        <w:rPr>
          <w:rFonts w:cstheme="minorHAnsi"/>
        </w:rPr>
        <w:t xml:space="preserve">.] The offeror represents, as part of its offer, that It [ ] is, [ ] is not a HUBZone joint venture that complies with the requirements of 13 CFR 126.616(a) </w:t>
      </w:r>
      <w:r w:rsidRPr="00E23350">
        <w:rPr>
          <w:rFonts w:cstheme="minorHAnsi"/>
        </w:rPr>
        <w:lastRenderedPageBreak/>
        <w:t>through (c). [</w:t>
      </w:r>
      <w:r w:rsidRPr="00E23350">
        <w:rPr>
          <w:rFonts w:cstheme="minorHAnsi"/>
          <w:i/>
          <w:iCs/>
        </w:rPr>
        <w:t>The Contractor shall enter the name and unique entity identifier of each party to the joint venture:</w:t>
      </w:r>
      <w:r w:rsidRPr="00E23350">
        <w:rPr>
          <w:rFonts w:cstheme="minorHAnsi"/>
        </w:rPr>
        <w:t xml:space="preserve"> _____.] Each HUBZone small business concern participating in the HUBZone joint venture must be certified as a HUBZ</w:t>
      </w:r>
      <w:r w:rsidRPr="00E23350">
        <w:rPr>
          <w:rFonts w:cstheme="minorHAnsi"/>
        </w:rPr>
        <w:t>one concern.</w:t>
      </w:r>
    </w:p>
    <w:p w14:paraId="453A06A6" w14:textId="77777777" w:rsidR="00E52079" w:rsidRPr="00E23350" w:rsidRDefault="00E52079" w:rsidP="005A72A1">
      <w:pPr>
        <w:rPr>
          <w:rFonts w:cstheme="minorHAnsi"/>
          <w:i/>
        </w:rPr>
      </w:pPr>
      <w:r w:rsidRPr="00E23350">
        <w:rPr>
          <w:rFonts w:cstheme="minorHAnsi"/>
          <w:i/>
        </w:rPr>
        <w:t>[Contractor to sign and date and insert authorized signer's name and title.</w:t>
      </w:r>
      <w:r w:rsidRPr="00F01963">
        <w:t xml:space="preserve"> </w:t>
      </w:r>
      <w:r w:rsidRPr="00F01963">
        <w:rPr>
          <w:rFonts w:cstheme="minorHAnsi"/>
          <w:i/>
        </w:rPr>
        <w:t>______________________</w:t>
      </w:r>
      <w:r w:rsidRPr="00E23350">
        <w:rPr>
          <w:rFonts w:cstheme="minorHAnsi"/>
          <w:i/>
        </w:rPr>
        <w:t>]</w:t>
      </w:r>
    </w:p>
    <w:p w14:paraId="453A06A7" w14:textId="77777777" w:rsidR="00E52079" w:rsidRDefault="00E52079" w:rsidP="005A72A1">
      <w:pPr>
        <w:jc w:val="center"/>
      </w:pPr>
      <w:r>
        <w:t>(End of Clause)</w:t>
      </w:r>
    </w:p>
    <w:p w14:paraId="453A06A8" w14:textId="77777777" w:rsidR="00E52079" w:rsidRDefault="00E52079" w:rsidP="00426E45">
      <w:pPr>
        <w:pStyle w:val="Heading2"/>
      </w:pPr>
      <w:bookmarkStart w:id="41" w:name="_Toc235695206"/>
      <w:r>
        <w:t>4.4</w:t>
      </w:r>
      <w:r>
        <w:t xml:space="preserve">  </w:t>
      </w:r>
      <w:r>
        <w:t>52.222-90</w:t>
      </w:r>
      <w:r>
        <w:t xml:space="preserve"> </w:t>
      </w:r>
      <w:r>
        <w:t>ADDRESSING DEI DISCRIMINATION BY FEDERAL CONTRACTORS</w:t>
      </w:r>
      <w:r>
        <w:t xml:space="preserve"> </w:t>
      </w:r>
      <w:r>
        <w:t xml:space="preserve"> (DEVIATION</w:t>
      </w:r>
      <w:r>
        <w:t xml:space="preserve"> APR 2026</w:t>
      </w:r>
      <w:r>
        <w:t>)</w:t>
      </w:r>
      <w:bookmarkEnd w:id="41"/>
    </w:p>
    <w:p w14:paraId="453A06A9" w14:textId="77777777" w:rsidR="00E52079" w:rsidRPr="00083A87" w:rsidRDefault="00E52079" w:rsidP="00083A87">
      <w:r>
        <w:t xml:space="preserve">  </w:t>
      </w:r>
      <w:r w:rsidRPr="00083A87">
        <w:t>(a)</w:t>
      </w:r>
      <w:r w:rsidRPr="00083A87">
        <w:rPr>
          <w:i/>
          <w:iCs/>
        </w:rPr>
        <w:t>Definitions</w:t>
      </w:r>
      <w:r w:rsidRPr="00083A87">
        <w:t>. As used in this clause—</w:t>
      </w:r>
    </w:p>
    <w:p w14:paraId="453A06AA" w14:textId="77777777" w:rsidR="00E52079" w:rsidRPr="00083A87" w:rsidRDefault="00E52079"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proofErr w:type="gramStart"/>
      <w:r w:rsidRPr="00083A87">
        <w:t>to:</w:t>
      </w:r>
      <w:proofErr w:type="gramEnd"/>
      <w:r w:rsidRPr="00083A87">
        <w:t xml:space="preserve"> training, mentoring, or leadership development programs; educational opportunities; clubs; associations; or similar opportunities that are sponsored or established by the contractor or subcontractor.</w:t>
      </w:r>
    </w:p>
    <w:p w14:paraId="453A06AB" w14:textId="77777777" w:rsidR="00E52079" w:rsidRPr="00083A87" w:rsidRDefault="00E52079" w:rsidP="00083A87">
      <w:r>
        <w:rPr>
          <w:i/>
          <w:iCs/>
        </w:rPr>
        <w:t xml:space="preserve">  </w:t>
      </w:r>
      <w:r w:rsidRPr="00083A87">
        <w:rPr>
          <w:i/>
          <w:iCs/>
        </w:rPr>
        <w:t>Racially discriminatory diversity, equity, and inclusion (DEI) activities</w:t>
      </w:r>
      <w:r>
        <w:t xml:space="preserve"> </w:t>
      </w:r>
      <w:proofErr w:type="gramStart"/>
      <w:r w:rsidRPr="00083A87">
        <w:t>means</w:t>
      </w:r>
      <w:proofErr w:type="gramEnd"/>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453A06AC" w14:textId="77777777" w:rsidR="00E52079" w:rsidRPr="00083A87" w:rsidRDefault="00E52079" w:rsidP="00083A87">
      <w:r>
        <w:t xml:space="preserve">  </w:t>
      </w:r>
      <w:r w:rsidRPr="00083A87">
        <w:t>(b)</w:t>
      </w:r>
      <w:r>
        <w:t xml:space="preserve"> </w:t>
      </w:r>
      <w:r w:rsidRPr="00083A87">
        <w:t>In connection with the performance of work under this contract, the Contractor agrees as follows:</w:t>
      </w:r>
    </w:p>
    <w:p w14:paraId="453A06AD" w14:textId="77777777" w:rsidR="00E52079" w:rsidRPr="00083A87" w:rsidRDefault="00E52079" w:rsidP="00083A87">
      <w:r>
        <w:t xml:space="preserve">    </w:t>
      </w:r>
      <w:r w:rsidRPr="00083A87">
        <w:t>(1)</w:t>
      </w:r>
      <w:r>
        <w:t xml:space="preserve"> </w:t>
      </w:r>
      <w:r w:rsidRPr="00083A87">
        <w:t>The Contractor will not engage in any racially discriminatory DEI activities;</w:t>
      </w:r>
    </w:p>
    <w:p w14:paraId="453A06AE" w14:textId="77777777" w:rsidR="00E52079" w:rsidRPr="00083A87" w:rsidRDefault="00E52079"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453A06AF" w14:textId="77777777" w:rsidR="00E52079" w:rsidRPr="00083A87" w:rsidRDefault="00E52079"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453A06B0" w14:textId="77777777" w:rsidR="00E52079" w:rsidRPr="00083A87" w:rsidRDefault="00E52079"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453A06B1" w14:textId="77777777" w:rsidR="00E52079" w:rsidRPr="00083A87" w:rsidRDefault="00E52079"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453A06B2" w14:textId="77777777" w:rsidR="00E52079" w:rsidRPr="00083A87" w:rsidRDefault="00E52079" w:rsidP="00083A87">
      <w:r>
        <w:t xml:space="preserve">    </w:t>
      </w:r>
      <w:r w:rsidRPr="00083A87">
        <w:t>(6)</w:t>
      </w:r>
      <w:r>
        <w:t xml:space="preserve"> </w:t>
      </w:r>
      <w:r w:rsidRPr="00083A87">
        <w:t xml:space="preserve">The Contractor recognizes that compliance with the requirements of this clause </w:t>
      </w:r>
      <w:proofErr w:type="gramStart"/>
      <w:r w:rsidRPr="00083A87">
        <w:t>are</w:t>
      </w:r>
      <w:proofErr w:type="gramEnd"/>
      <w:r w:rsidRPr="00083A87">
        <w:t xml:space="preserve"> material to the Government's payment decisions for purposes of 31 U.S.C. 3729(b)(4).</w:t>
      </w:r>
    </w:p>
    <w:p w14:paraId="453A06B3" w14:textId="77777777" w:rsidR="00E52079" w:rsidRPr="00083A87" w:rsidRDefault="00E52079"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53A06B4" w14:textId="77777777" w:rsidR="00E52079" w:rsidRDefault="00E52079" w:rsidP="00934D16">
      <w:pPr>
        <w:jc w:val="center"/>
      </w:pPr>
      <w:r>
        <w:lastRenderedPageBreak/>
        <w:t>(End of Clause)</w:t>
      </w:r>
    </w:p>
    <w:p w14:paraId="453A06B5" w14:textId="77777777" w:rsidR="00E52079" w:rsidRDefault="00E52079">
      <w:pPr>
        <w:pStyle w:val="Heading2"/>
      </w:pPr>
      <w:bookmarkStart w:id="42" w:name="_Toc235695207"/>
      <w:r>
        <w:t>4.5</w:t>
      </w:r>
      <w:r>
        <w:t xml:space="preserve">  </w:t>
      </w:r>
      <w:r>
        <w:t>52.225-9</w:t>
      </w:r>
      <w:r>
        <w:t xml:space="preserve"> </w:t>
      </w:r>
      <w:r>
        <w:t>BUY AMERICAN—CONSTRUCTION MATERIALS</w:t>
      </w:r>
      <w:r>
        <w:t xml:space="preserve"> </w:t>
      </w:r>
      <w:r>
        <w:t xml:space="preserve">(DEVIATION) </w:t>
      </w:r>
      <w:r>
        <w:t>(</w:t>
      </w:r>
      <w:r>
        <w:t>NOV</w:t>
      </w:r>
      <w:r>
        <w:t xml:space="preserve"> 202</w:t>
      </w:r>
      <w:r>
        <w:t>5</w:t>
      </w:r>
      <w:r>
        <w:t>)</w:t>
      </w:r>
      <w:bookmarkEnd w:id="42"/>
    </w:p>
    <w:p w14:paraId="453A06B6" w14:textId="77777777" w:rsidR="00E52079" w:rsidRPr="002868D4" w:rsidRDefault="00E52079" w:rsidP="002868D4">
      <w:r w:rsidRPr="002868D4">
        <w:t xml:space="preserve">  (a) </w:t>
      </w:r>
      <w:r w:rsidRPr="002868D4">
        <w:rPr>
          <w:i/>
        </w:rPr>
        <w:t>Definitions.</w:t>
      </w:r>
      <w:r w:rsidRPr="002868D4">
        <w:t xml:space="preserve"> As used in this clause</w:t>
      </w:r>
      <w:r w:rsidRPr="002868D4">
        <w:t>—</w:t>
      </w:r>
    </w:p>
    <w:p w14:paraId="453A06B7" w14:textId="77777777" w:rsidR="00E52079" w:rsidRPr="002868D4" w:rsidRDefault="00E52079" w:rsidP="002868D4">
      <w:r w:rsidRPr="002868D4">
        <w:t xml:space="preserve">  </w:t>
      </w:r>
      <w:r w:rsidRPr="002868D4">
        <w:rPr>
          <w:i/>
          <w:iCs/>
        </w:rPr>
        <w:t>Commercially available off-the-shelf (COTS) item</w:t>
      </w:r>
      <w:r w:rsidRPr="002868D4">
        <w:t>—</w:t>
      </w:r>
    </w:p>
    <w:p w14:paraId="453A06B8" w14:textId="77777777" w:rsidR="00E52079" w:rsidRPr="002868D4" w:rsidRDefault="00E52079" w:rsidP="002868D4">
      <w:r w:rsidRPr="002868D4">
        <w:t xml:space="preserve">    (1) Means any item of supply (including construction material) that is</w:t>
      </w:r>
      <w:r>
        <w:t>–</w:t>
      </w:r>
    </w:p>
    <w:p w14:paraId="453A06B9" w14:textId="77777777" w:rsidR="00E52079" w:rsidRPr="002868D4" w:rsidRDefault="00E52079" w:rsidP="002868D4">
      <w:r w:rsidRPr="002868D4">
        <w:t xml:space="preserve">      (i) </w:t>
      </w:r>
      <w:r w:rsidRPr="00D826AD">
        <w:t>A commercial product (as defined in paragraph (1) of the definition of ‘‘commercial product’’ at Federal Acquisition Regulation (FAR) 2.101</w:t>
      </w:r>
      <w:r>
        <w:t>)</w:t>
      </w:r>
      <w:r w:rsidRPr="00D826AD">
        <w:t>;</w:t>
      </w:r>
    </w:p>
    <w:p w14:paraId="453A06BA" w14:textId="77777777" w:rsidR="00E52079" w:rsidRPr="002868D4" w:rsidRDefault="00E52079" w:rsidP="002868D4">
      <w:r w:rsidRPr="002868D4">
        <w:t xml:space="preserve">      (ii) Sold in substantial quantities in the commercial marketplace; and</w:t>
      </w:r>
    </w:p>
    <w:p w14:paraId="453A06BB" w14:textId="77777777" w:rsidR="00E52079" w:rsidRPr="002868D4" w:rsidRDefault="00E52079" w:rsidP="002868D4">
      <w:r w:rsidRPr="002868D4">
        <w:t xml:space="preserve">      (iii) Offered to the Government, under a contract or subcontract at any tier, without modification, in the same form in which it is sold in the commercial marketplace; and</w:t>
      </w:r>
    </w:p>
    <w:p w14:paraId="453A06BC" w14:textId="77777777" w:rsidR="00E52079" w:rsidRPr="002868D4" w:rsidRDefault="00E52079" w:rsidP="002868D4">
      <w:r w:rsidRPr="002868D4">
        <w:t xml:space="preserve">    (2) Does not include bulk cargo, as defined in </w:t>
      </w:r>
      <w:r w:rsidRPr="002868D4">
        <w:t>46 U.S.C. 40102(4)</w:t>
      </w:r>
      <w:r w:rsidRPr="002868D4">
        <w:t>, such as agricultural products and petroleum products.</w:t>
      </w:r>
    </w:p>
    <w:p w14:paraId="453A06BD" w14:textId="77777777" w:rsidR="00E52079" w:rsidRPr="0001241E" w:rsidRDefault="00E52079" w:rsidP="002868D4">
      <w:pPr>
        <w:rPr>
          <w:i/>
          <w:iCs/>
        </w:rPr>
      </w:pPr>
      <w:r w:rsidRPr="002868D4">
        <w:t xml:space="preserve">  </w:t>
      </w:r>
      <w:r w:rsidRPr="0001241E">
        <w:t>“</w:t>
      </w:r>
      <w:r w:rsidRPr="0001241E">
        <w:t>Construction material</w:t>
      </w:r>
      <w:r w:rsidRPr="0001241E">
        <w:t>”</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w:t>
      </w:r>
      <w:r w:rsidRPr="002868D4">
        <w:t>ated as a single and distinct construction material regardless of when or how the individual parts or components of those systems are delivered to the construction site. Materials purchased directly by the Government are supplies, not construction material.</w:t>
      </w:r>
    </w:p>
    <w:p w14:paraId="453A06BE" w14:textId="77777777" w:rsidR="00E52079" w:rsidRPr="002868D4" w:rsidRDefault="00E52079" w:rsidP="002868D4">
      <w:r w:rsidRPr="002868D4">
        <w:t xml:space="preserve">  </w:t>
      </w:r>
      <w:r w:rsidRPr="002868D4">
        <w:rPr>
          <w:i/>
          <w:iCs/>
        </w:rPr>
        <w:t>Cost of components</w:t>
      </w:r>
      <w:r w:rsidRPr="002868D4">
        <w:t xml:space="preserve"> means</w:t>
      </w:r>
      <w:r w:rsidRPr="002868D4">
        <w:t>—</w:t>
      </w:r>
    </w:p>
    <w:p w14:paraId="453A06BF" w14:textId="77777777" w:rsidR="00E52079" w:rsidRPr="002868D4" w:rsidRDefault="00E52079" w:rsidP="002868D4">
      <w:r w:rsidRPr="002868D4">
        <w:t xml:space="preserve">    (1) For components purchased by the Contractor, the acquisition cost, including transportation costs to the place of incorporation into the </w:t>
      </w:r>
      <w:r>
        <w:t>construction material</w:t>
      </w:r>
      <w:r w:rsidRPr="002868D4">
        <w:t xml:space="preserve"> (whether or not such costs are paid to a domestic firm), and any applicable duty (whether or not a duty-free entry certificate is issued); or</w:t>
      </w:r>
    </w:p>
    <w:p w14:paraId="453A06C0" w14:textId="77777777" w:rsidR="00E52079" w:rsidRDefault="00E52079"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453A06C1" w14:textId="77777777" w:rsidR="00E52079" w:rsidRDefault="00E52079"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453A06C2" w14:textId="77777777" w:rsidR="00E52079" w:rsidRPr="002868D4" w:rsidRDefault="00E52079"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14:paraId="453A06C3" w14:textId="77777777" w:rsidR="00E52079" w:rsidRPr="002868D4" w:rsidRDefault="00E52079" w:rsidP="002868D4">
      <w:r w:rsidRPr="002868D4">
        <w:lastRenderedPageBreak/>
        <w:t xml:space="preserve">  </w:t>
      </w:r>
      <w:r w:rsidRPr="002868D4">
        <w:rPr>
          <w:i/>
          <w:iCs/>
        </w:rPr>
        <w:t>Domestic construction material</w:t>
      </w:r>
      <w:r w:rsidRPr="002868D4">
        <w:t xml:space="preserve"> means</w:t>
      </w:r>
      <w:r w:rsidRPr="002868D4">
        <w:t>—</w:t>
      </w:r>
    </w:p>
    <w:p w14:paraId="453A06C4" w14:textId="77777777" w:rsidR="00E52079" w:rsidRPr="002868D4" w:rsidRDefault="00E52079" w:rsidP="002868D4">
      <w:r w:rsidRPr="002868D4">
        <w:t xml:space="preserve">    (1) For construction material that does not consist wholly or predominantly of iron or steel or a combination of both—</w:t>
      </w:r>
    </w:p>
    <w:p w14:paraId="453A06C5" w14:textId="77777777" w:rsidR="00E52079" w:rsidRPr="002868D4" w:rsidRDefault="00E52079" w:rsidP="002868D4">
      <w:r w:rsidRPr="002868D4">
        <w:t xml:space="preserve">      (i) An unmanufactured construction material mined or produced in the United States; or</w:t>
      </w:r>
    </w:p>
    <w:p w14:paraId="453A06C6" w14:textId="77777777" w:rsidR="00E52079" w:rsidRPr="002868D4" w:rsidRDefault="00E52079" w:rsidP="002868D4">
      <w:r w:rsidRPr="002868D4">
        <w:t xml:space="preserve">      (ii) A construction material manufactured in the United States, if</w:t>
      </w:r>
      <w:r>
        <w:t>–</w:t>
      </w:r>
    </w:p>
    <w:p w14:paraId="453A06C7" w14:textId="77777777" w:rsidR="00E52079" w:rsidRDefault="00E52079" w:rsidP="00914E7D">
      <w:r w:rsidRPr="002868D4">
        <w:t xml:space="preserve">      </w:t>
      </w:r>
      <w:r w:rsidRPr="002868D4">
        <w:t xml:space="preserve">  </w:t>
      </w:r>
      <w:r w:rsidRPr="002868D4">
        <w:t>(</w:t>
      </w:r>
      <w:r w:rsidRPr="002868D4">
        <w:t>A</w:t>
      </w:r>
      <w:r w:rsidRPr="002868D4">
        <w:t xml:space="preserve">) </w:t>
      </w:r>
      <w:r w:rsidRPr="002868D4">
        <w:t xml:space="preserve">The cost of its components mined, produced, or manufactured in the United States exceeds </w:t>
      </w:r>
      <w:r>
        <w:t>60</w:t>
      </w:r>
      <w:r w:rsidRPr="002868D4">
        <w:t xml:space="preserve"> percent of the cost of all its </w:t>
      </w:r>
      <w:r w:rsidRPr="002868D4">
        <w:t>components</w:t>
      </w:r>
      <w:r w:rsidRPr="00914E7D">
        <w:t>,</w:t>
      </w:r>
      <w:r>
        <w:t xml:space="preserve"> except that the percentage will be 65 percent for items delivered in calendar years 2024 through 2028 and 75 percent for items delivered starting in calendar year </w:t>
      </w:r>
      <w:r>
        <w:t>2029.</w:t>
      </w:r>
      <w:r w:rsidRPr="002868D4">
        <w:t xml:space="preserve"> Components of foreign origin of the same class or kind for which nonavailability determinations have been made are treated as domestic. Components of unknown origin are treated as foreign; or</w:t>
      </w:r>
    </w:p>
    <w:p w14:paraId="453A06C8" w14:textId="77777777" w:rsidR="00E52079" w:rsidRPr="002868D4" w:rsidRDefault="00E52079" w:rsidP="002868D4">
      <w:r w:rsidRPr="002868D4">
        <w:t xml:space="preserve">      </w:t>
      </w:r>
      <w:r w:rsidRPr="002868D4">
        <w:t xml:space="preserve">  </w:t>
      </w:r>
      <w:r w:rsidRPr="002868D4">
        <w:t>(</w:t>
      </w:r>
      <w:r w:rsidRPr="002868D4">
        <w:t>B</w:t>
      </w:r>
      <w:r w:rsidRPr="002868D4">
        <w:t xml:space="preserve">) </w:t>
      </w:r>
      <w:r w:rsidRPr="002868D4">
        <w:t>The construction material is a COTS item; or</w:t>
      </w:r>
    </w:p>
    <w:p w14:paraId="453A06C9" w14:textId="77777777" w:rsidR="00E52079" w:rsidRPr="002868D4" w:rsidRDefault="00E52079"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w:t>
      </w:r>
      <w:r w:rsidRPr="002868D4">
        <w:t xml:space="preserv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453A06CA" w14:textId="77777777" w:rsidR="00E52079" w:rsidRPr="002868D4" w:rsidRDefault="00E52079"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453A06CB" w14:textId="77777777" w:rsidR="00E52079" w:rsidRPr="002868D4" w:rsidRDefault="00E52079" w:rsidP="002868D4">
      <w:r w:rsidRPr="002868D4">
        <w:t xml:space="preserve">  </w:t>
      </w:r>
      <w:r w:rsidRPr="002868D4">
        <w:rPr>
          <w:i/>
          <w:iCs/>
        </w:rPr>
        <w:t>Foreign construction material</w:t>
      </w:r>
      <w:r w:rsidRPr="002868D4">
        <w:t xml:space="preserve"> means a construction material other than a domestic construction material.</w:t>
      </w:r>
    </w:p>
    <w:p w14:paraId="453A06CC" w14:textId="77777777" w:rsidR="00E52079" w:rsidRPr="002868D4" w:rsidRDefault="00E52079"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453A06CD" w14:textId="77777777" w:rsidR="00E52079" w:rsidRPr="002868D4" w:rsidRDefault="00E52079"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453A06CE" w14:textId="77777777" w:rsidR="00E52079" w:rsidRPr="002868D4" w:rsidRDefault="00E52079"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14:paraId="453A06CF" w14:textId="77777777" w:rsidR="00E52079" w:rsidRPr="002868D4" w:rsidRDefault="00E52079" w:rsidP="002868D4">
      <w:r w:rsidRPr="002868D4">
        <w:lastRenderedPageBreak/>
        <w:t xml:space="preserve">  </w:t>
      </w:r>
      <w:r w:rsidRPr="0001241E">
        <w:t>“</w:t>
      </w:r>
      <w:r w:rsidRPr="0001241E">
        <w:t>United States</w:t>
      </w:r>
      <w:r w:rsidRPr="0001241E">
        <w:t>”</w:t>
      </w:r>
      <w:r w:rsidRPr="002868D4">
        <w:t xml:space="preserve"> means the 50 States, the District of Columbia, and outlying areas.</w:t>
      </w:r>
    </w:p>
    <w:p w14:paraId="453A06D0" w14:textId="77777777" w:rsidR="00E52079" w:rsidRPr="002868D4" w:rsidRDefault="00E52079" w:rsidP="002868D4">
      <w:r w:rsidRPr="002868D4">
        <w:t xml:space="preserve">  (b) Domestic preference.</w:t>
      </w:r>
    </w:p>
    <w:p w14:paraId="453A06D1" w14:textId="77777777" w:rsidR="00E52079" w:rsidRPr="002868D4" w:rsidRDefault="00E52079" w:rsidP="002868D4">
      <w:r w:rsidRPr="002868D4">
        <w:t xml:space="preserve">    (1) </w:t>
      </w:r>
      <w:r w:rsidRPr="002868D4">
        <w:t>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steel content of the construction materials, excluding COTS fastener</w:t>
      </w:r>
      <w:r w:rsidRPr="002868D4">
        <w:t>s.</w:t>
      </w:r>
      <w:r>
        <w:t xml:space="preserve"> </w:t>
      </w:r>
      <w:r w:rsidRPr="002868D4">
        <w:t>The Contractor shall use only domestic construction material in performing this contract, except as provided in paragraphs (b)(2) and (b)(3) of this clause.</w:t>
      </w:r>
    </w:p>
    <w:p w14:paraId="453A06D2" w14:textId="77777777" w:rsidR="00E52079" w:rsidRDefault="00E52079" w:rsidP="00EF73A7">
      <w:r w:rsidRPr="002868D4">
        <w:t xml:space="preserve">    (2) </w:t>
      </w:r>
      <w:r w:rsidRPr="002868D4">
        <w:t xml:space="preserve">This requirement does not apply to information technology that is a commercial </w:t>
      </w:r>
      <w:r>
        <w:t>product</w:t>
      </w:r>
      <w:r w:rsidRPr="002868D4">
        <w:t xml:space="preserve"> or to the construction materials or components listed by the Government as follows:</w:t>
      </w:r>
    </w:p>
    <w:p w14:paraId="453A06D3" w14:textId="77777777" w:rsidR="00E52079" w:rsidRDefault="00E52079">
      <w:pPr>
        <w:pStyle w:val="NoSpacing"/>
        <w:tabs>
          <w:tab w:val="left" w:pos="270"/>
        </w:tabs>
      </w:pPr>
      <w:r>
        <w:tab/>
        <w:t>None</w:t>
      </w:r>
    </w:p>
    <w:p w14:paraId="453A06D7" w14:textId="5108C5A8" w:rsidR="00E52079" w:rsidRDefault="00E52079">
      <w:pPr>
        <w:pStyle w:val="NoSpacing"/>
        <w:tabs>
          <w:tab w:val="left" w:pos="270"/>
        </w:tabs>
      </w:pPr>
      <w:r>
        <w:tab/>
      </w:r>
      <w:r>
        <w:tab/>
      </w:r>
    </w:p>
    <w:p w14:paraId="453A06D8" w14:textId="77777777" w:rsidR="00E52079" w:rsidRPr="002868D4" w:rsidRDefault="00E52079" w:rsidP="002868D4">
      <w:r w:rsidRPr="002868D4">
        <w:t xml:space="preserve">    (3) The Contracting Officer may add other foreign construction material to the list in paragraph (b)(2) of this clause if the Government determines that</w:t>
      </w:r>
      <w:r>
        <w:t>-</w:t>
      </w:r>
    </w:p>
    <w:p w14:paraId="453A06D9" w14:textId="77777777" w:rsidR="00E52079" w:rsidRDefault="00E52079" w:rsidP="002868D4">
      <w:r w:rsidRPr="002868D4">
        <w:t xml:space="preserve">      (i) The cost of domestic construction material would be unreasonable.</w:t>
      </w:r>
    </w:p>
    <w:p w14:paraId="453A06DA" w14:textId="77777777" w:rsidR="00E52079" w:rsidRDefault="00E52079" w:rsidP="00046350">
      <w:r>
        <w:t xml:space="preserve">        (A)</w:t>
      </w:r>
      <w:r w:rsidRPr="00046350">
        <w:t xml:space="preserve"> </w:t>
      </w:r>
      <w:r w:rsidRPr="00CB40E7">
        <w:rPr>
          <w:i/>
          <w:iCs/>
        </w:rPr>
        <w:t>For domestic construction material that is not a critical item or does not contain critical components.</w:t>
      </w:r>
    </w:p>
    <w:p w14:paraId="453A06DB" w14:textId="77777777" w:rsidR="00E52079" w:rsidRDefault="00E52079"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453A06DC" w14:textId="77777777" w:rsidR="00E52079" w:rsidRDefault="00E52079"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w:t>
      </w:r>
      <w:r>
        <w:t>eeds 55 percent domestic content as a domestic offer and determine whether the cost of that offer is unreasonable by applying the evaluation factor listed in paragraph (b)(3)(i)(A)(</w:t>
      </w:r>
      <w:r w:rsidRPr="005E6D4E">
        <w:rPr>
          <w:i/>
          <w:iCs/>
        </w:rPr>
        <w:t>1</w:t>
      </w:r>
      <w:r>
        <w:t>) of this clause.</w:t>
      </w:r>
    </w:p>
    <w:p w14:paraId="453A06DD" w14:textId="77777777" w:rsidR="00E52079" w:rsidRDefault="00E52079" w:rsidP="005E6D4E">
      <w:r>
        <w:t xml:space="preserve">          (</w:t>
      </w:r>
      <w:r w:rsidRPr="005E6D4E">
        <w:rPr>
          <w:i/>
          <w:iCs/>
        </w:rPr>
        <w:t>3</w:t>
      </w:r>
      <w:r>
        <w:t>) The procedures in paragraph (b)(3)(i)(A)(</w:t>
      </w:r>
      <w:r w:rsidRPr="005E6D4E">
        <w:rPr>
          <w:i/>
          <w:iCs/>
        </w:rPr>
        <w:t>2</w:t>
      </w:r>
      <w:r>
        <w:t>) of this clause will no longer apply as of January 1, 2030.</w:t>
      </w:r>
    </w:p>
    <w:p w14:paraId="453A06DE" w14:textId="77777777" w:rsidR="00E52079" w:rsidRPr="005E6D4E" w:rsidRDefault="00E52079" w:rsidP="00CB40E7">
      <w:r>
        <w:t xml:space="preserve">        (B)</w:t>
      </w:r>
      <w:r w:rsidRPr="00CB40E7">
        <w:t xml:space="preserve"> </w:t>
      </w:r>
      <w:r w:rsidRPr="00CB40E7">
        <w:rPr>
          <w:i/>
          <w:iCs/>
        </w:rPr>
        <w:t>For domestic construction material that is a critical item or contains critical components.</w:t>
      </w:r>
    </w:p>
    <w:p w14:paraId="453A06DF" w14:textId="77777777" w:rsidR="00E52079" w:rsidRDefault="00E52079"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t xml:space="preserve"> </w:t>
      </w:r>
      <w:r>
        <w:t>the critical item or construction material containing critical components listed at FAR 25.105.</w:t>
      </w:r>
    </w:p>
    <w:p w14:paraId="453A06E0" w14:textId="77777777" w:rsidR="00E52079" w:rsidRDefault="00E52079" w:rsidP="00CB40E7">
      <w:r>
        <w:lastRenderedPageBreak/>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w:t>
      </w:r>
      <w:r>
        <w:t xml:space="preserve"> </w:t>
      </w:r>
      <w:r>
        <w:t>not exceed 55 percent domestic content, the Contracting Officer will treat the lowest foreign offer of construction material that is manufactured in the United States and exceeds 55 percent domesti</w:t>
      </w:r>
      <w:r>
        <w:t>c content as a domestic offer, and determine whether the cost of that offer is unreasonable by applying</w:t>
      </w:r>
      <w:r>
        <w:t xml:space="preserve"> </w:t>
      </w:r>
      <w:r>
        <w:t>the evaluation factor listed in paragraph (b)(3)(i)(B)(</w:t>
      </w:r>
      <w:r w:rsidRPr="005E6D4E">
        <w:rPr>
          <w:i/>
          <w:iCs/>
        </w:rPr>
        <w:t>1</w:t>
      </w:r>
      <w:r>
        <w:t>) of this clause.</w:t>
      </w:r>
    </w:p>
    <w:p w14:paraId="453A06E1" w14:textId="77777777" w:rsidR="00E52079" w:rsidRPr="00CB40E7" w:rsidRDefault="00E52079"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453A06E2" w14:textId="77777777" w:rsidR="00E52079" w:rsidRPr="002868D4" w:rsidRDefault="00E52079" w:rsidP="002868D4">
      <w:r w:rsidRPr="002868D4">
        <w:t xml:space="preserve">      (ii) The application of the restriction of the Buy American </w:t>
      </w:r>
      <w:r w:rsidRPr="002868D4">
        <w:t>statute</w:t>
      </w:r>
      <w:r w:rsidRPr="002868D4">
        <w:t xml:space="preserve"> to a particular construction material would be impracticable or inconsistent with the public interest; or</w:t>
      </w:r>
    </w:p>
    <w:p w14:paraId="453A06E3" w14:textId="77777777" w:rsidR="00E52079" w:rsidRPr="002868D4" w:rsidRDefault="00E52079" w:rsidP="002868D4">
      <w:r w:rsidRPr="002868D4">
        <w:t xml:space="preserve">      (iii) The construction material is not mined, produced, or manufactured in the United States in sufficient and reasonably available commercial quantities of a satisfactory quality.</w:t>
      </w:r>
    </w:p>
    <w:p w14:paraId="453A06E4" w14:textId="77777777" w:rsidR="00E52079" w:rsidRPr="002868D4" w:rsidRDefault="00E52079" w:rsidP="002868D4">
      <w:r w:rsidRPr="002868D4">
        <w:t xml:space="preserve">  (c) Request for determination of inapplic</w:t>
      </w:r>
      <w:r w:rsidRPr="002868D4">
        <w:t>ability of the Buy American statute.</w:t>
      </w:r>
    </w:p>
    <w:p w14:paraId="453A06E5" w14:textId="77777777" w:rsidR="00E52079" w:rsidRPr="002868D4" w:rsidRDefault="00E52079"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453A06E6" w14:textId="77777777" w:rsidR="00E52079" w:rsidRPr="002868D4" w:rsidRDefault="00E52079" w:rsidP="002868D4">
      <w:r w:rsidRPr="002868D4">
        <w:t xml:space="preserve">         (A) A description of the foreign and domestic construction materials;</w:t>
      </w:r>
    </w:p>
    <w:p w14:paraId="453A06E7" w14:textId="77777777" w:rsidR="00E52079" w:rsidRPr="002868D4" w:rsidRDefault="00E52079" w:rsidP="002868D4">
      <w:r w:rsidRPr="002868D4">
        <w:t xml:space="preserve">         (B) Unit of measure;</w:t>
      </w:r>
    </w:p>
    <w:p w14:paraId="453A06E8" w14:textId="77777777" w:rsidR="00E52079" w:rsidRPr="002868D4" w:rsidRDefault="00E52079" w:rsidP="002868D4">
      <w:r w:rsidRPr="002868D4">
        <w:t xml:space="preserve">         (C) Quantity;</w:t>
      </w:r>
    </w:p>
    <w:p w14:paraId="453A06E9" w14:textId="77777777" w:rsidR="00E52079" w:rsidRPr="002868D4" w:rsidRDefault="00E52079" w:rsidP="002868D4">
      <w:r w:rsidRPr="002868D4">
        <w:t xml:space="preserve">         (D) Price;</w:t>
      </w:r>
    </w:p>
    <w:p w14:paraId="453A06EA" w14:textId="77777777" w:rsidR="00E52079" w:rsidRPr="002868D4" w:rsidRDefault="00E52079" w:rsidP="002868D4">
      <w:r w:rsidRPr="002868D4">
        <w:t xml:space="preserve">         (E) Time of delivery or availability;</w:t>
      </w:r>
    </w:p>
    <w:p w14:paraId="453A06EB" w14:textId="77777777" w:rsidR="00E52079" w:rsidRPr="002868D4" w:rsidRDefault="00E52079" w:rsidP="002868D4">
      <w:r w:rsidRPr="002868D4">
        <w:t xml:space="preserve">         (F) Location of the construction project;</w:t>
      </w:r>
    </w:p>
    <w:p w14:paraId="453A06EC" w14:textId="77777777" w:rsidR="00E52079" w:rsidRPr="002868D4" w:rsidRDefault="00E52079" w:rsidP="002868D4">
      <w:r w:rsidRPr="002868D4">
        <w:t xml:space="preserve">         (G) Name and address of the proposed supplier; and</w:t>
      </w:r>
    </w:p>
    <w:p w14:paraId="453A06ED" w14:textId="77777777" w:rsidR="00E52079" w:rsidRPr="002868D4" w:rsidRDefault="00E52079" w:rsidP="002868D4">
      <w:r w:rsidRPr="002868D4">
        <w:t xml:space="preserve">         (H) A detailed justification of the reason for use of foreign construction materials cited in accordance with paragraph (b)(3) of this clause.</w:t>
      </w:r>
    </w:p>
    <w:p w14:paraId="453A06EE" w14:textId="77777777" w:rsidR="00E52079" w:rsidRPr="002868D4" w:rsidRDefault="00E52079" w:rsidP="002868D4">
      <w:r w:rsidRPr="002868D4">
        <w:t xml:space="preserve">      (ii) A request based on unreasonable cost shall include a reasonable survey of the market and a completed price comparison table in the format in paragraph (d) of this clause.</w:t>
      </w:r>
    </w:p>
    <w:p w14:paraId="453A06EF" w14:textId="77777777" w:rsidR="00E52079" w:rsidRPr="002868D4" w:rsidRDefault="00E52079" w:rsidP="002868D4">
      <w:r w:rsidRPr="002868D4">
        <w:t xml:space="preserve">      (iii) The price of construction material shall include all delivery costs to the construction site and any applicable duty (whether or not a duty-free certificate may be issued).</w:t>
      </w:r>
    </w:p>
    <w:p w14:paraId="453A06F0" w14:textId="77777777" w:rsidR="00E52079" w:rsidRPr="002868D4" w:rsidRDefault="00E52079"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w:t>
      </w:r>
      <w:proofErr w:type="gramStart"/>
      <w:r w:rsidRPr="002868D4">
        <w:t>make a determination</w:t>
      </w:r>
      <w:proofErr w:type="gramEnd"/>
      <w:r w:rsidRPr="002868D4">
        <w:t>.</w:t>
      </w:r>
    </w:p>
    <w:p w14:paraId="453A06F1" w14:textId="77777777" w:rsidR="00E52079" w:rsidRPr="002868D4" w:rsidRDefault="00E52079" w:rsidP="002868D4">
      <w:r w:rsidRPr="002868D4">
        <w:lastRenderedPageBreak/>
        <w:t xml:space="preserve">    (2) If the Government determines after contract award that an exception to the Buy </w:t>
      </w:r>
      <w:r w:rsidRPr="002868D4">
        <w:t>American statute</w:t>
      </w:r>
      <w:r w:rsidRPr="002868D4">
        <w:t xml:space="preserv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14:paraId="453A06F2" w14:textId="77777777" w:rsidR="00E52079" w:rsidRPr="002868D4" w:rsidRDefault="00E52079" w:rsidP="002868D4">
      <w:r w:rsidRPr="002868D4">
        <w:t xml:space="preserve">    (3) Unless the Government determines that an exception to the Buy </w:t>
      </w:r>
      <w:r w:rsidRPr="002868D4">
        <w:t>American statute</w:t>
      </w:r>
      <w:r w:rsidRPr="002868D4">
        <w:t xml:space="preserve"> applies, use of foreign construction material is noncompliant with the Buy </w:t>
      </w:r>
      <w:r w:rsidRPr="002868D4">
        <w:t>American statute</w:t>
      </w:r>
      <w:r>
        <w:t xml:space="preserve"> or Balance of Payments Program</w:t>
      </w:r>
      <w:r w:rsidRPr="002868D4">
        <w:t>.</w:t>
      </w:r>
    </w:p>
    <w:p w14:paraId="453A06F3" w14:textId="77777777" w:rsidR="00E52079" w:rsidRPr="002868D4" w:rsidRDefault="00E52079"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453A06F4" w14:textId="77777777" w:rsidR="00E52079" w:rsidRDefault="00E52079">
      <w:pPr>
        <w:pStyle w:val="NoSpacing"/>
      </w:pPr>
    </w:p>
    <w:p w14:paraId="453A06F5" w14:textId="77777777" w:rsidR="00E52079" w:rsidRDefault="00E52079" w:rsidP="006E6BC7">
      <w:pPr>
        <w:pStyle w:val="NoSpacing"/>
        <w:jc w:val="center"/>
      </w:pPr>
      <w:r>
        <w:t>F</w:t>
      </w:r>
      <w:r>
        <w:t>oreign and Domestic Construction Materials Price Comparison</w:t>
      </w:r>
    </w:p>
    <w:tbl>
      <w:tblPr>
        <w:tblStyle w:val="TableGrid"/>
        <w:tblW w:w="0" w:type="auto"/>
        <w:tblLook w:val="04A0" w:firstRow="1" w:lastRow="0" w:firstColumn="1" w:lastColumn="0" w:noHBand="0" w:noVBand="1"/>
      </w:tblPr>
      <w:tblGrid>
        <w:gridCol w:w="3168"/>
        <w:gridCol w:w="1710"/>
        <w:gridCol w:w="2304"/>
        <w:gridCol w:w="2394"/>
      </w:tblGrid>
      <w:tr w:rsidR="002A00C8" w14:paraId="453A06FA" w14:textId="77777777" w:rsidTr="006E6BC7">
        <w:tc>
          <w:tcPr>
            <w:tcW w:w="3168" w:type="dxa"/>
          </w:tcPr>
          <w:p w14:paraId="453A06F6" w14:textId="77777777" w:rsidR="00E52079" w:rsidRPr="006A59AE" w:rsidRDefault="00E52079" w:rsidP="006A59AE">
            <w:pPr>
              <w:pStyle w:val="NoSpacing"/>
              <w:rPr>
                <w:b/>
                <w:bCs/>
              </w:rPr>
            </w:pPr>
            <w:bookmarkStart w:id="43" w:name="ColumnTitle_522259"/>
            <w:bookmarkEnd w:id="43"/>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453A06F7" w14:textId="77777777" w:rsidR="00E52079" w:rsidRPr="006A59AE" w:rsidRDefault="00E52079" w:rsidP="006A59AE">
            <w:pPr>
              <w:pStyle w:val="NoSpacing"/>
              <w:rPr>
                <w:b/>
                <w:bCs/>
              </w:rPr>
            </w:pPr>
            <w:r w:rsidRPr="006A59AE">
              <w:rPr>
                <w:b/>
                <w:bCs/>
              </w:rPr>
              <w:t xml:space="preserve">Unit of </w:t>
            </w:r>
            <w:r>
              <w:rPr>
                <w:b/>
                <w:bCs/>
              </w:rPr>
              <w:t>m</w:t>
            </w:r>
            <w:r w:rsidRPr="006A59AE">
              <w:rPr>
                <w:b/>
                <w:bCs/>
              </w:rPr>
              <w:t>easure</w:t>
            </w:r>
          </w:p>
        </w:tc>
        <w:tc>
          <w:tcPr>
            <w:tcW w:w="2304" w:type="dxa"/>
          </w:tcPr>
          <w:p w14:paraId="453A06F8" w14:textId="77777777" w:rsidR="00E52079" w:rsidRPr="006A59AE" w:rsidRDefault="00E52079" w:rsidP="006A59AE">
            <w:pPr>
              <w:pStyle w:val="NoSpacing"/>
              <w:rPr>
                <w:b/>
                <w:bCs/>
              </w:rPr>
            </w:pPr>
            <w:r w:rsidRPr="006A59AE">
              <w:rPr>
                <w:b/>
                <w:bCs/>
              </w:rPr>
              <w:t>Quantity</w:t>
            </w:r>
          </w:p>
        </w:tc>
        <w:tc>
          <w:tcPr>
            <w:tcW w:w="2394" w:type="dxa"/>
          </w:tcPr>
          <w:p w14:paraId="453A06F9" w14:textId="77777777" w:rsidR="00E52079" w:rsidRPr="006A59AE" w:rsidRDefault="00E52079" w:rsidP="006A59AE">
            <w:pPr>
              <w:pStyle w:val="NoSpacing"/>
              <w:rPr>
                <w:b/>
                <w:bCs/>
              </w:rPr>
            </w:pPr>
            <w:r w:rsidRPr="006A59AE">
              <w:rPr>
                <w:b/>
                <w:bCs/>
              </w:rPr>
              <w:t>Price (</w:t>
            </w:r>
            <w:r>
              <w:rPr>
                <w:b/>
                <w:bCs/>
              </w:rPr>
              <w:t>d</w:t>
            </w:r>
            <w:r w:rsidRPr="006A59AE">
              <w:rPr>
                <w:b/>
                <w:bCs/>
              </w:rPr>
              <w:t>ollars)</w:t>
            </w:r>
            <w:r>
              <w:rPr>
                <w:b/>
                <w:bCs/>
              </w:rPr>
              <w:t>*</w:t>
            </w:r>
          </w:p>
        </w:tc>
      </w:tr>
      <w:tr w:rsidR="002A00C8" w14:paraId="453A06FC" w14:textId="77777777" w:rsidTr="005B2964">
        <w:tc>
          <w:tcPr>
            <w:tcW w:w="9576" w:type="dxa"/>
            <w:gridSpan w:val="4"/>
          </w:tcPr>
          <w:p w14:paraId="453A06FB" w14:textId="77777777" w:rsidR="00E52079" w:rsidRPr="006A59AE" w:rsidRDefault="00E52079" w:rsidP="006A59AE">
            <w:pPr>
              <w:pStyle w:val="NoSpacing"/>
            </w:pPr>
            <w:r w:rsidRPr="006A59AE">
              <w:t>Item 1:</w:t>
            </w:r>
          </w:p>
        </w:tc>
      </w:tr>
      <w:tr w:rsidR="002A00C8" w14:paraId="453A0701" w14:textId="77777777" w:rsidTr="006E6BC7">
        <w:tc>
          <w:tcPr>
            <w:tcW w:w="3168" w:type="dxa"/>
          </w:tcPr>
          <w:p w14:paraId="453A06FD" w14:textId="77777777" w:rsidR="00E52079" w:rsidRPr="006A59AE" w:rsidRDefault="00E52079"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453A06FE" w14:textId="77777777" w:rsidR="00E52079" w:rsidRDefault="00E52079">
            <w:pPr>
              <w:pStyle w:val="NoSpacing"/>
            </w:pPr>
          </w:p>
        </w:tc>
        <w:tc>
          <w:tcPr>
            <w:tcW w:w="2304" w:type="dxa"/>
          </w:tcPr>
          <w:p w14:paraId="453A06FF" w14:textId="77777777" w:rsidR="00E52079" w:rsidRDefault="00E52079">
            <w:pPr>
              <w:pStyle w:val="NoSpacing"/>
            </w:pPr>
          </w:p>
        </w:tc>
        <w:tc>
          <w:tcPr>
            <w:tcW w:w="2394" w:type="dxa"/>
          </w:tcPr>
          <w:p w14:paraId="453A0700" w14:textId="77777777" w:rsidR="00E52079" w:rsidRDefault="00E52079">
            <w:pPr>
              <w:pStyle w:val="NoSpacing"/>
            </w:pPr>
          </w:p>
        </w:tc>
      </w:tr>
      <w:tr w:rsidR="002A00C8" w14:paraId="453A0706" w14:textId="77777777" w:rsidTr="006E6BC7">
        <w:tc>
          <w:tcPr>
            <w:tcW w:w="3168" w:type="dxa"/>
          </w:tcPr>
          <w:p w14:paraId="453A0702" w14:textId="77777777" w:rsidR="00E52079" w:rsidRPr="006A59AE" w:rsidRDefault="00E52079"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453A0703" w14:textId="77777777" w:rsidR="00E52079" w:rsidRDefault="00E52079">
            <w:pPr>
              <w:pStyle w:val="NoSpacing"/>
            </w:pPr>
          </w:p>
        </w:tc>
        <w:tc>
          <w:tcPr>
            <w:tcW w:w="2304" w:type="dxa"/>
          </w:tcPr>
          <w:p w14:paraId="453A0704" w14:textId="77777777" w:rsidR="00E52079" w:rsidRDefault="00E52079">
            <w:pPr>
              <w:pStyle w:val="NoSpacing"/>
            </w:pPr>
          </w:p>
        </w:tc>
        <w:tc>
          <w:tcPr>
            <w:tcW w:w="2394" w:type="dxa"/>
          </w:tcPr>
          <w:p w14:paraId="453A0705" w14:textId="77777777" w:rsidR="00E52079" w:rsidRDefault="00E52079">
            <w:pPr>
              <w:pStyle w:val="NoSpacing"/>
            </w:pPr>
          </w:p>
        </w:tc>
      </w:tr>
      <w:tr w:rsidR="002A00C8" w14:paraId="453A0708" w14:textId="77777777" w:rsidTr="00036B4E">
        <w:tc>
          <w:tcPr>
            <w:tcW w:w="9576" w:type="dxa"/>
            <w:gridSpan w:val="4"/>
          </w:tcPr>
          <w:p w14:paraId="453A0707" w14:textId="77777777" w:rsidR="00E52079" w:rsidRPr="006A59AE" w:rsidRDefault="00E52079" w:rsidP="006A59AE">
            <w:pPr>
              <w:pStyle w:val="NoSpacing"/>
            </w:pPr>
            <w:r w:rsidRPr="006A59AE">
              <w:t>Item 2:</w:t>
            </w:r>
          </w:p>
        </w:tc>
      </w:tr>
      <w:tr w:rsidR="002A00C8" w14:paraId="453A070D" w14:textId="77777777" w:rsidTr="006E6BC7">
        <w:tc>
          <w:tcPr>
            <w:tcW w:w="3168" w:type="dxa"/>
          </w:tcPr>
          <w:p w14:paraId="453A0709" w14:textId="77777777" w:rsidR="00E52079" w:rsidRPr="006A59AE" w:rsidRDefault="00E52079"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453A070A" w14:textId="77777777" w:rsidR="00E52079" w:rsidRDefault="00E52079">
            <w:pPr>
              <w:pStyle w:val="NoSpacing"/>
            </w:pPr>
          </w:p>
        </w:tc>
        <w:tc>
          <w:tcPr>
            <w:tcW w:w="2304" w:type="dxa"/>
          </w:tcPr>
          <w:p w14:paraId="453A070B" w14:textId="77777777" w:rsidR="00E52079" w:rsidRDefault="00E52079">
            <w:pPr>
              <w:pStyle w:val="NoSpacing"/>
            </w:pPr>
          </w:p>
        </w:tc>
        <w:tc>
          <w:tcPr>
            <w:tcW w:w="2394" w:type="dxa"/>
          </w:tcPr>
          <w:p w14:paraId="453A070C" w14:textId="77777777" w:rsidR="00E52079" w:rsidRDefault="00E52079">
            <w:pPr>
              <w:pStyle w:val="NoSpacing"/>
            </w:pPr>
          </w:p>
        </w:tc>
      </w:tr>
      <w:tr w:rsidR="002A00C8" w14:paraId="453A0712" w14:textId="77777777" w:rsidTr="006E6BC7">
        <w:tc>
          <w:tcPr>
            <w:tcW w:w="3168" w:type="dxa"/>
          </w:tcPr>
          <w:p w14:paraId="453A070E" w14:textId="77777777" w:rsidR="00E52079" w:rsidRPr="006A59AE" w:rsidRDefault="00E52079"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453A070F" w14:textId="77777777" w:rsidR="00E52079" w:rsidRDefault="00E52079">
            <w:pPr>
              <w:pStyle w:val="NoSpacing"/>
            </w:pPr>
          </w:p>
        </w:tc>
        <w:tc>
          <w:tcPr>
            <w:tcW w:w="2304" w:type="dxa"/>
          </w:tcPr>
          <w:p w14:paraId="453A0710" w14:textId="77777777" w:rsidR="00E52079" w:rsidRDefault="00E52079">
            <w:pPr>
              <w:pStyle w:val="NoSpacing"/>
            </w:pPr>
          </w:p>
        </w:tc>
        <w:tc>
          <w:tcPr>
            <w:tcW w:w="2394" w:type="dxa"/>
          </w:tcPr>
          <w:p w14:paraId="453A0711" w14:textId="77777777" w:rsidR="00E52079" w:rsidRDefault="00E52079">
            <w:pPr>
              <w:pStyle w:val="NoSpacing"/>
            </w:pPr>
          </w:p>
        </w:tc>
      </w:tr>
    </w:tbl>
    <w:p w14:paraId="453A0713" w14:textId="77777777" w:rsidR="00E52079" w:rsidRDefault="00E52079">
      <w:pPr>
        <w:pStyle w:val="NoSpacing"/>
      </w:pPr>
    </w:p>
    <w:p w14:paraId="453A0714" w14:textId="77777777" w:rsidR="00E52079" w:rsidRDefault="00E52079" w:rsidP="006E6BC7">
      <w:pPr>
        <w:jc w:val="center"/>
      </w:pPr>
      <w:r>
        <w:t>(End of Clause)</w:t>
      </w:r>
    </w:p>
    <w:p w14:paraId="453A0715" w14:textId="77777777" w:rsidR="00E52079" w:rsidRDefault="00E52079">
      <w:pPr>
        <w:pStyle w:val="Heading2"/>
      </w:pPr>
      <w:bookmarkStart w:id="44" w:name="_Toc235695208"/>
      <w:r>
        <w:t>4.6</w:t>
      </w:r>
      <w:r>
        <w:t xml:space="preserve">  </w:t>
      </w:r>
      <w:r>
        <w:t>52.240-91</w:t>
      </w:r>
      <w:r>
        <w:t xml:space="preserve">  </w:t>
      </w:r>
      <w:r>
        <w:t>SECURITY PROHIBITIONS AND EXCLUSIONS</w:t>
      </w:r>
      <w:r>
        <w:t xml:space="preserve">  (</w:t>
      </w:r>
      <w:r>
        <w:t>NOV 2025</w:t>
      </w:r>
      <w:r>
        <w:t>)</w:t>
      </w:r>
      <w:r>
        <w:t xml:space="preserve"> </w:t>
      </w:r>
      <w:r>
        <w:t>(DEVIATION)</w:t>
      </w:r>
      <w:bookmarkEnd w:id="44"/>
    </w:p>
    <w:p w14:paraId="453A0716" w14:textId="77777777" w:rsidR="00E52079" w:rsidRPr="002120FC" w:rsidRDefault="00E52079"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453A0717" w14:textId="77777777" w:rsidR="00E52079" w:rsidRPr="002120FC" w:rsidRDefault="00E52079"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34" w:history="1">
        <w:r w:rsidRPr="00FD6F31">
          <w:rPr>
            <w:rStyle w:val="Hyperlink"/>
            <w:i/>
            <w:iCs/>
          </w:rPr>
          <w:t xml:space="preserve"> https://www.sam.gov</w:t>
        </w:r>
      </w:hyperlink>
      <w:r w:rsidRPr="002120FC">
        <w:t xml:space="preserve"> (section 1822 of Pub. L. 118-31, 41 U.S.C. 3901 note prec.).</w:t>
      </w:r>
    </w:p>
    <w:p w14:paraId="453A0718" w14:textId="77777777" w:rsidR="00E52079" w:rsidRPr="002120FC" w:rsidRDefault="00E52079"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453A0719" w14:textId="77777777" w:rsidR="00E52079" w:rsidRPr="002120FC" w:rsidRDefault="00E52079"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453A071A" w14:textId="77777777" w:rsidR="00E52079" w:rsidRPr="002120FC" w:rsidRDefault="00E52079" w:rsidP="002120FC">
      <w:r>
        <w:rPr>
          <w:i/>
          <w:iCs/>
        </w:rPr>
        <w:t xml:space="preserve">  </w:t>
      </w:r>
      <w:r w:rsidRPr="002120FC">
        <w:rPr>
          <w:i/>
          <w:iCs/>
        </w:rPr>
        <w:t>Covered article</w:t>
      </w:r>
      <w:r w:rsidRPr="002120FC">
        <w:t>, as defined in 41 U.S.C. 4713(k), means:</w:t>
      </w:r>
    </w:p>
    <w:p w14:paraId="453A071B" w14:textId="77777777" w:rsidR="00E52079" w:rsidRPr="002120FC" w:rsidRDefault="00E52079" w:rsidP="002120FC">
      <w:r>
        <w:lastRenderedPageBreak/>
        <w:t xml:space="preserve">    </w:t>
      </w:r>
      <w:r w:rsidRPr="002120FC">
        <w:t>(1)</w:t>
      </w:r>
      <w:r>
        <w:t xml:space="preserve"> </w:t>
      </w:r>
      <w:r w:rsidRPr="002120FC">
        <w:t>Information technology, as defined in 40 U.S.C. 11101, including cloud computing services of all types;</w:t>
      </w:r>
    </w:p>
    <w:p w14:paraId="453A071C" w14:textId="77777777" w:rsidR="00E52079" w:rsidRPr="002120FC" w:rsidRDefault="00E52079"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453A071D" w14:textId="77777777" w:rsidR="00E52079" w:rsidRPr="002120FC" w:rsidRDefault="00E52079"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453A071E" w14:textId="77777777" w:rsidR="00E52079" w:rsidRPr="002120FC" w:rsidRDefault="00E52079" w:rsidP="002120FC">
      <w:r>
        <w:t xml:space="preserve">    </w:t>
      </w:r>
      <w:r w:rsidRPr="002120FC">
        <w:t>(4)</w:t>
      </w:r>
      <w:r>
        <w:t xml:space="preserve"> </w:t>
      </w:r>
      <w:r w:rsidRPr="002120FC">
        <w:t>Hardware, systems, devices, software, or services that include embedded or incidental information technology.</w:t>
      </w:r>
    </w:p>
    <w:p w14:paraId="453A071F" w14:textId="77777777" w:rsidR="00E52079" w:rsidRPr="002120FC" w:rsidRDefault="00E52079" w:rsidP="002120FC">
      <w:r>
        <w:rPr>
          <w:i/>
          <w:iCs/>
        </w:rPr>
        <w:t xml:space="preserve">  </w:t>
      </w:r>
      <w:r w:rsidRPr="002120FC">
        <w:rPr>
          <w:i/>
          <w:iCs/>
        </w:rPr>
        <w:t>Covered foreign country</w:t>
      </w:r>
      <w:r>
        <w:t xml:space="preserve"> </w:t>
      </w:r>
      <w:r w:rsidRPr="002120FC">
        <w:t>means The People’s Republic of China.</w:t>
      </w:r>
    </w:p>
    <w:p w14:paraId="453A0720" w14:textId="77777777" w:rsidR="00E52079" w:rsidRPr="002120FC" w:rsidRDefault="00E52079" w:rsidP="002120FC">
      <w:r>
        <w:rPr>
          <w:i/>
          <w:iCs/>
        </w:rPr>
        <w:t xml:space="preserve">  </w:t>
      </w:r>
      <w:r w:rsidRPr="002120FC">
        <w:rPr>
          <w:i/>
          <w:iCs/>
        </w:rPr>
        <w:t>Covered telecommunications equipment or services</w:t>
      </w:r>
      <w:r>
        <w:t xml:space="preserve"> </w:t>
      </w:r>
      <w:r w:rsidRPr="002120FC">
        <w:t>means—</w:t>
      </w:r>
    </w:p>
    <w:p w14:paraId="453A0721" w14:textId="77777777" w:rsidR="00E52079" w:rsidRPr="002120FC" w:rsidRDefault="00E52079"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453A0722" w14:textId="77777777" w:rsidR="00E52079" w:rsidRPr="002120FC" w:rsidRDefault="00E52079"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453A0723" w14:textId="77777777" w:rsidR="00E52079" w:rsidRPr="002120FC" w:rsidRDefault="00E52079"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453A0724" w14:textId="77777777" w:rsidR="00E52079" w:rsidRPr="002120FC" w:rsidRDefault="00E52079"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453A0725" w14:textId="77777777" w:rsidR="00E52079" w:rsidRPr="002120FC" w:rsidRDefault="00E52079" w:rsidP="002120FC">
      <w:r>
        <w:rPr>
          <w:i/>
          <w:iCs/>
        </w:rPr>
        <w:t xml:space="preserve">  </w:t>
      </w:r>
      <w:r w:rsidRPr="002120FC">
        <w:rPr>
          <w:i/>
          <w:iCs/>
        </w:rPr>
        <w:t>Critical technology</w:t>
      </w:r>
      <w:r>
        <w:t xml:space="preserve"> </w:t>
      </w:r>
      <w:r w:rsidRPr="002120FC">
        <w:t>means—</w:t>
      </w:r>
    </w:p>
    <w:p w14:paraId="453A0726" w14:textId="77777777" w:rsidR="00E52079" w:rsidRPr="002120FC" w:rsidRDefault="00E52079"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453A0727" w14:textId="77777777" w:rsidR="00E52079" w:rsidRPr="002120FC" w:rsidRDefault="00E52079"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453A0728" w14:textId="77777777" w:rsidR="00E52079" w:rsidRPr="002120FC" w:rsidRDefault="00E52079"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453A0729" w14:textId="77777777" w:rsidR="00E52079" w:rsidRPr="002120FC" w:rsidRDefault="00E52079" w:rsidP="002120FC">
      <w:r>
        <w:t xml:space="preserve">  </w:t>
      </w:r>
      <w:r>
        <w:t xml:space="preserve">    </w:t>
      </w:r>
      <w:r w:rsidRPr="002120FC">
        <w:t>(ii)</w:t>
      </w:r>
      <w:r>
        <w:t xml:space="preserve"> </w:t>
      </w:r>
      <w:r w:rsidRPr="002120FC">
        <w:t>For reasons relating to regional stability or surreptitious listening;</w:t>
      </w:r>
    </w:p>
    <w:p w14:paraId="453A072A" w14:textId="77777777" w:rsidR="00E52079" w:rsidRPr="002120FC" w:rsidRDefault="00E52079"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453A072B" w14:textId="77777777" w:rsidR="00E52079" w:rsidRPr="002120FC" w:rsidRDefault="00E52079" w:rsidP="002120FC">
      <w:r>
        <w:lastRenderedPageBreak/>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453A072C" w14:textId="77777777" w:rsidR="00E52079" w:rsidRPr="002120FC" w:rsidRDefault="00E52079"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453A072D" w14:textId="77777777" w:rsidR="00E52079" w:rsidRPr="002120FC" w:rsidRDefault="00E52079"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453A072E" w14:textId="77777777" w:rsidR="00E52079" w:rsidRPr="002120FC" w:rsidRDefault="00E52079"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453A072F" w14:textId="77777777" w:rsidR="00E52079" w:rsidRPr="002120FC" w:rsidRDefault="00E52079"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453A0730" w14:textId="77777777" w:rsidR="00E52079" w:rsidRPr="002120FC" w:rsidRDefault="00E52079"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453A0731" w14:textId="77777777" w:rsidR="00E52079" w:rsidRPr="002120FC" w:rsidRDefault="00E52079" w:rsidP="002120FC">
      <w:r>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453A0732" w14:textId="77777777" w:rsidR="00E52079" w:rsidRPr="002120FC" w:rsidRDefault="00E52079"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453A0733" w14:textId="77777777" w:rsidR="00E52079" w:rsidRPr="002120FC" w:rsidRDefault="00E52079" w:rsidP="002120FC">
      <w:r>
        <w:rPr>
          <w:i/>
          <w:iCs/>
        </w:rPr>
        <w:t xml:space="preserve">  </w:t>
      </w:r>
      <w:r w:rsidRPr="002120FC">
        <w:rPr>
          <w:i/>
          <w:iCs/>
        </w:rPr>
        <w:t>Information technology</w:t>
      </w:r>
      <w:r w:rsidRPr="002120FC">
        <w:t>, as defined in 40 U.S.C. 11101(6)—</w:t>
      </w:r>
    </w:p>
    <w:p w14:paraId="453A0734" w14:textId="77777777" w:rsidR="00E52079" w:rsidRPr="002120FC" w:rsidRDefault="00E52079"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453A0735" w14:textId="77777777" w:rsidR="00E52079" w:rsidRPr="002120FC" w:rsidRDefault="00E52079" w:rsidP="002120FC">
      <w:r>
        <w:t xml:space="preserve"> </w:t>
      </w:r>
      <w:r>
        <w:t xml:space="preserve">  </w:t>
      </w:r>
      <w:r>
        <w:t xml:space="preserve">   </w:t>
      </w:r>
      <w:r w:rsidRPr="002120FC">
        <w:t>(i)</w:t>
      </w:r>
      <w:r>
        <w:t xml:space="preserve"> </w:t>
      </w:r>
      <w:r w:rsidRPr="002120FC">
        <w:t>Of that equipment; or</w:t>
      </w:r>
    </w:p>
    <w:p w14:paraId="453A0736" w14:textId="77777777" w:rsidR="00E52079" w:rsidRPr="002120FC" w:rsidRDefault="00E52079"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453A0737" w14:textId="77777777" w:rsidR="00E52079" w:rsidRPr="002120FC" w:rsidRDefault="00E52079"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453A0738" w14:textId="77777777" w:rsidR="00E52079" w:rsidRPr="002120FC" w:rsidRDefault="00E52079" w:rsidP="002120FC">
      <w:r>
        <w:t xml:space="preserve">  </w:t>
      </w:r>
      <w:r>
        <w:t xml:space="preserve">  </w:t>
      </w:r>
      <w:r w:rsidRPr="002120FC">
        <w:t>(3)</w:t>
      </w:r>
      <w:r>
        <w:t xml:space="preserve"> </w:t>
      </w:r>
      <w:r w:rsidRPr="002120FC">
        <w:t xml:space="preserve">Does not include any equipment acquired by a </w:t>
      </w:r>
      <w:proofErr w:type="gramStart"/>
      <w:r w:rsidRPr="002120FC">
        <w:t>Federal</w:t>
      </w:r>
      <w:proofErr w:type="gramEnd"/>
      <w:r w:rsidRPr="002120FC">
        <w:t xml:space="preserve"> contractor incidental to a </w:t>
      </w:r>
      <w:proofErr w:type="gramStart"/>
      <w:r w:rsidRPr="002120FC">
        <w:t>Federal</w:t>
      </w:r>
      <w:proofErr w:type="gramEnd"/>
      <w:r w:rsidRPr="002120FC">
        <w:t xml:space="preserve"> contract.</w:t>
      </w:r>
    </w:p>
    <w:p w14:paraId="453A0739" w14:textId="77777777" w:rsidR="00E52079" w:rsidRPr="002120FC" w:rsidRDefault="00E52079" w:rsidP="002120FC">
      <w:r>
        <w:rPr>
          <w:i/>
          <w:iCs/>
        </w:rPr>
        <w:lastRenderedPageBreak/>
        <w:t xml:space="preserve">  </w:t>
      </w:r>
      <w:r w:rsidRPr="002120FC">
        <w:rPr>
          <w:i/>
          <w:iCs/>
        </w:rPr>
        <w:t>Intelligence community</w:t>
      </w:r>
      <w:r w:rsidRPr="002120FC">
        <w:t>, as defined by 50 U.S.C. 3003(4), means the following—</w:t>
      </w:r>
    </w:p>
    <w:p w14:paraId="453A073A" w14:textId="77777777" w:rsidR="00E52079" w:rsidRPr="002120FC" w:rsidRDefault="00E52079" w:rsidP="002120FC">
      <w:r>
        <w:t xml:space="preserve"> </w:t>
      </w:r>
      <w:r>
        <w:t xml:space="preserve">  </w:t>
      </w:r>
      <w:r>
        <w:t xml:space="preserve"> </w:t>
      </w:r>
      <w:r w:rsidRPr="002120FC">
        <w:t>(1)</w:t>
      </w:r>
      <w:r>
        <w:t xml:space="preserve"> </w:t>
      </w:r>
      <w:r w:rsidRPr="002120FC">
        <w:t>The Office of the Director of National Intelligence;</w:t>
      </w:r>
    </w:p>
    <w:p w14:paraId="453A073B" w14:textId="77777777" w:rsidR="00E52079" w:rsidRPr="002120FC" w:rsidRDefault="00E52079" w:rsidP="002120FC">
      <w:r>
        <w:t xml:space="preserve"> </w:t>
      </w:r>
      <w:r>
        <w:t xml:space="preserve">  </w:t>
      </w:r>
      <w:r>
        <w:t xml:space="preserve"> </w:t>
      </w:r>
      <w:r w:rsidRPr="002120FC">
        <w:t>(2)</w:t>
      </w:r>
      <w:r>
        <w:t xml:space="preserve"> </w:t>
      </w:r>
      <w:r w:rsidRPr="002120FC">
        <w:t>The Central Intelligence Agency;</w:t>
      </w:r>
    </w:p>
    <w:p w14:paraId="453A073C" w14:textId="77777777" w:rsidR="00E52079" w:rsidRPr="002120FC" w:rsidRDefault="00E52079" w:rsidP="002120FC">
      <w:r>
        <w:t xml:space="preserve"> </w:t>
      </w:r>
      <w:r>
        <w:t xml:space="preserve">  </w:t>
      </w:r>
      <w:r>
        <w:t xml:space="preserve"> </w:t>
      </w:r>
      <w:r w:rsidRPr="002120FC">
        <w:t>(3)</w:t>
      </w:r>
      <w:r>
        <w:t xml:space="preserve"> </w:t>
      </w:r>
      <w:r w:rsidRPr="002120FC">
        <w:t xml:space="preserve">The National Security </w:t>
      </w:r>
      <w:r w:rsidRPr="002120FC">
        <w:t>Agency;</w:t>
      </w:r>
    </w:p>
    <w:p w14:paraId="453A073D" w14:textId="77777777" w:rsidR="00E52079" w:rsidRPr="002120FC" w:rsidRDefault="00E52079" w:rsidP="002120FC">
      <w:r>
        <w:t xml:space="preserve">  </w:t>
      </w:r>
      <w:r>
        <w:t xml:space="preserve">  </w:t>
      </w:r>
      <w:r w:rsidRPr="002120FC">
        <w:t>(4)</w:t>
      </w:r>
      <w:r>
        <w:t xml:space="preserve"> </w:t>
      </w:r>
      <w:r w:rsidRPr="002120FC">
        <w:t>The Defense Intelligence Agency;</w:t>
      </w:r>
    </w:p>
    <w:p w14:paraId="453A073E" w14:textId="77777777" w:rsidR="00E52079" w:rsidRPr="002120FC" w:rsidRDefault="00E52079" w:rsidP="002120FC">
      <w:r>
        <w:t xml:space="preserve">  </w:t>
      </w:r>
      <w:r>
        <w:t xml:space="preserve">  </w:t>
      </w:r>
      <w:r w:rsidRPr="002120FC">
        <w:t>(5)</w:t>
      </w:r>
      <w:r>
        <w:t xml:space="preserve"> </w:t>
      </w:r>
      <w:r w:rsidRPr="002120FC">
        <w:t>The National Geospatial-Intelligence Agency;</w:t>
      </w:r>
    </w:p>
    <w:p w14:paraId="453A073F" w14:textId="77777777" w:rsidR="00E52079" w:rsidRPr="002120FC" w:rsidRDefault="00E52079" w:rsidP="002120FC">
      <w:r>
        <w:t xml:space="preserve">  </w:t>
      </w:r>
      <w:r>
        <w:t xml:space="preserve">  </w:t>
      </w:r>
      <w:r w:rsidRPr="002120FC">
        <w:t>(6)</w:t>
      </w:r>
      <w:r>
        <w:t xml:space="preserve"> </w:t>
      </w:r>
      <w:r w:rsidRPr="002120FC">
        <w:t>The National Reconnaissance Office;</w:t>
      </w:r>
    </w:p>
    <w:p w14:paraId="453A0740" w14:textId="77777777" w:rsidR="00E52079" w:rsidRPr="002120FC" w:rsidRDefault="00E52079"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453A0741" w14:textId="77777777" w:rsidR="00E52079" w:rsidRPr="002120FC" w:rsidRDefault="00E52079"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453A0742" w14:textId="77777777" w:rsidR="00E52079" w:rsidRPr="002120FC" w:rsidRDefault="00E52079" w:rsidP="002120FC">
      <w:r>
        <w:t xml:space="preserve">  </w:t>
      </w:r>
      <w:r>
        <w:t xml:space="preserve">  </w:t>
      </w:r>
      <w:r w:rsidRPr="002120FC">
        <w:t>(9)</w:t>
      </w:r>
      <w:r>
        <w:t xml:space="preserve"> </w:t>
      </w:r>
      <w:r w:rsidRPr="002120FC">
        <w:t>The Bureau of Intelligence and Research of the Department of State;</w:t>
      </w:r>
    </w:p>
    <w:p w14:paraId="453A0743" w14:textId="77777777" w:rsidR="00E52079" w:rsidRPr="002120FC" w:rsidRDefault="00E52079" w:rsidP="002120FC">
      <w:r>
        <w:t xml:space="preserve">  </w:t>
      </w:r>
      <w:r>
        <w:t xml:space="preserve">  </w:t>
      </w:r>
      <w:r w:rsidRPr="002120FC">
        <w:t>(10)</w:t>
      </w:r>
      <w:r>
        <w:t xml:space="preserve"> </w:t>
      </w:r>
      <w:r w:rsidRPr="002120FC">
        <w:t>The Office of Intelligence and Analysis of the Department of the Treasury;</w:t>
      </w:r>
    </w:p>
    <w:p w14:paraId="453A0744" w14:textId="77777777" w:rsidR="00E52079" w:rsidRPr="002120FC" w:rsidRDefault="00E52079" w:rsidP="002120FC">
      <w:r>
        <w:t xml:space="preserve">  </w:t>
      </w:r>
      <w:r>
        <w:t xml:space="preserve">  </w:t>
      </w:r>
      <w:r w:rsidRPr="002120FC">
        <w:t>(11)</w:t>
      </w:r>
      <w:r>
        <w:t xml:space="preserve"> </w:t>
      </w:r>
      <w:r w:rsidRPr="002120FC">
        <w:t>The Office of Intelligence and Analysis of the Department of Homeland Security; or</w:t>
      </w:r>
    </w:p>
    <w:p w14:paraId="453A0745" w14:textId="77777777" w:rsidR="00E52079" w:rsidRPr="002120FC" w:rsidRDefault="00E52079" w:rsidP="002120FC">
      <w:r>
        <w:t xml:space="preserve">  </w:t>
      </w:r>
      <w:r>
        <w:t xml:space="preserve">  </w:t>
      </w:r>
      <w:r w:rsidRPr="002120FC">
        <w:t>(12)</w:t>
      </w:r>
      <w:r>
        <w:t xml:space="preserve"> </w:t>
      </w:r>
      <w:r w:rsidRPr="002120FC">
        <w:t xml:space="preserve">Such other elements of any department or agency as may be designated by the </w:t>
      </w:r>
      <w:proofErr w:type="gramStart"/>
      <w:r w:rsidRPr="002120FC">
        <w:t>President, or</w:t>
      </w:r>
      <w:proofErr w:type="gramEnd"/>
      <w:r w:rsidRPr="002120FC">
        <w:t xml:space="preserve"> designated jointly by the Director of National Intelligence and the head of the department or agency concerned, as an element of the intelligence community.</w:t>
      </w:r>
    </w:p>
    <w:p w14:paraId="453A0746" w14:textId="77777777" w:rsidR="00E52079" w:rsidRPr="002120FC" w:rsidRDefault="00E52079"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453A0747" w14:textId="77777777" w:rsidR="00E52079" w:rsidRPr="002120FC" w:rsidRDefault="00E52079" w:rsidP="002120FC">
      <w:r>
        <w:rPr>
          <w:i/>
          <w:iCs/>
        </w:rPr>
        <w:t xml:space="preserve">  </w:t>
      </w:r>
      <w:r w:rsidRPr="002120FC">
        <w:rPr>
          <w:i/>
          <w:iCs/>
        </w:rPr>
        <w:t>Kaspersky Lab-covered article</w:t>
      </w:r>
      <w:r>
        <w:t xml:space="preserve"> </w:t>
      </w:r>
      <w:r w:rsidRPr="002120FC">
        <w:t>means any hardware, software, or service that—</w:t>
      </w:r>
    </w:p>
    <w:p w14:paraId="453A0748" w14:textId="77777777" w:rsidR="00E52079" w:rsidRPr="002120FC" w:rsidRDefault="00E52079" w:rsidP="002120FC">
      <w:r>
        <w:t xml:space="preserve">  </w:t>
      </w:r>
      <w:r>
        <w:t xml:space="preserve">  </w:t>
      </w:r>
      <w:r w:rsidRPr="002120FC">
        <w:t>(</w:t>
      </w:r>
      <w:r w:rsidRPr="002120FC">
        <w:t>1) Is</w:t>
      </w:r>
      <w:r w:rsidRPr="002120FC">
        <w:t xml:space="preserve"> developed or provided by a Kaspersky Lab-covered entity;</w:t>
      </w:r>
    </w:p>
    <w:p w14:paraId="453A0749" w14:textId="77777777" w:rsidR="00E52079" w:rsidRPr="002120FC" w:rsidRDefault="00E52079"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453A074A" w14:textId="77777777" w:rsidR="00E52079" w:rsidRPr="002120FC" w:rsidRDefault="00E52079"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453A074B" w14:textId="77777777" w:rsidR="00E52079" w:rsidRPr="002120FC" w:rsidRDefault="00E52079" w:rsidP="002120FC">
      <w:r>
        <w:rPr>
          <w:i/>
          <w:iCs/>
        </w:rPr>
        <w:t xml:space="preserve">  </w:t>
      </w:r>
      <w:r w:rsidRPr="002120FC">
        <w:rPr>
          <w:i/>
          <w:iCs/>
        </w:rPr>
        <w:t>Kaspersky Lab-covered entity</w:t>
      </w:r>
      <w:r>
        <w:t xml:space="preserve"> </w:t>
      </w:r>
      <w:r w:rsidRPr="002120FC">
        <w:t>means—</w:t>
      </w:r>
    </w:p>
    <w:p w14:paraId="453A074C" w14:textId="77777777" w:rsidR="00E52079" w:rsidRPr="002120FC" w:rsidRDefault="00E52079" w:rsidP="002120FC">
      <w:r>
        <w:t xml:space="preserve">  </w:t>
      </w:r>
      <w:r>
        <w:t xml:space="preserve">  </w:t>
      </w:r>
      <w:r w:rsidRPr="002120FC">
        <w:t>(1)</w:t>
      </w:r>
      <w:r>
        <w:t xml:space="preserve"> </w:t>
      </w:r>
      <w:r w:rsidRPr="002120FC">
        <w:t>Kaspersky Lab;</w:t>
      </w:r>
    </w:p>
    <w:p w14:paraId="453A074D" w14:textId="77777777" w:rsidR="00E52079" w:rsidRPr="002120FC" w:rsidRDefault="00E52079" w:rsidP="002120FC">
      <w:r>
        <w:t xml:space="preserve">  </w:t>
      </w:r>
      <w:r>
        <w:t xml:space="preserve">  </w:t>
      </w:r>
      <w:r w:rsidRPr="002120FC">
        <w:t>(2)</w:t>
      </w:r>
      <w:r>
        <w:t xml:space="preserve"> </w:t>
      </w:r>
      <w:r w:rsidRPr="002120FC">
        <w:t>Any successor entity to Kaspersky Lab, including any change in name, e.g., “Kaspersky”;</w:t>
      </w:r>
    </w:p>
    <w:p w14:paraId="453A074E" w14:textId="77777777" w:rsidR="00E52079" w:rsidRPr="002120FC" w:rsidRDefault="00E52079" w:rsidP="002120FC">
      <w:r>
        <w:lastRenderedPageBreak/>
        <w:t xml:space="preserve">  </w:t>
      </w:r>
      <w:r>
        <w:t xml:space="preserve">  </w:t>
      </w:r>
      <w:r w:rsidRPr="002120FC">
        <w:t>(3)</w:t>
      </w:r>
      <w:r>
        <w:t xml:space="preserve"> </w:t>
      </w:r>
      <w:r w:rsidRPr="002120FC">
        <w:t>Any entity that controls, is controlled by, or is under common control with Kaspersky Lab; or</w:t>
      </w:r>
    </w:p>
    <w:p w14:paraId="453A074F" w14:textId="77777777" w:rsidR="00E52079" w:rsidRPr="002120FC" w:rsidRDefault="00E52079" w:rsidP="002120FC">
      <w:r>
        <w:t xml:space="preserve">  </w:t>
      </w:r>
      <w:r>
        <w:t xml:space="preserve">  </w:t>
      </w:r>
      <w:r w:rsidRPr="002120FC">
        <w:t>(4)</w:t>
      </w:r>
      <w:r>
        <w:t xml:space="preserve"> </w:t>
      </w:r>
      <w:r w:rsidRPr="002120FC">
        <w:t>Any entity of which Kaspersky Lab has a majority ownership.</w:t>
      </w:r>
    </w:p>
    <w:p w14:paraId="453A0750" w14:textId="77777777" w:rsidR="00E52079" w:rsidRPr="002120FC" w:rsidRDefault="00E52079"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453A0751" w14:textId="77777777" w:rsidR="00E52079" w:rsidRPr="002120FC" w:rsidRDefault="00E52079"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w:t>
      </w:r>
      <w:r w:rsidRPr="002120FC">
        <w:t>t applications); or</w:t>
      </w:r>
    </w:p>
    <w:p w14:paraId="453A0752" w14:textId="77777777" w:rsidR="00E52079" w:rsidRPr="002120FC" w:rsidRDefault="00E52079"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453A0753" w14:textId="77777777" w:rsidR="00E52079" w:rsidRPr="002120FC" w:rsidRDefault="00E52079"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453A0754" w14:textId="77777777" w:rsidR="00E52079" w:rsidRPr="002120FC" w:rsidRDefault="00E52079"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453A0755" w14:textId="77777777" w:rsidR="00E52079" w:rsidRPr="002120FC" w:rsidRDefault="00E52079"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453A0756" w14:textId="77777777" w:rsidR="00E52079" w:rsidRPr="002120FC" w:rsidRDefault="00E52079" w:rsidP="002120FC">
      <w:r>
        <w:rPr>
          <w:i/>
          <w:iCs/>
        </w:rPr>
        <w:t xml:space="preserve">  </w:t>
      </w:r>
      <w:r w:rsidRPr="002120FC">
        <w:rPr>
          <w:i/>
          <w:iCs/>
        </w:rPr>
        <w:t>Source</w:t>
      </w:r>
      <w:r>
        <w:t xml:space="preserve"> </w:t>
      </w:r>
      <w:r w:rsidRPr="002120FC">
        <w:t>means a non-Federal supplier, or potential supplier, of products or services, at any tier.</w:t>
      </w:r>
    </w:p>
    <w:p w14:paraId="453A0757" w14:textId="77777777" w:rsidR="00E52079" w:rsidRPr="002120FC" w:rsidRDefault="00E52079"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453A0758" w14:textId="77777777" w:rsidR="00E52079" w:rsidRPr="002120FC" w:rsidRDefault="00E52079"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453A0759" w14:textId="77777777" w:rsidR="00E52079" w:rsidRPr="002120FC" w:rsidRDefault="00E52079"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453A075A" w14:textId="77777777" w:rsidR="00E52079" w:rsidRPr="002120FC" w:rsidRDefault="00E52079"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453A075B" w14:textId="77777777" w:rsidR="00E52079" w:rsidRPr="002120FC" w:rsidRDefault="00E52079"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453A075C" w14:textId="77777777" w:rsidR="00E52079" w:rsidRPr="002120FC" w:rsidRDefault="00E52079" w:rsidP="002120FC">
      <w:r>
        <w:lastRenderedPageBreak/>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453A075D" w14:textId="77777777" w:rsidR="00E52079" w:rsidRPr="002120FC" w:rsidRDefault="00E52079" w:rsidP="002120FC">
      <w:r>
        <w:t xml:space="preserve">    </w:t>
      </w:r>
      <w:r w:rsidRPr="002120FC">
        <w:t>(2)</w:t>
      </w:r>
      <w:r>
        <w:t xml:space="preserve"> </w:t>
      </w:r>
      <w:r w:rsidRPr="002120FC">
        <w:t>A Kaspersky Lab-covered article (Section 1634 of Division A of the National Defense Authorization Act for Fiscal Year 2018 (Pub. L. 115-91));</w:t>
      </w:r>
    </w:p>
    <w:p w14:paraId="453A075E" w14:textId="77777777" w:rsidR="00E52079" w:rsidRPr="002120FC" w:rsidRDefault="00E52079"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453A075F" w14:textId="77777777" w:rsidR="00E52079" w:rsidRPr="002120FC" w:rsidRDefault="00E52079" w:rsidP="002120FC">
      <w:r>
        <w:t xml:space="preserve">      </w:t>
      </w:r>
      <w:r w:rsidRPr="002120FC">
        <w:t>(i)</w:t>
      </w:r>
      <w:r>
        <w:t xml:space="preserve"> </w:t>
      </w:r>
      <w:r w:rsidRPr="002120FC">
        <w:t>A service that connects to the facilities of a third-party, such as backhaul, roaming, or interconnection arrangements; or</w:t>
      </w:r>
    </w:p>
    <w:p w14:paraId="453A0760" w14:textId="77777777" w:rsidR="00E52079" w:rsidRPr="002120FC" w:rsidRDefault="00E52079"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453A0761" w14:textId="77777777" w:rsidR="00E52079" w:rsidRPr="002120FC" w:rsidRDefault="00E52079" w:rsidP="002120FC">
      <w:r>
        <w:t xml:space="preserve">  </w:t>
      </w:r>
      <w:r w:rsidRPr="002120FC">
        <w:t>(c)</w:t>
      </w:r>
      <w:r>
        <w:t xml:space="preserve"> </w:t>
      </w:r>
      <w:r w:rsidRPr="002120FC">
        <w:t>Prohibition on unmanned aircraft systems manufactured or assembled by American Security Drone Act—covered foreign entities.</w:t>
      </w:r>
    </w:p>
    <w:p w14:paraId="453A0762" w14:textId="77777777" w:rsidR="00E52079" w:rsidRPr="002120FC" w:rsidRDefault="00E52079" w:rsidP="002120FC">
      <w:r>
        <w:t xml:space="preserve">  </w:t>
      </w:r>
      <w:r>
        <w:t xml:space="preserve">  </w:t>
      </w:r>
      <w:r w:rsidRPr="002120FC">
        <w:t>(1)</w:t>
      </w:r>
      <w:r>
        <w:t xml:space="preserve"> </w:t>
      </w:r>
      <w:r w:rsidRPr="002120FC">
        <w:t>Prohibition. The Contractor is prohibited from—</w:t>
      </w:r>
    </w:p>
    <w:p w14:paraId="453A0763" w14:textId="77777777" w:rsidR="00E52079" w:rsidRPr="002120FC" w:rsidRDefault="00E52079" w:rsidP="002120FC">
      <w:r>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453A0764" w14:textId="77777777" w:rsidR="00E52079" w:rsidRPr="002120FC" w:rsidRDefault="00E52079"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453A0765" w14:textId="77777777" w:rsidR="00E52079" w:rsidRPr="002120FC" w:rsidRDefault="00E52079"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453A0766" w14:textId="77777777" w:rsidR="00E52079" w:rsidRPr="002120FC" w:rsidRDefault="00E52079"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453A0767" w14:textId="77777777" w:rsidR="00E52079" w:rsidRPr="002120FC" w:rsidRDefault="00E52079"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453A0768" w14:textId="77777777" w:rsidR="00E52079" w:rsidRPr="002120FC" w:rsidRDefault="00E52079"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453A0769" w14:textId="77777777" w:rsidR="00E52079" w:rsidRPr="002120FC" w:rsidRDefault="00E52079" w:rsidP="002120FC">
      <w:r>
        <w:lastRenderedPageBreak/>
        <w:t xml:space="preserve">    </w:t>
      </w:r>
      <w:r w:rsidRPr="002120FC">
        <w:t>(1)</w:t>
      </w:r>
      <w:r>
        <w:t xml:space="preserve"> </w:t>
      </w:r>
      <w:r w:rsidRPr="002120FC">
        <w:rPr>
          <w:i/>
          <w:iCs/>
        </w:rPr>
        <w:t>Certain telecommunications and video surveillance equipment, systems, or services</w:t>
      </w:r>
      <w:r w:rsidRPr="002120FC">
        <w:t>.</w:t>
      </w:r>
    </w:p>
    <w:p w14:paraId="453A076A" w14:textId="77777777" w:rsidR="00E52079" w:rsidRPr="002120FC" w:rsidRDefault="00E52079"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453A076B" w14:textId="77777777" w:rsidR="00E52079" w:rsidRPr="002120FC" w:rsidRDefault="00E52079"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proofErr w:type="gramStart"/>
      <w:r w:rsidRPr="002120FC">
        <w:t>Federal</w:t>
      </w:r>
      <w:proofErr w:type="gramEnd"/>
      <w:r w:rsidRPr="002120FC">
        <w:t xml:space="preserve"> contract. This does not prohibit the contractor from using—</w:t>
      </w:r>
    </w:p>
    <w:p w14:paraId="453A076C" w14:textId="77777777" w:rsidR="00E52079" w:rsidRPr="002120FC" w:rsidRDefault="00E52079" w:rsidP="002120FC">
      <w:r>
        <w:t xml:space="preserve">        </w:t>
      </w:r>
      <w:r w:rsidRPr="002120FC">
        <w:t>(A)</w:t>
      </w:r>
      <w:r>
        <w:t xml:space="preserve"> </w:t>
      </w:r>
      <w:r w:rsidRPr="002120FC">
        <w:t>A service that connects to the facilities of a third party, such as backhaul, roaming, or interconnection arrangements; or</w:t>
      </w:r>
    </w:p>
    <w:p w14:paraId="453A076D" w14:textId="77777777" w:rsidR="00E52079" w:rsidRPr="002120FC" w:rsidRDefault="00E52079"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453A076E" w14:textId="77777777" w:rsidR="00E52079" w:rsidRPr="002120FC" w:rsidRDefault="00E52079" w:rsidP="002120FC">
      <w:r>
        <w:t xml:space="preserve">    </w:t>
      </w:r>
      <w:r w:rsidRPr="002120FC">
        <w:t>(2)</w:t>
      </w:r>
      <w:r>
        <w:t xml:space="preserve"> </w:t>
      </w:r>
      <w:r w:rsidRPr="002120FC">
        <w:rPr>
          <w:i/>
          <w:iCs/>
        </w:rPr>
        <w:t>Office of Foreign Assets Control Restrictions</w:t>
      </w:r>
      <w:r w:rsidRPr="002120FC">
        <w:t>.</w:t>
      </w:r>
    </w:p>
    <w:p w14:paraId="453A076F" w14:textId="77777777" w:rsidR="00E52079" w:rsidRPr="002120FC" w:rsidRDefault="00E52079"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453A0770" w14:textId="77777777" w:rsidR="00E52079" w:rsidRPr="002120FC" w:rsidRDefault="00E52079"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453A0771" w14:textId="77777777" w:rsidR="00E52079" w:rsidRPr="002120FC" w:rsidRDefault="00E52079"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35" w:history="1">
        <w:r w:rsidRPr="00780421">
          <w:rPr>
            <w:rStyle w:val="Hyperlink"/>
            <w:i/>
            <w:iCs/>
          </w:rPr>
          <w:t>https://home.treasury.gov/policy-issues/financial-sanctions/specially-designated-nationals-and-blocked-persons-list-sdn-human-readable-lists</w:t>
        </w:r>
      </w:hyperlink>
      <w:r w:rsidRPr="002120FC">
        <w:t>.</w:t>
      </w:r>
    </w:p>
    <w:p w14:paraId="453A0772" w14:textId="77777777" w:rsidR="00E52079" w:rsidRPr="002120FC" w:rsidRDefault="00E52079"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36" w:history="1">
        <w:r w:rsidRPr="00780421">
          <w:rPr>
            <w:rStyle w:val="Hyperlink"/>
            <w:i/>
            <w:iCs/>
          </w:rPr>
          <w:t>https://home.treasury.gov/policy-issues/office-of-foreign-assets-control-sanctions-programs-and-information</w:t>
        </w:r>
      </w:hyperlink>
      <w:r w:rsidRPr="002120FC">
        <w:t>.</w:t>
      </w:r>
    </w:p>
    <w:p w14:paraId="453A0773" w14:textId="77777777" w:rsidR="00E52079" w:rsidRPr="002120FC" w:rsidRDefault="00E52079"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37" w:history="1">
        <w:r w:rsidRPr="00780421">
          <w:rPr>
            <w:rStyle w:val="Hyperlink"/>
            <w:i/>
            <w:iCs/>
          </w:rPr>
          <w:t>https://www.trade.gov/consolidated-screening-list</w:t>
        </w:r>
      </w:hyperlink>
      <w:r w:rsidRPr="002120FC">
        <w:t>, which consolidates multiple export screening lists of the Departments of Commerce, State, and the Treasury.</w:t>
      </w:r>
    </w:p>
    <w:p w14:paraId="453A0774" w14:textId="77777777" w:rsidR="00E52079" w:rsidRPr="002120FC" w:rsidRDefault="00E52079"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453A0775" w14:textId="77777777" w:rsidR="00E52079" w:rsidRPr="002120FC" w:rsidRDefault="00E52079" w:rsidP="002120FC">
      <w:r>
        <w:t xml:space="preserve">    </w:t>
      </w:r>
      <w:r w:rsidRPr="002120FC">
        <w:t>(4)</w:t>
      </w:r>
      <w:r>
        <w:t xml:space="preserve"> </w:t>
      </w:r>
      <w:r w:rsidRPr="002120FC">
        <w:rPr>
          <w:i/>
          <w:iCs/>
        </w:rPr>
        <w:t>Iran prohibitions</w:t>
      </w:r>
      <w:r w:rsidRPr="002120FC">
        <w:t>.</w:t>
      </w:r>
    </w:p>
    <w:p w14:paraId="453A0776" w14:textId="77777777" w:rsidR="00E52079" w:rsidRPr="002120FC" w:rsidRDefault="00E52079" w:rsidP="002120FC">
      <w:r>
        <w:lastRenderedPageBreak/>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453A0777" w14:textId="77777777" w:rsidR="00E52079" w:rsidRPr="002120FC" w:rsidRDefault="00E52079"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453A0778" w14:textId="77777777" w:rsidR="00E52079" w:rsidRPr="002120FC" w:rsidRDefault="00E52079"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453A0779" w14:textId="77777777" w:rsidR="00E52079" w:rsidRPr="002120FC" w:rsidRDefault="00E52079"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453A077A" w14:textId="77777777" w:rsidR="00E52079" w:rsidRPr="002120FC" w:rsidRDefault="00E52079" w:rsidP="002120FC">
      <w:r>
        <w:t xml:space="preserve">  </w:t>
      </w:r>
      <w:r w:rsidRPr="002120FC">
        <w:t>(e)</w:t>
      </w:r>
      <w:r>
        <w:t xml:space="preserve"> </w:t>
      </w:r>
      <w:r w:rsidRPr="002120FC">
        <w:rPr>
          <w:i/>
          <w:iCs/>
        </w:rPr>
        <w:t>Governmentwide exclusion and removal orders</w:t>
      </w:r>
      <w:r w:rsidRPr="002120FC">
        <w:t>.</w:t>
      </w:r>
    </w:p>
    <w:p w14:paraId="453A077B" w14:textId="77777777" w:rsidR="00E52079" w:rsidRPr="002120FC" w:rsidRDefault="00E52079"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453A077C" w14:textId="77777777" w:rsidR="00E52079" w:rsidRPr="002120FC" w:rsidRDefault="00E52079" w:rsidP="002120FC">
      <w:r>
        <w:t xml:space="preserve">      </w:t>
      </w:r>
      <w:r w:rsidRPr="002120FC">
        <w:t>(i)</w:t>
      </w:r>
      <w:r>
        <w:t xml:space="preserve"> </w:t>
      </w:r>
      <w:r w:rsidRPr="002120FC">
        <w:t>For solicitations and contracts awarded by a Department of Defense contracting office, DoD FASCSA orders apply.</w:t>
      </w:r>
    </w:p>
    <w:p w14:paraId="453A077D" w14:textId="77777777" w:rsidR="00E52079" w:rsidRPr="002120FC" w:rsidRDefault="00E52079" w:rsidP="002120FC">
      <w:r>
        <w:t xml:space="preserve">      </w:t>
      </w:r>
      <w:r w:rsidRPr="002120FC">
        <w:t>(ii)</w:t>
      </w:r>
      <w:r>
        <w:t xml:space="preserve"> </w:t>
      </w:r>
      <w:r w:rsidRPr="002120FC">
        <w:t>For all other solicitations and contracts, DHS FASCSA orders apply.</w:t>
      </w:r>
    </w:p>
    <w:p w14:paraId="453A077E" w14:textId="77777777" w:rsidR="00E52079" w:rsidRPr="002120FC" w:rsidRDefault="00E52079" w:rsidP="002120FC">
      <w:r>
        <w:t xml:space="preserve">    </w:t>
      </w:r>
      <w:r w:rsidRPr="002120FC">
        <w:t>(2)</w:t>
      </w:r>
      <w:r>
        <w:t xml:space="preserve"> </w:t>
      </w:r>
      <w:r w:rsidRPr="002120FC">
        <w:t xml:space="preserve">The Contractor shall search for the phrase “FASCSA order” in the System for Award Management (SAM) at </w:t>
      </w:r>
      <w:hyperlink r:id="rId38" w:history="1">
        <w:r w:rsidRPr="00FD6F31">
          <w:rPr>
            <w:rStyle w:val="Hyperlink"/>
            <w:i/>
            <w:iCs/>
          </w:rPr>
          <w:t>https://www.sam.gov</w:t>
        </w:r>
      </w:hyperlink>
      <w:r w:rsidRPr="002120FC">
        <w:t xml:space="preserve"> to locate applicable FASCSA orders.</w:t>
      </w:r>
    </w:p>
    <w:p w14:paraId="453A077F" w14:textId="77777777" w:rsidR="00E52079" w:rsidRPr="002120FC" w:rsidRDefault="00E52079"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453A0780" w14:textId="77777777" w:rsidR="00E52079" w:rsidRPr="002120FC" w:rsidRDefault="00E52079"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453A0781" w14:textId="77777777" w:rsidR="00E52079" w:rsidRPr="002120FC" w:rsidRDefault="00E52079"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453A0782" w14:textId="77777777" w:rsidR="00E52079" w:rsidRPr="002120FC" w:rsidRDefault="00E52079"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453A0783" w14:textId="77777777" w:rsidR="00E52079" w:rsidRPr="002120FC" w:rsidRDefault="00E52079" w:rsidP="002120FC">
      <w:r>
        <w:t xml:space="preserve">  </w:t>
      </w:r>
      <w:r w:rsidRPr="002120FC">
        <w:t>(h)</w:t>
      </w:r>
      <w:r>
        <w:t xml:space="preserve"> </w:t>
      </w:r>
      <w:r w:rsidRPr="002120FC">
        <w:rPr>
          <w:i/>
          <w:iCs/>
        </w:rPr>
        <w:t>General report</w:t>
      </w:r>
      <w:r w:rsidRPr="002120FC">
        <w:t>.</w:t>
      </w:r>
    </w:p>
    <w:p w14:paraId="453A0784" w14:textId="77777777" w:rsidR="00E52079" w:rsidRPr="002120FC" w:rsidRDefault="00E52079" w:rsidP="002120FC">
      <w:r>
        <w:lastRenderedPageBreak/>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453A0785" w14:textId="77777777" w:rsidR="00E52079" w:rsidRPr="002120FC" w:rsidRDefault="00E52079" w:rsidP="002120FC">
      <w:r>
        <w:t xml:space="preserve">      </w:t>
      </w:r>
      <w:r w:rsidRPr="002120FC">
        <w:t>(i)</w:t>
      </w:r>
      <w:r>
        <w:t xml:space="preserve"> </w:t>
      </w:r>
      <w:r w:rsidRPr="002120FC">
        <w:t>Contract number and order number, if applicable;</w:t>
      </w:r>
    </w:p>
    <w:p w14:paraId="453A0786" w14:textId="77777777" w:rsidR="00E52079" w:rsidRPr="002120FC" w:rsidRDefault="00E52079" w:rsidP="002120FC">
      <w:r>
        <w:t xml:space="preserve">      </w:t>
      </w:r>
      <w:r w:rsidRPr="002120FC">
        <w:t>(ii)</w:t>
      </w:r>
      <w:r>
        <w:t xml:space="preserve"> </w:t>
      </w:r>
      <w:r w:rsidRPr="002120FC">
        <w:t>The specific prohibition the product or service is not complying with;</w:t>
      </w:r>
    </w:p>
    <w:p w14:paraId="453A0787" w14:textId="77777777" w:rsidR="00E52079" w:rsidRPr="002120FC" w:rsidRDefault="00E52079"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53A0788" w14:textId="77777777" w:rsidR="00E52079" w:rsidRPr="002120FC" w:rsidRDefault="00E52079"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53A0789" w14:textId="77777777" w:rsidR="00E52079" w:rsidRPr="002120FC" w:rsidRDefault="00E52079" w:rsidP="002120FC">
      <w:r>
        <w:t xml:space="preserve">      </w:t>
      </w:r>
      <w:r w:rsidRPr="002120FC">
        <w:t>(v)</w:t>
      </w:r>
      <w:r>
        <w:t xml:space="preserve"> </w:t>
      </w:r>
      <w:r w:rsidRPr="002120FC">
        <w:t>Description of the functionality of the product or service and how that functionality impacts the risk to the product or service;</w:t>
      </w:r>
    </w:p>
    <w:p w14:paraId="453A078A" w14:textId="77777777" w:rsidR="00E52079" w:rsidRPr="002120FC" w:rsidRDefault="00E52079"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453A078B" w14:textId="77777777" w:rsidR="00E52079" w:rsidRPr="002120FC" w:rsidRDefault="00E52079" w:rsidP="002120FC">
      <w:r>
        <w:t xml:space="preserve">      </w:t>
      </w:r>
      <w:r w:rsidRPr="002120FC">
        <w:t>(vii)</w:t>
      </w:r>
      <w:r>
        <w:t xml:space="preserve"> </w:t>
      </w:r>
      <w:r w:rsidRPr="002120FC">
        <w:t>Whether alternative products or services are available that would comply with the prohibition;</w:t>
      </w:r>
    </w:p>
    <w:p w14:paraId="453A078C" w14:textId="77777777" w:rsidR="00E52079" w:rsidRPr="002120FC" w:rsidRDefault="00E52079" w:rsidP="002120FC">
      <w:r>
        <w:t xml:space="preserve">      </w:t>
      </w:r>
      <w:r w:rsidRPr="002120FC">
        <w:t>(viii)</w:t>
      </w:r>
      <w:r>
        <w:t xml:space="preserve"> </w:t>
      </w:r>
      <w:r w:rsidRPr="002120FC">
        <w:t>If the product or service is related to item maintenance, include the following information on the item being maintained:</w:t>
      </w:r>
    </w:p>
    <w:p w14:paraId="453A078D" w14:textId="77777777" w:rsidR="00E52079" w:rsidRPr="002120FC" w:rsidRDefault="00E52079" w:rsidP="002120FC">
      <w:r>
        <w:t xml:space="preserve">        </w:t>
      </w:r>
      <w:r w:rsidRPr="002120FC">
        <w:t>(A)</w:t>
      </w:r>
      <w:r>
        <w:t xml:space="preserve"> </w:t>
      </w:r>
      <w:r w:rsidRPr="002120FC">
        <w:t>Brand;</w:t>
      </w:r>
    </w:p>
    <w:p w14:paraId="453A078E" w14:textId="77777777" w:rsidR="00E52079" w:rsidRPr="002120FC" w:rsidRDefault="00E52079" w:rsidP="002120FC">
      <w:r>
        <w:t xml:space="preserve">        </w:t>
      </w:r>
      <w:r w:rsidRPr="002120FC">
        <w:t>(B)</w:t>
      </w:r>
      <w:r>
        <w:t xml:space="preserve"> </w:t>
      </w:r>
      <w:r w:rsidRPr="002120FC">
        <w:t>Model number, OEM number, manufacturer part number, or wholesaler number; and</w:t>
      </w:r>
    </w:p>
    <w:p w14:paraId="453A078F" w14:textId="77777777" w:rsidR="00E52079" w:rsidRPr="002120FC" w:rsidRDefault="00E52079" w:rsidP="002120FC">
      <w:r>
        <w:t xml:space="preserve">        </w:t>
      </w:r>
      <w:r w:rsidRPr="002120FC">
        <w:t>(C)</w:t>
      </w:r>
      <w:r>
        <w:t xml:space="preserve"> </w:t>
      </w:r>
      <w:r w:rsidRPr="002120FC">
        <w:t>Item description, as applicable.</w:t>
      </w:r>
    </w:p>
    <w:p w14:paraId="453A0790" w14:textId="77777777" w:rsidR="00E52079" w:rsidRPr="002120FC" w:rsidRDefault="00E52079" w:rsidP="002120FC">
      <w:r>
        <w:t xml:space="preserve">      </w:t>
      </w:r>
      <w:r w:rsidRPr="002120FC">
        <w:t>(ix)</w:t>
      </w:r>
      <w:r>
        <w:t xml:space="preserve"> </w:t>
      </w:r>
      <w:r w:rsidRPr="002120FC">
        <w:t>Any readily available information about mitigation actions implemented or recommended.</w:t>
      </w:r>
    </w:p>
    <w:p w14:paraId="453A0791" w14:textId="77777777" w:rsidR="00E52079" w:rsidRPr="002120FC" w:rsidRDefault="00E52079" w:rsidP="002120FC">
      <w:r>
        <w:t xml:space="preserve">    </w:t>
      </w:r>
      <w:r w:rsidRPr="002120FC">
        <w:t>(2)</w:t>
      </w:r>
      <w:r>
        <w:t xml:space="preserve"> </w:t>
      </w:r>
      <w:r w:rsidRPr="002120FC">
        <w:t>If a report must be submitted to a contracting office, the Contractor shall submit the report as follows:</w:t>
      </w:r>
    </w:p>
    <w:p w14:paraId="453A0792" w14:textId="77777777" w:rsidR="00E52079" w:rsidRPr="002120FC" w:rsidRDefault="00E52079" w:rsidP="002120FC">
      <w:r>
        <w:t xml:space="preserve">      </w:t>
      </w:r>
      <w:r w:rsidRPr="002120FC">
        <w:t>(i)</w:t>
      </w:r>
      <w:r>
        <w:t xml:space="preserve"> </w:t>
      </w:r>
      <w:r w:rsidRPr="002120FC">
        <w:t xml:space="preserve">If a Department of Defense contracting office, the Contractor shall report to the website at </w:t>
      </w:r>
      <w:hyperlink r:id="rId39" w:history="1">
        <w:r w:rsidRPr="00FD6F31">
          <w:rPr>
            <w:rStyle w:val="Hyperlink"/>
            <w:i/>
            <w:iCs/>
          </w:rPr>
          <w:t>https://dibnet.dod.mil</w:t>
        </w:r>
      </w:hyperlink>
      <w:r w:rsidRPr="002120FC">
        <w:t>.</w:t>
      </w:r>
    </w:p>
    <w:p w14:paraId="453A0793" w14:textId="77777777" w:rsidR="00E52079" w:rsidRPr="002120FC" w:rsidRDefault="00E52079" w:rsidP="002120FC">
      <w:r>
        <w:t xml:space="preserve">      </w:t>
      </w:r>
      <w:r w:rsidRPr="002120FC">
        <w:t>(ii)</w:t>
      </w:r>
      <w:r>
        <w:t xml:space="preserve"> </w:t>
      </w:r>
      <w:r w:rsidRPr="002120FC">
        <w:t>For all other contracting offices, the Contractor shall report to the Contracting Officer.</w:t>
      </w:r>
    </w:p>
    <w:p w14:paraId="453A0794" w14:textId="77777777" w:rsidR="00E52079" w:rsidRPr="002120FC" w:rsidRDefault="00E52079"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453A0795" w14:textId="77777777" w:rsidR="00E52079" w:rsidRPr="002120FC" w:rsidRDefault="00E52079" w:rsidP="002120FC">
      <w:r>
        <w:lastRenderedPageBreak/>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453A0796" w14:textId="77777777" w:rsidR="00E52079" w:rsidRPr="002120FC" w:rsidRDefault="00E52079"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453A0797" w14:textId="77777777" w:rsidR="00E52079" w:rsidRPr="002120FC" w:rsidRDefault="00E52079" w:rsidP="002120FC">
      <w:r>
        <w:t xml:space="preserve">  </w:t>
      </w:r>
      <w:r w:rsidRPr="002120FC">
        <w:t>(i)</w:t>
      </w:r>
      <w:r>
        <w:t xml:space="preserve"> </w:t>
      </w:r>
      <w:r w:rsidRPr="002120FC">
        <w:rPr>
          <w:i/>
          <w:iCs/>
        </w:rPr>
        <w:t>New FASCSA orders report</w:t>
      </w:r>
      <w:r w:rsidRPr="002120FC">
        <w:t>.</w:t>
      </w:r>
    </w:p>
    <w:p w14:paraId="453A0798" w14:textId="77777777" w:rsidR="00E52079" w:rsidRPr="002120FC" w:rsidRDefault="00E52079"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453A0799" w14:textId="77777777" w:rsidR="00E52079" w:rsidRPr="002120FC" w:rsidRDefault="00E52079"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453A079A" w14:textId="77777777" w:rsidR="00E52079" w:rsidRPr="002120FC" w:rsidRDefault="00E52079"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w:t>
      </w:r>
      <w:r w:rsidRPr="002120FC">
        <w:t>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453A079B" w14:textId="77777777" w:rsidR="00E52079" w:rsidRPr="002120FC" w:rsidRDefault="00E52079" w:rsidP="002120FC">
      <w:r>
        <w:t xml:space="preserve">      </w:t>
      </w:r>
      <w:r w:rsidRPr="002120FC">
        <w:t>(i)</w:t>
      </w:r>
      <w:r>
        <w:t xml:space="preserve"> </w:t>
      </w:r>
      <w:r w:rsidRPr="002120FC">
        <w:t>Contract number and order number, if applicable;</w:t>
      </w:r>
    </w:p>
    <w:p w14:paraId="453A079C" w14:textId="77777777" w:rsidR="00E52079" w:rsidRPr="002120FC" w:rsidRDefault="00E52079" w:rsidP="002120FC">
      <w:r>
        <w:t xml:space="preserve">      </w:t>
      </w:r>
      <w:r w:rsidRPr="002120FC">
        <w:t>(ii)</w:t>
      </w:r>
      <w:r>
        <w:t xml:space="preserve"> </w:t>
      </w:r>
      <w:r w:rsidRPr="002120FC">
        <w:t>Name of the covered article or source subject to a FASCSA order;</w:t>
      </w:r>
    </w:p>
    <w:p w14:paraId="453A079D" w14:textId="77777777" w:rsidR="00E52079" w:rsidRPr="002120FC" w:rsidRDefault="00E52079" w:rsidP="002120FC">
      <w:r>
        <w:t xml:space="preserve">      </w:t>
      </w:r>
      <w:r w:rsidRPr="002120FC">
        <w:t>(iii)</w:t>
      </w:r>
      <w:r>
        <w:t xml:space="preserve"> </w:t>
      </w:r>
      <w:r w:rsidRPr="002120FC">
        <w:t xml:space="preserve">The specific FASCSA order the </w:t>
      </w:r>
      <w:proofErr w:type="gramStart"/>
      <w:r w:rsidRPr="002120FC">
        <w:t>product</w:t>
      </w:r>
      <w:proofErr w:type="gramEnd"/>
      <w:r w:rsidRPr="002120FC">
        <w:t xml:space="preserve"> or service does not comply with;</w:t>
      </w:r>
    </w:p>
    <w:p w14:paraId="453A079E" w14:textId="77777777" w:rsidR="00E52079" w:rsidRPr="002120FC" w:rsidRDefault="00E52079" w:rsidP="002120FC">
      <w:r>
        <w:t xml:space="preserve">      </w:t>
      </w:r>
      <w:r w:rsidRPr="002120FC">
        <w:t>(iv)</w:t>
      </w:r>
      <w:r>
        <w:t xml:space="preserve"> </w:t>
      </w:r>
      <w:r w:rsidRPr="002120FC">
        <w:t>The elements of (h)(1)(iii) through (ix) of this clause.</w:t>
      </w:r>
    </w:p>
    <w:p w14:paraId="453A079F" w14:textId="77777777" w:rsidR="00E52079" w:rsidRPr="002120FC" w:rsidRDefault="00E52079"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453A07A0" w14:textId="77777777" w:rsidR="00E52079" w:rsidRDefault="00E52079" w:rsidP="001C4DDA">
      <w:pPr>
        <w:jc w:val="center"/>
      </w:pPr>
      <w:r>
        <w:t>(End of Provision)</w:t>
      </w:r>
    </w:p>
    <w:p w14:paraId="453A07A1" w14:textId="77777777" w:rsidR="00E52079" w:rsidRDefault="00E52079">
      <w:pPr>
        <w:pStyle w:val="Heading2"/>
      </w:pPr>
      <w:bookmarkStart w:id="45" w:name="_Toc235695209"/>
      <w:r>
        <w:lastRenderedPageBreak/>
        <w:t>4.7</w:t>
      </w:r>
      <w:r>
        <w:t xml:space="preserve">  </w:t>
      </w:r>
      <w:r>
        <w:t>52.240-93</w:t>
      </w:r>
      <w:r>
        <w:t xml:space="preserve">  </w:t>
      </w:r>
      <w:r>
        <w:t>BASIC SAFEGAURDING OF COVERED CONTRACTOR</w:t>
      </w:r>
      <w:r>
        <w:t xml:space="preserve"> </w:t>
      </w:r>
      <w:r>
        <w:t>INFORMATION SYSTEMS</w:t>
      </w:r>
      <w:r>
        <w:t xml:space="preserve"> </w:t>
      </w:r>
      <w:r>
        <w:t xml:space="preserve">(DEVIATION) </w:t>
      </w:r>
      <w:r>
        <w:t>(</w:t>
      </w:r>
      <w:r>
        <w:t>NOV 2025</w:t>
      </w:r>
      <w:r>
        <w:t>)</w:t>
      </w:r>
      <w:bookmarkEnd w:id="45"/>
      <w:r>
        <w:t xml:space="preserve"> </w:t>
      </w:r>
    </w:p>
    <w:p w14:paraId="453A07A2" w14:textId="77777777" w:rsidR="00E52079" w:rsidRPr="00D84E94" w:rsidRDefault="00E52079" w:rsidP="00D84E94">
      <w:r>
        <w:t xml:space="preserve">  </w:t>
      </w:r>
      <w:r w:rsidRPr="00D84E94">
        <w:t>(a</w:t>
      </w:r>
      <w:r>
        <w:t xml:space="preserve">) </w:t>
      </w:r>
      <w:r w:rsidRPr="00D84E94">
        <w:t>Definitions. As used in this clause—</w:t>
      </w:r>
    </w:p>
    <w:p w14:paraId="453A07A3" w14:textId="77777777" w:rsidR="00E52079" w:rsidRPr="00D84E94" w:rsidRDefault="00E52079" w:rsidP="00D84E94">
      <w:r>
        <w:rPr>
          <w:i/>
          <w:iCs/>
        </w:rPr>
        <w:t xml:space="preserve">  </w:t>
      </w:r>
      <w:r w:rsidRPr="00D84E94">
        <w:rPr>
          <w:i/>
          <w:iCs/>
        </w:rPr>
        <w:t>Covered contractor information system</w:t>
      </w:r>
      <w:r>
        <w:t xml:space="preserve"> </w:t>
      </w:r>
      <w:r w:rsidRPr="00D84E94">
        <w:t>means an information system that is owned or operated by a contractor that processes, stores, or transmits Federal contract information.</w:t>
      </w:r>
    </w:p>
    <w:p w14:paraId="453A07A4" w14:textId="77777777" w:rsidR="00E52079" w:rsidRPr="00D84E94" w:rsidRDefault="00E52079" w:rsidP="00D84E94">
      <w:r>
        <w:rPr>
          <w:i/>
          <w:iCs/>
        </w:rPr>
        <w:t xml:space="preserve">  </w:t>
      </w:r>
      <w:r w:rsidRPr="00D84E94">
        <w:rPr>
          <w:i/>
          <w:iCs/>
        </w:rPr>
        <w:t>Federal contract information</w:t>
      </w:r>
      <w:r w:rsidRPr="00D84E94">
        <w:t>—</w:t>
      </w:r>
    </w:p>
    <w:p w14:paraId="453A07A5" w14:textId="77777777" w:rsidR="00E52079" w:rsidRPr="00D84E94" w:rsidRDefault="00E52079" w:rsidP="00D84E94">
      <w:r>
        <w:t xml:space="preserve">    </w:t>
      </w:r>
      <w:r w:rsidRPr="00D84E94">
        <w:t>(1)</w:t>
      </w:r>
      <w:r>
        <w:t xml:space="preserve"> </w:t>
      </w:r>
      <w:r w:rsidRPr="00D84E94">
        <w:t xml:space="preserve">Means information, not intended for public release, that is provided by or generated </w:t>
      </w:r>
      <w:proofErr w:type="gramStart"/>
      <w:r w:rsidRPr="00D84E94">
        <w:t>for</w:t>
      </w:r>
      <w:proofErr w:type="gramEnd"/>
      <w:r w:rsidRPr="00D84E94">
        <w:t xml:space="preserve"> the Government under a contract to develop or deliver a product or service to the Government; but</w:t>
      </w:r>
    </w:p>
    <w:p w14:paraId="453A07A6" w14:textId="77777777" w:rsidR="00E52079" w:rsidRPr="00D84E94" w:rsidRDefault="00E52079" w:rsidP="00D84E94">
      <w:r>
        <w:t xml:space="preserve">    </w:t>
      </w:r>
      <w:r w:rsidRPr="00D84E94">
        <w:t>(2)</w:t>
      </w:r>
      <w:r>
        <w:t xml:space="preserve"> </w:t>
      </w:r>
      <w:r w:rsidRPr="00D84E94">
        <w:t>Does not include information provided by the Government to the public (such as on public websites) or simple transactional information (such as information necessary to process payments).</w:t>
      </w:r>
    </w:p>
    <w:p w14:paraId="453A07A7" w14:textId="77777777" w:rsidR="00E52079" w:rsidRPr="00D84E94" w:rsidRDefault="00E52079" w:rsidP="00D84E94">
      <w:r>
        <w:rPr>
          <w:i/>
          <w:iCs/>
        </w:rPr>
        <w:t xml:space="preserve">  </w:t>
      </w:r>
      <w:r w:rsidRPr="00D84E94">
        <w:rPr>
          <w:i/>
          <w:iCs/>
        </w:rPr>
        <w:t>Information</w:t>
      </w:r>
      <w:r>
        <w:t xml:space="preserve"> </w:t>
      </w:r>
      <w:r w:rsidRPr="00D84E94">
        <w:t>means any communication or representation of knowledge such as facts, data, or opinions, in any medium or form, including textual, numerical, graphic, cartographic, narrative, or audiovisual (Committee on National Security Systems Instruction (CNSSI) 4009).</w:t>
      </w:r>
    </w:p>
    <w:p w14:paraId="453A07A8" w14:textId="77777777" w:rsidR="00E52079" w:rsidRPr="00D84E94" w:rsidRDefault="00E52079" w:rsidP="00D84E94">
      <w:r>
        <w:rPr>
          <w:i/>
          <w:iCs/>
        </w:rPr>
        <w:t xml:space="preserve">  </w:t>
      </w:r>
      <w:r w:rsidRPr="00D84E94">
        <w:rPr>
          <w:i/>
          <w:iCs/>
        </w:rPr>
        <w:t>Information system</w:t>
      </w:r>
      <w:r>
        <w:t xml:space="preserve"> </w:t>
      </w:r>
      <w:r w:rsidRPr="00D84E94">
        <w:t>means a discrete set of information resources organized for the collection, processing, maintenance, use, sharing, dissemination, or disposition of information (44 U.S.C. 3502).</w:t>
      </w:r>
    </w:p>
    <w:p w14:paraId="453A07A9" w14:textId="77777777" w:rsidR="00E52079" w:rsidRPr="00D84E94" w:rsidRDefault="00E52079" w:rsidP="00D84E94">
      <w:r>
        <w:rPr>
          <w:i/>
          <w:iCs/>
        </w:rPr>
        <w:t xml:space="preserve">  </w:t>
      </w:r>
      <w:r w:rsidRPr="00D84E94">
        <w:rPr>
          <w:i/>
          <w:iCs/>
        </w:rPr>
        <w:t>Safeguarding</w:t>
      </w:r>
      <w:r>
        <w:t xml:space="preserve"> </w:t>
      </w:r>
      <w:r w:rsidRPr="00D84E94">
        <w:t>means measures or controls that are prescribed to protect information systems.</w:t>
      </w:r>
    </w:p>
    <w:p w14:paraId="453A07AA" w14:textId="77777777" w:rsidR="00E52079" w:rsidRPr="00D84E94" w:rsidRDefault="00E52079" w:rsidP="00D84E94">
      <w:r>
        <w:t xml:space="preserve">  </w:t>
      </w:r>
      <w:r w:rsidRPr="00D84E94">
        <w:t>(b)</w:t>
      </w:r>
      <w:r>
        <w:t xml:space="preserve"> </w:t>
      </w:r>
      <w:r w:rsidRPr="00D84E94">
        <w:rPr>
          <w:i/>
          <w:iCs/>
        </w:rPr>
        <w:t>Safeguarding requirements</w:t>
      </w:r>
      <w:r w:rsidRPr="00D84E94">
        <w:t>.</w:t>
      </w:r>
    </w:p>
    <w:p w14:paraId="453A07AB" w14:textId="77777777" w:rsidR="00E52079" w:rsidRPr="00D84E94" w:rsidRDefault="00E52079" w:rsidP="00D84E94">
      <w:r>
        <w:t xml:space="preserve">    </w:t>
      </w:r>
      <w:r w:rsidRPr="00D84E94">
        <w:t>(1)</w:t>
      </w:r>
      <w:r>
        <w:t xml:space="preserve"> </w:t>
      </w:r>
      <w:r w:rsidRPr="00D84E94">
        <w:t>Basic requirements. The Contractor shall safeguard its covered contractor information systems by implementing, at minimum, the following security controls:</w:t>
      </w:r>
    </w:p>
    <w:p w14:paraId="453A07AC" w14:textId="77777777" w:rsidR="00E52079" w:rsidRPr="00D84E94" w:rsidRDefault="00E52079" w:rsidP="00D84E94">
      <w:r>
        <w:t xml:space="preserve">      </w:t>
      </w:r>
      <w:r w:rsidRPr="00D84E94">
        <w:t>(i)</w:t>
      </w:r>
      <w:r>
        <w:t xml:space="preserve"> </w:t>
      </w:r>
      <w:r w:rsidRPr="00D84E94">
        <w:t>Limit information system access to authorized users, processes acting on behalf of authorized users, or devices (including other information systems).</w:t>
      </w:r>
    </w:p>
    <w:p w14:paraId="453A07AD" w14:textId="77777777" w:rsidR="00E52079" w:rsidRPr="00D84E94" w:rsidRDefault="00E52079" w:rsidP="00D84E94">
      <w:r>
        <w:t xml:space="preserve">      </w:t>
      </w:r>
      <w:r w:rsidRPr="00D84E94">
        <w:t>(ii)</w:t>
      </w:r>
      <w:r>
        <w:t xml:space="preserve"> </w:t>
      </w:r>
      <w:r w:rsidRPr="00D84E94">
        <w:t>Limit information system access to the types of transactions and functions that authorized users are permitted to execute.</w:t>
      </w:r>
    </w:p>
    <w:p w14:paraId="453A07AE" w14:textId="77777777" w:rsidR="00E52079" w:rsidRPr="00D84E94" w:rsidRDefault="00E52079" w:rsidP="00D84E94">
      <w:r>
        <w:t xml:space="preserve">      </w:t>
      </w:r>
      <w:r w:rsidRPr="00D84E94">
        <w:t>(iii)</w:t>
      </w:r>
      <w:r>
        <w:t xml:space="preserve"> </w:t>
      </w:r>
      <w:r w:rsidRPr="00D84E94">
        <w:t xml:space="preserve">Verify and control/limit connections to and </w:t>
      </w:r>
      <w:proofErr w:type="gramStart"/>
      <w:r w:rsidRPr="00D84E94">
        <w:t>use of</w:t>
      </w:r>
      <w:proofErr w:type="gramEnd"/>
      <w:r w:rsidRPr="00D84E94">
        <w:t xml:space="preserve"> external information systems.</w:t>
      </w:r>
    </w:p>
    <w:p w14:paraId="453A07AF" w14:textId="77777777" w:rsidR="00E52079" w:rsidRPr="00D84E94" w:rsidRDefault="00E52079" w:rsidP="00D84E94">
      <w:r>
        <w:t xml:space="preserve">      </w:t>
      </w:r>
      <w:r w:rsidRPr="00D84E94">
        <w:t>(iv)</w:t>
      </w:r>
      <w:r>
        <w:t xml:space="preserve"> </w:t>
      </w:r>
      <w:r w:rsidRPr="00D84E94">
        <w:t>Control information posted or processed on publicly accessible information systems.</w:t>
      </w:r>
    </w:p>
    <w:p w14:paraId="453A07B0" w14:textId="77777777" w:rsidR="00E52079" w:rsidRPr="00D84E94" w:rsidRDefault="00E52079" w:rsidP="00D84E94">
      <w:r>
        <w:t xml:space="preserve">      </w:t>
      </w:r>
      <w:r w:rsidRPr="00D84E94">
        <w:t>(v)</w:t>
      </w:r>
      <w:r>
        <w:t xml:space="preserve"> </w:t>
      </w:r>
      <w:r w:rsidRPr="00D84E94">
        <w:t>Identify information system users, processes acting on behalf of users, or devices.</w:t>
      </w:r>
    </w:p>
    <w:p w14:paraId="453A07B1" w14:textId="77777777" w:rsidR="00E52079" w:rsidRPr="00D84E94" w:rsidRDefault="00E52079" w:rsidP="00D84E94">
      <w:r>
        <w:t xml:space="preserve">      </w:t>
      </w:r>
      <w:r w:rsidRPr="00D84E94">
        <w:t>(vi)</w:t>
      </w:r>
      <w:r>
        <w:t xml:space="preserve"> </w:t>
      </w:r>
      <w:r w:rsidRPr="00D84E94">
        <w:t>Authenticate (or verify) the identities of those users, processes, or devices, as a prerequisite to allowing access to organizational information systems.</w:t>
      </w:r>
    </w:p>
    <w:p w14:paraId="453A07B2" w14:textId="77777777" w:rsidR="00E52079" w:rsidRPr="00D84E94" w:rsidRDefault="00E52079" w:rsidP="00D84E94">
      <w:r>
        <w:t xml:space="preserve">      </w:t>
      </w:r>
      <w:r w:rsidRPr="00D84E94">
        <w:t>(vii)</w:t>
      </w:r>
      <w:r>
        <w:t xml:space="preserve"> </w:t>
      </w:r>
      <w:r w:rsidRPr="00D84E94">
        <w:t>Sanitize or destroy information system media containing Federal Contract Information before disposal or release for reuse.</w:t>
      </w:r>
    </w:p>
    <w:p w14:paraId="453A07B3" w14:textId="77777777" w:rsidR="00E52079" w:rsidRPr="00D84E94" w:rsidRDefault="00E52079" w:rsidP="00D84E94">
      <w:r>
        <w:t xml:space="preserve">      </w:t>
      </w:r>
      <w:r w:rsidRPr="00D84E94">
        <w:t>(viii)</w:t>
      </w:r>
      <w:r>
        <w:t xml:space="preserve"> </w:t>
      </w:r>
      <w:r w:rsidRPr="00D84E94">
        <w:t>Limit physical access to organizational information systems, equipment, and the respective operating environments to authorized individuals.</w:t>
      </w:r>
    </w:p>
    <w:p w14:paraId="453A07B4" w14:textId="77777777" w:rsidR="00E52079" w:rsidRPr="00D84E94" w:rsidRDefault="00E52079" w:rsidP="00D84E94">
      <w:r>
        <w:lastRenderedPageBreak/>
        <w:t xml:space="preserve">      </w:t>
      </w:r>
      <w:r w:rsidRPr="00D84E94">
        <w:t>(ix)</w:t>
      </w:r>
      <w:r>
        <w:t xml:space="preserve"> </w:t>
      </w:r>
      <w:r w:rsidRPr="00D84E94">
        <w:t>Escort visitors and monitor visitor activity; maintain audit logs of physical access; and control and manage physical access devices.</w:t>
      </w:r>
    </w:p>
    <w:p w14:paraId="453A07B5" w14:textId="77777777" w:rsidR="00E52079" w:rsidRPr="00D84E94" w:rsidRDefault="00E52079" w:rsidP="00D84E94">
      <w:r>
        <w:t xml:space="preserve">      </w:t>
      </w:r>
      <w:r w:rsidRPr="00D84E94">
        <w:t>(x)</w:t>
      </w:r>
      <w:r>
        <w:t xml:space="preserve"> </w:t>
      </w:r>
      <w:r w:rsidRPr="00D84E94">
        <w:t>Monitor, control, and protect organizational communications (i.e., information transmitted or received by organizational information systems) at the external boundaries and key internal boundaries of the information systems.</w:t>
      </w:r>
    </w:p>
    <w:p w14:paraId="453A07B6" w14:textId="77777777" w:rsidR="00E52079" w:rsidRPr="00D84E94" w:rsidRDefault="00E52079" w:rsidP="00D84E94">
      <w:r>
        <w:t xml:space="preserve">      </w:t>
      </w:r>
      <w:r w:rsidRPr="00D84E94">
        <w:t>(xi)</w:t>
      </w:r>
      <w:r>
        <w:t xml:space="preserve"> </w:t>
      </w:r>
      <w:r w:rsidRPr="00D84E94">
        <w:t>Implement subnetworks for publicly accessible system components that are physically or logically separated from internal networks.</w:t>
      </w:r>
    </w:p>
    <w:p w14:paraId="453A07B7" w14:textId="77777777" w:rsidR="00E52079" w:rsidRPr="00D84E94" w:rsidRDefault="00E52079" w:rsidP="00D84E94">
      <w:r>
        <w:t xml:space="preserve">      </w:t>
      </w:r>
      <w:r w:rsidRPr="00D84E94">
        <w:t>(xii)</w:t>
      </w:r>
      <w:r>
        <w:t xml:space="preserve"> </w:t>
      </w:r>
      <w:r w:rsidRPr="00D84E94">
        <w:t>Identify, report, and correct information and information system flaws in a timely manner.</w:t>
      </w:r>
    </w:p>
    <w:p w14:paraId="453A07B8" w14:textId="77777777" w:rsidR="00E52079" w:rsidRPr="00D84E94" w:rsidRDefault="00E52079" w:rsidP="00D84E94">
      <w:r>
        <w:t xml:space="preserve">      </w:t>
      </w:r>
      <w:r w:rsidRPr="00D84E94">
        <w:t>(xiii)</w:t>
      </w:r>
      <w:r>
        <w:t xml:space="preserve"> </w:t>
      </w:r>
      <w:r w:rsidRPr="00D84E94">
        <w:t>Provide protection from malicious code at appropriate locations within organizational information systems.</w:t>
      </w:r>
    </w:p>
    <w:p w14:paraId="453A07B9" w14:textId="77777777" w:rsidR="00E52079" w:rsidRPr="00D84E94" w:rsidRDefault="00E52079" w:rsidP="00D84E94">
      <w:r>
        <w:t xml:space="preserve">      </w:t>
      </w:r>
      <w:r w:rsidRPr="00D84E94">
        <w:t>(xiv)</w:t>
      </w:r>
      <w:r>
        <w:t xml:space="preserve"> </w:t>
      </w:r>
      <w:r w:rsidRPr="00D84E94">
        <w:t>Update malicious code protection mechanisms when new releases are available.</w:t>
      </w:r>
    </w:p>
    <w:p w14:paraId="453A07BA" w14:textId="77777777" w:rsidR="00E52079" w:rsidRPr="00D84E94" w:rsidRDefault="00E52079" w:rsidP="00D84E94">
      <w:r>
        <w:t xml:space="preserve">      </w:t>
      </w:r>
      <w:r w:rsidRPr="00D84E94">
        <w:t>(xv)</w:t>
      </w:r>
      <w:r>
        <w:t xml:space="preserve"> </w:t>
      </w:r>
      <w:r w:rsidRPr="00D84E94">
        <w:t>Perform periodic scans of the information system and real-time scans of files from external sources as files are downloaded, opened, or executed.</w:t>
      </w:r>
    </w:p>
    <w:p w14:paraId="453A07BB" w14:textId="77777777" w:rsidR="00E52079" w:rsidRPr="00D84E94" w:rsidRDefault="00E52079" w:rsidP="00D84E94">
      <w:r>
        <w:t xml:space="preserve">    </w:t>
      </w:r>
      <w:r w:rsidRPr="00D84E94">
        <w:t>(2)</w:t>
      </w:r>
      <w:r>
        <w:t xml:space="preserve"> </w:t>
      </w:r>
      <w:r w:rsidRPr="00D84E94">
        <w:t>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453A07BC" w14:textId="77777777" w:rsidR="00E52079" w:rsidRPr="00AA0C57" w:rsidRDefault="00E52079" w:rsidP="00D84E94">
      <w:r>
        <w:t xml:space="preserve">  </w:t>
      </w:r>
      <w:r w:rsidRPr="00D84E94">
        <w:t>(c)</w:t>
      </w:r>
      <w:r>
        <w:t xml:space="preserve"> </w:t>
      </w:r>
      <w:r w:rsidRPr="00D84E94">
        <w:t>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453A07BD" w14:textId="77777777" w:rsidR="00E52079" w:rsidRDefault="00E52079" w:rsidP="001C4DDA">
      <w:pPr>
        <w:jc w:val="center"/>
      </w:pPr>
      <w:r>
        <w:t>(End of Provision)</w:t>
      </w:r>
    </w:p>
    <w:p w14:paraId="453A07BE" w14:textId="77777777" w:rsidR="00E52079" w:rsidRDefault="00E52079">
      <w:pPr>
        <w:pStyle w:val="Heading2"/>
      </w:pPr>
      <w:bookmarkStart w:id="46" w:name="_Toc235695210"/>
      <w:r>
        <w:t>4.8   SUPPLEMENTAL INSURANCE REQUIREMENTS</w:t>
      </w:r>
      <w:bookmarkEnd w:id="46"/>
    </w:p>
    <w:p w14:paraId="453A07BF" w14:textId="77777777" w:rsidR="00E52079" w:rsidRDefault="00E52079">
      <w:r>
        <w:t xml:space="preserve">  In accordance with FAR 28.307-2 and FAR 52.228-5, the following minimum coverage shall apply to this contract:</w:t>
      </w:r>
    </w:p>
    <w:p w14:paraId="453A07C0" w14:textId="77777777" w:rsidR="00E52079" w:rsidRDefault="00E52079">
      <w:r>
        <w:t xml:space="preserve">  (a)  Workers' compensation and </w:t>
      </w:r>
      <w:proofErr w:type="gramStart"/>
      <w:r>
        <w:t>employers</w:t>
      </w:r>
      <w:proofErr w:type="gramEnd"/>
      <w:r>
        <w:t xml:space="preserve">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w:t>
      </w:r>
      <w:r>
        <w:t>ed, except in States with exclusive or monopolistic funds that do not permit workers' compensation to be written by private carriers.</w:t>
      </w:r>
    </w:p>
    <w:p w14:paraId="453A07C1" w14:textId="77777777" w:rsidR="00E52079" w:rsidRDefault="00E52079">
      <w:r>
        <w:t xml:space="preserve">  (b)  General Liability: $500,000.00 per occurrences.</w:t>
      </w:r>
    </w:p>
    <w:p w14:paraId="453A07C2" w14:textId="77777777" w:rsidR="00E52079" w:rsidRDefault="00E52079">
      <w:r>
        <w:lastRenderedPageBreak/>
        <w:t xml:space="preserve">  (c)  Automobile liability: $200,000.00 per person; $500,000.00 per occurrence and $20,000.00 property damage.</w:t>
      </w:r>
    </w:p>
    <w:p w14:paraId="453A07C3" w14:textId="77777777" w:rsidR="00E52079" w:rsidRDefault="00E52079">
      <w:r>
        <w:t xml:space="preserve">  (d)  The successful bidder must present to the Contracting Officer, prior to award, evidence of general liability insurance without any exclusionary clauses for asbestos that would void the general liability coverage.</w:t>
      </w:r>
    </w:p>
    <w:p w14:paraId="453A07C4" w14:textId="77777777" w:rsidR="00E52079" w:rsidRDefault="00E52079" w:rsidP="00833838">
      <w:pPr>
        <w:jc w:val="center"/>
      </w:pPr>
      <w:r>
        <w:t>(End of Clause)</w:t>
      </w:r>
    </w:p>
    <w:p w14:paraId="453A07C5" w14:textId="77777777" w:rsidR="00E52079" w:rsidRDefault="00E52079">
      <w:pPr>
        <w:pStyle w:val="Heading2"/>
      </w:pPr>
      <w:bookmarkStart w:id="47" w:name="_Toc235695211"/>
      <w:r>
        <w:t>4.9</w:t>
      </w:r>
      <w:r>
        <w:t xml:space="preserve">  </w:t>
      </w:r>
      <w:r>
        <w:t>52.252-6</w:t>
      </w:r>
      <w:r>
        <w:t xml:space="preserve">  </w:t>
      </w:r>
      <w:r>
        <w:t>AUTHORIZED DEVIATIONS IN CLAUSES</w:t>
      </w:r>
      <w:r>
        <w:t xml:space="preserve">  (</w:t>
      </w:r>
      <w:r>
        <w:t>NOV 2020</w:t>
      </w:r>
      <w:r>
        <w:t>)</w:t>
      </w:r>
      <w:bookmarkEnd w:id="47"/>
    </w:p>
    <w:p w14:paraId="453A07C6" w14:textId="77777777" w:rsidR="00E52079" w:rsidRDefault="00E52079">
      <w:r>
        <w:t xml:space="preserve">  (a) The use in this solicitation or contract of any Federal Acquisition Regulation (48 CFR Chapter 1) clause with an authorized deviation is indicated by the addition of "(DEVIATION)" after the date of the clause.</w:t>
      </w:r>
    </w:p>
    <w:p w14:paraId="453A07C7" w14:textId="2D8E63B4" w:rsidR="00E52079" w:rsidRDefault="00E52079">
      <w:r>
        <w:t xml:space="preserve">  (b) The use in this solicitation or contract of any </w:t>
      </w:r>
      <w:r w:rsidR="007710B1">
        <w:t xml:space="preserve">FAR and </w:t>
      </w:r>
      <w:r>
        <w:t>VAAR (48 CFR Chapter FEDERAL ACQUISITION REGULATION (48 CFR Chapter 1)) clause with an authorized deviation is indicated by the addition of "(DEVIATION)" after the name of the regulation.</w:t>
      </w:r>
    </w:p>
    <w:p w14:paraId="453A07C8" w14:textId="77777777" w:rsidR="00E52079" w:rsidRDefault="00E52079" w:rsidP="005537EE">
      <w:pPr>
        <w:jc w:val="center"/>
      </w:pPr>
      <w:r>
        <w:t>(End of Clause)</w:t>
      </w:r>
    </w:p>
    <w:p w14:paraId="453A07C9" w14:textId="77777777" w:rsidR="00E52079" w:rsidRDefault="00E52079">
      <w:pPr>
        <w:pStyle w:val="Heading2"/>
      </w:pPr>
      <w:bookmarkStart w:id="48" w:name="_Toc235695212"/>
      <w:r>
        <w:t>4.10</w:t>
      </w:r>
      <w:r>
        <w:t xml:space="preserve">  </w:t>
      </w:r>
      <w:r>
        <w:t>52.252-2</w:t>
      </w:r>
      <w:r>
        <w:t xml:space="preserve">  </w:t>
      </w:r>
      <w:r>
        <w:t>CLAUSES INCORPORATED BY REFERENCE</w:t>
      </w:r>
      <w:r>
        <w:t xml:space="preserve">  (</w:t>
      </w:r>
      <w:r>
        <w:t>FEB 1998</w:t>
      </w:r>
      <w:r>
        <w:t>)</w:t>
      </w:r>
      <w:bookmarkEnd w:id="48"/>
    </w:p>
    <w:p w14:paraId="453A07CA" w14:textId="77777777" w:rsidR="00E52079" w:rsidRDefault="00E52079">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453A07CB" w14:textId="77777777" w:rsidR="00E52079" w:rsidRDefault="00E52079" w:rsidP="00F50F9D">
      <w:pPr>
        <w:pStyle w:val="NoSpacing"/>
        <w:spacing w:before="160"/>
      </w:pPr>
      <w:r>
        <w:t xml:space="preserve">  https://www.acquisition.gov/browse/index/far</w:t>
      </w:r>
    </w:p>
    <w:p w14:paraId="453A07CC" w14:textId="77777777" w:rsidR="00E52079" w:rsidRDefault="00E52079">
      <w:pPr>
        <w:pStyle w:val="NoSpacing"/>
      </w:pPr>
      <w:r>
        <w:t xml:space="preserve">  https://www.va.gov/oal/library/vaar/</w:t>
      </w:r>
    </w:p>
    <w:p w14:paraId="453A07CD" w14:textId="77777777" w:rsidR="00E52079" w:rsidRDefault="00E52079">
      <w:pPr>
        <w:pStyle w:val="NoSpacing"/>
      </w:pPr>
      <w:r>
        <w:t xml:space="preserve">  https://www.acquisition.gov/far-overhaul</w:t>
      </w:r>
    </w:p>
    <w:p w14:paraId="453A07CE" w14:textId="77777777" w:rsidR="00E52079" w:rsidRDefault="00E52079"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2A00C8" w14:paraId="453A07D2" w14:textId="77777777">
        <w:tc>
          <w:tcPr>
            <w:tcW w:w="1440" w:type="dxa"/>
          </w:tcPr>
          <w:p w14:paraId="453A07CF" w14:textId="77777777" w:rsidR="002A00C8" w:rsidRDefault="00E52079">
            <w:pPr>
              <w:pStyle w:val="ByReference"/>
            </w:pPr>
            <w:r>
              <w:rPr>
                <w:b/>
                <w:u w:val="single"/>
              </w:rPr>
              <w:t>FAR Number</w:t>
            </w:r>
          </w:p>
        </w:tc>
        <w:tc>
          <w:tcPr>
            <w:tcW w:w="6192" w:type="dxa"/>
          </w:tcPr>
          <w:p w14:paraId="453A07D0" w14:textId="77777777" w:rsidR="002A00C8" w:rsidRDefault="00E52079">
            <w:pPr>
              <w:pStyle w:val="ByReference"/>
            </w:pPr>
            <w:r>
              <w:rPr>
                <w:b/>
                <w:u w:val="single"/>
              </w:rPr>
              <w:t>Title</w:t>
            </w:r>
          </w:p>
        </w:tc>
        <w:tc>
          <w:tcPr>
            <w:tcW w:w="1440" w:type="dxa"/>
          </w:tcPr>
          <w:p w14:paraId="453A07D1" w14:textId="77777777" w:rsidR="002A00C8" w:rsidRDefault="00E52079">
            <w:pPr>
              <w:pStyle w:val="ByReference"/>
            </w:pPr>
            <w:r>
              <w:rPr>
                <w:b/>
                <w:u w:val="single"/>
              </w:rPr>
              <w:t>Date</w:t>
            </w:r>
          </w:p>
        </w:tc>
      </w:tr>
      <w:tr w:rsidR="002A00C8" w14:paraId="453A07D6" w14:textId="77777777">
        <w:tc>
          <w:tcPr>
            <w:tcW w:w="1440" w:type="dxa"/>
          </w:tcPr>
          <w:p w14:paraId="453A07D3" w14:textId="77777777" w:rsidR="002A00C8" w:rsidRDefault="00E52079">
            <w:pPr>
              <w:pStyle w:val="ByReference"/>
            </w:pPr>
            <w:r>
              <w:t>52.202-1</w:t>
            </w:r>
          </w:p>
        </w:tc>
        <w:tc>
          <w:tcPr>
            <w:tcW w:w="6192" w:type="dxa"/>
          </w:tcPr>
          <w:p w14:paraId="453A07D4" w14:textId="77777777" w:rsidR="002A00C8" w:rsidRDefault="00E52079">
            <w:pPr>
              <w:pStyle w:val="ByReference"/>
            </w:pPr>
            <w:r>
              <w:t>DEFINITIONS</w:t>
            </w:r>
          </w:p>
        </w:tc>
        <w:tc>
          <w:tcPr>
            <w:tcW w:w="1440" w:type="dxa"/>
          </w:tcPr>
          <w:p w14:paraId="453A07D5" w14:textId="77777777" w:rsidR="002A00C8" w:rsidRDefault="00E52079">
            <w:pPr>
              <w:pStyle w:val="ByReference"/>
            </w:pPr>
            <w:r>
              <w:t>JUN 2020</w:t>
            </w:r>
          </w:p>
        </w:tc>
      </w:tr>
      <w:tr w:rsidR="002A00C8" w14:paraId="453A07DA" w14:textId="77777777">
        <w:tc>
          <w:tcPr>
            <w:tcW w:w="1440" w:type="dxa"/>
          </w:tcPr>
          <w:p w14:paraId="453A07D7" w14:textId="77777777" w:rsidR="002A00C8" w:rsidRDefault="00E52079">
            <w:pPr>
              <w:pStyle w:val="ByReference"/>
            </w:pPr>
            <w:r>
              <w:t>52.203-3</w:t>
            </w:r>
          </w:p>
        </w:tc>
        <w:tc>
          <w:tcPr>
            <w:tcW w:w="6192" w:type="dxa"/>
          </w:tcPr>
          <w:p w14:paraId="453A07D8" w14:textId="77777777" w:rsidR="002A00C8" w:rsidRDefault="00E52079">
            <w:pPr>
              <w:pStyle w:val="ByReference"/>
            </w:pPr>
            <w:r>
              <w:t>GRATUITIES</w:t>
            </w:r>
          </w:p>
        </w:tc>
        <w:tc>
          <w:tcPr>
            <w:tcW w:w="1440" w:type="dxa"/>
          </w:tcPr>
          <w:p w14:paraId="453A07D9" w14:textId="77777777" w:rsidR="002A00C8" w:rsidRDefault="00E52079">
            <w:pPr>
              <w:pStyle w:val="ByReference"/>
            </w:pPr>
            <w:r>
              <w:t>APR 1984</w:t>
            </w:r>
          </w:p>
        </w:tc>
      </w:tr>
      <w:tr w:rsidR="002A00C8" w14:paraId="453A07DE" w14:textId="77777777">
        <w:tc>
          <w:tcPr>
            <w:tcW w:w="1440" w:type="dxa"/>
          </w:tcPr>
          <w:p w14:paraId="453A07DB" w14:textId="77777777" w:rsidR="002A00C8" w:rsidRDefault="00E52079">
            <w:pPr>
              <w:pStyle w:val="ByReference"/>
            </w:pPr>
            <w:r>
              <w:t>52.203-5</w:t>
            </w:r>
          </w:p>
        </w:tc>
        <w:tc>
          <w:tcPr>
            <w:tcW w:w="6192" w:type="dxa"/>
          </w:tcPr>
          <w:p w14:paraId="453A07DC" w14:textId="77777777" w:rsidR="002A00C8" w:rsidRDefault="00E52079">
            <w:pPr>
              <w:pStyle w:val="ByReference"/>
            </w:pPr>
            <w:r>
              <w:t>COVENANT AGAINST CONTINGENT FEES</w:t>
            </w:r>
          </w:p>
        </w:tc>
        <w:tc>
          <w:tcPr>
            <w:tcW w:w="1440" w:type="dxa"/>
          </w:tcPr>
          <w:p w14:paraId="453A07DD" w14:textId="77777777" w:rsidR="002A00C8" w:rsidRDefault="00E52079">
            <w:pPr>
              <w:pStyle w:val="ByReference"/>
            </w:pPr>
            <w:r>
              <w:t>MAY 2014</w:t>
            </w:r>
          </w:p>
        </w:tc>
      </w:tr>
      <w:tr w:rsidR="002A00C8" w14:paraId="453A07E2" w14:textId="77777777">
        <w:tc>
          <w:tcPr>
            <w:tcW w:w="1440" w:type="dxa"/>
          </w:tcPr>
          <w:p w14:paraId="453A07DF" w14:textId="77777777" w:rsidR="002A00C8" w:rsidRDefault="00E52079">
            <w:pPr>
              <w:pStyle w:val="ByReference"/>
            </w:pPr>
            <w:r>
              <w:t>52.203-6</w:t>
            </w:r>
          </w:p>
        </w:tc>
        <w:tc>
          <w:tcPr>
            <w:tcW w:w="6192" w:type="dxa"/>
          </w:tcPr>
          <w:p w14:paraId="453A07E0" w14:textId="77777777" w:rsidR="002A00C8" w:rsidRDefault="00E52079">
            <w:pPr>
              <w:pStyle w:val="ByReference"/>
            </w:pPr>
            <w:r>
              <w:t>RESTRICTIONS ON SUBCONTRACTOR SALES TO THE GOVERNMENT</w:t>
            </w:r>
          </w:p>
        </w:tc>
        <w:tc>
          <w:tcPr>
            <w:tcW w:w="1440" w:type="dxa"/>
          </w:tcPr>
          <w:p w14:paraId="453A07E1" w14:textId="77777777" w:rsidR="002A00C8" w:rsidRDefault="00E52079">
            <w:pPr>
              <w:pStyle w:val="ByReference"/>
            </w:pPr>
            <w:r>
              <w:t>JUN 2020</w:t>
            </w:r>
          </w:p>
        </w:tc>
      </w:tr>
      <w:tr w:rsidR="002A00C8" w14:paraId="453A07E6" w14:textId="77777777">
        <w:tc>
          <w:tcPr>
            <w:tcW w:w="1440" w:type="dxa"/>
          </w:tcPr>
          <w:p w14:paraId="453A07E3" w14:textId="77777777" w:rsidR="002A00C8" w:rsidRDefault="00E52079">
            <w:pPr>
              <w:pStyle w:val="ByReference"/>
            </w:pPr>
            <w:r>
              <w:t>52.203-7</w:t>
            </w:r>
          </w:p>
        </w:tc>
        <w:tc>
          <w:tcPr>
            <w:tcW w:w="6192" w:type="dxa"/>
          </w:tcPr>
          <w:p w14:paraId="453A07E4" w14:textId="77777777" w:rsidR="002A00C8" w:rsidRDefault="00E52079">
            <w:pPr>
              <w:pStyle w:val="ByReference"/>
            </w:pPr>
            <w:r>
              <w:t>ANTI-KICKBACK PROCEDURES</w:t>
            </w:r>
          </w:p>
        </w:tc>
        <w:tc>
          <w:tcPr>
            <w:tcW w:w="1440" w:type="dxa"/>
          </w:tcPr>
          <w:p w14:paraId="453A07E5" w14:textId="77777777" w:rsidR="002A00C8" w:rsidRDefault="00E52079">
            <w:pPr>
              <w:pStyle w:val="ByReference"/>
            </w:pPr>
            <w:r>
              <w:t>JUN 2020</w:t>
            </w:r>
          </w:p>
        </w:tc>
      </w:tr>
      <w:tr w:rsidR="002A00C8" w14:paraId="453A07EA" w14:textId="77777777">
        <w:tc>
          <w:tcPr>
            <w:tcW w:w="1440" w:type="dxa"/>
          </w:tcPr>
          <w:p w14:paraId="453A07E7" w14:textId="77777777" w:rsidR="002A00C8" w:rsidRDefault="00E52079">
            <w:pPr>
              <w:pStyle w:val="ByReference"/>
            </w:pPr>
            <w:r>
              <w:t>52.203-8</w:t>
            </w:r>
          </w:p>
        </w:tc>
        <w:tc>
          <w:tcPr>
            <w:tcW w:w="6192" w:type="dxa"/>
          </w:tcPr>
          <w:p w14:paraId="453A07E8" w14:textId="77777777" w:rsidR="002A00C8" w:rsidRDefault="00E52079">
            <w:pPr>
              <w:pStyle w:val="ByReference"/>
            </w:pPr>
            <w:r>
              <w:t>CANCELLATION, RESCISSION, AND RECOVERY OF FUNDS FOR ILLEGAL OR IMPROPER ACTIVITY</w:t>
            </w:r>
          </w:p>
        </w:tc>
        <w:tc>
          <w:tcPr>
            <w:tcW w:w="1440" w:type="dxa"/>
          </w:tcPr>
          <w:p w14:paraId="453A07E9" w14:textId="77777777" w:rsidR="002A00C8" w:rsidRDefault="00E52079">
            <w:pPr>
              <w:pStyle w:val="ByReference"/>
            </w:pPr>
            <w:r>
              <w:t>MAY 2014</w:t>
            </w:r>
          </w:p>
        </w:tc>
      </w:tr>
      <w:tr w:rsidR="002A00C8" w14:paraId="453A07EE" w14:textId="77777777">
        <w:tc>
          <w:tcPr>
            <w:tcW w:w="1440" w:type="dxa"/>
          </w:tcPr>
          <w:p w14:paraId="453A07EB" w14:textId="77777777" w:rsidR="002A00C8" w:rsidRDefault="00E52079">
            <w:pPr>
              <w:pStyle w:val="ByReference"/>
            </w:pPr>
            <w:r>
              <w:t>52.203-10</w:t>
            </w:r>
          </w:p>
        </w:tc>
        <w:tc>
          <w:tcPr>
            <w:tcW w:w="6192" w:type="dxa"/>
          </w:tcPr>
          <w:p w14:paraId="453A07EC" w14:textId="77777777" w:rsidR="002A00C8" w:rsidRDefault="00E52079">
            <w:pPr>
              <w:pStyle w:val="ByReference"/>
            </w:pPr>
            <w:r>
              <w:t>PRICE OR FEE ADJUSTMENT FOR ILLEGAL OR IMPROPER ACTIVITY</w:t>
            </w:r>
          </w:p>
        </w:tc>
        <w:tc>
          <w:tcPr>
            <w:tcW w:w="1440" w:type="dxa"/>
          </w:tcPr>
          <w:p w14:paraId="453A07ED" w14:textId="77777777" w:rsidR="002A00C8" w:rsidRDefault="00E52079">
            <w:pPr>
              <w:pStyle w:val="ByReference"/>
            </w:pPr>
            <w:r>
              <w:t>MAY 2014</w:t>
            </w:r>
          </w:p>
        </w:tc>
      </w:tr>
      <w:tr w:rsidR="002A00C8" w14:paraId="453A07F2" w14:textId="77777777">
        <w:tc>
          <w:tcPr>
            <w:tcW w:w="1440" w:type="dxa"/>
          </w:tcPr>
          <w:p w14:paraId="453A07EF" w14:textId="77777777" w:rsidR="002A00C8" w:rsidRDefault="00E52079">
            <w:pPr>
              <w:pStyle w:val="ByReference"/>
            </w:pPr>
            <w:r>
              <w:t>52.203-12</w:t>
            </w:r>
          </w:p>
        </w:tc>
        <w:tc>
          <w:tcPr>
            <w:tcW w:w="6192" w:type="dxa"/>
          </w:tcPr>
          <w:p w14:paraId="453A07F0" w14:textId="77777777" w:rsidR="002A00C8" w:rsidRDefault="00E52079">
            <w:pPr>
              <w:pStyle w:val="ByReference"/>
            </w:pPr>
            <w:r>
              <w:t>LIMITATION ON PAYMENTS TO INFLUENCE CERTAIN FEDERAL TRANSACTIONS</w:t>
            </w:r>
          </w:p>
        </w:tc>
        <w:tc>
          <w:tcPr>
            <w:tcW w:w="1440" w:type="dxa"/>
          </w:tcPr>
          <w:p w14:paraId="453A07F1" w14:textId="77777777" w:rsidR="002A00C8" w:rsidRDefault="00E52079">
            <w:pPr>
              <w:pStyle w:val="ByReference"/>
            </w:pPr>
            <w:r>
              <w:t>JUN 2020</w:t>
            </w:r>
          </w:p>
        </w:tc>
      </w:tr>
      <w:tr w:rsidR="002A00C8" w14:paraId="453A07F6" w14:textId="77777777">
        <w:tc>
          <w:tcPr>
            <w:tcW w:w="1440" w:type="dxa"/>
          </w:tcPr>
          <w:p w14:paraId="453A07F3" w14:textId="77777777" w:rsidR="002A00C8" w:rsidRDefault="00E52079">
            <w:pPr>
              <w:pStyle w:val="ByReference"/>
            </w:pPr>
            <w:r>
              <w:t>52.203-17</w:t>
            </w:r>
          </w:p>
        </w:tc>
        <w:tc>
          <w:tcPr>
            <w:tcW w:w="6192" w:type="dxa"/>
          </w:tcPr>
          <w:p w14:paraId="453A07F4" w14:textId="77777777" w:rsidR="002A00C8" w:rsidRDefault="00E52079">
            <w:pPr>
              <w:pStyle w:val="ByReference"/>
            </w:pPr>
            <w:r>
              <w:t>CONTRACTOR EMPLOYEE WHISTLEBLOWER RIGHTS</w:t>
            </w:r>
          </w:p>
        </w:tc>
        <w:tc>
          <w:tcPr>
            <w:tcW w:w="1440" w:type="dxa"/>
          </w:tcPr>
          <w:p w14:paraId="453A07F5" w14:textId="77777777" w:rsidR="002A00C8" w:rsidRDefault="00E52079">
            <w:pPr>
              <w:pStyle w:val="ByReference"/>
            </w:pPr>
            <w:r>
              <w:t>NOV 2023</w:t>
            </w:r>
          </w:p>
        </w:tc>
      </w:tr>
      <w:tr w:rsidR="002A00C8" w14:paraId="453A07FA" w14:textId="77777777">
        <w:tc>
          <w:tcPr>
            <w:tcW w:w="1440" w:type="dxa"/>
          </w:tcPr>
          <w:p w14:paraId="453A07F7" w14:textId="77777777" w:rsidR="002A00C8" w:rsidRDefault="00E52079">
            <w:pPr>
              <w:pStyle w:val="ByReference"/>
            </w:pPr>
            <w:r>
              <w:t>52.203-19</w:t>
            </w:r>
          </w:p>
        </w:tc>
        <w:tc>
          <w:tcPr>
            <w:tcW w:w="6192" w:type="dxa"/>
          </w:tcPr>
          <w:p w14:paraId="453A07F8" w14:textId="77777777" w:rsidR="002A00C8" w:rsidRDefault="00E52079">
            <w:pPr>
              <w:pStyle w:val="ByReference"/>
            </w:pPr>
            <w:r>
              <w:t>PROHIBITION ON REQUIRING CERTAIN INTERNAL CONFIDENTIALITY AGREEMENTS OR STATEMENTS</w:t>
            </w:r>
          </w:p>
        </w:tc>
        <w:tc>
          <w:tcPr>
            <w:tcW w:w="1440" w:type="dxa"/>
          </w:tcPr>
          <w:p w14:paraId="453A07F9" w14:textId="77777777" w:rsidR="002A00C8" w:rsidRDefault="00E52079">
            <w:pPr>
              <w:pStyle w:val="ByReference"/>
            </w:pPr>
            <w:r>
              <w:t>JAN 2017</w:t>
            </w:r>
          </w:p>
        </w:tc>
      </w:tr>
      <w:tr w:rsidR="002A00C8" w14:paraId="453A07FE" w14:textId="77777777">
        <w:tc>
          <w:tcPr>
            <w:tcW w:w="1440" w:type="dxa"/>
          </w:tcPr>
          <w:p w14:paraId="453A07FB" w14:textId="77777777" w:rsidR="002A00C8" w:rsidRDefault="00E52079">
            <w:pPr>
              <w:pStyle w:val="ByReference"/>
            </w:pPr>
            <w:r>
              <w:lastRenderedPageBreak/>
              <w:t>52.204-9</w:t>
            </w:r>
          </w:p>
        </w:tc>
        <w:tc>
          <w:tcPr>
            <w:tcW w:w="6192" w:type="dxa"/>
          </w:tcPr>
          <w:p w14:paraId="453A07FC" w14:textId="77777777" w:rsidR="002A00C8" w:rsidRDefault="00E52079">
            <w:pPr>
              <w:pStyle w:val="ByReference"/>
            </w:pPr>
            <w:r>
              <w:t>PERSONAL IDENTITY VERIFICATION OF CONTRACTOR PERSONNEL</w:t>
            </w:r>
          </w:p>
        </w:tc>
        <w:tc>
          <w:tcPr>
            <w:tcW w:w="1440" w:type="dxa"/>
          </w:tcPr>
          <w:p w14:paraId="453A07FD" w14:textId="77777777" w:rsidR="002A00C8" w:rsidRDefault="00E52079">
            <w:pPr>
              <w:pStyle w:val="ByReference"/>
            </w:pPr>
            <w:r>
              <w:t>JAN 2011</w:t>
            </w:r>
          </w:p>
        </w:tc>
      </w:tr>
      <w:tr w:rsidR="002A00C8" w14:paraId="453A0802" w14:textId="77777777">
        <w:tc>
          <w:tcPr>
            <w:tcW w:w="1440" w:type="dxa"/>
          </w:tcPr>
          <w:p w14:paraId="453A07FF" w14:textId="77777777" w:rsidR="002A00C8" w:rsidRDefault="00E52079">
            <w:pPr>
              <w:pStyle w:val="ByReference"/>
            </w:pPr>
            <w:r>
              <w:t>52.204-10</w:t>
            </w:r>
          </w:p>
        </w:tc>
        <w:tc>
          <w:tcPr>
            <w:tcW w:w="6192" w:type="dxa"/>
          </w:tcPr>
          <w:p w14:paraId="453A0800" w14:textId="77777777" w:rsidR="002A00C8" w:rsidRDefault="00E52079">
            <w:pPr>
              <w:pStyle w:val="ByReference"/>
            </w:pPr>
            <w:r>
              <w:t>REPORTING EXECUTIVE COMPENSATION AND FIRST-TIER SUBCONTRACT AWARDS (DEVIATION)</w:t>
            </w:r>
          </w:p>
        </w:tc>
        <w:tc>
          <w:tcPr>
            <w:tcW w:w="1440" w:type="dxa"/>
          </w:tcPr>
          <w:p w14:paraId="453A0801" w14:textId="77777777" w:rsidR="002A00C8" w:rsidRDefault="00E52079">
            <w:pPr>
              <w:pStyle w:val="ByReference"/>
            </w:pPr>
            <w:r>
              <w:t>NOV 2025</w:t>
            </w:r>
          </w:p>
        </w:tc>
      </w:tr>
      <w:tr w:rsidR="002A00C8" w14:paraId="453A0806" w14:textId="77777777">
        <w:tc>
          <w:tcPr>
            <w:tcW w:w="1440" w:type="dxa"/>
          </w:tcPr>
          <w:p w14:paraId="453A0803" w14:textId="77777777" w:rsidR="002A00C8" w:rsidRDefault="00E52079">
            <w:pPr>
              <w:pStyle w:val="ByReference"/>
            </w:pPr>
            <w:r>
              <w:t>52.204-13</w:t>
            </w:r>
          </w:p>
        </w:tc>
        <w:tc>
          <w:tcPr>
            <w:tcW w:w="6192" w:type="dxa"/>
          </w:tcPr>
          <w:p w14:paraId="453A0804" w14:textId="77777777" w:rsidR="002A00C8" w:rsidRDefault="00E52079">
            <w:pPr>
              <w:pStyle w:val="ByReference"/>
            </w:pPr>
            <w:r>
              <w:t>SYSTEM FOR AWARD MANAGEMENT—MAINTENANCE (DEVIATION)</w:t>
            </w:r>
          </w:p>
        </w:tc>
        <w:tc>
          <w:tcPr>
            <w:tcW w:w="1440" w:type="dxa"/>
          </w:tcPr>
          <w:p w14:paraId="453A0805" w14:textId="77777777" w:rsidR="002A00C8" w:rsidRDefault="00E52079">
            <w:pPr>
              <w:pStyle w:val="ByReference"/>
            </w:pPr>
            <w:r>
              <w:t>NOV 2025</w:t>
            </w:r>
          </w:p>
        </w:tc>
      </w:tr>
      <w:tr w:rsidR="002A00C8" w14:paraId="453A080A" w14:textId="77777777">
        <w:tc>
          <w:tcPr>
            <w:tcW w:w="1440" w:type="dxa"/>
          </w:tcPr>
          <w:p w14:paraId="453A0807" w14:textId="77777777" w:rsidR="002A00C8" w:rsidRDefault="00E52079">
            <w:pPr>
              <w:pStyle w:val="ByReference"/>
            </w:pPr>
            <w:r>
              <w:t>52.204-14</w:t>
            </w:r>
          </w:p>
        </w:tc>
        <w:tc>
          <w:tcPr>
            <w:tcW w:w="6192" w:type="dxa"/>
          </w:tcPr>
          <w:p w14:paraId="453A0808" w14:textId="77777777" w:rsidR="002A00C8" w:rsidRDefault="00E52079">
            <w:pPr>
              <w:pStyle w:val="ByReference"/>
            </w:pPr>
            <w:r>
              <w:t>SERVICE CONTRACT REPORTING REQUIREMENTS (DEVIATION)</w:t>
            </w:r>
          </w:p>
        </w:tc>
        <w:tc>
          <w:tcPr>
            <w:tcW w:w="1440" w:type="dxa"/>
          </w:tcPr>
          <w:p w14:paraId="453A0809" w14:textId="77777777" w:rsidR="002A00C8" w:rsidRDefault="00E52079">
            <w:pPr>
              <w:pStyle w:val="ByReference"/>
            </w:pPr>
            <w:r>
              <w:t>NOV 2025</w:t>
            </w:r>
          </w:p>
        </w:tc>
      </w:tr>
      <w:tr w:rsidR="002A00C8" w14:paraId="453A080E" w14:textId="77777777">
        <w:tc>
          <w:tcPr>
            <w:tcW w:w="1440" w:type="dxa"/>
          </w:tcPr>
          <w:p w14:paraId="453A080B" w14:textId="77777777" w:rsidR="002A00C8" w:rsidRDefault="00E52079">
            <w:pPr>
              <w:pStyle w:val="ByReference"/>
            </w:pPr>
            <w:r>
              <w:t>52.204-19</w:t>
            </w:r>
          </w:p>
        </w:tc>
        <w:tc>
          <w:tcPr>
            <w:tcW w:w="6192" w:type="dxa"/>
          </w:tcPr>
          <w:p w14:paraId="453A080C" w14:textId="77777777" w:rsidR="002A00C8" w:rsidRDefault="00E52079">
            <w:pPr>
              <w:pStyle w:val="ByReference"/>
            </w:pPr>
            <w:r>
              <w:t>INCORPORATION BY REFERENCE OF REPRESENTATIONS AND CERTIFICATIONS</w:t>
            </w:r>
          </w:p>
        </w:tc>
        <w:tc>
          <w:tcPr>
            <w:tcW w:w="1440" w:type="dxa"/>
          </w:tcPr>
          <w:p w14:paraId="453A080D" w14:textId="77777777" w:rsidR="002A00C8" w:rsidRDefault="00E52079">
            <w:pPr>
              <w:pStyle w:val="ByReference"/>
            </w:pPr>
            <w:r>
              <w:t>DEC 2014</w:t>
            </w:r>
          </w:p>
        </w:tc>
      </w:tr>
      <w:tr w:rsidR="002A00C8" w14:paraId="453A0812" w14:textId="77777777">
        <w:tc>
          <w:tcPr>
            <w:tcW w:w="1440" w:type="dxa"/>
          </w:tcPr>
          <w:p w14:paraId="453A080F" w14:textId="77777777" w:rsidR="002A00C8" w:rsidRDefault="00E52079">
            <w:pPr>
              <w:pStyle w:val="ByReference"/>
            </w:pPr>
            <w:r>
              <w:t>52.209-6</w:t>
            </w:r>
          </w:p>
        </w:tc>
        <w:tc>
          <w:tcPr>
            <w:tcW w:w="6192" w:type="dxa"/>
          </w:tcPr>
          <w:p w14:paraId="453A0810" w14:textId="77777777" w:rsidR="002A00C8" w:rsidRDefault="00E52079">
            <w:pPr>
              <w:pStyle w:val="ByReference"/>
            </w:pPr>
            <w:r>
              <w:t>PROTECTING THE GOVERNMENT'S INTEREST WHEN SUBCONTRACTING WITH CONTRACTORS DEBARRED, SUSPENDED, PROPOSED FOR DEBARMENT, OR VOLUNTARILY EXCLUDED</w:t>
            </w:r>
          </w:p>
        </w:tc>
        <w:tc>
          <w:tcPr>
            <w:tcW w:w="1440" w:type="dxa"/>
          </w:tcPr>
          <w:p w14:paraId="453A0811" w14:textId="77777777" w:rsidR="002A00C8" w:rsidRDefault="00E52079">
            <w:pPr>
              <w:pStyle w:val="ByReference"/>
            </w:pPr>
            <w:r>
              <w:t>JAN 2025</w:t>
            </w:r>
          </w:p>
        </w:tc>
      </w:tr>
      <w:tr w:rsidR="002A00C8" w14:paraId="453A0816" w14:textId="77777777">
        <w:tc>
          <w:tcPr>
            <w:tcW w:w="1440" w:type="dxa"/>
          </w:tcPr>
          <w:p w14:paraId="453A0813" w14:textId="77777777" w:rsidR="002A00C8" w:rsidRDefault="00E52079">
            <w:pPr>
              <w:pStyle w:val="ByReference"/>
            </w:pPr>
            <w:r>
              <w:t>52.209-9</w:t>
            </w:r>
          </w:p>
        </w:tc>
        <w:tc>
          <w:tcPr>
            <w:tcW w:w="6192" w:type="dxa"/>
          </w:tcPr>
          <w:p w14:paraId="453A0814" w14:textId="77777777" w:rsidR="002A00C8" w:rsidRDefault="00E52079">
            <w:pPr>
              <w:pStyle w:val="ByReference"/>
            </w:pPr>
            <w:r>
              <w:t>UPDATES OF PUBLICLY AVAILABLE  INFORMATION REGARDING RESPONSIBILITY MATTERS</w:t>
            </w:r>
          </w:p>
        </w:tc>
        <w:tc>
          <w:tcPr>
            <w:tcW w:w="1440" w:type="dxa"/>
          </w:tcPr>
          <w:p w14:paraId="453A0815" w14:textId="77777777" w:rsidR="002A00C8" w:rsidRDefault="00E52079">
            <w:pPr>
              <w:pStyle w:val="ByReference"/>
            </w:pPr>
            <w:r>
              <w:t>OCT 2018</w:t>
            </w:r>
          </w:p>
        </w:tc>
      </w:tr>
      <w:tr w:rsidR="002A00C8" w14:paraId="453A081A" w14:textId="77777777">
        <w:tc>
          <w:tcPr>
            <w:tcW w:w="1440" w:type="dxa"/>
          </w:tcPr>
          <w:p w14:paraId="453A0817" w14:textId="77777777" w:rsidR="002A00C8" w:rsidRDefault="00E52079">
            <w:pPr>
              <w:pStyle w:val="ByReference"/>
            </w:pPr>
            <w:r>
              <w:t>52.209-10</w:t>
            </w:r>
          </w:p>
        </w:tc>
        <w:tc>
          <w:tcPr>
            <w:tcW w:w="6192" w:type="dxa"/>
          </w:tcPr>
          <w:p w14:paraId="453A0818" w14:textId="77777777" w:rsidR="002A00C8" w:rsidRDefault="00E52079">
            <w:pPr>
              <w:pStyle w:val="ByReference"/>
            </w:pPr>
            <w:r>
              <w:t>PROHIBITION ON CONTRACTING WITH INVERTED DOMESTIC CORPORATIONS</w:t>
            </w:r>
          </w:p>
        </w:tc>
        <w:tc>
          <w:tcPr>
            <w:tcW w:w="1440" w:type="dxa"/>
          </w:tcPr>
          <w:p w14:paraId="453A0819" w14:textId="77777777" w:rsidR="002A00C8" w:rsidRDefault="00E52079">
            <w:pPr>
              <w:pStyle w:val="ByReference"/>
            </w:pPr>
            <w:r>
              <w:t>NOV 2015</w:t>
            </w:r>
          </w:p>
        </w:tc>
      </w:tr>
      <w:tr w:rsidR="002A00C8" w14:paraId="453A081E" w14:textId="77777777">
        <w:tc>
          <w:tcPr>
            <w:tcW w:w="1440" w:type="dxa"/>
          </w:tcPr>
          <w:p w14:paraId="453A081B" w14:textId="77777777" w:rsidR="002A00C8" w:rsidRDefault="00E52079">
            <w:pPr>
              <w:pStyle w:val="ByReference"/>
            </w:pPr>
            <w:r>
              <w:t>52.215-2</w:t>
            </w:r>
          </w:p>
        </w:tc>
        <w:tc>
          <w:tcPr>
            <w:tcW w:w="6192" w:type="dxa"/>
          </w:tcPr>
          <w:p w14:paraId="453A081C" w14:textId="77777777" w:rsidR="002A00C8" w:rsidRDefault="00E52079">
            <w:pPr>
              <w:pStyle w:val="ByReference"/>
            </w:pPr>
            <w:r>
              <w:t>AUDIT AND RECORDS—NEGOTIATION</w:t>
            </w:r>
          </w:p>
        </w:tc>
        <w:tc>
          <w:tcPr>
            <w:tcW w:w="1440" w:type="dxa"/>
          </w:tcPr>
          <w:p w14:paraId="453A081D" w14:textId="77777777" w:rsidR="002A00C8" w:rsidRDefault="00E52079">
            <w:pPr>
              <w:pStyle w:val="ByReference"/>
            </w:pPr>
            <w:r>
              <w:t>JUN 2020</w:t>
            </w:r>
          </w:p>
        </w:tc>
      </w:tr>
      <w:tr w:rsidR="002A00C8" w14:paraId="453A0822" w14:textId="77777777">
        <w:tc>
          <w:tcPr>
            <w:tcW w:w="1440" w:type="dxa"/>
          </w:tcPr>
          <w:p w14:paraId="453A081F" w14:textId="77777777" w:rsidR="002A00C8" w:rsidRDefault="00E52079">
            <w:pPr>
              <w:pStyle w:val="ByReference"/>
            </w:pPr>
            <w:r>
              <w:t>52.219-8</w:t>
            </w:r>
          </w:p>
        </w:tc>
        <w:tc>
          <w:tcPr>
            <w:tcW w:w="6192" w:type="dxa"/>
          </w:tcPr>
          <w:p w14:paraId="453A0820" w14:textId="77777777" w:rsidR="002A00C8" w:rsidRDefault="00E52079">
            <w:pPr>
              <w:pStyle w:val="ByReference"/>
            </w:pPr>
            <w:r>
              <w:t>UTILIZATION OF SMALL BUSINESS CONCERNS (DEVIATION)</w:t>
            </w:r>
          </w:p>
        </w:tc>
        <w:tc>
          <w:tcPr>
            <w:tcW w:w="1440" w:type="dxa"/>
          </w:tcPr>
          <w:p w14:paraId="453A0821" w14:textId="77777777" w:rsidR="002A00C8" w:rsidRDefault="00E52079">
            <w:pPr>
              <w:pStyle w:val="ByReference"/>
            </w:pPr>
            <w:r>
              <w:t>NOV 2025</w:t>
            </w:r>
          </w:p>
        </w:tc>
      </w:tr>
      <w:tr w:rsidR="002A00C8" w14:paraId="453A0826" w14:textId="77777777">
        <w:tc>
          <w:tcPr>
            <w:tcW w:w="1440" w:type="dxa"/>
          </w:tcPr>
          <w:p w14:paraId="453A0823" w14:textId="77777777" w:rsidR="002A00C8" w:rsidRDefault="00E52079">
            <w:pPr>
              <w:pStyle w:val="ByReference"/>
            </w:pPr>
            <w:r>
              <w:t>52.222-1</w:t>
            </w:r>
          </w:p>
        </w:tc>
        <w:tc>
          <w:tcPr>
            <w:tcW w:w="6192" w:type="dxa"/>
          </w:tcPr>
          <w:p w14:paraId="453A0824" w14:textId="77777777" w:rsidR="002A00C8" w:rsidRDefault="00E52079">
            <w:pPr>
              <w:pStyle w:val="ByReference"/>
            </w:pPr>
            <w:r>
              <w:t>NOTICE TO THE GOVERNMENT OF LABOR DISPUTES (DEVIATION)</w:t>
            </w:r>
          </w:p>
        </w:tc>
        <w:tc>
          <w:tcPr>
            <w:tcW w:w="1440" w:type="dxa"/>
          </w:tcPr>
          <w:p w14:paraId="453A0825" w14:textId="77777777" w:rsidR="002A00C8" w:rsidRDefault="00E52079">
            <w:pPr>
              <w:pStyle w:val="ByReference"/>
            </w:pPr>
            <w:r>
              <w:t>NOV 2025</w:t>
            </w:r>
          </w:p>
        </w:tc>
      </w:tr>
      <w:tr w:rsidR="002A00C8" w14:paraId="453A082A" w14:textId="77777777">
        <w:tc>
          <w:tcPr>
            <w:tcW w:w="1440" w:type="dxa"/>
          </w:tcPr>
          <w:p w14:paraId="453A0827" w14:textId="77777777" w:rsidR="002A00C8" w:rsidRDefault="00E52079">
            <w:pPr>
              <w:pStyle w:val="ByReference"/>
            </w:pPr>
            <w:r>
              <w:t>52.222-3</w:t>
            </w:r>
          </w:p>
        </w:tc>
        <w:tc>
          <w:tcPr>
            <w:tcW w:w="6192" w:type="dxa"/>
          </w:tcPr>
          <w:p w14:paraId="453A0828" w14:textId="77777777" w:rsidR="002A00C8" w:rsidRDefault="00E52079">
            <w:pPr>
              <w:pStyle w:val="ByReference"/>
            </w:pPr>
            <w:r>
              <w:t>CONVICT LABOR (DEVIATION)</w:t>
            </w:r>
          </w:p>
        </w:tc>
        <w:tc>
          <w:tcPr>
            <w:tcW w:w="1440" w:type="dxa"/>
          </w:tcPr>
          <w:p w14:paraId="453A0829" w14:textId="77777777" w:rsidR="002A00C8" w:rsidRDefault="00E52079">
            <w:pPr>
              <w:pStyle w:val="ByReference"/>
            </w:pPr>
            <w:r>
              <w:t>NOV 2025</w:t>
            </w:r>
          </w:p>
        </w:tc>
      </w:tr>
      <w:tr w:rsidR="002A00C8" w14:paraId="453A082E" w14:textId="77777777">
        <w:tc>
          <w:tcPr>
            <w:tcW w:w="1440" w:type="dxa"/>
          </w:tcPr>
          <w:p w14:paraId="453A082B" w14:textId="77777777" w:rsidR="002A00C8" w:rsidRDefault="00E52079">
            <w:pPr>
              <w:pStyle w:val="ByReference"/>
            </w:pPr>
            <w:r>
              <w:t>52.222-4</w:t>
            </w:r>
          </w:p>
        </w:tc>
        <w:tc>
          <w:tcPr>
            <w:tcW w:w="6192" w:type="dxa"/>
          </w:tcPr>
          <w:p w14:paraId="453A082C" w14:textId="77777777" w:rsidR="002A00C8" w:rsidRDefault="00E52079">
            <w:pPr>
              <w:pStyle w:val="ByReference"/>
            </w:pPr>
            <w:r>
              <w:t>CONTRACT WORK HOURS AND SAFETY STANDARDS—OVERTIME COMPENSATION (DEVIATION)</w:t>
            </w:r>
          </w:p>
        </w:tc>
        <w:tc>
          <w:tcPr>
            <w:tcW w:w="1440" w:type="dxa"/>
          </w:tcPr>
          <w:p w14:paraId="453A082D" w14:textId="77777777" w:rsidR="002A00C8" w:rsidRDefault="00E52079">
            <w:pPr>
              <w:pStyle w:val="ByReference"/>
            </w:pPr>
            <w:r>
              <w:t>NOV 2025</w:t>
            </w:r>
          </w:p>
        </w:tc>
      </w:tr>
      <w:tr w:rsidR="002A00C8" w14:paraId="453A0832" w14:textId="77777777">
        <w:tc>
          <w:tcPr>
            <w:tcW w:w="1440" w:type="dxa"/>
          </w:tcPr>
          <w:p w14:paraId="453A082F" w14:textId="77777777" w:rsidR="002A00C8" w:rsidRDefault="00E52079">
            <w:pPr>
              <w:pStyle w:val="ByReference"/>
            </w:pPr>
            <w:r>
              <w:t>52.222-6</w:t>
            </w:r>
          </w:p>
        </w:tc>
        <w:tc>
          <w:tcPr>
            <w:tcW w:w="6192" w:type="dxa"/>
          </w:tcPr>
          <w:p w14:paraId="453A0830" w14:textId="77777777" w:rsidR="002A00C8" w:rsidRDefault="00E52079">
            <w:pPr>
              <w:pStyle w:val="ByReference"/>
            </w:pPr>
            <w:r>
              <w:t>CONSTRUCTION WAGE RATE REQUIREMENTS (DEVIATION)</w:t>
            </w:r>
          </w:p>
        </w:tc>
        <w:tc>
          <w:tcPr>
            <w:tcW w:w="1440" w:type="dxa"/>
          </w:tcPr>
          <w:p w14:paraId="453A0831" w14:textId="77777777" w:rsidR="002A00C8" w:rsidRDefault="00E52079">
            <w:pPr>
              <w:pStyle w:val="ByReference"/>
            </w:pPr>
            <w:r>
              <w:t>NOV 2025</w:t>
            </w:r>
          </w:p>
        </w:tc>
      </w:tr>
      <w:tr w:rsidR="002A00C8" w14:paraId="453A0836" w14:textId="77777777">
        <w:tc>
          <w:tcPr>
            <w:tcW w:w="1440" w:type="dxa"/>
          </w:tcPr>
          <w:p w14:paraId="453A0833" w14:textId="77777777" w:rsidR="002A00C8" w:rsidRDefault="00E52079">
            <w:pPr>
              <w:pStyle w:val="ByReference"/>
            </w:pPr>
            <w:r>
              <w:t>52.222-7</w:t>
            </w:r>
          </w:p>
        </w:tc>
        <w:tc>
          <w:tcPr>
            <w:tcW w:w="6192" w:type="dxa"/>
          </w:tcPr>
          <w:p w14:paraId="453A0834" w14:textId="77777777" w:rsidR="002A00C8" w:rsidRDefault="00E52079">
            <w:pPr>
              <w:pStyle w:val="ByReference"/>
            </w:pPr>
            <w:r>
              <w:t>WITHHOLDING OF FUNDS (DEVIATION)</w:t>
            </w:r>
          </w:p>
        </w:tc>
        <w:tc>
          <w:tcPr>
            <w:tcW w:w="1440" w:type="dxa"/>
          </w:tcPr>
          <w:p w14:paraId="453A0835" w14:textId="77777777" w:rsidR="002A00C8" w:rsidRDefault="00E52079">
            <w:pPr>
              <w:pStyle w:val="ByReference"/>
            </w:pPr>
            <w:r>
              <w:t>NOV 2025</w:t>
            </w:r>
          </w:p>
        </w:tc>
      </w:tr>
      <w:tr w:rsidR="002A00C8" w14:paraId="453A083A" w14:textId="77777777">
        <w:tc>
          <w:tcPr>
            <w:tcW w:w="1440" w:type="dxa"/>
          </w:tcPr>
          <w:p w14:paraId="453A0837" w14:textId="77777777" w:rsidR="002A00C8" w:rsidRDefault="00E52079">
            <w:pPr>
              <w:pStyle w:val="ByReference"/>
            </w:pPr>
            <w:r>
              <w:t>52.222-8</w:t>
            </w:r>
          </w:p>
        </w:tc>
        <w:tc>
          <w:tcPr>
            <w:tcW w:w="6192" w:type="dxa"/>
          </w:tcPr>
          <w:p w14:paraId="453A0838" w14:textId="77777777" w:rsidR="002A00C8" w:rsidRDefault="00E52079">
            <w:pPr>
              <w:pStyle w:val="ByReference"/>
            </w:pPr>
            <w:r>
              <w:t>PAYROLLS AND BASIC RECORDS (DEVIATION)</w:t>
            </w:r>
          </w:p>
        </w:tc>
        <w:tc>
          <w:tcPr>
            <w:tcW w:w="1440" w:type="dxa"/>
          </w:tcPr>
          <w:p w14:paraId="453A0839" w14:textId="77777777" w:rsidR="002A00C8" w:rsidRDefault="00E52079">
            <w:pPr>
              <w:pStyle w:val="ByReference"/>
            </w:pPr>
            <w:r>
              <w:t>NOV 2025</w:t>
            </w:r>
          </w:p>
        </w:tc>
      </w:tr>
      <w:tr w:rsidR="002A00C8" w14:paraId="453A083E" w14:textId="77777777">
        <w:tc>
          <w:tcPr>
            <w:tcW w:w="1440" w:type="dxa"/>
          </w:tcPr>
          <w:p w14:paraId="453A083B" w14:textId="77777777" w:rsidR="002A00C8" w:rsidRDefault="00E52079">
            <w:pPr>
              <w:pStyle w:val="ByReference"/>
            </w:pPr>
            <w:r>
              <w:t>52.222-9</w:t>
            </w:r>
          </w:p>
        </w:tc>
        <w:tc>
          <w:tcPr>
            <w:tcW w:w="6192" w:type="dxa"/>
          </w:tcPr>
          <w:p w14:paraId="453A083C" w14:textId="77777777" w:rsidR="002A00C8" w:rsidRDefault="00E52079">
            <w:pPr>
              <w:pStyle w:val="ByReference"/>
            </w:pPr>
            <w:r>
              <w:t>APPRENTICES AND TRAINEES (DEVIATION)</w:t>
            </w:r>
          </w:p>
        </w:tc>
        <w:tc>
          <w:tcPr>
            <w:tcW w:w="1440" w:type="dxa"/>
          </w:tcPr>
          <w:p w14:paraId="453A083D" w14:textId="77777777" w:rsidR="002A00C8" w:rsidRDefault="00E52079">
            <w:pPr>
              <w:pStyle w:val="ByReference"/>
            </w:pPr>
            <w:r>
              <w:t>NOV 2025</w:t>
            </w:r>
          </w:p>
        </w:tc>
      </w:tr>
      <w:tr w:rsidR="002A00C8" w14:paraId="453A0842" w14:textId="77777777">
        <w:tc>
          <w:tcPr>
            <w:tcW w:w="1440" w:type="dxa"/>
          </w:tcPr>
          <w:p w14:paraId="453A083F" w14:textId="77777777" w:rsidR="002A00C8" w:rsidRDefault="00E52079">
            <w:pPr>
              <w:pStyle w:val="ByReference"/>
            </w:pPr>
            <w:r>
              <w:t>52.222-10</w:t>
            </w:r>
          </w:p>
        </w:tc>
        <w:tc>
          <w:tcPr>
            <w:tcW w:w="6192" w:type="dxa"/>
          </w:tcPr>
          <w:p w14:paraId="453A0840" w14:textId="77777777" w:rsidR="002A00C8" w:rsidRDefault="00E52079">
            <w:pPr>
              <w:pStyle w:val="ByReference"/>
            </w:pPr>
            <w:r>
              <w:t>COMPLIANCE WITH COPELAND ACT REQUIREMENTS (DEVIATION)</w:t>
            </w:r>
          </w:p>
        </w:tc>
        <w:tc>
          <w:tcPr>
            <w:tcW w:w="1440" w:type="dxa"/>
          </w:tcPr>
          <w:p w14:paraId="453A0841" w14:textId="77777777" w:rsidR="002A00C8" w:rsidRDefault="00E52079">
            <w:pPr>
              <w:pStyle w:val="ByReference"/>
            </w:pPr>
            <w:r>
              <w:t>NOV 2025</w:t>
            </w:r>
          </w:p>
        </w:tc>
      </w:tr>
      <w:tr w:rsidR="002A00C8" w14:paraId="453A0846" w14:textId="77777777">
        <w:tc>
          <w:tcPr>
            <w:tcW w:w="1440" w:type="dxa"/>
          </w:tcPr>
          <w:p w14:paraId="453A0843" w14:textId="77777777" w:rsidR="002A00C8" w:rsidRDefault="00E52079">
            <w:pPr>
              <w:pStyle w:val="ByReference"/>
            </w:pPr>
            <w:r>
              <w:t>52.222-11</w:t>
            </w:r>
          </w:p>
        </w:tc>
        <w:tc>
          <w:tcPr>
            <w:tcW w:w="6192" w:type="dxa"/>
          </w:tcPr>
          <w:p w14:paraId="453A0844" w14:textId="77777777" w:rsidR="002A00C8" w:rsidRDefault="00E52079">
            <w:pPr>
              <w:pStyle w:val="ByReference"/>
            </w:pPr>
            <w:r>
              <w:t>SUBCONTRACTS (LABOR STANDARDS) (DEVIATION)</w:t>
            </w:r>
          </w:p>
        </w:tc>
        <w:tc>
          <w:tcPr>
            <w:tcW w:w="1440" w:type="dxa"/>
          </w:tcPr>
          <w:p w14:paraId="453A0845" w14:textId="77777777" w:rsidR="002A00C8" w:rsidRDefault="00E52079">
            <w:pPr>
              <w:pStyle w:val="ByReference"/>
            </w:pPr>
            <w:r>
              <w:t>NOV 2025</w:t>
            </w:r>
          </w:p>
        </w:tc>
      </w:tr>
      <w:tr w:rsidR="002A00C8" w14:paraId="453A084A" w14:textId="77777777">
        <w:tc>
          <w:tcPr>
            <w:tcW w:w="1440" w:type="dxa"/>
          </w:tcPr>
          <w:p w14:paraId="453A0847" w14:textId="77777777" w:rsidR="002A00C8" w:rsidRDefault="00E52079">
            <w:pPr>
              <w:pStyle w:val="ByReference"/>
            </w:pPr>
            <w:r>
              <w:t>52.222-12</w:t>
            </w:r>
          </w:p>
        </w:tc>
        <w:tc>
          <w:tcPr>
            <w:tcW w:w="6192" w:type="dxa"/>
          </w:tcPr>
          <w:p w14:paraId="453A0848" w14:textId="77777777" w:rsidR="002A00C8" w:rsidRDefault="00E52079">
            <w:pPr>
              <w:pStyle w:val="ByReference"/>
            </w:pPr>
            <w:r>
              <w:t>CONTRACT TERMINATION—DEBARMENT</w:t>
            </w:r>
          </w:p>
        </w:tc>
        <w:tc>
          <w:tcPr>
            <w:tcW w:w="1440" w:type="dxa"/>
          </w:tcPr>
          <w:p w14:paraId="453A0849" w14:textId="77777777" w:rsidR="002A00C8" w:rsidRDefault="00E52079">
            <w:pPr>
              <w:pStyle w:val="ByReference"/>
            </w:pPr>
            <w:r>
              <w:t>MAY 2014</w:t>
            </w:r>
          </w:p>
        </w:tc>
      </w:tr>
      <w:tr w:rsidR="002A00C8" w14:paraId="453A084E" w14:textId="77777777">
        <w:tc>
          <w:tcPr>
            <w:tcW w:w="1440" w:type="dxa"/>
          </w:tcPr>
          <w:p w14:paraId="453A084B" w14:textId="77777777" w:rsidR="002A00C8" w:rsidRDefault="00E52079">
            <w:pPr>
              <w:pStyle w:val="ByReference"/>
            </w:pPr>
            <w:r>
              <w:t>52.222-13</w:t>
            </w:r>
          </w:p>
        </w:tc>
        <w:tc>
          <w:tcPr>
            <w:tcW w:w="6192" w:type="dxa"/>
          </w:tcPr>
          <w:p w14:paraId="453A084C" w14:textId="77777777" w:rsidR="002A00C8" w:rsidRDefault="00E52079">
            <w:pPr>
              <w:pStyle w:val="ByReference"/>
            </w:pPr>
            <w:r>
              <w:t>COMPLIANCE WITH CONSTRUCTION WAGE RATE REQUIREMENTS AND RELATED REGULATIONS</w:t>
            </w:r>
          </w:p>
        </w:tc>
        <w:tc>
          <w:tcPr>
            <w:tcW w:w="1440" w:type="dxa"/>
          </w:tcPr>
          <w:p w14:paraId="453A084D" w14:textId="77777777" w:rsidR="002A00C8" w:rsidRDefault="00E52079">
            <w:pPr>
              <w:pStyle w:val="ByReference"/>
            </w:pPr>
            <w:r>
              <w:t>MAY 2014</w:t>
            </w:r>
          </w:p>
        </w:tc>
      </w:tr>
      <w:tr w:rsidR="002A00C8" w14:paraId="453A0852" w14:textId="77777777">
        <w:tc>
          <w:tcPr>
            <w:tcW w:w="1440" w:type="dxa"/>
          </w:tcPr>
          <w:p w14:paraId="453A084F" w14:textId="77777777" w:rsidR="002A00C8" w:rsidRDefault="00E52079">
            <w:pPr>
              <w:pStyle w:val="ByReference"/>
            </w:pPr>
            <w:r>
              <w:t>52.222-14</w:t>
            </w:r>
          </w:p>
        </w:tc>
        <w:tc>
          <w:tcPr>
            <w:tcW w:w="6192" w:type="dxa"/>
          </w:tcPr>
          <w:p w14:paraId="453A0850" w14:textId="77777777" w:rsidR="002A00C8" w:rsidRDefault="00E52079">
            <w:pPr>
              <w:pStyle w:val="ByReference"/>
            </w:pPr>
            <w:r>
              <w:t>DISPUTES CONCERNING LABOR STANDARDS (DEVIATION)</w:t>
            </w:r>
          </w:p>
        </w:tc>
        <w:tc>
          <w:tcPr>
            <w:tcW w:w="1440" w:type="dxa"/>
          </w:tcPr>
          <w:p w14:paraId="453A0851" w14:textId="77777777" w:rsidR="002A00C8" w:rsidRDefault="00E52079">
            <w:pPr>
              <w:pStyle w:val="ByReference"/>
            </w:pPr>
            <w:r>
              <w:t>NOV 2025</w:t>
            </w:r>
          </w:p>
        </w:tc>
      </w:tr>
      <w:tr w:rsidR="002A00C8" w14:paraId="453A0856" w14:textId="77777777">
        <w:tc>
          <w:tcPr>
            <w:tcW w:w="1440" w:type="dxa"/>
          </w:tcPr>
          <w:p w14:paraId="453A0853" w14:textId="77777777" w:rsidR="002A00C8" w:rsidRDefault="00E52079">
            <w:pPr>
              <w:pStyle w:val="ByReference"/>
            </w:pPr>
            <w:r>
              <w:t>52.222-15</w:t>
            </w:r>
          </w:p>
        </w:tc>
        <w:tc>
          <w:tcPr>
            <w:tcW w:w="6192" w:type="dxa"/>
          </w:tcPr>
          <w:p w14:paraId="453A0854" w14:textId="77777777" w:rsidR="002A00C8" w:rsidRDefault="00E52079">
            <w:pPr>
              <w:pStyle w:val="ByReference"/>
            </w:pPr>
            <w:r>
              <w:t>CERTIFICATION OF ELIGIBILITY</w:t>
            </w:r>
          </w:p>
        </w:tc>
        <w:tc>
          <w:tcPr>
            <w:tcW w:w="1440" w:type="dxa"/>
          </w:tcPr>
          <w:p w14:paraId="453A0855" w14:textId="77777777" w:rsidR="002A00C8" w:rsidRDefault="00E52079">
            <w:pPr>
              <w:pStyle w:val="ByReference"/>
            </w:pPr>
            <w:r>
              <w:t>MAY 2014</w:t>
            </w:r>
          </w:p>
        </w:tc>
      </w:tr>
      <w:tr w:rsidR="002A00C8" w14:paraId="453A085A" w14:textId="77777777">
        <w:tc>
          <w:tcPr>
            <w:tcW w:w="1440" w:type="dxa"/>
          </w:tcPr>
          <w:p w14:paraId="453A0857" w14:textId="77777777" w:rsidR="002A00C8" w:rsidRDefault="00E52079">
            <w:pPr>
              <w:pStyle w:val="ByReference"/>
            </w:pPr>
            <w:r>
              <w:t>52.222-35</w:t>
            </w:r>
          </w:p>
        </w:tc>
        <w:tc>
          <w:tcPr>
            <w:tcW w:w="6192" w:type="dxa"/>
          </w:tcPr>
          <w:p w14:paraId="453A0858" w14:textId="77777777" w:rsidR="002A00C8" w:rsidRDefault="00E52079">
            <w:pPr>
              <w:pStyle w:val="ByReference"/>
            </w:pPr>
            <w:r>
              <w:t>EQUAL OPPORTUNITY FOR VETERANS (DEVIATION)</w:t>
            </w:r>
          </w:p>
        </w:tc>
        <w:tc>
          <w:tcPr>
            <w:tcW w:w="1440" w:type="dxa"/>
          </w:tcPr>
          <w:p w14:paraId="453A0859" w14:textId="77777777" w:rsidR="002A00C8" w:rsidRDefault="00E52079">
            <w:pPr>
              <w:pStyle w:val="ByReference"/>
            </w:pPr>
            <w:r>
              <w:t>NOV 2025</w:t>
            </w:r>
          </w:p>
        </w:tc>
      </w:tr>
      <w:tr w:rsidR="002A00C8" w14:paraId="453A085E" w14:textId="77777777">
        <w:tc>
          <w:tcPr>
            <w:tcW w:w="1440" w:type="dxa"/>
          </w:tcPr>
          <w:p w14:paraId="453A085B" w14:textId="77777777" w:rsidR="002A00C8" w:rsidRDefault="00E52079">
            <w:pPr>
              <w:pStyle w:val="ByReference"/>
            </w:pPr>
            <w:r>
              <w:t>52.222-36</w:t>
            </w:r>
          </w:p>
        </w:tc>
        <w:tc>
          <w:tcPr>
            <w:tcW w:w="6192" w:type="dxa"/>
          </w:tcPr>
          <w:p w14:paraId="453A085C" w14:textId="77777777" w:rsidR="002A00C8" w:rsidRDefault="00E52079">
            <w:pPr>
              <w:pStyle w:val="ByReference"/>
            </w:pPr>
            <w:r>
              <w:t>EQUAL OPPORTUNITY FOR WORKERS WITH DISABILITIES (DEVIATION)</w:t>
            </w:r>
          </w:p>
        </w:tc>
        <w:tc>
          <w:tcPr>
            <w:tcW w:w="1440" w:type="dxa"/>
          </w:tcPr>
          <w:p w14:paraId="453A085D" w14:textId="77777777" w:rsidR="002A00C8" w:rsidRDefault="00E52079">
            <w:pPr>
              <w:pStyle w:val="ByReference"/>
            </w:pPr>
            <w:r>
              <w:t>NOV 2025</w:t>
            </w:r>
          </w:p>
        </w:tc>
      </w:tr>
      <w:tr w:rsidR="002A00C8" w14:paraId="453A0862" w14:textId="77777777">
        <w:tc>
          <w:tcPr>
            <w:tcW w:w="1440" w:type="dxa"/>
          </w:tcPr>
          <w:p w14:paraId="453A085F" w14:textId="77777777" w:rsidR="002A00C8" w:rsidRDefault="00E52079">
            <w:pPr>
              <w:pStyle w:val="ByReference"/>
            </w:pPr>
            <w:r>
              <w:t>52.222-37</w:t>
            </w:r>
          </w:p>
        </w:tc>
        <w:tc>
          <w:tcPr>
            <w:tcW w:w="6192" w:type="dxa"/>
          </w:tcPr>
          <w:p w14:paraId="453A0860" w14:textId="77777777" w:rsidR="002A00C8" w:rsidRDefault="00E52079">
            <w:pPr>
              <w:pStyle w:val="ByReference"/>
            </w:pPr>
            <w:r>
              <w:t>EMPLOYMENT REPORTS ON VETERANS (DEVIATION)</w:t>
            </w:r>
          </w:p>
        </w:tc>
        <w:tc>
          <w:tcPr>
            <w:tcW w:w="1440" w:type="dxa"/>
          </w:tcPr>
          <w:p w14:paraId="453A0861" w14:textId="77777777" w:rsidR="002A00C8" w:rsidRDefault="00E52079">
            <w:pPr>
              <w:pStyle w:val="ByReference"/>
            </w:pPr>
            <w:r>
              <w:t>NOV 2025</w:t>
            </w:r>
          </w:p>
        </w:tc>
      </w:tr>
      <w:tr w:rsidR="002A00C8" w14:paraId="453A0866" w14:textId="77777777">
        <w:tc>
          <w:tcPr>
            <w:tcW w:w="1440" w:type="dxa"/>
          </w:tcPr>
          <w:p w14:paraId="453A0863" w14:textId="77777777" w:rsidR="002A00C8" w:rsidRDefault="00E52079">
            <w:pPr>
              <w:pStyle w:val="ByReference"/>
            </w:pPr>
            <w:r>
              <w:t>52.222-40</w:t>
            </w:r>
          </w:p>
        </w:tc>
        <w:tc>
          <w:tcPr>
            <w:tcW w:w="6192" w:type="dxa"/>
          </w:tcPr>
          <w:p w14:paraId="453A0864" w14:textId="77777777" w:rsidR="002A00C8" w:rsidRDefault="00E52079">
            <w:pPr>
              <w:pStyle w:val="ByReference"/>
            </w:pPr>
            <w:r>
              <w:t>NOTIFICATION OF EMPLOYEE RIGHTS UNDER THE NATIONAL LABOR RELATIONS ACT (DEVIATION)</w:t>
            </w:r>
          </w:p>
        </w:tc>
        <w:tc>
          <w:tcPr>
            <w:tcW w:w="1440" w:type="dxa"/>
          </w:tcPr>
          <w:p w14:paraId="453A0865" w14:textId="77777777" w:rsidR="002A00C8" w:rsidRDefault="00E52079">
            <w:pPr>
              <w:pStyle w:val="ByReference"/>
            </w:pPr>
            <w:r>
              <w:t>NOV 2025</w:t>
            </w:r>
          </w:p>
        </w:tc>
      </w:tr>
      <w:tr w:rsidR="002A00C8" w14:paraId="453A086A" w14:textId="77777777">
        <w:tc>
          <w:tcPr>
            <w:tcW w:w="1440" w:type="dxa"/>
          </w:tcPr>
          <w:p w14:paraId="453A0867" w14:textId="77777777" w:rsidR="002A00C8" w:rsidRDefault="00E52079">
            <w:pPr>
              <w:pStyle w:val="ByReference"/>
            </w:pPr>
            <w:r>
              <w:t>52.222-50</w:t>
            </w:r>
          </w:p>
        </w:tc>
        <w:tc>
          <w:tcPr>
            <w:tcW w:w="6192" w:type="dxa"/>
          </w:tcPr>
          <w:p w14:paraId="453A0868" w14:textId="77777777" w:rsidR="002A00C8" w:rsidRDefault="00E52079">
            <w:pPr>
              <w:pStyle w:val="ByReference"/>
            </w:pPr>
            <w:r>
              <w:t>COMBATING TRAFFICKING IN PERSONS (DEVIATION)</w:t>
            </w:r>
          </w:p>
        </w:tc>
        <w:tc>
          <w:tcPr>
            <w:tcW w:w="1440" w:type="dxa"/>
          </w:tcPr>
          <w:p w14:paraId="453A0869" w14:textId="77777777" w:rsidR="002A00C8" w:rsidRDefault="00E52079">
            <w:pPr>
              <w:pStyle w:val="ByReference"/>
            </w:pPr>
            <w:r>
              <w:t>NOV 2025</w:t>
            </w:r>
          </w:p>
        </w:tc>
      </w:tr>
      <w:tr w:rsidR="002A00C8" w14:paraId="453A086E" w14:textId="77777777">
        <w:tc>
          <w:tcPr>
            <w:tcW w:w="1440" w:type="dxa"/>
          </w:tcPr>
          <w:p w14:paraId="453A086B" w14:textId="77777777" w:rsidR="002A00C8" w:rsidRDefault="00E52079">
            <w:pPr>
              <w:pStyle w:val="ByReference"/>
            </w:pPr>
            <w:r>
              <w:lastRenderedPageBreak/>
              <w:t>52.222-54</w:t>
            </w:r>
          </w:p>
        </w:tc>
        <w:tc>
          <w:tcPr>
            <w:tcW w:w="6192" w:type="dxa"/>
          </w:tcPr>
          <w:p w14:paraId="453A086C" w14:textId="77777777" w:rsidR="002A00C8" w:rsidRDefault="00E52079">
            <w:pPr>
              <w:pStyle w:val="ByReference"/>
            </w:pPr>
            <w:r>
              <w:t>EMPLOYMENT ELIGIBILITY VERIFICATION (DEVIATION)</w:t>
            </w:r>
          </w:p>
        </w:tc>
        <w:tc>
          <w:tcPr>
            <w:tcW w:w="1440" w:type="dxa"/>
          </w:tcPr>
          <w:p w14:paraId="453A086D" w14:textId="77777777" w:rsidR="002A00C8" w:rsidRDefault="00E52079">
            <w:pPr>
              <w:pStyle w:val="ByReference"/>
            </w:pPr>
            <w:r>
              <w:t>NOV 2025</w:t>
            </w:r>
          </w:p>
        </w:tc>
      </w:tr>
      <w:tr w:rsidR="002A00C8" w14:paraId="453A0872" w14:textId="77777777">
        <w:tc>
          <w:tcPr>
            <w:tcW w:w="1440" w:type="dxa"/>
          </w:tcPr>
          <w:p w14:paraId="453A086F" w14:textId="77777777" w:rsidR="002A00C8" w:rsidRDefault="00E52079">
            <w:pPr>
              <w:pStyle w:val="ByReference"/>
            </w:pPr>
            <w:r>
              <w:t>52.222-55</w:t>
            </w:r>
          </w:p>
        </w:tc>
        <w:tc>
          <w:tcPr>
            <w:tcW w:w="6192" w:type="dxa"/>
          </w:tcPr>
          <w:p w14:paraId="453A0870" w14:textId="77777777" w:rsidR="002A00C8" w:rsidRDefault="00E52079">
            <w:pPr>
              <w:pStyle w:val="ByReference"/>
            </w:pPr>
            <w:r>
              <w:t>MINIMUM WAGES FOR CONTRACTOR WORKERS UNDER EXECUTIVE ORDER 14026 (DEVIATION)</w:t>
            </w:r>
          </w:p>
        </w:tc>
        <w:tc>
          <w:tcPr>
            <w:tcW w:w="1440" w:type="dxa"/>
          </w:tcPr>
          <w:p w14:paraId="453A0871" w14:textId="77777777" w:rsidR="002A00C8" w:rsidRDefault="00E52079">
            <w:pPr>
              <w:pStyle w:val="ByReference"/>
            </w:pPr>
            <w:r>
              <w:t>NOV 2025</w:t>
            </w:r>
          </w:p>
        </w:tc>
      </w:tr>
      <w:tr w:rsidR="002A00C8" w14:paraId="453A0876" w14:textId="77777777">
        <w:tc>
          <w:tcPr>
            <w:tcW w:w="1440" w:type="dxa"/>
          </w:tcPr>
          <w:p w14:paraId="453A0873" w14:textId="77777777" w:rsidR="002A00C8" w:rsidRDefault="00E52079">
            <w:pPr>
              <w:pStyle w:val="ByReference"/>
            </w:pPr>
            <w:r>
              <w:t>52.222-62</w:t>
            </w:r>
          </w:p>
        </w:tc>
        <w:tc>
          <w:tcPr>
            <w:tcW w:w="6192" w:type="dxa"/>
          </w:tcPr>
          <w:p w14:paraId="453A0874" w14:textId="77777777" w:rsidR="002A00C8" w:rsidRDefault="00E52079">
            <w:pPr>
              <w:pStyle w:val="ByReference"/>
            </w:pPr>
            <w:r>
              <w:t>PAID SICK LEAVE UNDER EXECUTIVE ORDER 13706 (DEVIATION)</w:t>
            </w:r>
          </w:p>
        </w:tc>
        <w:tc>
          <w:tcPr>
            <w:tcW w:w="1440" w:type="dxa"/>
          </w:tcPr>
          <w:p w14:paraId="453A0875" w14:textId="77777777" w:rsidR="002A00C8" w:rsidRDefault="00E52079">
            <w:pPr>
              <w:pStyle w:val="ByReference"/>
            </w:pPr>
            <w:r>
              <w:t>NOV 2025</w:t>
            </w:r>
          </w:p>
        </w:tc>
      </w:tr>
      <w:tr w:rsidR="002A00C8" w14:paraId="453A087A" w14:textId="77777777">
        <w:tc>
          <w:tcPr>
            <w:tcW w:w="1440" w:type="dxa"/>
          </w:tcPr>
          <w:p w14:paraId="453A0877" w14:textId="77777777" w:rsidR="002A00C8" w:rsidRDefault="00E52079">
            <w:pPr>
              <w:pStyle w:val="ByReference"/>
            </w:pPr>
            <w:r>
              <w:t>52.223-5</w:t>
            </w:r>
          </w:p>
        </w:tc>
        <w:tc>
          <w:tcPr>
            <w:tcW w:w="6192" w:type="dxa"/>
          </w:tcPr>
          <w:p w14:paraId="453A0878" w14:textId="77777777" w:rsidR="002A00C8" w:rsidRDefault="00E52079">
            <w:pPr>
              <w:pStyle w:val="ByReference"/>
            </w:pPr>
            <w:r>
              <w:t>POLLUTION PREVENTION AND RIGHT-TO-KNOW INFORMATION</w:t>
            </w:r>
          </w:p>
        </w:tc>
        <w:tc>
          <w:tcPr>
            <w:tcW w:w="1440" w:type="dxa"/>
          </w:tcPr>
          <w:p w14:paraId="453A0879" w14:textId="77777777" w:rsidR="002A00C8" w:rsidRDefault="00E52079">
            <w:pPr>
              <w:pStyle w:val="ByReference"/>
            </w:pPr>
            <w:r>
              <w:t>MAY 2024</w:t>
            </w:r>
          </w:p>
        </w:tc>
      </w:tr>
      <w:tr w:rsidR="002A00C8" w14:paraId="453A087E" w14:textId="77777777">
        <w:tc>
          <w:tcPr>
            <w:tcW w:w="1440" w:type="dxa"/>
          </w:tcPr>
          <w:p w14:paraId="453A087B" w14:textId="77777777" w:rsidR="002A00C8" w:rsidRDefault="00E52079">
            <w:pPr>
              <w:pStyle w:val="ByReference"/>
            </w:pPr>
            <w:r>
              <w:t>52.223-23</w:t>
            </w:r>
          </w:p>
        </w:tc>
        <w:tc>
          <w:tcPr>
            <w:tcW w:w="6192" w:type="dxa"/>
          </w:tcPr>
          <w:p w14:paraId="453A087C" w14:textId="77777777" w:rsidR="002A00C8" w:rsidRDefault="00E52079">
            <w:pPr>
              <w:pStyle w:val="ByReference"/>
            </w:pPr>
            <w:r>
              <w:t>SUSTAINABLE PRODUCTS (DEVIATION)</w:t>
            </w:r>
          </w:p>
        </w:tc>
        <w:tc>
          <w:tcPr>
            <w:tcW w:w="1440" w:type="dxa"/>
          </w:tcPr>
          <w:p w14:paraId="453A087D" w14:textId="77777777" w:rsidR="002A00C8" w:rsidRDefault="00E52079">
            <w:pPr>
              <w:pStyle w:val="ByReference"/>
            </w:pPr>
            <w:r>
              <w:t>NOV 2025</w:t>
            </w:r>
          </w:p>
        </w:tc>
      </w:tr>
      <w:tr w:rsidR="002A00C8" w14:paraId="453A0882" w14:textId="77777777">
        <w:tc>
          <w:tcPr>
            <w:tcW w:w="1440" w:type="dxa"/>
          </w:tcPr>
          <w:p w14:paraId="453A087F" w14:textId="77777777" w:rsidR="002A00C8" w:rsidRDefault="00E52079">
            <w:pPr>
              <w:pStyle w:val="ByReference"/>
            </w:pPr>
            <w:r>
              <w:t>52.226-7</w:t>
            </w:r>
          </w:p>
        </w:tc>
        <w:tc>
          <w:tcPr>
            <w:tcW w:w="6192" w:type="dxa"/>
          </w:tcPr>
          <w:p w14:paraId="453A0880" w14:textId="77777777" w:rsidR="002A00C8" w:rsidRDefault="00E52079">
            <w:pPr>
              <w:pStyle w:val="ByReference"/>
            </w:pPr>
            <w:r>
              <w:t>DRUG-FREE WORKPLACE</w:t>
            </w:r>
          </w:p>
        </w:tc>
        <w:tc>
          <w:tcPr>
            <w:tcW w:w="1440" w:type="dxa"/>
          </w:tcPr>
          <w:p w14:paraId="453A0881" w14:textId="77777777" w:rsidR="002A00C8" w:rsidRDefault="00E52079">
            <w:pPr>
              <w:pStyle w:val="ByReference"/>
            </w:pPr>
            <w:r>
              <w:t>MAY 2024</w:t>
            </w:r>
          </w:p>
        </w:tc>
      </w:tr>
      <w:tr w:rsidR="002A00C8" w14:paraId="453A0886" w14:textId="77777777">
        <w:tc>
          <w:tcPr>
            <w:tcW w:w="1440" w:type="dxa"/>
          </w:tcPr>
          <w:p w14:paraId="453A0883" w14:textId="77777777" w:rsidR="002A00C8" w:rsidRDefault="00E52079">
            <w:pPr>
              <w:pStyle w:val="ByReference"/>
            </w:pPr>
            <w:r>
              <w:t>52.226-8</w:t>
            </w:r>
          </w:p>
        </w:tc>
        <w:tc>
          <w:tcPr>
            <w:tcW w:w="6192" w:type="dxa"/>
          </w:tcPr>
          <w:p w14:paraId="453A0884" w14:textId="77777777" w:rsidR="002A00C8" w:rsidRDefault="00E52079">
            <w:pPr>
              <w:pStyle w:val="ByReference"/>
            </w:pPr>
            <w:r>
              <w:t>ENCOURAGING CONTRACTOR POLICIES  TO BAN TEXT MESSAGING WHILE DRIVING</w:t>
            </w:r>
          </w:p>
        </w:tc>
        <w:tc>
          <w:tcPr>
            <w:tcW w:w="1440" w:type="dxa"/>
          </w:tcPr>
          <w:p w14:paraId="453A0885" w14:textId="77777777" w:rsidR="002A00C8" w:rsidRDefault="00E52079">
            <w:pPr>
              <w:pStyle w:val="ByReference"/>
            </w:pPr>
            <w:r>
              <w:t>MAY 2024</w:t>
            </w:r>
          </w:p>
        </w:tc>
      </w:tr>
      <w:tr w:rsidR="002A00C8" w14:paraId="453A088A" w14:textId="77777777">
        <w:tc>
          <w:tcPr>
            <w:tcW w:w="1440" w:type="dxa"/>
          </w:tcPr>
          <w:p w14:paraId="453A0887" w14:textId="77777777" w:rsidR="002A00C8" w:rsidRDefault="00E52079">
            <w:pPr>
              <w:pStyle w:val="ByReference"/>
            </w:pPr>
            <w:r>
              <w:t>52.227-1</w:t>
            </w:r>
          </w:p>
        </w:tc>
        <w:tc>
          <w:tcPr>
            <w:tcW w:w="6192" w:type="dxa"/>
          </w:tcPr>
          <w:p w14:paraId="453A0888" w14:textId="77777777" w:rsidR="002A00C8" w:rsidRDefault="00E52079">
            <w:pPr>
              <w:pStyle w:val="ByReference"/>
            </w:pPr>
            <w:r>
              <w:t>AUTHORIZATION AND CONSENT</w:t>
            </w:r>
          </w:p>
        </w:tc>
        <w:tc>
          <w:tcPr>
            <w:tcW w:w="1440" w:type="dxa"/>
          </w:tcPr>
          <w:p w14:paraId="453A0889" w14:textId="77777777" w:rsidR="002A00C8" w:rsidRDefault="00E52079">
            <w:pPr>
              <w:pStyle w:val="ByReference"/>
            </w:pPr>
            <w:r>
              <w:t>JUN 2020</w:t>
            </w:r>
          </w:p>
        </w:tc>
      </w:tr>
      <w:tr w:rsidR="002A00C8" w14:paraId="453A088E" w14:textId="77777777">
        <w:tc>
          <w:tcPr>
            <w:tcW w:w="1440" w:type="dxa"/>
          </w:tcPr>
          <w:p w14:paraId="453A088B" w14:textId="77777777" w:rsidR="002A00C8" w:rsidRDefault="00E52079">
            <w:pPr>
              <w:pStyle w:val="ByReference"/>
            </w:pPr>
            <w:r>
              <w:t>52.227-2</w:t>
            </w:r>
          </w:p>
        </w:tc>
        <w:tc>
          <w:tcPr>
            <w:tcW w:w="6192" w:type="dxa"/>
          </w:tcPr>
          <w:p w14:paraId="453A088C" w14:textId="77777777" w:rsidR="002A00C8" w:rsidRDefault="00E52079">
            <w:pPr>
              <w:pStyle w:val="ByReference"/>
            </w:pPr>
            <w:r>
              <w:t>NOTICE AND ASSISTANCE REGARDING PATENT AND COPYRIGHT INFRINGEMENT</w:t>
            </w:r>
          </w:p>
        </w:tc>
        <w:tc>
          <w:tcPr>
            <w:tcW w:w="1440" w:type="dxa"/>
          </w:tcPr>
          <w:p w14:paraId="453A088D" w14:textId="77777777" w:rsidR="002A00C8" w:rsidRDefault="00E52079">
            <w:pPr>
              <w:pStyle w:val="ByReference"/>
            </w:pPr>
            <w:r>
              <w:t>JUN 2020</w:t>
            </w:r>
          </w:p>
        </w:tc>
      </w:tr>
      <w:tr w:rsidR="002A00C8" w14:paraId="453A0892" w14:textId="77777777">
        <w:tc>
          <w:tcPr>
            <w:tcW w:w="1440" w:type="dxa"/>
          </w:tcPr>
          <w:p w14:paraId="453A088F" w14:textId="77777777" w:rsidR="002A00C8" w:rsidRDefault="00E52079">
            <w:pPr>
              <w:pStyle w:val="ByReference"/>
            </w:pPr>
            <w:r>
              <w:t>52.227-4</w:t>
            </w:r>
          </w:p>
        </w:tc>
        <w:tc>
          <w:tcPr>
            <w:tcW w:w="6192" w:type="dxa"/>
          </w:tcPr>
          <w:p w14:paraId="453A0890" w14:textId="77777777" w:rsidR="002A00C8" w:rsidRDefault="00E52079">
            <w:pPr>
              <w:pStyle w:val="ByReference"/>
            </w:pPr>
            <w:r>
              <w:t>PATENT INDEMNITY—CONSTRUCTION CONTRACTS</w:t>
            </w:r>
          </w:p>
        </w:tc>
        <w:tc>
          <w:tcPr>
            <w:tcW w:w="1440" w:type="dxa"/>
          </w:tcPr>
          <w:p w14:paraId="453A0891" w14:textId="77777777" w:rsidR="002A00C8" w:rsidRDefault="00E52079">
            <w:pPr>
              <w:pStyle w:val="ByReference"/>
            </w:pPr>
            <w:r>
              <w:t>DEC 2007</w:t>
            </w:r>
          </w:p>
        </w:tc>
      </w:tr>
      <w:tr w:rsidR="002A00C8" w14:paraId="453A0896" w14:textId="77777777">
        <w:tc>
          <w:tcPr>
            <w:tcW w:w="1440" w:type="dxa"/>
          </w:tcPr>
          <w:p w14:paraId="453A0893" w14:textId="77777777" w:rsidR="002A00C8" w:rsidRDefault="00E52079">
            <w:pPr>
              <w:pStyle w:val="ByReference"/>
            </w:pPr>
            <w:r>
              <w:t>52.228-2</w:t>
            </w:r>
          </w:p>
        </w:tc>
        <w:tc>
          <w:tcPr>
            <w:tcW w:w="6192" w:type="dxa"/>
          </w:tcPr>
          <w:p w14:paraId="453A0894" w14:textId="77777777" w:rsidR="002A00C8" w:rsidRDefault="00E52079">
            <w:pPr>
              <w:pStyle w:val="ByReference"/>
            </w:pPr>
            <w:r>
              <w:t>ADDITIONAL BOND SECURITY</w:t>
            </w:r>
          </w:p>
        </w:tc>
        <w:tc>
          <w:tcPr>
            <w:tcW w:w="1440" w:type="dxa"/>
          </w:tcPr>
          <w:p w14:paraId="453A0895" w14:textId="77777777" w:rsidR="002A00C8" w:rsidRDefault="00E52079">
            <w:pPr>
              <w:pStyle w:val="ByReference"/>
            </w:pPr>
            <w:r>
              <w:t>OCT 1997</w:t>
            </w:r>
          </w:p>
        </w:tc>
      </w:tr>
      <w:tr w:rsidR="002A00C8" w14:paraId="453A089A" w14:textId="77777777">
        <w:tc>
          <w:tcPr>
            <w:tcW w:w="1440" w:type="dxa"/>
          </w:tcPr>
          <w:p w14:paraId="453A0897" w14:textId="77777777" w:rsidR="002A00C8" w:rsidRDefault="00E52079">
            <w:pPr>
              <w:pStyle w:val="ByReference"/>
            </w:pPr>
            <w:r>
              <w:t>52.228-5</w:t>
            </w:r>
          </w:p>
        </w:tc>
        <w:tc>
          <w:tcPr>
            <w:tcW w:w="6192" w:type="dxa"/>
          </w:tcPr>
          <w:p w14:paraId="453A0898" w14:textId="77777777" w:rsidR="002A00C8" w:rsidRDefault="00E52079">
            <w:pPr>
              <w:pStyle w:val="ByReference"/>
            </w:pPr>
            <w:r>
              <w:t>INSURANCE—WORK ON A GOVERNMENT INSTALLATION</w:t>
            </w:r>
          </w:p>
        </w:tc>
        <w:tc>
          <w:tcPr>
            <w:tcW w:w="1440" w:type="dxa"/>
          </w:tcPr>
          <w:p w14:paraId="453A0899" w14:textId="77777777" w:rsidR="002A00C8" w:rsidRDefault="00E52079">
            <w:pPr>
              <w:pStyle w:val="ByReference"/>
            </w:pPr>
            <w:r>
              <w:t>JAN 1997</w:t>
            </w:r>
          </w:p>
        </w:tc>
      </w:tr>
      <w:tr w:rsidR="002A00C8" w14:paraId="453A089E" w14:textId="77777777">
        <w:tc>
          <w:tcPr>
            <w:tcW w:w="1440" w:type="dxa"/>
          </w:tcPr>
          <w:p w14:paraId="453A089B" w14:textId="77777777" w:rsidR="002A00C8" w:rsidRDefault="00E52079">
            <w:pPr>
              <w:pStyle w:val="ByReference"/>
            </w:pPr>
            <w:r>
              <w:t>52.228-11</w:t>
            </w:r>
          </w:p>
        </w:tc>
        <w:tc>
          <w:tcPr>
            <w:tcW w:w="6192" w:type="dxa"/>
          </w:tcPr>
          <w:p w14:paraId="453A089C" w14:textId="77777777" w:rsidR="002A00C8" w:rsidRDefault="00E52079">
            <w:pPr>
              <w:pStyle w:val="ByReference"/>
            </w:pPr>
            <w:r>
              <w:t>INDIVIDUAL SURETY—PLEDGE OF ASSETS</w:t>
            </w:r>
          </w:p>
        </w:tc>
        <w:tc>
          <w:tcPr>
            <w:tcW w:w="1440" w:type="dxa"/>
          </w:tcPr>
          <w:p w14:paraId="453A089D" w14:textId="77777777" w:rsidR="002A00C8" w:rsidRDefault="00E52079">
            <w:pPr>
              <w:pStyle w:val="ByReference"/>
            </w:pPr>
            <w:r>
              <w:t>FEB 2021</w:t>
            </w:r>
          </w:p>
        </w:tc>
      </w:tr>
      <w:tr w:rsidR="002A00C8" w14:paraId="453A08A2" w14:textId="77777777">
        <w:tc>
          <w:tcPr>
            <w:tcW w:w="1440" w:type="dxa"/>
          </w:tcPr>
          <w:p w14:paraId="453A089F" w14:textId="77777777" w:rsidR="002A00C8" w:rsidRDefault="00E52079">
            <w:pPr>
              <w:pStyle w:val="ByReference"/>
            </w:pPr>
            <w:r>
              <w:t>52.228-12</w:t>
            </w:r>
          </w:p>
        </w:tc>
        <w:tc>
          <w:tcPr>
            <w:tcW w:w="6192" w:type="dxa"/>
          </w:tcPr>
          <w:p w14:paraId="453A08A0" w14:textId="77777777" w:rsidR="002A00C8" w:rsidRDefault="00E52079">
            <w:pPr>
              <w:pStyle w:val="ByReference"/>
            </w:pPr>
            <w:r>
              <w:t>PROSPECTIVE SUBCONTRACTOR REQUESTS FOR BONDS</w:t>
            </w:r>
          </w:p>
        </w:tc>
        <w:tc>
          <w:tcPr>
            <w:tcW w:w="1440" w:type="dxa"/>
          </w:tcPr>
          <w:p w14:paraId="453A08A1" w14:textId="77777777" w:rsidR="002A00C8" w:rsidRDefault="00E52079">
            <w:pPr>
              <w:pStyle w:val="ByReference"/>
            </w:pPr>
            <w:r>
              <w:t>DEC 2022</w:t>
            </w:r>
          </w:p>
        </w:tc>
      </w:tr>
      <w:tr w:rsidR="002A00C8" w14:paraId="453A08A6" w14:textId="77777777">
        <w:tc>
          <w:tcPr>
            <w:tcW w:w="1440" w:type="dxa"/>
          </w:tcPr>
          <w:p w14:paraId="453A08A3" w14:textId="77777777" w:rsidR="002A00C8" w:rsidRDefault="00E52079">
            <w:pPr>
              <w:pStyle w:val="ByReference"/>
            </w:pPr>
            <w:r>
              <w:t>52.228-14</w:t>
            </w:r>
          </w:p>
        </w:tc>
        <w:tc>
          <w:tcPr>
            <w:tcW w:w="6192" w:type="dxa"/>
          </w:tcPr>
          <w:p w14:paraId="453A08A4" w14:textId="77777777" w:rsidR="002A00C8" w:rsidRDefault="00E52079">
            <w:pPr>
              <w:pStyle w:val="ByReference"/>
            </w:pPr>
            <w:r>
              <w:t>IRREVOCABLE LETTER OF CREDIT</w:t>
            </w:r>
          </w:p>
        </w:tc>
        <w:tc>
          <w:tcPr>
            <w:tcW w:w="1440" w:type="dxa"/>
          </w:tcPr>
          <w:p w14:paraId="453A08A5" w14:textId="77777777" w:rsidR="002A00C8" w:rsidRDefault="00E52079">
            <w:pPr>
              <w:pStyle w:val="ByReference"/>
            </w:pPr>
            <w:r>
              <w:t>NOV 2014</w:t>
            </w:r>
          </w:p>
        </w:tc>
      </w:tr>
      <w:tr w:rsidR="002A00C8" w14:paraId="453A08AA" w14:textId="77777777">
        <w:tc>
          <w:tcPr>
            <w:tcW w:w="1440" w:type="dxa"/>
          </w:tcPr>
          <w:p w14:paraId="453A08A7" w14:textId="77777777" w:rsidR="002A00C8" w:rsidRDefault="00E52079">
            <w:pPr>
              <w:pStyle w:val="ByReference"/>
            </w:pPr>
            <w:r>
              <w:t>52.228-15</w:t>
            </w:r>
          </w:p>
        </w:tc>
        <w:tc>
          <w:tcPr>
            <w:tcW w:w="6192" w:type="dxa"/>
          </w:tcPr>
          <w:p w14:paraId="453A08A8" w14:textId="77777777" w:rsidR="002A00C8" w:rsidRDefault="00E52079">
            <w:pPr>
              <w:pStyle w:val="ByReference"/>
            </w:pPr>
            <w:r>
              <w:t>PERFORMANCE AND PAYMENT BONDS—CONSTRUCTION</w:t>
            </w:r>
          </w:p>
        </w:tc>
        <w:tc>
          <w:tcPr>
            <w:tcW w:w="1440" w:type="dxa"/>
          </w:tcPr>
          <w:p w14:paraId="453A08A9" w14:textId="77777777" w:rsidR="002A00C8" w:rsidRDefault="00E52079">
            <w:pPr>
              <w:pStyle w:val="ByReference"/>
            </w:pPr>
            <w:r>
              <w:t>JUN 2020</w:t>
            </w:r>
          </w:p>
        </w:tc>
      </w:tr>
      <w:tr w:rsidR="002A00C8" w14:paraId="453A08AE" w14:textId="77777777">
        <w:tc>
          <w:tcPr>
            <w:tcW w:w="1440" w:type="dxa"/>
          </w:tcPr>
          <w:p w14:paraId="453A08AB" w14:textId="77777777" w:rsidR="002A00C8" w:rsidRDefault="00E52079">
            <w:pPr>
              <w:pStyle w:val="ByReference"/>
            </w:pPr>
            <w:r>
              <w:t>52.229-3</w:t>
            </w:r>
          </w:p>
        </w:tc>
        <w:tc>
          <w:tcPr>
            <w:tcW w:w="6192" w:type="dxa"/>
          </w:tcPr>
          <w:p w14:paraId="453A08AC" w14:textId="77777777" w:rsidR="002A00C8" w:rsidRDefault="00E52079">
            <w:pPr>
              <w:pStyle w:val="ByReference"/>
            </w:pPr>
            <w:r>
              <w:t>FEDERAL, STATE, AND LOCAL TAXES (DEVIATION)</w:t>
            </w:r>
          </w:p>
        </w:tc>
        <w:tc>
          <w:tcPr>
            <w:tcW w:w="1440" w:type="dxa"/>
          </w:tcPr>
          <w:p w14:paraId="453A08AD" w14:textId="77777777" w:rsidR="002A00C8" w:rsidRDefault="00E52079">
            <w:pPr>
              <w:pStyle w:val="ByReference"/>
            </w:pPr>
            <w:r>
              <w:t>SEP 2025</w:t>
            </w:r>
          </w:p>
        </w:tc>
      </w:tr>
      <w:tr w:rsidR="002A00C8" w14:paraId="453A08B2" w14:textId="77777777">
        <w:tc>
          <w:tcPr>
            <w:tcW w:w="1440" w:type="dxa"/>
          </w:tcPr>
          <w:p w14:paraId="453A08AF" w14:textId="77777777" w:rsidR="002A00C8" w:rsidRDefault="00E52079">
            <w:pPr>
              <w:pStyle w:val="ByReference"/>
            </w:pPr>
            <w:r>
              <w:t>52.229-12</w:t>
            </w:r>
          </w:p>
        </w:tc>
        <w:tc>
          <w:tcPr>
            <w:tcW w:w="6192" w:type="dxa"/>
          </w:tcPr>
          <w:p w14:paraId="453A08B0" w14:textId="77777777" w:rsidR="002A00C8" w:rsidRDefault="00E52079">
            <w:pPr>
              <w:pStyle w:val="ByReference"/>
            </w:pPr>
            <w:r>
              <w:t>TAX ON CERTAIN FOREIGN PROCUREMENTS</w:t>
            </w:r>
          </w:p>
        </w:tc>
        <w:tc>
          <w:tcPr>
            <w:tcW w:w="1440" w:type="dxa"/>
          </w:tcPr>
          <w:p w14:paraId="453A08B1" w14:textId="77777777" w:rsidR="002A00C8" w:rsidRDefault="00E52079">
            <w:pPr>
              <w:pStyle w:val="ByReference"/>
            </w:pPr>
            <w:r>
              <w:t>FEB 2021</w:t>
            </w:r>
          </w:p>
        </w:tc>
      </w:tr>
      <w:tr w:rsidR="002A00C8" w14:paraId="453A08B6" w14:textId="77777777">
        <w:tc>
          <w:tcPr>
            <w:tcW w:w="1440" w:type="dxa"/>
          </w:tcPr>
          <w:p w14:paraId="453A08B3" w14:textId="77777777" w:rsidR="002A00C8" w:rsidRDefault="00E52079">
            <w:pPr>
              <w:pStyle w:val="ByReference"/>
            </w:pPr>
            <w:r>
              <w:t>52.232-5</w:t>
            </w:r>
          </w:p>
        </w:tc>
        <w:tc>
          <w:tcPr>
            <w:tcW w:w="6192" w:type="dxa"/>
          </w:tcPr>
          <w:p w14:paraId="453A08B4" w14:textId="77777777" w:rsidR="002A00C8" w:rsidRDefault="00E52079">
            <w:pPr>
              <w:pStyle w:val="ByReference"/>
            </w:pPr>
            <w:r>
              <w:t>PAYMENTS UNDER FIXED-PRICE CONSTRUCTION CONTRACTS</w:t>
            </w:r>
          </w:p>
        </w:tc>
        <w:tc>
          <w:tcPr>
            <w:tcW w:w="1440" w:type="dxa"/>
          </w:tcPr>
          <w:p w14:paraId="453A08B5" w14:textId="77777777" w:rsidR="002A00C8" w:rsidRDefault="00E52079">
            <w:pPr>
              <w:pStyle w:val="ByReference"/>
            </w:pPr>
            <w:r>
              <w:t>MAY 2014</w:t>
            </w:r>
          </w:p>
        </w:tc>
      </w:tr>
      <w:tr w:rsidR="002A00C8" w14:paraId="453A08BA" w14:textId="77777777">
        <w:tc>
          <w:tcPr>
            <w:tcW w:w="1440" w:type="dxa"/>
          </w:tcPr>
          <w:p w14:paraId="453A08B7" w14:textId="77777777" w:rsidR="002A00C8" w:rsidRDefault="00E52079">
            <w:pPr>
              <w:pStyle w:val="ByReference"/>
            </w:pPr>
            <w:r>
              <w:t>52.232-17</w:t>
            </w:r>
          </w:p>
        </w:tc>
        <w:tc>
          <w:tcPr>
            <w:tcW w:w="6192" w:type="dxa"/>
          </w:tcPr>
          <w:p w14:paraId="453A08B8" w14:textId="77777777" w:rsidR="002A00C8" w:rsidRDefault="00E52079">
            <w:pPr>
              <w:pStyle w:val="ByReference"/>
            </w:pPr>
            <w:r>
              <w:t>INTEREST</w:t>
            </w:r>
          </w:p>
        </w:tc>
        <w:tc>
          <w:tcPr>
            <w:tcW w:w="1440" w:type="dxa"/>
          </w:tcPr>
          <w:p w14:paraId="453A08B9" w14:textId="77777777" w:rsidR="002A00C8" w:rsidRDefault="00E52079">
            <w:pPr>
              <w:pStyle w:val="ByReference"/>
            </w:pPr>
            <w:r>
              <w:t>MAY 2014</w:t>
            </w:r>
          </w:p>
        </w:tc>
      </w:tr>
      <w:tr w:rsidR="002A00C8" w14:paraId="453A08BE" w14:textId="77777777">
        <w:tc>
          <w:tcPr>
            <w:tcW w:w="1440" w:type="dxa"/>
          </w:tcPr>
          <w:p w14:paraId="453A08BB" w14:textId="77777777" w:rsidR="002A00C8" w:rsidRDefault="00E52079">
            <w:pPr>
              <w:pStyle w:val="ByReference"/>
            </w:pPr>
            <w:r>
              <w:t>52.232-23</w:t>
            </w:r>
          </w:p>
        </w:tc>
        <w:tc>
          <w:tcPr>
            <w:tcW w:w="6192" w:type="dxa"/>
          </w:tcPr>
          <w:p w14:paraId="453A08BC" w14:textId="77777777" w:rsidR="002A00C8" w:rsidRDefault="00E52079">
            <w:pPr>
              <w:pStyle w:val="ByReference"/>
            </w:pPr>
            <w:r>
              <w:t>ASSIGNMENT OF CLAIMS</w:t>
            </w:r>
          </w:p>
        </w:tc>
        <w:tc>
          <w:tcPr>
            <w:tcW w:w="1440" w:type="dxa"/>
          </w:tcPr>
          <w:p w14:paraId="453A08BD" w14:textId="77777777" w:rsidR="002A00C8" w:rsidRDefault="00E52079">
            <w:pPr>
              <w:pStyle w:val="ByReference"/>
            </w:pPr>
            <w:r>
              <w:t>MAY 2014</w:t>
            </w:r>
          </w:p>
        </w:tc>
      </w:tr>
      <w:tr w:rsidR="002A00C8" w14:paraId="453A08C2" w14:textId="77777777">
        <w:tc>
          <w:tcPr>
            <w:tcW w:w="1440" w:type="dxa"/>
          </w:tcPr>
          <w:p w14:paraId="453A08BF" w14:textId="77777777" w:rsidR="002A00C8" w:rsidRDefault="00E52079">
            <w:pPr>
              <w:pStyle w:val="ByReference"/>
            </w:pPr>
            <w:r>
              <w:t>52.232-27</w:t>
            </w:r>
          </w:p>
        </w:tc>
        <w:tc>
          <w:tcPr>
            <w:tcW w:w="6192" w:type="dxa"/>
          </w:tcPr>
          <w:p w14:paraId="453A08C0" w14:textId="77777777" w:rsidR="002A00C8" w:rsidRDefault="00E52079">
            <w:pPr>
              <w:pStyle w:val="ByReference"/>
            </w:pPr>
            <w:r>
              <w:t>PROMPT PAYMENT FOR CONSTRUCTION CONTRACTS</w:t>
            </w:r>
          </w:p>
        </w:tc>
        <w:tc>
          <w:tcPr>
            <w:tcW w:w="1440" w:type="dxa"/>
          </w:tcPr>
          <w:p w14:paraId="453A08C1" w14:textId="77777777" w:rsidR="002A00C8" w:rsidRDefault="00E52079">
            <w:pPr>
              <w:pStyle w:val="ByReference"/>
            </w:pPr>
            <w:r>
              <w:t>JAN 2017</w:t>
            </w:r>
          </w:p>
        </w:tc>
      </w:tr>
      <w:tr w:rsidR="002A00C8" w14:paraId="453A08C6" w14:textId="77777777">
        <w:tc>
          <w:tcPr>
            <w:tcW w:w="1440" w:type="dxa"/>
          </w:tcPr>
          <w:p w14:paraId="453A08C3" w14:textId="77777777" w:rsidR="002A00C8" w:rsidRDefault="00E52079">
            <w:pPr>
              <w:pStyle w:val="ByReference"/>
            </w:pPr>
            <w:r>
              <w:t>52.232-33</w:t>
            </w:r>
          </w:p>
        </w:tc>
        <w:tc>
          <w:tcPr>
            <w:tcW w:w="6192" w:type="dxa"/>
          </w:tcPr>
          <w:p w14:paraId="453A08C4" w14:textId="77777777" w:rsidR="002A00C8" w:rsidRDefault="00E52079">
            <w:pPr>
              <w:pStyle w:val="ByReference"/>
            </w:pPr>
            <w:r>
              <w:t xml:space="preserve"> PAYMENT BY ELECTRONIC FUNDS TRANSFER—SYSTEM FOR AWARD MANAGEMENT</w:t>
            </w:r>
          </w:p>
        </w:tc>
        <w:tc>
          <w:tcPr>
            <w:tcW w:w="1440" w:type="dxa"/>
          </w:tcPr>
          <w:p w14:paraId="453A08C5" w14:textId="77777777" w:rsidR="002A00C8" w:rsidRDefault="00E52079">
            <w:pPr>
              <w:pStyle w:val="ByReference"/>
            </w:pPr>
            <w:r>
              <w:t>OCT 2018</w:t>
            </w:r>
          </w:p>
        </w:tc>
      </w:tr>
      <w:tr w:rsidR="002A00C8" w14:paraId="453A08CA" w14:textId="77777777">
        <w:tc>
          <w:tcPr>
            <w:tcW w:w="1440" w:type="dxa"/>
          </w:tcPr>
          <w:p w14:paraId="453A08C7" w14:textId="77777777" w:rsidR="002A00C8" w:rsidRDefault="00E52079">
            <w:pPr>
              <w:pStyle w:val="ByReference"/>
            </w:pPr>
            <w:r>
              <w:t>52.232-39</w:t>
            </w:r>
          </w:p>
        </w:tc>
        <w:tc>
          <w:tcPr>
            <w:tcW w:w="6192" w:type="dxa"/>
          </w:tcPr>
          <w:p w14:paraId="453A08C8" w14:textId="77777777" w:rsidR="002A00C8" w:rsidRDefault="00E52079">
            <w:pPr>
              <w:pStyle w:val="ByReference"/>
            </w:pPr>
            <w:r>
              <w:t>UNENFORCEABILITY OF UNAUTHORIZED OBLIGATIONS</w:t>
            </w:r>
          </w:p>
        </w:tc>
        <w:tc>
          <w:tcPr>
            <w:tcW w:w="1440" w:type="dxa"/>
          </w:tcPr>
          <w:p w14:paraId="453A08C9" w14:textId="77777777" w:rsidR="002A00C8" w:rsidRDefault="00E52079">
            <w:pPr>
              <w:pStyle w:val="ByReference"/>
            </w:pPr>
            <w:r>
              <w:t>JUN 2013</w:t>
            </w:r>
          </w:p>
        </w:tc>
      </w:tr>
      <w:tr w:rsidR="002A00C8" w14:paraId="453A08CE" w14:textId="77777777">
        <w:tc>
          <w:tcPr>
            <w:tcW w:w="1440" w:type="dxa"/>
          </w:tcPr>
          <w:p w14:paraId="453A08CB" w14:textId="77777777" w:rsidR="002A00C8" w:rsidRDefault="00E52079">
            <w:pPr>
              <w:pStyle w:val="ByReference"/>
            </w:pPr>
            <w:r>
              <w:t>52.232-40</w:t>
            </w:r>
          </w:p>
        </w:tc>
        <w:tc>
          <w:tcPr>
            <w:tcW w:w="6192" w:type="dxa"/>
          </w:tcPr>
          <w:p w14:paraId="453A08CC" w14:textId="77777777" w:rsidR="002A00C8" w:rsidRDefault="00E52079">
            <w:pPr>
              <w:pStyle w:val="ByReference"/>
            </w:pPr>
            <w:r>
              <w:t>PROVIDING ACCELERATED PAYMENTS TO SMALL BUSINESS SUBCONTRACTORS</w:t>
            </w:r>
          </w:p>
        </w:tc>
        <w:tc>
          <w:tcPr>
            <w:tcW w:w="1440" w:type="dxa"/>
          </w:tcPr>
          <w:p w14:paraId="453A08CD" w14:textId="77777777" w:rsidR="002A00C8" w:rsidRDefault="00E52079">
            <w:pPr>
              <w:pStyle w:val="ByReference"/>
            </w:pPr>
            <w:r>
              <w:t>MAR 2023</w:t>
            </w:r>
          </w:p>
        </w:tc>
      </w:tr>
      <w:tr w:rsidR="002A00C8" w14:paraId="453A08D2" w14:textId="77777777">
        <w:tc>
          <w:tcPr>
            <w:tcW w:w="1440" w:type="dxa"/>
          </w:tcPr>
          <w:p w14:paraId="453A08CF" w14:textId="77777777" w:rsidR="002A00C8" w:rsidRDefault="00E52079">
            <w:pPr>
              <w:pStyle w:val="ByReference"/>
            </w:pPr>
            <w:r>
              <w:t>52.233-1</w:t>
            </w:r>
          </w:p>
        </w:tc>
        <w:tc>
          <w:tcPr>
            <w:tcW w:w="6192" w:type="dxa"/>
          </w:tcPr>
          <w:p w14:paraId="453A08D0" w14:textId="77777777" w:rsidR="002A00C8" w:rsidRDefault="00E52079">
            <w:pPr>
              <w:pStyle w:val="ByReference"/>
            </w:pPr>
            <w:r>
              <w:t>DISPUTES</w:t>
            </w:r>
          </w:p>
        </w:tc>
        <w:tc>
          <w:tcPr>
            <w:tcW w:w="1440" w:type="dxa"/>
          </w:tcPr>
          <w:p w14:paraId="453A08D1" w14:textId="77777777" w:rsidR="002A00C8" w:rsidRDefault="00E52079">
            <w:pPr>
              <w:pStyle w:val="ByReference"/>
            </w:pPr>
            <w:r>
              <w:t>MAY 2014</w:t>
            </w:r>
          </w:p>
        </w:tc>
      </w:tr>
      <w:tr w:rsidR="002A00C8" w14:paraId="453A08D6" w14:textId="77777777">
        <w:tc>
          <w:tcPr>
            <w:tcW w:w="1440" w:type="dxa"/>
          </w:tcPr>
          <w:p w14:paraId="453A08D3" w14:textId="77777777" w:rsidR="002A00C8" w:rsidRDefault="00E52079">
            <w:pPr>
              <w:pStyle w:val="ByReference"/>
            </w:pPr>
            <w:r>
              <w:t>52.233-3</w:t>
            </w:r>
          </w:p>
        </w:tc>
        <w:tc>
          <w:tcPr>
            <w:tcW w:w="6192" w:type="dxa"/>
          </w:tcPr>
          <w:p w14:paraId="453A08D4" w14:textId="77777777" w:rsidR="002A00C8" w:rsidRDefault="00E52079">
            <w:pPr>
              <w:pStyle w:val="ByReference"/>
            </w:pPr>
            <w:r>
              <w:t>PROTEST AFTER AWARD</w:t>
            </w:r>
          </w:p>
        </w:tc>
        <w:tc>
          <w:tcPr>
            <w:tcW w:w="1440" w:type="dxa"/>
          </w:tcPr>
          <w:p w14:paraId="453A08D5" w14:textId="77777777" w:rsidR="002A00C8" w:rsidRDefault="00E52079">
            <w:pPr>
              <w:pStyle w:val="ByReference"/>
            </w:pPr>
            <w:r>
              <w:t>AUG 1996</w:t>
            </w:r>
          </w:p>
        </w:tc>
      </w:tr>
      <w:tr w:rsidR="002A00C8" w14:paraId="453A08DA" w14:textId="77777777">
        <w:tc>
          <w:tcPr>
            <w:tcW w:w="1440" w:type="dxa"/>
          </w:tcPr>
          <w:p w14:paraId="453A08D7" w14:textId="77777777" w:rsidR="002A00C8" w:rsidRDefault="00E52079">
            <w:pPr>
              <w:pStyle w:val="ByReference"/>
            </w:pPr>
            <w:r>
              <w:t>52.233-4</w:t>
            </w:r>
          </w:p>
        </w:tc>
        <w:tc>
          <w:tcPr>
            <w:tcW w:w="6192" w:type="dxa"/>
          </w:tcPr>
          <w:p w14:paraId="453A08D8" w14:textId="77777777" w:rsidR="002A00C8" w:rsidRDefault="00E52079">
            <w:pPr>
              <w:pStyle w:val="ByReference"/>
            </w:pPr>
            <w:r>
              <w:t>APPLICABLE LAW FOR BREACH OF CONTRACT CLAIM</w:t>
            </w:r>
          </w:p>
        </w:tc>
        <w:tc>
          <w:tcPr>
            <w:tcW w:w="1440" w:type="dxa"/>
          </w:tcPr>
          <w:p w14:paraId="453A08D9" w14:textId="77777777" w:rsidR="002A00C8" w:rsidRDefault="00E52079">
            <w:pPr>
              <w:pStyle w:val="ByReference"/>
            </w:pPr>
            <w:r>
              <w:t>OCT 2004</w:t>
            </w:r>
          </w:p>
        </w:tc>
      </w:tr>
      <w:tr w:rsidR="002A00C8" w14:paraId="453A08DE" w14:textId="77777777">
        <w:tc>
          <w:tcPr>
            <w:tcW w:w="1440" w:type="dxa"/>
          </w:tcPr>
          <w:p w14:paraId="453A08DB" w14:textId="77777777" w:rsidR="002A00C8" w:rsidRDefault="00E52079">
            <w:pPr>
              <w:pStyle w:val="ByReference"/>
            </w:pPr>
            <w:r>
              <w:t>52.236-2</w:t>
            </w:r>
          </w:p>
        </w:tc>
        <w:tc>
          <w:tcPr>
            <w:tcW w:w="6192" w:type="dxa"/>
          </w:tcPr>
          <w:p w14:paraId="453A08DC" w14:textId="77777777" w:rsidR="002A00C8" w:rsidRDefault="00E52079">
            <w:pPr>
              <w:pStyle w:val="ByReference"/>
            </w:pPr>
            <w:r>
              <w:t>DIFFERING SITE CONDITIONS (DEVIATION)</w:t>
            </w:r>
          </w:p>
        </w:tc>
        <w:tc>
          <w:tcPr>
            <w:tcW w:w="1440" w:type="dxa"/>
          </w:tcPr>
          <w:p w14:paraId="453A08DD" w14:textId="77777777" w:rsidR="002A00C8" w:rsidRDefault="00E52079">
            <w:pPr>
              <w:pStyle w:val="ByReference"/>
            </w:pPr>
            <w:r>
              <w:t>AUG 2025</w:t>
            </w:r>
          </w:p>
        </w:tc>
      </w:tr>
      <w:tr w:rsidR="002A00C8" w14:paraId="453A08E2" w14:textId="77777777">
        <w:tc>
          <w:tcPr>
            <w:tcW w:w="1440" w:type="dxa"/>
          </w:tcPr>
          <w:p w14:paraId="453A08DF" w14:textId="77777777" w:rsidR="002A00C8" w:rsidRDefault="00E52079">
            <w:pPr>
              <w:pStyle w:val="ByReference"/>
            </w:pPr>
            <w:r>
              <w:t>52.236-3</w:t>
            </w:r>
          </w:p>
        </w:tc>
        <w:tc>
          <w:tcPr>
            <w:tcW w:w="6192" w:type="dxa"/>
          </w:tcPr>
          <w:p w14:paraId="453A08E0" w14:textId="77777777" w:rsidR="002A00C8" w:rsidRDefault="00E52079">
            <w:pPr>
              <w:pStyle w:val="ByReference"/>
            </w:pPr>
            <w:r>
              <w:t>SITE INVESTIGATION AND CONDITIONS AFFECTING THE WORK (DEVIATION)</w:t>
            </w:r>
          </w:p>
        </w:tc>
        <w:tc>
          <w:tcPr>
            <w:tcW w:w="1440" w:type="dxa"/>
          </w:tcPr>
          <w:p w14:paraId="453A08E1" w14:textId="77777777" w:rsidR="002A00C8" w:rsidRDefault="00E52079">
            <w:pPr>
              <w:pStyle w:val="ByReference"/>
            </w:pPr>
            <w:r>
              <w:t>AUG 2025</w:t>
            </w:r>
          </w:p>
        </w:tc>
      </w:tr>
      <w:tr w:rsidR="002A00C8" w14:paraId="453A08E6" w14:textId="77777777">
        <w:tc>
          <w:tcPr>
            <w:tcW w:w="1440" w:type="dxa"/>
          </w:tcPr>
          <w:p w14:paraId="453A08E3" w14:textId="77777777" w:rsidR="002A00C8" w:rsidRDefault="00E52079">
            <w:pPr>
              <w:pStyle w:val="ByReference"/>
            </w:pPr>
            <w:r>
              <w:t>52.236-5</w:t>
            </w:r>
          </w:p>
        </w:tc>
        <w:tc>
          <w:tcPr>
            <w:tcW w:w="6192" w:type="dxa"/>
          </w:tcPr>
          <w:p w14:paraId="453A08E4" w14:textId="77777777" w:rsidR="002A00C8" w:rsidRDefault="00E52079">
            <w:pPr>
              <w:pStyle w:val="ByReference"/>
            </w:pPr>
            <w:r>
              <w:t>MATERIAL AND WORKMANSHIP (DEVIATION)</w:t>
            </w:r>
          </w:p>
        </w:tc>
        <w:tc>
          <w:tcPr>
            <w:tcW w:w="1440" w:type="dxa"/>
          </w:tcPr>
          <w:p w14:paraId="453A08E5" w14:textId="77777777" w:rsidR="002A00C8" w:rsidRDefault="00E52079">
            <w:pPr>
              <w:pStyle w:val="ByReference"/>
            </w:pPr>
            <w:r>
              <w:t>AUG 2025</w:t>
            </w:r>
          </w:p>
        </w:tc>
      </w:tr>
      <w:tr w:rsidR="002A00C8" w14:paraId="453A08EA" w14:textId="77777777">
        <w:tc>
          <w:tcPr>
            <w:tcW w:w="1440" w:type="dxa"/>
          </w:tcPr>
          <w:p w14:paraId="453A08E7" w14:textId="77777777" w:rsidR="002A00C8" w:rsidRDefault="00E52079">
            <w:pPr>
              <w:pStyle w:val="ByReference"/>
            </w:pPr>
            <w:r>
              <w:t>52.236-6</w:t>
            </w:r>
          </w:p>
        </w:tc>
        <w:tc>
          <w:tcPr>
            <w:tcW w:w="6192" w:type="dxa"/>
          </w:tcPr>
          <w:p w14:paraId="453A08E8" w14:textId="77777777" w:rsidR="002A00C8" w:rsidRDefault="00E52079">
            <w:pPr>
              <w:pStyle w:val="ByReference"/>
            </w:pPr>
            <w:r>
              <w:t>SUPERINTENDENCE BY THE CONTRACTOR (DEVIATION)</w:t>
            </w:r>
          </w:p>
        </w:tc>
        <w:tc>
          <w:tcPr>
            <w:tcW w:w="1440" w:type="dxa"/>
          </w:tcPr>
          <w:p w14:paraId="453A08E9" w14:textId="77777777" w:rsidR="002A00C8" w:rsidRDefault="00E52079">
            <w:pPr>
              <w:pStyle w:val="ByReference"/>
            </w:pPr>
            <w:r>
              <w:t>AUG 2025</w:t>
            </w:r>
          </w:p>
        </w:tc>
      </w:tr>
      <w:tr w:rsidR="002A00C8" w14:paraId="453A08EE" w14:textId="77777777">
        <w:tc>
          <w:tcPr>
            <w:tcW w:w="1440" w:type="dxa"/>
          </w:tcPr>
          <w:p w14:paraId="453A08EB" w14:textId="77777777" w:rsidR="002A00C8" w:rsidRDefault="00E52079">
            <w:pPr>
              <w:pStyle w:val="ByReference"/>
            </w:pPr>
            <w:r>
              <w:t>52.236-7</w:t>
            </w:r>
          </w:p>
        </w:tc>
        <w:tc>
          <w:tcPr>
            <w:tcW w:w="6192" w:type="dxa"/>
          </w:tcPr>
          <w:p w14:paraId="453A08EC" w14:textId="77777777" w:rsidR="002A00C8" w:rsidRDefault="00E52079">
            <w:pPr>
              <w:pStyle w:val="ByReference"/>
            </w:pPr>
            <w:r>
              <w:t>PERMITS AND RESPONSIBILITIES (DEVIATION)</w:t>
            </w:r>
          </w:p>
        </w:tc>
        <w:tc>
          <w:tcPr>
            <w:tcW w:w="1440" w:type="dxa"/>
          </w:tcPr>
          <w:p w14:paraId="453A08ED" w14:textId="77777777" w:rsidR="002A00C8" w:rsidRDefault="00E52079">
            <w:pPr>
              <w:pStyle w:val="ByReference"/>
            </w:pPr>
            <w:r>
              <w:t>AUG 2025</w:t>
            </w:r>
          </w:p>
        </w:tc>
      </w:tr>
      <w:tr w:rsidR="002A00C8" w14:paraId="453A08F2" w14:textId="77777777">
        <w:tc>
          <w:tcPr>
            <w:tcW w:w="1440" w:type="dxa"/>
          </w:tcPr>
          <w:p w14:paraId="453A08EF" w14:textId="77777777" w:rsidR="002A00C8" w:rsidRDefault="00E52079">
            <w:pPr>
              <w:pStyle w:val="ByReference"/>
            </w:pPr>
            <w:r>
              <w:t>52.236-8</w:t>
            </w:r>
          </w:p>
        </w:tc>
        <w:tc>
          <w:tcPr>
            <w:tcW w:w="6192" w:type="dxa"/>
          </w:tcPr>
          <w:p w14:paraId="453A08F0" w14:textId="77777777" w:rsidR="002A00C8" w:rsidRDefault="00E52079">
            <w:pPr>
              <w:pStyle w:val="ByReference"/>
            </w:pPr>
            <w:r>
              <w:t>OTHER CONTRACTS (DEVIATION)</w:t>
            </w:r>
          </w:p>
        </w:tc>
        <w:tc>
          <w:tcPr>
            <w:tcW w:w="1440" w:type="dxa"/>
          </w:tcPr>
          <w:p w14:paraId="453A08F1" w14:textId="77777777" w:rsidR="002A00C8" w:rsidRDefault="00E52079">
            <w:pPr>
              <w:pStyle w:val="ByReference"/>
            </w:pPr>
            <w:r>
              <w:t>AUG 2025</w:t>
            </w:r>
          </w:p>
        </w:tc>
      </w:tr>
      <w:tr w:rsidR="002A00C8" w14:paraId="453A08F6" w14:textId="77777777">
        <w:tc>
          <w:tcPr>
            <w:tcW w:w="1440" w:type="dxa"/>
          </w:tcPr>
          <w:p w14:paraId="453A08F3" w14:textId="77777777" w:rsidR="002A00C8" w:rsidRDefault="00E52079">
            <w:pPr>
              <w:pStyle w:val="ByReference"/>
            </w:pPr>
            <w:r>
              <w:lastRenderedPageBreak/>
              <w:t>52.236-9</w:t>
            </w:r>
          </w:p>
        </w:tc>
        <w:tc>
          <w:tcPr>
            <w:tcW w:w="6192" w:type="dxa"/>
          </w:tcPr>
          <w:p w14:paraId="453A08F4" w14:textId="77777777" w:rsidR="002A00C8" w:rsidRDefault="00E52079">
            <w:pPr>
              <w:pStyle w:val="ByReference"/>
            </w:pPr>
            <w:r>
              <w:t>PROTECTION OF EXISTING VEGETATION, STRUCTURES, EQUIPMENT, UTILITIES, AND IMPROVEMENTS (DEVIATION)</w:t>
            </w:r>
          </w:p>
        </w:tc>
        <w:tc>
          <w:tcPr>
            <w:tcW w:w="1440" w:type="dxa"/>
          </w:tcPr>
          <w:p w14:paraId="453A08F5" w14:textId="77777777" w:rsidR="002A00C8" w:rsidRDefault="00E52079">
            <w:pPr>
              <w:pStyle w:val="ByReference"/>
            </w:pPr>
            <w:r>
              <w:t>AUG 2025</w:t>
            </w:r>
          </w:p>
        </w:tc>
      </w:tr>
      <w:tr w:rsidR="002A00C8" w14:paraId="453A08FA" w14:textId="77777777">
        <w:tc>
          <w:tcPr>
            <w:tcW w:w="1440" w:type="dxa"/>
          </w:tcPr>
          <w:p w14:paraId="453A08F7" w14:textId="77777777" w:rsidR="002A00C8" w:rsidRDefault="00E52079">
            <w:pPr>
              <w:pStyle w:val="ByReference"/>
            </w:pPr>
            <w:r>
              <w:t>52.236-10</w:t>
            </w:r>
          </w:p>
        </w:tc>
        <w:tc>
          <w:tcPr>
            <w:tcW w:w="6192" w:type="dxa"/>
          </w:tcPr>
          <w:p w14:paraId="453A08F8" w14:textId="77777777" w:rsidR="002A00C8" w:rsidRDefault="00E52079">
            <w:pPr>
              <w:pStyle w:val="ByReference"/>
            </w:pPr>
            <w:r>
              <w:t>OPERATIONS AND STORAGE AREAS (DEVIATION)</w:t>
            </w:r>
          </w:p>
        </w:tc>
        <w:tc>
          <w:tcPr>
            <w:tcW w:w="1440" w:type="dxa"/>
          </w:tcPr>
          <w:p w14:paraId="453A08F9" w14:textId="77777777" w:rsidR="002A00C8" w:rsidRDefault="00E52079">
            <w:pPr>
              <w:pStyle w:val="ByReference"/>
            </w:pPr>
            <w:r>
              <w:t>AUG 2025</w:t>
            </w:r>
          </w:p>
        </w:tc>
      </w:tr>
      <w:tr w:rsidR="002A00C8" w14:paraId="453A08FE" w14:textId="77777777">
        <w:tc>
          <w:tcPr>
            <w:tcW w:w="1440" w:type="dxa"/>
          </w:tcPr>
          <w:p w14:paraId="453A08FB" w14:textId="77777777" w:rsidR="002A00C8" w:rsidRDefault="00E52079">
            <w:pPr>
              <w:pStyle w:val="ByReference"/>
            </w:pPr>
            <w:r>
              <w:t>52.236-11</w:t>
            </w:r>
          </w:p>
        </w:tc>
        <w:tc>
          <w:tcPr>
            <w:tcW w:w="6192" w:type="dxa"/>
          </w:tcPr>
          <w:p w14:paraId="453A08FC" w14:textId="77777777" w:rsidR="002A00C8" w:rsidRDefault="00E52079">
            <w:pPr>
              <w:pStyle w:val="ByReference"/>
            </w:pPr>
            <w:r>
              <w:t>USE AND POSSESSION PRIOR TO COMPLETION (DEVIATION)</w:t>
            </w:r>
          </w:p>
        </w:tc>
        <w:tc>
          <w:tcPr>
            <w:tcW w:w="1440" w:type="dxa"/>
          </w:tcPr>
          <w:p w14:paraId="453A08FD" w14:textId="77777777" w:rsidR="002A00C8" w:rsidRDefault="00E52079">
            <w:pPr>
              <w:pStyle w:val="ByReference"/>
            </w:pPr>
            <w:r>
              <w:t>AUG 2025</w:t>
            </w:r>
          </w:p>
        </w:tc>
      </w:tr>
      <w:tr w:rsidR="002A00C8" w14:paraId="453A0902" w14:textId="77777777">
        <w:tc>
          <w:tcPr>
            <w:tcW w:w="1440" w:type="dxa"/>
          </w:tcPr>
          <w:p w14:paraId="453A08FF" w14:textId="77777777" w:rsidR="002A00C8" w:rsidRDefault="00E52079">
            <w:pPr>
              <w:pStyle w:val="ByReference"/>
            </w:pPr>
            <w:r>
              <w:t>52.236-12</w:t>
            </w:r>
          </w:p>
        </w:tc>
        <w:tc>
          <w:tcPr>
            <w:tcW w:w="6192" w:type="dxa"/>
          </w:tcPr>
          <w:p w14:paraId="453A0900" w14:textId="77777777" w:rsidR="002A00C8" w:rsidRDefault="00E52079">
            <w:pPr>
              <w:pStyle w:val="ByReference"/>
            </w:pPr>
            <w:r>
              <w:t>CLEANING UP (DEVIATION)</w:t>
            </w:r>
          </w:p>
        </w:tc>
        <w:tc>
          <w:tcPr>
            <w:tcW w:w="1440" w:type="dxa"/>
          </w:tcPr>
          <w:p w14:paraId="453A0901" w14:textId="77777777" w:rsidR="002A00C8" w:rsidRDefault="00E52079">
            <w:pPr>
              <w:pStyle w:val="ByReference"/>
            </w:pPr>
            <w:r>
              <w:t>AUG 2025</w:t>
            </w:r>
          </w:p>
        </w:tc>
      </w:tr>
      <w:tr w:rsidR="002A00C8" w14:paraId="453A0906" w14:textId="77777777">
        <w:tc>
          <w:tcPr>
            <w:tcW w:w="1440" w:type="dxa"/>
          </w:tcPr>
          <w:p w14:paraId="453A0903" w14:textId="77777777" w:rsidR="002A00C8" w:rsidRDefault="00E52079">
            <w:pPr>
              <w:pStyle w:val="ByReference"/>
            </w:pPr>
            <w:r>
              <w:t>52.236-13</w:t>
            </w:r>
          </w:p>
        </w:tc>
        <w:tc>
          <w:tcPr>
            <w:tcW w:w="6192" w:type="dxa"/>
          </w:tcPr>
          <w:p w14:paraId="453A0904" w14:textId="77777777" w:rsidR="002A00C8" w:rsidRDefault="00E52079">
            <w:pPr>
              <w:pStyle w:val="ByReference"/>
            </w:pPr>
            <w:r>
              <w:t>ACCIDENT PREVENTION (DEVIATION)</w:t>
            </w:r>
          </w:p>
        </w:tc>
        <w:tc>
          <w:tcPr>
            <w:tcW w:w="1440" w:type="dxa"/>
          </w:tcPr>
          <w:p w14:paraId="453A0905" w14:textId="77777777" w:rsidR="002A00C8" w:rsidRDefault="00E52079">
            <w:pPr>
              <w:pStyle w:val="ByReference"/>
            </w:pPr>
            <w:r>
              <w:t>AUG 2025</w:t>
            </w:r>
          </w:p>
        </w:tc>
      </w:tr>
      <w:tr w:rsidR="002A00C8" w14:paraId="453A090A" w14:textId="77777777">
        <w:tc>
          <w:tcPr>
            <w:tcW w:w="1440" w:type="dxa"/>
          </w:tcPr>
          <w:p w14:paraId="453A0907" w14:textId="77777777" w:rsidR="002A00C8" w:rsidRDefault="00E52079">
            <w:pPr>
              <w:pStyle w:val="ByReference"/>
            </w:pPr>
            <w:r>
              <w:t>52.236-14</w:t>
            </w:r>
          </w:p>
        </w:tc>
        <w:tc>
          <w:tcPr>
            <w:tcW w:w="6192" w:type="dxa"/>
          </w:tcPr>
          <w:p w14:paraId="453A0908" w14:textId="77777777" w:rsidR="002A00C8" w:rsidRDefault="00E52079">
            <w:pPr>
              <w:pStyle w:val="ByReference"/>
            </w:pPr>
            <w:r>
              <w:t>AVAILABILITY AND USE OF UTILITY SERVICES (DEVIATION)</w:t>
            </w:r>
          </w:p>
        </w:tc>
        <w:tc>
          <w:tcPr>
            <w:tcW w:w="1440" w:type="dxa"/>
          </w:tcPr>
          <w:p w14:paraId="453A0909" w14:textId="77777777" w:rsidR="002A00C8" w:rsidRDefault="00E52079">
            <w:pPr>
              <w:pStyle w:val="ByReference"/>
            </w:pPr>
            <w:r>
              <w:t>AUG 2025</w:t>
            </w:r>
          </w:p>
        </w:tc>
      </w:tr>
      <w:tr w:rsidR="002A00C8" w14:paraId="453A090E" w14:textId="77777777">
        <w:tc>
          <w:tcPr>
            <w:tcW w:w="1440" w:type="dxa"/>
          </w:tcPr>
          <w:p w14:paraId="453A090B" w14:textId="77777777" w:rsidR="002A00C8" w:rsidRDefault="00E52079">
            <w:pPr>
              <w:pStyle w:val="ByReference"/>
            </w:pPr>
            <w:r>
              <w:t>52.236-15</w:t>
            </w:r>
          </w:p>
        </w:tc>
        <w:tc>
          <w:tcPr>
            <w:tcW w:w="6192" w:type="dxa"/>
          </w:tcPr>
          <w:p w14:paraId="453A090C" w14:textId="77777777" w:rsidR="002A00C8" w:rsidRDefault="00E52079">
            <w:pPr>
              <w:pStyle w:val="ByReference"/>
            </w:pPr>
            <w:r>
              <w:t>SCHEDULES FOR CONSTRUCTION CONTRACTS (DEVIATION)</w:t>
            </w:r>
          </w:p>
        </w:tc>
        <w:tc>
          <w:tcPr>
            <w:tcW w:w="1440" w:type="dxa"/>
          </w:tcPr>
          <w:p w14:paraId="453A090D" w14:textId="77777777" w:rsidR="002A00C8" w:rsidRDefault="00E52079">
            <w:pPr>
              <w:pStyle w:val="ByReference"/>
            </w:pPr>
            <w:r>
              <w:t>AUG 2025</w:t>
            </w:r>
          </w:p>
        </w:tc>
      </w:tr>
      <w:tr w:rsidR="002A00C8" w14:paraId="453A0912" w14:textId="77777777">
        <w:tc>
          <w:tcPr>
            <w:tcW w:w="1440" w:type="dxa"/>
          </w:tcPr>
          <w:p w14:paraId="453A090F" w14:textId="77777777" w:rsidR="002A00C8" w:rsidRDefault="00E52079">
            <w:pPr>
              <w:pStyle w:val="ByReference"/>
            </w:pPr>
            <w:r>
              <w:t>52.236-17</w:t>
            </w:r>
          </w:p>
        </w:tc>
        <w:tc>
          <w:tcPr>
            <w:tcW w:w="6192" w:type="dxa"/>
          </w:tcPr>
          <w:p w14:paraId="453A0910" w14:textId="77777777" w:rsidR="002A00C8" w:rsidRDefault="00E52079">
            <w:pPr>
              <w:pStyle w:val="ByReference"/>
            </w:pPr>
            <w:r>
              <w:t>LAYOUT OF WORK (DEVIATION)</w:t>
            </w:r>
          </w:p>
        </w:tc>
        <w:tc>
          <w:tcPr>
            <w:tcW w:w="1440" w:type="dxa"/>
          </w:tcPr>
          <w:p w14:paraId="453A0911" w14:textId="77777777" w:rsidR="002A00C8" w:rsidRDefault="00E52079">
            <w:pPr>
              <w:pStyle w:val="ByReference"/>
            </w:pPr>
            <w:r>
              <w:t>AUG 2025</w:t>
            </w:r>
          </w:p>
        </w:tc>
      </w:tr>
      <w:tr w:rsidR="002A00C8" w14:paraId="453A0916" w14:textId="77777777">
        <w:tc>
          <w:tcPr>
            <w:tcW w:w="1440" w:type="dxa"/>
          </w:tcPr>
          <w:p w14:paraId="453A0913" w14:textId="77777777" w:rsidR="002A00C8" w:rsidRDefault="00E52079">
            <w:pPr>
              <w:pStyle w:val="ByReference"/>
            </w:pPr>
            <w:r>
              <w:t>52.236-21</w:t>
            </w:r>
          </w:p>
        </w:tc>
        <w:tc>
          <w:tcPr>
            <w:tcW w:w="6192" w:type="dxa"/>
          </w:tcPr>
          <w:p w14:paraId="453A0914" w14:textId="77777777" w:rsidR="002A00C8" w:rsidRDefault="00E52079">
            <w:pPr>
              <w:pStyle w:val="ByReference"/>
            </w:pPr>
            <w:r>
              <w:t>SPECIFICATIONS AND DRAWINGS FOR CONSTRUCTION (DEVIATION) ALT II (APR 1984)</w:t>
            </w:r>
          </w:p>
        </w:tc>
        <w:tc>
          <w:tcPr>
            <w:tcW w:w="1440" w:type="dxa"/>
          </w:tcPr>
          <w:p w14:paraId="453A0915" w14:textId="77777777" w:rsidR="002A00C8" w:rsidRDefault="00E52079">
            <w:pPr>
              <w:pStyle w:val="ByReference"/>
            </w:pPr>
            <w:r>
              <w:t>AUG 2025</w:t>
            </w:r>
          </w:p>
        </w:tc>
      </w:tr>
      <w:tr w:rsidR="002A00C8" w14:paraId="453A091A" w14:textId="77777777">
        <w:tc>
          <w:tcPr>
            <w:tcW w:w="1440" w:type="dxa"/>
          </w:tcPr>
          <w:p w14:paraId="453A0917" w14:textId="77777777" w:rsidR="002A00C8" w:rsidRDefault="00E52079">
            <w:pPr>
              <w:pStyle w:val="ByReference"/>
            </w:pPr>
            <w:r>
              <w:t>52.242-13</w:t>
            </w:r>
          </w:p>
        </w:tc>
        <w:tc>
          <w:tcPr>
            <w:tcW w:w="6192" w:type="dxa"/>
          </w:tcPr>
          <w:p w14:paraId="453A0918" w14:textId="77777777" w:rsidR="002A00C8" w:rsidRDefault="00E52079">
            <w:pPr>
              <w:pStyle w:val="ByReference"/>
            </w:pPr>
            <w:r>
              <w:t>BANKRUPTCY</w:t>
            </w:r>
          </w:p>
        </w:tc>
        <w:tc>
          <w:tcPr>
            <w:tcW w:w="1440" w:type="dxa"/>
          </w:tcPr>
          <w:p w14:paraId="453A0919" w14:textId="77777777" w:rsidR="002A00C8" w:rsidRDefault="00E52079">
            <w:pPr>
              <w:pStyle w:val="ByReference"/>
            </w:pPr>
            <w:r>
              <w:t>JUL 1995</w:t>
            </w:r>
          </w:p>
        </w:tc>
      </w:tr>
      <w:tr w:rsidR="002A00C8" w14:paraId="453A091E" w14:textId="77777777">
        <w:tc>
          <w:tcPr>
            <w:tcW w:w="1440" w:type="dxa"/>
          </w:tcPr>
          <w:p w14:paraId="453A091B" w14:textId="77777777" w:rsidR="002A00C8" w:rsidRDefault="00E52079">
            <w:pPr>
              <w:pStyle w:val="ByReference"/>
            </w:pPr>
            <w:r>
              <w:t>52.242-14</w:t>
            </w:r>
          </w:p>
        </w:tc>
        <w:tc>
          <w:tcPr>
            <w:tcW w:w="6192" w:type="dxa"/>
          </w:tcPr>
          <w:p w14:paraId="453A091C" w14:textId="77777777" w:rsidR="002A00C8" w:rsidRDefault="00E52079">
            <w:pPr>
              <w:pStyle w:val="ByReference"/>
            </w:pPr>
            <w:r>
              <w:t>SUSPENSION OF WORK</w:t>
            </w:r>
          </w:p>
        </w:tc>
        <w:tc>
          <w:tcPr>
            <w:tcW w:w="1440" w:type="dxa"/>
          </w:tcPr>
          <w:p w14:paraId="453A091D" w14:textId="77777777" w:rsidR="002A00C8" w:rsidRDefault="00E52079">
            <w:pPr>
              <w:pStyle w:val="ByReference"/>
            </w:pPr>
            <w:r>
              <w:t>APR 1984</w:t>
            </w:r>
          </w:p>
        </w:tc>
      </w:tr>
      <w:tr w:rsidR="002A00C8" w14:paraId="453A0922" w14:textId="77777777">
        <w:tc>
          <w:tcPr>
            <w:tcW w:w="1440" w:type="dxa"/>
          </w:tcPr>
          <w:p w14:paraId="453A091F" w14:textId="77777777" w:rsidR="002A00C8" w:rsidRDefault="00E52079">
            <w:pPr>
              <w:pStyle w:val="ByReference"/>
            </w:pPr>
            <w:r>
              <w:t>52.243-4</w:t>
            </w:r>
          </w:p>
        </w:tc>
        <w:tc>
          <w:tcPr>
            <w:tcW w:w="6192" w:type="dxa"/>
          </w:tcPr>
          <w:p w14:paraId="453A0920" w14:textId="77777777" w:rsidR="002A00C8" w:rsidRDefault="00E52079">
            <w:pPr>
              <w:pStyle w:val="ByReference"/>
            </w:pPr>
            <w:r>
              <w:t>CHANGES</w:t>
            </w:r>
          </w:p>
        </w:tc>
        <w:tc>
          <w:tcPr>
            <w:tcW w:w="1440" w:type="dxa"/>
          </w:tcPr>
          <w:p w14:paraId="453A0921" w14:textId="77777777" w:rsidR="002A00C8" w:rsidRDefault="00E52079">
            <w:pPr>
              <w:pStyle w:val="ByReference"/>
            </w:pPr>
            <w:r>
              <w:t>JUN 2007</w:t>
            </w:r>
          </w:p>
        </w:tc>
      </w:tr>
      <w:tr w:rsidR="002A00C8" w14:paraId="453A0926" w14:textId="77777777">
        <w:tc>
          <w:tcPr>
            <w:tcW w:w="1440" w:type="dxa"/>
          </w:tcPr>
          <w:p w14:paraId="453A0923" w14:textId="77777777" w:rsidR="002A00C8" w:rsidRDefault="00E52079">
            <w:pPr>
              <w:pStyle w:val="ByReference"/>
            </w:pPr>
            <w:r>
              <w:t>52.244-6</w:t>
            </w:r>
          </w:p>
        </w:tc>
        <w:tc>
          <w:tcPr>
            <w:tcW w:w="6192" w:type="dxa"/>
          </w:tcPr>
          <w:p w14:paraId="453A0924" w14:textId="77777777" w:rsidR="002A00C8" w:rsidRDefault="00E52079">
            <w:pPr>
              <w:pStyle w:val="ByReference"/>
            </w:pPr>
            <w:r>
              <w:t>SUBCONTRACTS FOR COMMERCIAL PRODUCTS AND COMMERCIAL SERVICES (DEVIATION)</w:t>
            </w:r>
          </w:p>
        </w:tc>
        <w:tc>
          <w:tcPr>
            <w:tcW w:w="1440" w:type="dxa"/>
          </w:tcPr>
          <w:p w14:paraId="453A0925" w14:textId="77777777" w:rsidR="002A00C8" w:rsidRDefault="00E52079">
            <w:pPr>
              <w:pStyle w:val="ByReference"/>
            </w:pPr>
            <w:r>
              <w:t>APR 2026</w:t>
            </w:r>
          </w:p>
        </w:tc>
      </w:tr>
      <w:tr w:rsidR="002A00C8" w14:paraId="453A092A" w14:textId="77777777">
        <w:tc>
          <w:tcPr>
            <w:tcW w:w="1440" w:type="dxa"/>
          </w:tcPr>
          <w:p w14:paraId="453A0927" w14:textId="77777777" w:rsidR="002A00C8" w:rsidRDefault="00E52079">
            <w:pPr>
              <w:pStyle w:val="ByReference"/>
            </w:pPr>
            <w:r>
              <w:t>52.246-12</w:t>
            </w:r>
          </w:p>
        </w:tc>
        <w:tc>
          <w:tcPr>
            <w:tcW w:w="6192" w:type="dxa"/>
          </w:tcPr>
          <w:p w14:paraId="453A0928" w14:textId="77777777" w:rsidR="002A00C8" w:rsidRDefault="00E52079">
            <w:pPr>
              <w:pStyle w:val="ByReference"/>
            </w:pPr>
            <w:r>
              <w:t>INSPECTION OF CONSTRUCTION</w:t>
            </w:r>
          </w:p>
        </w:tc>
        <w:tc>
          <w:tcPr>
            <w:tcW w:w="1440" w:type="dxa"/>
          </w:tcPr>
          <w:p w14:paraId="453A0929" w14:textId="77777777" w:rsidR="002A00C8" w:rsidRDefault="00E52079">
            <w:pPr>
              <w:pStyle w:val="ByReference"/>
            </w:pPr>
            <w:r>
              <w:t>AUG 1996</w:t>
            </w:r>
          </w:p>
        </w:tc>
      </w:tr>
      <w:tr w:rsidR="002A00C8" w14:paraId="453A092E" w14:textId="77777777">
        <w:tc>
          <w:tcPr>
            <w:tcW w:w="1440" w:type="dxa"/>
          </w:tcPr>
          <w:p w14:paraId="453A092B" w14:textId="77777777" w:rsidR="002A00C8" w:rsidRDefault="00E52079">
            <w:pPr>
              <w:pStyle w:val="ByReference"/>
            </w:pPr>
            <w:r>
              <w:t>52.246-21</w:t>
            </w:r>
          </w:p>
        </w:tc>
        <w:tc>
          <w:tcPr>
            <w:tcW w:w="6192" w:type="dxa"/>
          </w:tcPr>
          <w:p w14:paraId="453A092C" w14:textId="77777777" w:rsidR="002A00C8" w:rsidRDefault="00E52079">
            <w:pPr>
              <w:pStyle w:val="ByReference"/>
            </w:pPr>
            <w:r>
              <w:t>WARRANTY OF CONSTRUCTION</w:t>
            </w:r>
          </w:p>
        </w:tc>
        <w:tc>
          <w:tcPr>
            <w:tcW w:w="1440" w:type="dxa"/>
          </w:tcPr>
          <w:p w14:paraId="453A092D" w14:textId="77777777" w:rsidR="002A00C8" w:rsidRDefault="00E52079">
            <w:pPr>
              <w:pStyle w:val="ByReference"/>
            </w:pPr>
            <w:r>
              <w:t>MAR 1994</w:t>
            </w:r>
          </w:p>
        </w:tc>
      </w:tr>
      <w:tr w:rsidR="002A00C8" w14:paraId="453A0932" w14:textId="77777777">
        <w:tc>
          <w:tcPr>
            <w:tcW w:w="1440" w:type="dxa"/>
          </w:tcPr>
          <w:p w14:paraId="453A092F" w14:textId="77777777" w:rsidR="002A00C8" w:rsidRDefault="00E52079">
            <w:pPr>
              <w:pStyle w:val="ByReference"/>
            </w:pPr>
            <w:r>
              <w:t>52.248-3</w:t>
            </w:r>
          </w:p>
        </w:tc>
        <w:tc>
          <w:tcPr>
            <w:tcW w:w="6192" w:type="dxa"/>
          </w:tcPr>
          <w:p w14:paraId="453A0930" w14:textId="77777777" w:rsidR="002A00C8" w:rsidRDefault="00E52079">
            <w:pPr>
              <w:pStyle w:val="ByReference"/>
            </w:pPr>
            <w:r>
              <w:t>VALUE ENGINEERING—CONSTRUCTION</w:t>
            </w:r>
          </w:p>
        </w:tc>
        <w:tc>
          <w:tcPr>
            <w:tcW w:w="1440" w:type="dxa"/>
          </w:tcPr>
          <w:p w14:paraId="453A0931" w14:textId="77777777" w:rsidR="002A00C8" w:rsidRDefault="00E52079">
            <w:pPr>
              <w:pStyle w:val="ByReference"/>
            </w:pPr>
            <w:r>
              <w:t>OCT 2025</w:t>
            </w:r>
          </w:p>
        </w:tc>
      </w:tr>
      <w:tr w:rsidR="002A00C8" w14:paraId="453A0936" w14:textId="77777777">
        <w:tc>
          <w:tcPr>
            <w:tcW w:w="1440" w:type="dxa"/>
          </w:tcPr>
          <w:p w14:paraId="453A0933" w14:textId="77777777" w:rsidR="002A00C8" w:rsidRDefault="00E52079">
            <w:pPr>
              <w:pStyle w:val="ByReference"/>
            </w:pPr>
            <w:r>
              <w:t>52.253-1</w:t>
            </w:r>
          </w:p>
        </w:tc>
        <w:tc>
          <w:tcPr>
            <w:tcW w:w="6192" w:type="dxa"/>
          </w:tcPr>
          <w:p w14:paraId="453A0934" w14:textId="77777777" w:rsidR="002A00C8" w:rsidRDefault="00E52079">
            <w:pPr>
              <w:pStyle w:val="ByReference"/>
            </w:pPr>
            <w:r>
              <w:t>COMPUTER GENERATED FORMS</w:t>
            </w:r>
          </w:p>
        </w:tc>
        <w:tc>
          <w:tcPr>
            <w:tcW w:w="1440" w:type="dxa"/>
          </w:tcPr>
          <w:p w14:paraId="453A0935" w14:textId="77777777" w:rsidR="002A00C8" w:rsidRDefault="00E52079">
            <w:pPr>
              <w:pStyle w:val="ByReference"/>
            </w:pPr>
            <w:r>
              <w:t>JAN 1991</w:t>
            </w:r>
          </w:p>
        </w:tc>
      </w:tr>
    </w:tbl>
    <w:p w14:paraId="453A0937" w14:textId="77777777" w:rsidR="00E52079" w:rsidRDefault="00E52079" w:rsidP="006A518F">
      <w:pPr>
        <w:pStyle w:val="Heading2"/>
      </w:pPr>
      <w:bookmarkStart w:id="49" w:name="_Toc235695213"/>
      <w:r>
        <w:t xml:space="preserve">4.11  VAAR 852.204-72  PERSONNEL VETTING AND CREDENTIALING (DEVIATION) </w:t>
      </w:r>
      <w:r>
        <w:t>(</w:t>
      </w:r>
      <w:r>
        <w:t>MAR 2026)</w:t>
      </w:r>
      <w:bookmarkEnd w:id="49"/>
    </w:p>
    <w:p w14:paraId="453A0938" w14:textId="77777777" w:rsidR="00E52079" w:rsidRDefault="00E52079" w:rsidP="006A518F">
      <w:r>
        <w:t xml:space="preserve">  </w:t>
      </w:r>
      <w:r w:rsidRPr="00CF01A2">
        <w:t>(a) Definitions. As used in this clause –</w:t>
      </w:r>
    </w:p>
    <w:p w14:paraId="453A0939" w14:textId="77777777" w:rsidR="00E52079" w:rsidRDefault="00E52079"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453A093A" w14:textId="77777777" w:rsidR="00E52079" w:rsidRDefault="00E52079"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w:t>
      </w:r>
      <w:r w:rsidRPr="00CF01A2">
        <w:t>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w:t>
      </w:r>
      <w:r w:rsidRPr="00CF01A2">
        <w:t xml:space="preserve">tion protected by the deliberative process privilege, attorney work-product privilege, and the attorney client privilege; and other information which, if released, could result in violation of law or harm </w:t>
      </w:r>
      <w:r w:rsidRPr="00CF01A2">
        <w:lastRenderedPageBreak/>
        <w:t>or unfairness to any individual or group, or could adversely affect the national interest or the conduct of Federal programs.</w:t>
      </w:r>
    </w:p>
    <w:p w14:paraId="453A093B" w14:textId="77777777" w:rsidR="00E52079" w:rsidRDefault="00E52079"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40" w:history="1">
        <w:r w:rsidRPr="00CF01A2">
          <w:rPr>
            <w:rStyle w:val="Hyperlink"/>
          </w:rPr>
          <w:t>https://vaww.va.gov/vapubs/index.cfm</w:t>
        </w:r>
      </w:hyperlink>
      <w:r>
        <w:t>.</w:t>
      </w:r>
    </w:p>
    <w:p w14:paraId="453A093C" w14:textId="77777777" w:rsidR="00E52079" w:rsidRDefault="00E52079"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41" w:history="1">
        <w:r w:rsidRPr="00312BFE">
          <w:rPr>
            <w:rStyle w:val="Hyperlink"/>
          </w:rPr>
          <w:t>Position Designation Tool</w:t>
        </w:r>
      </w:hyperlink>
      <w:r w:rsidRPr="00C5762B">
        <w:t>.</w:t>
      </w:r>
    </w:p>
    <w:p w14:paraId="453A093D" w14:textId="77777777" w:rsidR="00E52079" w:rsidRDefault="00E52079" w:rsidP="00756DC6">
      <w:pPr>
        <w:jc w:val="center"/>
      </w:pPr>
    </w:p>
    <w:tbl>
      <w:tblPr>
        <w:tblStyle w:val="TableGrid"/>
        <w:tblW w:w="0" w:type="auto"/>
        <w:jc w:val="center"/>
        <w:tblLook w:val="04A0" w:firstRow="1" w:lastRow="0" w:firstColumn="1" w:lastColumn="0" w:noHBand="0" w:noVBand="1"/>
      </w:tblPr>
      <w:tblGrid>
        <w:gridCol w:w="9576"/>
      </w:tblGrid>
      <w:tr w:rsidR="002A00C8" w14:paraId="453A093F" w14:textId="77777777" w:rsidTr="000D4E7F">
        <w:trPr>
          <w:jc w:val="center"/>
        </w:trPr>
        <w:tc>
          <w:tcPr>
            <w:tcW w:w="9576" w:type="dxa"/>
            <w:shd w:val="clear" w:color="auto" w:fill="A6A6A6" w:themeFill="background1" w:themeFillShade="A6"/>
          </w:tcPr>
          <w:p w14:paraId="453A093E" w14:textId="77777777" w:rsidR="00E52079" w:rsidRPr="004A6A83" w:rsidRDefault="00E52079" w:rsidP="009B4AFB">
            <w:pPr>
              <w:jc w:val="center"/>
              <w:rPr>
                <w:b/>
                <w:bCs/>
              </w:rPr>
            </w:pPr>
            <w:r w:rsidRPr="004A6A83">
              <w:rPr>
                <w:b/>
                <w:bCs/>
              </w:rPr>
              <w:t>Positions/Tasks Designated as Non-Sensitive Positions – Tier 1/Low Risk</w:t>
            </w:r>
          </w:p>
        </w:tc>
      </w:tr>
      <w:tr w:rsidR="002A00C8" w14:paraId="453A0941" w14:textId="77777777" w:rsidTr="000D4E7F">
        <w:trPr>
          <w:jc w:val="center"/>
        </w:trPr>
        <w:tc>
          <w:tcPr>
            <w:tcW w:w="9576" w:type="dxa"/>
          </w:tcPr>
          <w:p w14:paraId="453A0940" w14:textId="77777777" w:rsidR="00E52079" w:rsidRDefault="00E52079" w:rsidP="009B4AFB">
            <w:pPr>
              <w:jc w:val="center"/>
            </w:pPr>
            <w:r>
              <w:t>All positions for this project are Tier 1</w:t>
            </w:r>
          </w:p>
        </w:tc>
      </w:tr>
      <w:tr w:rsidR="002A00C8" w14:paraId="453A094D" w14:textId="77777777" w:rsidTr="000D4E7F">
        <w:trPr>
          <w:jc w:val="center"/>
        </w:trPr>
        <w:tc>
          <w:tcPr>
            <w:tcW w:w="9576" w:type="dxa"/>
            <w:shd w:val="clear" w:color="auto" w:fill="A6A6A6" w:themeFill="background1" w:themeFillShade="A6"/>
          </w:tcPr>
          <w:p w14:paraId="453A094C" w14:textId="77777777" w:rsidR="00E52079" w:rsidRDefault="00E52079"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2A00C8" w14:paraId="453A094F" w14:textId="77777777" w:rsidTr="000D4E7F">
        <w:trPr>
          <w:jc w:val="center"/>
        </w:trPr>
        <w:tc>
          <w:tcPr>
            <w:tcW w:w="9576" w:type="dxa"/>
          </w:tcPr>
          <w:p w14:paraId="453A094E" w14:textId="77777777" w:rsidR="00E52079" w:rsidRDefault="00E52079" w:rsidP="001467C1">
            <w:pPr>
              <w:jc w:val="center"/>
            </w:pPr>
            <w:r>
              <w:t>N/A</w:t>
            </w:r>
          </w:p>
        </w:tc>
      </w:tr>
      <w:tr w:rsidR="002A00C8" w14:paraId="453A095B" w14:textId="77777777" w:rsidTr="000D4E7F">
        <w:trPr>
          <w:jc w:val="center"/>
        </w:trPr>
        <w:tc>
          <w:tcPr>
            <w:tcW w:w="9576" w:type="dxa"/>
            <w:shd w:val="clear" w:color="auto" w:fill="A6A6A6" w:themeFill="background1" w:themeFillShade="A6"/>
          </w:tcPr>
          <w:p w14:paraId="453A095A" w14:textId="77777777" w:rsidR="00E52079" w:rsidRDefault="00E52079"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2A00C8" w14:paraId="453A095D" w14:textId="77777777" w:rsidTr="000D4E7F">
        <w:trPr>
          <w:jc w:val="center"/>
        </w:trPr>
        <w:tc>
          <w:tcPr>
            <w:tcW w:w="9576" w:type="dxa"/>
          </w:tcPr>
          <w:p w14:paraId="453A095C" w14:textId="77777777" w:rsidR="00E52079" w:rsidRDefault="00E52079" w:rsidP="004A6A83">
            <w:pPr>
              <w:jc w:val="center"/>
            </w:pPr>
            <w:r>
              <w:t>N/A</w:t>
            </w:r>
          </w:p>
        </w:tc>
      </w:tr>
    </w:tbl>
    <w:p w14:paraId="453A0968" w14:textId="77777777" w:rsidR="00E52079" w:rsidRDefault="00E52079"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453A0969" w14:textId="77777777" w:rsidR="00E52079" w:rsidRDefault="00E52079" w:rsidP="004A6A83">
      <w:r>
        <w:t xml:space="preserve">    </w:t>
      </w:r>
      <w:r w:rsidRPr="004A6A83">
        <w:t>Tier 3:</w:t>
      </w:r>
      <w:r>
        <w:t xml:space="preserve"> </w:t>
      </w:r>
      <w:r>
        <w:t>N/A</w:t>
      </w:r>
    </w:p>
    <w:p w14:paraId="453A096A" w14:textId="77777777" w:rsidR="00E52079" w:rsidRDefault="00E52079" w:rsidP="004A6A83">
      <w:r>
        <w:t xml:space="preserve">   </w:t>
      </w:r>
      <w:r w:rsidRPr="004A6A83">
        <w:t xml:space="preserve"> Tier 5: </w:t>
      </w:r>
      <w:r>
        <w:t>N/A</w:t>
      </w:r>
    </w:p>
    <w:p w14:paraId="453A096B" w14:textId="77777777" w:rsidR="00E52079" w:rsidRDefault="00E52079"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453A096C" w14:textId="77777777" w:rsidR="00E52079" w:rsidRDefault="00E52079"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453A096D" w14:textId="77777777" w:rsidR="00E52079" w:rsidRDefault="00E52079" w:rsidP="004A6A83">
      <w:r>
        <w:t xml:space="preserve">  </w:t>
      </w:r>
      <w:r w:rsidRPr="004A6A83">
        <w:t xml:space="preserve">The Contractor shall advise the employee that they are not permitted to access any VA controlled building or real property in relation to this contract. The removal of an unfit Contractor </w:t>
      </w:r>
      <w:r w:rsidRPr="004A6A83">
        <w:lastRenderedPageBreak/>
        <w:t>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453A096E" w14:textId="77777777" w:rsidR="00E52079" w:rsidRDefault="00E52079"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w:t>
      </w:r>
      <w:r w:rsidRPr="004A6A83">
        <w:t xml:space="preserve">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453A096F" w14:textId="77777777" w:rsidR="00E52079" w:rsidRDefault="00E52079" w:rsidP="004A6A83">
      <w:r>
        <w:t xml:space="preserve">    </w:t>
      </w:r>
      <w:r w:rsidRPr="004A6A83">
        <w:t>1. When no longer needed for contract performance.</w:t>
      </w:r>
    </w:p>
    <w:p w14:paraId="453A0970" w14:textId="77777777" w:rsidR="00E52079" w:rsidRDefault="00E52079" w:rsidP="004A6A83">
      <w:r>
        <w:t xml:space="preserve">   </w:t>
      </w:r>
      <w:r w:rsidRPr="004A6A83">
        <w:t xml:space="preserve"> 2. Upon completion of the Contractor/subcontractor employee’s employment.</w:t>
      </w:r>
    </w:p>
    <w:p w14:paraId="453A0971" w14:textId="77777777" w:rsidR="00E52079" w:rsidRDefault="00E52079" w:rsidP="004A6A83">
      <w:r>
        <w:t xml:space="preserve">   </w:t>
      </w:r>
      <w:r w:rsidRPr="004A6A83">
        <w:t xml:space="preserve"> 3. Upon contract completion or termination.</w:t>
      </w:r>
    </w:p>
    <w:p w14:paraId="453A0972" w14:textId="77777777" w:rsidR="00E52079" w:rsidRDefault="00E52079"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w:t>
      </w:r>
      <w:r w:rsidRPr="004A6A83">
        <w:t xml:space="preserve"> copy of the final police report to the Program Manager within 48 hours of the report being made available by the local police department. The Government will not reimburse the Contractor for any costs that result from lost/stolen PIV/identification card(s).</w:t>
      </w:r>
    </w:p>
    <w:p w14:paraId="453A0973" w14:textId="77777777" w:rsidR="00E52079" w:rsidRDefault="00E52079" w:rsidP="004A6A83">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w:t>
      </w:r>
      <w:r w:rsidRPr="004A6A83">
        <w:t>/subcontractor employee who holds a PIV/identification card under this contract:</w:t>
      </w:r>
    </w:p>
    <w:p w14:paraId="453A0974" w14:textId="77777777" w:rsidR="00E52079" w:rsidRDefault="00E52079" w:rsidP="004A6A83">
      <w:r>
        <w:t xml:space="preserve">   </w:t>
      </w:r>
      <w:r w:rsidRPr="004A6A83">
        <w:t xml:space="preserve"> 1. Contractor/subcontractor employee name.</w:t>
      </w:r>
    </w:p>
    <w:p w14:paraId="453A0975" w14:textId="77777777" w:rsidR="00E52079" w:rsidRDefault="00E52079" w:rsidP="004A6A83">
      <w:r>
        <w:t xml:space="preserve">    </w:t>
      </w:r>
      <w:r w:rsidRPr="002479CB">
        <w:t>2. Name of VA facility where Contractor/subcontractor employee works, if applicable.</w:t>
      </w:r>
    </w:p>
    <w:p w14:paraId="453A0976" w14:textId="77777777" w:rsidR="00E52079" w:rsidRDefault="00E52079" w:rsidP="004A6A83">
      <w:r>
        <w:t xml:space="preserve">   </w:t>
      </w:r>
      <w:r w:rsidRPr="002479CB">
        <w:t xml:space="preserve"> 3. Date background check submitted for Contractor/subcontractor employee.</w:t>
      </w:r>
    </w:p>
    <w:p w14:paraId="453A0977" w14:textId="77777777" w:rsidR="00E52079" w:rsidRDefault="00E52079" w:rsidP="004A6A83">
      <w:r>
        <w:t xml:space="preserve">   </w:t>
      </w:r>
      <w:r w:rsidRPr="002479CB">
        <w:t xml:space="preserve"> 4. Date PIV/identification card issued to Contractor/subcontractor employee.</w:t>
      </w:r>
    </w:p>
    <w:p w14:paraId="453A0978" w14:textId="77777777" w:rsidR="00E52079" w:rsidRDefault="00E52079" w:rsidP="004A6A83">
      <w:r>
        <w:t xml:space="preserve">   </w:t>
      </w:r>
      <w:r w:rsidRPr="002479CB">
        <w:t xml:space="preserve"> 5. Contractor/subcontractor employee’s PIV/identification card number, as applicable.</w:t>
      </w:r>
    </w:p>
    <w:p w14:paraId="453A0979" w14:textId="77777777" w:rsidR="00E52079" w:rsidRDefault="00E52079" w:rsidP="004A6A83">
      <w:r>
        <w:t xml:space="preserve">   </w:t>
      </w:r>
      <w:r w:rsidRPr="002479CB">
        <w:t xml:space="preserve"> 6. Date Contractor/subcontractor employee no longer has need for PIV/identification card.</w:t>
      </w:r>
    </w:p>
    <w:p w14:paraId="453A097A" w14:textId="77777777" w:rsidR="00E52079" w:rsidRDefault="00E52079" w:rsidP="004A6A83">
      <w:r>
        <w:t xml:space="preserve">   </w:t>
      </w:r>
      <w:r w:rsidRPr="002479CB">
        <w:t xml:space="preserve"> 7. Date Contractor notified VA that PIV/identification card is no longer required.</w:t>
      </w:r>
    </w:p>
    <w:p w14:paraId="453A097B" w14:textId="77777777" w:rsidR="00E52079" w:rsidRDefault="00E52079" w:rsidP="004A6A83">
      <w:r>
        <w:lastRenderedPageBreak/>
        <w:t xml:space="preserve">   </w:t>
      </w:r>
      <w:r w:rsidRPr="002479CB">
        <w:t xml:space="preserve"> 8. Date Contractor returned PIV/identification card was returned to VA.</w:t>
      </w:r>
    </w:p>
    <w:p w14:paraId="453A097C" w14:textId="77777777" w:rsidR="00E52079" w:rsidRDefault="00E52079"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453A097D" w14:textId="77777777" w:rsidR="00E52079" w:rsidRPr="00EB1C72" w:rsidRDefault="00E52079" w:rsidP="00A0177B">
      <w:pPr>
        <w:jc w:val="center"/>
      </w:pPr>
      <w:r>
        <w:t>(End of Clause)</w:t>
      </w:r>
    </w:p>
    <w:p w14:paraId="453A097E" w14:textId="77777777" w:rsidR="00E52079" w:rsidRDefault="00E52079" w:rsidP="00961B27">
      <w:pPr>
        <w:pStyle w:val="Heading2"/>
      </w:pPr>
      <w:bookmarkStart w:id="50" w:name="_Toc235695214"/>
      <w:r>
        <w:t xml:space="preserve">4.12  VAAR 852.219-73  </w:t>
      </w:r>
      <w:r w:rsidRPr="005C5575">
        <w:t>VA NOTICE OF TOTAL SET-ASIDE FOR CERTIFIED SERVICE-DISABLED VETERAN-OWNED SMALL BUSINESSES</w:t>
      </w:r>
      <w:r>
        <w:t xml:space="preserve"> </w:t>
      </w:r>
      <w:r>
        <w:t xml:space="preserve"> (JAN 2023)</w:t>
      </w:r>
      <w:r>
        <w:t xml:space="preserve"> (DEVIATION)</w:t>
      </w:r>
      <w:bookmarkEnd w:id="50"/>
    </w:p>
    <w:p w14:paraId="453A097F" w14:textId="77777777" w:rsidR="00E52079" w:rsidRDefault="00E52079" w:rsidP="00961B27">
      <w:r>
        <w:t xml:space="preserve">  (a) </w:t>
      </w:r>
      <w:r w:rsidRPr="00D5043D">
        <w:rPr>
          <w:i/>
          <w:iCs/>
        </w:rPr>
        <w:t>Definition</w:t>
      </w:r>
      <w:r>
        <w:t>. for the Department of Veterans Affairs, ‘‘</w:t>
      </w:r>
      <w:r w:rsidRPr="00D5043D">
        <w:rPr>
          <w:i/>
          <w:iCs/>
        </w:rPr>
        <w:t>Service-disabled Veteran</w:t>
      </w:r>
      <w:r w:rsidRPr="00D5043D">
        <w:rPr>
          <w:i/>
          <w:iCs/>
        </w:rPr>
        <w:t>-</w:t>
      </w:r>
      <w:r w:rsidRPr="00D5043D">
        <w:rPr>
          <w:i/>
          <w:iCs/>
        </w:rPr>
        <w:t>owned small business concern or SDVOSB’’</w:t>
      </w:r>
      <w:r>
        <w:t>:</w:t>
      </w:r>
    </w:p>
    <w:p w14:paraId="453A0980" w14:textId="77777777" w:rsidR="00E52079" w:rsidRDefault="00E52079" w:rsidP="00961B27">
      <w:r>
        <w:t xml:space="preserve">    (1) Means a small business concern—</w:t>
      </w:r>
    </w:p>
    <w:p w14:paraId="453A0981" w14:textId="77777777" w:rsidR="00E52079" w:rsidRDefault="00E52079" w:rsidP="00961B27">
      <w:r>
        <w:t xml:space="preserve">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453A0982" w14:textId="77777777" w:rsidR="00E52079" w:rsidRDefault="00E52079" w:rsidP="00961B27">
      <w:r>
        <w:t xml:space="preserve">      (ii) The management and daily business operations of which are controlled by one or more service-disabled Veterans (or eligible surviving spouses) or, in the case of a service</w:t>
      </w:r>
      <w:r>
        <w:t>-</w:t>
      </w:r>
      <w:r>
        <w:t>disabled Veteran with permanent and severe disability, the spouse or permanent caregiver of such Veteran;</w:t>
      </w:r>
    </w:p>
    <w:p w14:paraId="453A0983" w14:textId="77777777" w:rsidR="00E52079" w:rsidRDefault="00E52079" w:rsidP="00961B27">
      <w:r>
        <w:t xml:space="preserve">      (iii) The business meets Federal small business size standards for the applicable North American Industry Classification System (NAICS) code identified in the solicitation document;</w:t>
      </w:r>
    </w:p>
    <w:p w14:paraId="453A0984" w14:textId="77777777" w:rsidR="00E52079" w:rsidRDefault="00E52079" w:rsidP="00961B27">
      <w:r>
        <w:t xml:space="preserve">      (iv) The business has been </w:t>
      </w:r>
      <w:r>
        <w:t>certified</w:t>
      </w:r>
      <w:r>
        <w:t xml:space="preserve"> for ownership and control pursuant to 38</w:t>
      </w:r>
      <w:r>
        <w:t xml:space="preserve"> U.S.C. 8127, 13 CFR 128, and</w:t>
      </w:r>
      <w:r>
        <w:t xml:space="preserve"> is listed</w:t>
      </w:r>
      <w:r>
        <w:t xml:space="preserve"> as certified</w:t>
      </w:r>
      <w:r>
        <w:t xml:space="preserve"> in</w:t>
      </w:r>
      <w:r>
        <w:t xml:space="preserve"> the SBA certification database at </w:t>
      </w:r>
      <w:hyperlink r:id="rId42" w:history="1">
        <w:r w:rsidRPr="00A4347C">
          <w:rPr>
            <w:rStyle w:val="Hyperlink"/>
            <w:i/>
            <w:iCs/>
          </w:rPr>
          <w:t>https://veterans.certify.sba.gov/</w:t>
        </w:r>
      </w:hyperlink>
      <w:r>
        <w:t>; and</w:t>
      </w:r>
    </w:p>
    <w:p w14:paraId="453A0985" w14:textId="77777777" w:rsidR="00E52079" w:rsidRDefault="00E52079" w:rsidP="00961B27">
      <w:r>
        <w:t xml:space="preserve">      (v) The business </w:t>
      </w:r>
      <w:r>
        <w:t>agrees to</w:t>
      </w:r>
      <w:r>
        <w:t xml:space="preserve"> comply with VAAR subpart 819.70 and Small Business Administration (SBA) regulations regarding small business size</w:t>
      </w:r>
      <w:r>
        <w:t>,</w:t>
      </w:r>
      <w:r>
        <w:t xml:space="preserve"> government </w:t>
      </w:r>
      <w:r>
        <w:t>contracting,</w:t>
      </w:r>
      <w:r>
        <w:t xml:space="preserve"> and the Veteran Small Business Certification Program </w:t>
      </w:r>
      <w:r>
        <w:t>at 13 CFR parts 121</w:t>
      </w:r>
      <w:r>
        <w:t>,</w:t>
      </w:r>
      <w:r>
        <w:t xml:space="preserve"> 125, </w:t>
      </w:r>
      <w:r>
        <w:t>and 128</w:t>
      </w:r>
      <w:r>
        <w:t>.</w:t>
      </w:r>
    </w:p>
    <w:p w14:paraId="453A0986" w14:textId="77777777" w:rsidR="00E52079" w:rsidRDefault="00E52079" w:rsidP="00961B27">
      <w:r>
        <w:t xml:space="preserve">    (2) The term ‘‘Service-disabled Veteran’’ means a Veteran, as defined in 38 U.S.C. 101(2), with a disability that is service</w:t>
      </w:r>
      <w:r>
        <w:t>-</w:t>
      </w:r>
      <w:r>
        <w:t>connected, as defined in 38 U.S.C. 101(16).</w:t>
      </w:r>
    </w:p>
    <w:p w14:paraId="453A0987" w14:textId="77777777" w:rsidR="00E52079" w:rsidRDefault="00E52079" w:rsidP="00961B27">
      <w:r>
        <w:t xml:space="preserve">    (3) The term ‘‘small business concern’’ has the meaning given that term under section 3 of the Small Business Act (15 U.S.C. 632).</w:t>
      </w:r>
    </w:p>
    <w:p w14:paraId="453A0988" w14:textId="77777777" w:rsidR="00E52079" w:rsidRDefault="00E52079" w:rsidP="00961B27">
      <w:r>
        <w:t xml:space="preserve">    (4) The term ‘‘small business concern owned and controlled by Veterans with service-connected disabilities’’ has the meaning given the term ‘‘</w:t>
      </w:r>
      <w:r w:rsidRPr="00D5043D">
        <w:rPr>
          <w:i/>
          <w:iCs/>
        </w:rPr>
        <w:t xml:space="preserve">small business concern owned and </w:t>
      </w:r>
      <w:r w:rsidRPr="00D5043D">
        <w:rPr>
          <w:i/>
          <w:iCs/>
        </w:rPr>
        <w:lastRenderedPageBreak/>
        <w:t>controlled by service</w:t>
      </w:r>
      <w:r>
        <w:rPr>
          <w:i/>
          <w:iCs/>
        </w:rPr>
        <w:t>-</w:t>
      </w:r>
      <w:r w:rsidRPr="00D5043D">
        <w:rPr>
          <w:i/>
          <w:iCs/>
        </w:rPr>
        <w:t>disabled veterans</w:t>
      </w:r>
      <w:r>
        <w:t>’’ under section 3(q)(2) of the Small Business Act (15 U.S.C. 632(q)</w:t>
      </w:r>
      <w:r>
        <w:t>(2)).</w:t>
      </w:r>
    </w:p>
    <w:p w14:paraId="453A0989" w14:textId="77777777" w:rsidR="00E52079" w:rsidRDefault="00E52079"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453A098A" w14:textId="77777777" w:rsidR="00E52079" w:rsidRDefault="00E52079" w:rsidP="00961B27">
      <w:r>
        <w:t xml:space="preserve">  (b) </w:t>
      </w:r>
      <w:r w:rsidRPr="00D5043D">
        <w:rPr>
          <w:i/>
          <w:iCs/>
        </w:rPr>
        <w:t>General</w:t>
      </w:r>
      <w:r>
        <w:t>.</w:t>
      </w:r>
      <w:r>
        <w:t xml:space="preserve"> In order for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453A098B" w14:textId="77777777" w:rsidR="00E52079" w:rsidRDefault="00E52079" w:rsidP="00961B27">
      <w:r>
        <w:t xml:space="preserve">    (1) Offers received from entities that are not </w:t>
      </w:r>
      <w:r>
        <w:t xml:space="preserve">certified </w:t>
      </w:r>
      <w:r>
        <w:t xml:space="preserve">SDVOSBs </w:t>
      </w:r>
      <w:r>
        <w:t xml:space="preserve">and listed in the SBA certification database </w:t>
      </w:r>
      <w:r>
        <w:t>at the time of offer shall not be considered.</w:t>
      </w:r>
    </w:p>
    <w:p w14:paraId="453A098C" w14:textId="77777777" w:rsidR="00E52079" w:rsidRDefault="00E52079" w:rsidP="00961B27">
      <w:r>
        <w:t xml:space="preserve">    (2) Any award resulting from this solicitation shall be made to a </w:t>
      </w:r>
      <w:r>
        <w:t>certified</w:t>
      </w:r>
      <w:r>
        <w:t xml:space="preserve"> SDVOSB</w:t>
      </w:r>
      <w:r>
        <w:t xml:space="preserve"> listed in the SBA certification database </w:t>
      </w:r>
      <w:r>
        <w:t>who is eligible at the time of submission of offer(s) and at the time of award.</w:t>
      </w:r>
    </w:p>
    <w:p w14:paraId="453A098D" w14:textId="77777777" w:rsidR="00E52079" w:rsidRDefault="00E52079" w:rsidP="00961B27">
      <w:r>
        <w:t xml:space="preserve">    (3) The requirements in this clause apply to any contract, order or subcontract where the firm receives a benefit or preference from its designation as an SDVOSB, including set</w:t>
      </w:r>
      <w:r>
        <w:t>-</w:t>
      </w:r>
      <w:r>
        <w:t>asides, sole source awards, and evaluation preferences.</w:t>
      </w:r>
    </w:p>
    <w:p w14:paraId="453A098E" w14:textId="77777777" w:rsidR="00E52079" w:rsidRDefault="00E52079" w:rsidP="00961B27">
      <w:r>
        <w:t xml:space="preserve">  (c) </w:t>
      </w:r>
      <w:r w:rsidRPr="00D5043D">
        <w:rPr>
          <w:i/>
          <w:iCs/>
        </w:rPr>
        <w:t>Representation</w:t>
      </w:r>
      <w:r>
        <w:t xml:space="preserve">. Pursuant to 38 U.S.C. 8127(e), only </w:t>
      </w:r>
      <w:r>
        <w:t xml:space="preserve">certified </w:t>
      </w:r>
      <w:r>
        <w:t>SDVOSBs</w:t>
      </w:r>
      <w:r>
        <w:t xml:space="preserve"> listed in the SBA certification database</w:t>
      </w:r>
      <w:r>
        <w:t xml:space="preserve"> are considered eligible to receive award of a resulting contract. By submitting an offer, the prospective contractor represents that it is an eligible </w:t>
      </w:r>
      <w:r>
        <w:t xml:space="preserve">and certified </w:t>
      </w:r>
      <w:r>
        <w:t xml:space="preserve">SDVOSB as defined in this clause, </w:t>
      </w:r>
      <w:r>
        <w:t>13 CFR 121, 125, and 128</w:t>
      </w:r>
      <w:r>
        <w:t>, and VAAR subpart 819.70.</w:t>
      </w:r>
    </w:p>
    <w:p w14:paraId="453A098F" w14:textId="77777777" w:rsidR="00E52079" w:rsidRDefault="00E52079"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t>,</w:t>
      </w:r>
      <w:r>
        <w:t xml:space="preserve"> and government contracting programs at 13 CFR part 121 and part 125, including the non-manufacturer rule and limitations on subcontracting</w:t>
      </w:r>
      <w:r>
        <w:t xml:space="preserve"> (LOS)</w:t>
      </w:r>
      <w:r>
        <w:t xml:space="preserve"> requirements in 13 CFR 121.406(b) and 13 CFR 125.6. For the purpose of limitations on subco</w:t>
      </w:r>
      <w:r>
        <w:t xml:space="preserve">ntracting, only </w:t>
      </w:r>
      <w:r>
        <w:t>certified</w:t>
      </w:r>
      <w:r>
        <w:t xml:space="preserve"> SDVOSBs </w:t>
      </w:r>
      <w:r>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t xml:space="preserve">LOS </w:t>
      </w:r>
      <w:r>
        <w:t>certification requirements in this solicitation (see 852.219–75 or 852.219–76 as applicable). These requirements are summarized as follows:</w:t>
      </w:r>
    </w:p>
    <w:p w14:paraId="453A0990" w14:textId="77777777" w:rsidR="00E52079" w:rsidRDefault="00E52079"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t>certified</w:t>
      </w:r>
      <w:r>
        <w:t xml:space="preserve"> SDVOSBs </w:t>
      </w:r>
      <w:r>
        <w:t>listed in the SBA certification database</w:t>
      </w:r>
      <w:r>
        <w:t xml:space="preserve"> </w:t>
      </w:r>
      <w:r>
        <w:t>(excluding direct costs to the extent they are not the principal purpose of the acquisition and the SDVOSB/ VOSB does not provide the service, such as airline travel, cloud computing services, or mass media purchases). When a con</w:t>
      </w:r>
      <w:r>
        <w:t>tract includes both services and supplies, the 50 percent limitation shall apply only to the service portion of the contract.</w:t>
      </w:r>
    </w:p>
    <w:p w14:paraId="453A0991" w14:textId="77777777" w:rsidR="00E52079" w:rsidRDefault="00E52079" w:rsidP="00961B27">
      <w:r>
        <w:lastRenderedPageBreak/>
        <w:t xml:space="preserve">    (2) </w:t>
      </w:r>
      <w:r w:rsidRPr="00D5043D">
        <w:rPr>
          <w:i/>
          <w:iCs/>
        </w:rPr>
        <w:t>Supplies/products</w:t>
      </w:r>
      <w:r>
        <w:t>.</w:t>
      </w:r>
    </w:p>
    <w:p w14:paraId="453A0992" w14:textId="77777777" w:rsidR="00E52079" w:rsidRDefault="00E52079" w:rsidP="00961B27">
      <w:r>
        <w:t xml:space="preserve">      (i)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t>certified</w:t>
      </w:r>
      <w:r>
        <w:t xml:space="preserve"> SDVOSBs</w:t>
      </w:r>
      <w:r>
        <w:t xml:space="preserve"> listed in the SBA certification database</w:t>
      </w:r>
      <w:r>
        <w:t>. When a contract includes both supply and services, the 50 percent limitation shall apply only to the supply portion of the contract.</w:t>
      </w:r>
    </w:p>
    <w:p w14:paraId="453A0993" w14:textId="77777777" w:rsidR="00E52079" w:rsidRDefault="00E52079"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t>CFR</w:t>
      </w:r>
      <w:r>
        <w:t xml:space="preserve"> 125.6(a)(2)(ii) for guidance pertaining to multiple item procurements.</w:t>
      </w:r>
    </w:p>
    <w:p w14:paraId="453A0994" w14:textId="77777777" w:rsidR="00E52079" w:rsidRDefault="00E52079"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t>certified</w:t>
      </w:r>
      <w:r>
        <w:t xml:space="preserve"> SDVOSBs</w:t>
      </w:r>
      <w:r>
        <w:t xml:space="preserve"> listed in the SBA certification database</w:t>
      </w:r>
      <w:r>
        <w:t>.</w:t>
      </w:r>
    </w:p>
    <w:p w14:paraId="453A0995" w14:textId="77777777" w:rsidR="00E52079" w:rsidRDefault="00E52079"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t xml:space="preserve">certified </w:t>
      </w:r>
      <w:r>
        <w:t>SDVOSBs</w:t>
      </w:r>
      <w:r>
        <w:t xml:space="preserve"> listed in the SBA certification database</w:t>
      </w:r>
      <w:r>
        <w:t>.</w:t>
      </w:r>
    </w:p>
    <w:p w14:paraId="453A0996" w14:textId="77777777" w:rsidR="00E52079" w:rsidRDefault="00E52079" w:rsidP="00961B27">
      <w:r>
        <w:t xml:space="preserve">    (5) </w:t>
      </w:r>
      <w:r w:rsidRPr="00D5043D">
        <w:rPr>
          <w:i/>
          <w:iCs/>
        </w:rPr>
        <w:t>Subcontracting</w:t>
      </w:r>
      <w:r>
        <w:t xml:space="preserve">. An SDVOSB </w:t>
      </w:r>
      <w:r>
        <w:t xml:space="preserve">subcontractor </w:t>
      </w:r>
      <w:r>
        <w:t>must meet the NAICS size standard assigned by the prime contractor and be</w:t>
      </w:r>
      <w:r>
        <w:t xml:space="preserve"> certified and</w:t>
      </w:r>
      <w:r>
        <w:t xml:space="preserve"> listed in </w:t>
      </w:r>
      <w:r>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w:t>
      </w:r>
      <w:r>
        <w:t xml:space="preserve"> the 50 percent limitation shall apply only to the portion of the contract with the preponderance of the expenditure upon which the assigned NAICS is based. For information and more specific requirements, refer to 13 CFR 125.6.</w:t>
      </w:r>
    </w:p>
    <w:p w14:paraId="453A0997" w14:textId="77777777" w:rsidR="00E52079" w:rsidRDefault="00E52079" w:rsidP="00961B27">
      <w:r>
        <w:t xml:space="preserve">  (e) </w:t>
      </w:r>
      <w:r w:rsidRPr="00D5043D">
        <w:rPr>
          <w:i/>
          <w:iCs/>
        </w:rPr>
        <w:t>Required limitations on subcontracting compliance measurement period</w:t>
      </w:r>
      <w:r>
        <w:t>. An SDVOSB shall comply with the limitations on subcontracting as follows:</w:t>
      </w:r>
    </w:p>
    <w:p w14:paraId="453A0998" w14:textId="77777777" w:rsidR="00E52079" w:rsidRDefault="00E52079" w:rsidP="00961B27">
      <w:r>
        <w:rPr>
          <w:rFonts w:ascii="Calibri" w:hAnsi="Calibri" w:cs="Calibri"/>
        </w:rPr>
        <w:t>[]</w:t>
      </w:r>
      <w:r>
        <w:t xml:space="preserve"> By the end of the base term of the contract or order, and then by the end of each subsequent option period; or</w:t>
      </w:r>
    </w:p>
    <w:p w14:paraId="453A0999" w14:textId="77777777" w:rsidR="00E52079" w:rsidRDefault="00E52079" w:rsidP="00961B27">
      <w:r w:rsidRPr="00743AF5">
        <w:rPr>
          <w:rFonts w:ascii="Calibri" w:hAnsi="Calibri" w:cs="Calibri"/>
        </w:rPr>
        <w:t>[</w:t>
      </w:r>
      <w:r>
        <w:t>X</w:t>
      </w:r>
      <w:r w:rsidRPr="00743AF5">
        <w:rPr>
          <w:rFonts w:ascii="Calibri" w:hAnsi="Calibri" w:cs="Calibri"/>
        </w:rPr>
        <w:t>]</w:t>
      </w:r>
      <w:r>
        <w:t xml:space="preserve"> By the end of the performance period for each order issued under the contract.</w:t>
      </w:r>
    </w:p>
    <w:p w14:paraId="453A099A" w14:textId="77777777" w:rsidR="00E52079" w:rsidRDefault="00E52079" w:rsidP="00961B27">
      <w:r>
        <w:t xml:space="preserve">  (f) </w:t>
      </w:r>
      <w:r w:rsidRPr="00D5043D">
        <w:rPr>
          <w:i/>
          <w:iCs/>
        </w:rPr>
        <w:t>Joint ventures</w:t>
      </w:r>
      <w:r>
        <w:t xml:space="preserve">. A joint venture may be considered eligible as an SDVOSB if the joint venture complies with the requirements in 13 CFR </w:t>
      </w:r>
      <w:r>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14:paraId="453A099B" w14:textId="77777777" w:rsidR="00E52079" w:rsidRDefault="00E52079" w:rsidP="00961B27">
      <w:r>
        <w:t xml:space="preserve">  (g) </w:t>
      </w:r>
      <w:r w:rsidRPr="00D5043D">
        <w:rPr>
          <w:i/>
          <w:iCs/>
        </w:rPr>
        <w:t>Precedence</w:t>
      </w:r>
      <w:r>
        <w:t xml:space="preserve">. The VA Veterans First Contracting Program, as defined in VAAR 802.101, subpart 819.70, and this </w:t>
      </w:r>
      <w:proofErr w:type="gramStart"/>
      <w:r>
        <w:t>clause,</w:t>
      </w:r>
      <w:proofErr w:type="gramEnd"/>
      <w:r>
        <w:t xml:space="preserve"> takes precedence over any inconsistencies between the </w:t>
      </w:r>
      <w:r>
        <w:lastRenderedPageBreak/>
        <w:t xml:space="preserve">requirements of the SBA </w:t>
      </w:r>
      <w:r>
        <w:t xml:space="preserve">Veteran Small Business Certification </w:t>
      </w:r>
      <w:r>
        <w:t>Program and the VA Veterans First Contracting Program.</w:t>
      </w:r>
    </w:p>
    <w:p w14:paraId="453A099C" w14:textId="77777777" w:rsidR="00E52079" w:rsidRDefault="00E52079"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453A099D" w14:textId="77777777" w:rsidR="00E52079" w:rsidRDefault="00E52079" w:rsidP="00961B27">
      <w:pPr>
        <w:pStyle w:val="ListParagraph"/>
        <w:ind w:left="450"/>
        <w:jc w:val="center"/>
      </w:pPr>
      <w:r>
        <w:t>(End of Clause)</w:t>
      </w:r>
    </w:p>
    <w:p w14:paraId="453A099E" w14:textId="77777777" w:rsidR="00E52079" w:rsidRDefault="00E52079" w:rsidP="009B2448">
      <w:pPr>
        <w:pStyle w:val="Heading2"/>
      </w:pPr>
      <w:bookmarkStart w:id="51" w:name="_Toc235695215"/>
      <w:r>
        <w:t xml:space="preserve">4.13  VAAR 852.219-75  </w:t>
      </w:r>
      <w:r w:rsidRPr="00EE3B30">
        <w:t>VA NOTICE OF LIMITATIONS ON SUBCONTRACTING</w:t>
      </w:r>
      <w:r>
        <w:rPr>
          <w:rStyle w:val="ui-provider"/>
        </w:rPr>
        <w:t>—</w:t>
      </w:r>
      <w:r w:rsidRPr="00EE3B30">
        <w:t>CERTIFICATE OF COMPLIANCE FOR SERVICES AND CONSTRUCTION</w:t>
      </w:r>
      <w:r>
        <w:t xml:space="preserve"> (JAN 2023)</w:t>
      </w:r>
      <w:r>
        <w:t xml:space="preserve"> (DEVIATION)</w:t>
      </w:r>
      <w:bookmarkEnd w:id="51"/>
    </w:p>
    <w:p w14:paraId="453A099F" w14:textId="77777777" w:rsidR="00E52079" w:rsidRDefault="00E52079" w:rsidP="009B2448">
      <w:r>
        <w:t xml:space="preserve">  (a) Pursuant to 38 U.S.C. 8127(</w:t>
      </w:r>
      <w:r>
        <w:t>l</w:t>
      </w:r>
      <w:r>
        <w:t>)(2), the offeror certifies that—</w:t>
      </w:r>
    </w:p>
    <w:p w14:paraId="453A09A0" w14:textId="77777777" w:rsidR="00E52079" w:rsidRDefault="00E52079" w:rsidP="009B2448">
      <w:r>
        <w:t xml:space="preserve">    (1) If awarded a contract (see FAR 2.101 definition), it will comply with the limitations on subcontracting requirement as provided in the solicitation and the resultant contract, as follows:</w:t>
      </w:r>
    </w:p>
    <w:p w14:paraId="453A09A1" w14:textId="77777777" w:rsidR="00E52079" w:rsidRDefault="00E52079" w:rsidP="009B2448">
      <w:r>
        <w:t xml:space="preserve">      (i) </w:t>
      </w:r>
      <w:r>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t>certified</w:t>
      </w:r>
      <w:r>
        <w:t xml:space="preserve"> SDVOSBs</w:t>
      </w:r>
      <w:r>
        <w:t xml:space="preserve"> listed in the SBA certification database</w:t>
      </w:r>
      <w:r>
        <w:t xml:space="preserve"> as set forth in 852.219–73 </w:t>
      </w:r>
      <w:r>
        <w:t xml:space="preserve">or 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50% subcontract amount that cannot be exc</w:t>
      </w:r>
      <w:r>
        <w:t xml:space="preserve">eeded. Other direct costs may be excluded to the extent they are not the principal purpose of the acquisition and small business concerns do not provide the service as set forth </w:t>
      </w:r>
      <w:proofErr w:type="gramStart"/>
      <w:r>
        <w:t>in</w:t>
      </w:r>
      <w:proofErr w:type="gramEnd"/>
      <w:r>
        <w:t xml:space="preserve"> 13 CFR 125.6.</w:t>
      </w:r>
    </w:p>
    <w:p w14:paraId="453A09A2" w14:textId="77777777" w:rsidR="00E52079" w:rsidRDefault="00E52079" w:rsidP="009B2448">
      <w:r>
        <w:t xml:space="preserve">      (ii) </w:t>
      </w:r>
      <w:r>
        <w:t>[</w:t>
      </w:r>
      <w:r>
        <w:t>X</w:t>
      </w:r>
      <w:r>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t>certified</w:t>
      </w:r>
      <w:r>
        <w:t xml:space="preserve"> SDVOSBs</w:t>
      </w:r>
      <w:r>
        <w:t xml:space="preserve"> listed in the SBA certification database</w:t>
      </w:r>
      <w:r>
        <w:t xml:space="preserve"> as set forth in 852.219–73</w:t>
      </w:r>
      <w:r>
        <w:t xml:space="preserve"> </w:t>
      </w:r>
      <w:r>
        <w:t xml:space="preserve">or </w:t>
      </w:r>
      <w:r>
        <w:t xml:space="preserve">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453A09A3" w14:textId="77777777" w:rsidR="00E52079" w:rsidRDefault="00E52079"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t>certified SDVOSBs</w:t>
      </w:r>
      <w:r>
        <w:t xml:space="preserve"> </w:t>
      </w:r>
      <w:r>
        <w:t xml:space="preserve">listed in the SBA certification database </w:t>
      </w:r>
      <w:r>
        <w:t xml:space="preserve">as set forth in 852.219–73 or </w:t>
      </w:r>
      <w:r>
        <w:t xml:space="preserve">certified </w:t>
      </w:r>
      <w:r>
        <w:t xml:space="preserve">VOSBs </w:t>
      </w:r>
      <w:r>
        <w:t xml:space="preserve">listed in the SBA certification database </w:t>
      </w:r>
      <w:r>
        <w:t xml:space="preserve">as set forth in 852.219–74. Any work that a similarly situated </w:t>
      </w:r>
      <w:r>
        <w:t xml:space="preserve">certified SDVOSB/VOSB </w:t>
      </w:r>
      <w:r>
        <w:t xml:space="preserve">subcontractor further subcontracts will count towards the 75% subcontract </w:t>
      </w:r>
      <w:r>
        <w:t xml:space="preserve">amount that cannot be exceeded. Cost of materials </w:t>
      </w:r>
      <w:proofErr w:type="gramStart"/>
      <w:r>
        <w:t>are</w:t>
      </w:r>
      <w:proofErr w:type="gramEnd"/>
      <w:r>
        <w:t xml:space="preserve"> excluded and not considered to be subcontracted.</w:t>
      </w:r>
    </w:p>
    <w:p w14:paraId="453A09A4" w14:textId="77777777" w:rsidR="00E52079" w:rsidRDefault="00E52079"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453A09A5" w14:textId="77777777" w:rsidR="00E52079" w:rsidRDefault="00E52079" w:rsidP="009B2448">
      <w:r>
        <w:lastRenderedPageBreak/>
        <w:t xml:space="preserve">    (3) If VA determines that an SDVOSB/ VOSB awarded a contract pursuant to 38 U.S.C. 8127 did not act in good faith, such SDVOSB/VOSB shall be subject to any or all of the following:</w:t>
      </w:r>
    </w:p>
    <w:p w14:paraId="453A09A6" w14:textId="77777777" w:rsidR="00E52079" w:rsidRDefault="00E52079" w:rsidP="009B2448">
      <w:r>
        <w:t xml:space="preserve">      (i) Referral to the VA Suspension and Debarment Committee;</w:t>
      </w:r>
    </w:p>
    <w:p w14:paraId="453A09A7" w14:textId="77777777" w:rsidR="00E52079" w:rsidRDefault="00E52079" w:rsidP="009B2448">
      <w:r>
        <w:t xml:space="preserve">      (ii) A fine under section 16(g)(1) of the Small Business Act (15 U.S.C. 645(g)(1)); and</w:t>
      </w:r>
    </w:p>
    <w:p w14:paraId="453A09A8" w14:textId="77777777" w:rsidR="00E52079" w:rsidRDefault="00E52079" w:rsidP="009B2448">
      <w:r>
        <w:t xml:space="preserve">      (iii) Prosecution for violating 18</w:t>
      </w:r>
      <w:r>
        <w:t xml:space="preserve"> U.S.C. 1001</w:t>
      </w:r>
      <w:r>
        <w:t>.</w:t>
      </w:r>
    </w:p>
    <w:p w14:paraId="453A09A9" w14:textId="77777777" w:rsidR="00E52079" w:rsidRDefault="00E52079"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w:t>
      </w:r>
      <w:r>
        <w:t>f the information regarding such compliance is not already available to the contracting officer. Evidence of compliance includes, but is not limited to, invoices, copies of subcontracts, or a list of the value of tasks performed.</w:t>
      </w:r>
    </w:p>
    <w:p w14:paraId="453A09AA" w14:textId="77777777" w:rsidR="00E52079" w:rsidRDefault="00E52079" w:rsidP="009B2448">
      <w:r>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453A09AB" w14:textId="77777777" w:rsidR="00E52079" w:rsidRDefault="00E52079"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453A09AC" w14:textId="77777777" w:rsidR="00E52079" w:rsidRDefault="00E52079" w:rsidP="009B2448">
      <w:r>
        <w:t>Certification</w:t>
      </w:r>
    </w:p>
    <w:p w14:paraId="453A09AD" w14:textId="77777777" w:rsidR="00E52079" w:rsidRDefault="00E52079"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453A09AE" w14:textId="77777777" w:rsidR="00E52079" w:rsidRDefault="00E52079" w:rsidP="009B2448">
      <w:bookmarkStart w:id="52" w:name="_Hlk125346837"/>
      <w:r>
        <w:t>Printed Name of Signee: ___________</w:t>
      </w:r>
    </w:p>
    <w:p w14:paraId="453A09AF" w14:textId="77777777" w:rsidR="00E52079" w:rsidRDefault="00E52079" w:rsidP="009B2448">
      <w:r>
        <w:t>Printed Title of Signee: _____________</w:t>
      </w:r>
    </w:p>
    <w:p w14:paraId="453A09B0" w14:textId="77777777" w:rsidR="00E52079" w:rsidRDefault="00E52079" w:rsidP="009B2448">
      <w:r>
        <w:t>Signature: ____________</w:t>
      </w:r>
    </w:p>
    <w:p w14:paraId="453A09B1" w14:textId="77777777" w:rsidR="00E52079" w:rsidRDefault="00E52079" w:rsidP="009B2448">
      <w:r>
        <w:t>Date: ______________</w:t>
      </w:r>
    </w:p>
    <w:p w14:paraId="453A09B2" w14:textId="77777777" w:rsidR="00E52079" w:rsidRPr="009B2448" w:rsidRDefault="00E52079" w:rsidP="009B2448">
      <w:pPr>
        <w:rPr>
          <w:rStyle w:val="AAMSKBFill-InHighlight"/>
          <w:color w:val="auto"/>
        </w:rPr>
      </w:pPr>
      <w:r>
        <w:t xml:space="preserve">Company Name and Address: </w:t>
      </w:r>
      <w:r>
        <w:t>_______________</w:t>
      </w:r>
    </w:p>
    <w:bookmarkEnd w:id="52"/>
    <w:p w14:paraId="453A09B3" w14:textId="77777777" w:rsidR="00E52079" w:rsidRDefault="00E52079" w:rsidP="009B2448">
      <w:pPr>
        <w:pStyle w:val="ListParagraph"/>
        <w:ind w:left="450"/>
        <w:jc w:val="center"/>
      </w:pPr>
      <w:r>
        <w:t>(End of Clause)</w:t>
      </w:r>
    </w:p>
    <w:p w14:paraId="453A09B4" w14:textId="77777777" w:rsidR="00E52079" w:rsidRDefault="00E52079">
      <w:pPr>
        <w:pStyle w:val="Heading2"/>
      </w:pPr>
      <w:bookmarkStart w:id="53" w:name="_Toc235695216"/>
      <w:r>
        <w:t>4.14</w:t>
      </w:r>
      <w:r>
        <w:t xml:space="preserve">  VAAR </w:t>
      </w:r>
      <w:r>
        <w:t>852.236-71</w:t>
      </w:r>
      <w:r>
        <w:t xml:space="preserve">  </w:t>
      </w:r>
      <w:r>
        <w:t>SPECIFICATIONS AND DRAWINGS FOR CONSTRUCTION</w:t>
      </w:r>
      <w:r>
        <w:t xml:space="preserve"> (</w:t>
      </w:r>
      <w:r>
        <w:t>APR 2019</w:t>
      </w:r>
      <w:r>
        <w:t>)</w:t>
      </w:r>
      <w:bookmarkEnd w:id="53"/>
    </w:p>
    <w:p w14:paraId="453A09B5" w14:textId="77777777" w:rsidR="00E52079" w:rsidRDefault="00E52079" w:rsidP="00EE4766">
      <w:r>
        <w:t xml:space="preserve">  The clause entitled ‘‘Specifications and Drawings for Construction’’ in FAR 52.236– 21 is supplemented as follows:</w:t>
      </w:r>
    </w:p>
    <w:p w14:paraId="453A09B6" w14:textId="77777777" w:rsidR="00E52079" w:rsidRDefault="00E52079" w:rsidP="00EE4766">
      <w:r>
        <w:lastRenderedPageBreak/>
        <w:t xml:space="preserve">  (a) The Contracting Officer’s interpretation of the drawings and specifications will be final, subject to the Disputes clause.</w:t>
      </w:r>
    </w:p>
    <w:p w14:paraId="453A09B7" w14:textId="77777777" w:rsidR="00E52079" w:rsidRDefault="00E52079" w:rsidP="00EE4766">
      <w:r>
        <w:t xml:space="preserve">  (b) The Contractor shall—</w:t>
      </w:r>
    </w:p>
    <w:p w14:paraId="453A09B8" w14:textId="77777777" w:rsidR="00E52079" w:rsidRDefault="00E52079" w:rsidP="00EE4766">
      <w:r>
        <w:t xml:space="preserve">    (1) Check all drawings and specifications furnished immediately upon receipt;</w:t>
      </w:r>
    </w:p>
    <w:p w14:paraId="453A09B9" w14:textId="77777777" w:rsidR="00E52079" w:rsidRDefault="00E52079" w:rsidP="00EE4766">
      <w:r>
        <w:t xml:space="preserve">    (2) Compare all drawings and the specifications, and verify the figures before laying out the work;</w:t>
      </w:r>
    </w:p>
    <w:p w14:paraId="453A09BA" w14:textId="77777777" w:rsidR="00E52079" w:rsidRDefault="00E52079" w:rsidP="00EE4766">
      <w:r>
        <w:t xml:space="preserve">    (3) Promptly notify the Contracting Officer of any discrepancies;</w:t>
      </w:r>
    </w:p>
    <w:p w14:paraId="453A09BB" w14:textId="77777777" w:rsidR="00E52079" w:rsidRDefault="00E52079" w:rsidP="00EE4766">
      <w:r>
        <w:t xml:space="preserve">    (4) Be responsible for any errors that might have been avoided by complying with this paragraph (b); and</w:t>
      </w:r>
    </w:p>
    <w:p w14:paraId="453A09BC" w14:textId="77777777" w:rsidR="00E52079" w:rsidRDefault="00E52079" w:rsidP="00EE4766">
      <w:r>
        <w:t xml:space="preserve">    (5) Reproduce and print contract drawings and specifications as needed.</w:t>
      </w:r>
    </w:p>
    <w:p w14:paraId="453A09BD" w14:textId="77777777" w:rsidR="00E52079" w:rsidRDefault="00E52079" w:rsidP="00EE4766">
      <w:r>
        <w:t xml:space="preserve">  (c) In general—</w:t>
      </w:r>
    </w:p>
    <w:p w14:paraId="453A09BE" w14:textId="77777777" w:rsidR="00E52079" w:rsidRDefault="00E52079" w:rsidP="00EE4766">
      <w:r>
        <w:t xml:space="preserve">    (1) Drawings of greater detail shall govern over drawings of lesser detail unless specifically noted otherwise; and</w:t>
      </w:r>
    </w:p>
    <w:p w14:paraId="453A09BF" w14:textId="77777777" w:rsidR="00E52079" w:rsidRDefault="00E52079" w:rsidP="00EE4766">
      <w:r>
        <w:t xml:space="preserve">    (2) Figures and numerical quantities noted on drawings govern over scale measurements.</w:t>
      </w:r>
    </w:p>
    <w:p w14:paraId="453A09C0" w14:textId="77777777" w:rsidR="00E52079" w:rsidRDefault="00E52079" w:rsidP="00EE4766">
      <w:r>
        <w:t xml:space="preserve">  (d) Omissions from the drawings or specifications or the misdescription of details of work that are manifestly necessary to carry out the intent of the drawings and specifications, or that are customarily performed, shall not relieve the Contractor from performing such omitted or misdescribed details of the work. The Contractor shall perform such details as if fully and correctly set forth and described in the drawings and specifications.</w:t>
      </w:r>
    </w:p>
    <w:p w14:paraId="453A09C1" w14:textId="77777777" w:rsidR="00E52079" w:rsidRDefault="00E52079" w:rsidP="00EE4766">
      <w:r>
        <w:t xml:space="preserve">  (e) The work shall conform to the specifications and the contract drawings identified on the following index of drawings:</w:t>
      </w:r>
    </w:p>
    <w:tbl>
      <w:tblPr>
        <w:tblStyle w:val="TableGrid"/>
        <w:tblW w:w="95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3"/>
        <w:gridCol w:w="3989"/>
        <w:gridCol w:w="1598"/>
      </w:tblGrid>
      <w:tr w:rsidR="002A00C8" w14:paraId="453A09C6" w14:textId="77777777" w:rsidTr="00987550">
        <w:tc>
          <w:tcPr>
            <w:tcW w:w="4003" w:type="dxa"/>
          </w:tcPr>
          <w:p w14:paraId="453A09C3" w14:textId="77777777" w:rsidR="00E52079" w:rsidRPr="007710B1" w:rsidRDefault="00E52079" w:rsidP="00EE4766">
            <w:pPr>
              <w:jc w:val="center"/>
              <w:rPr>
                <w:sz w:val="20"/>
                <w:szCs w:val="20"/>
              </w:rPr>
            </w:pPr>
            <w:r w:rsidRPr="007710B1">
              <w:rPr>
                <w:sz w:val="20"/>
                <w:szCs w:val="20"/>
              </w:rPr>
              <w:t>Title</w:t>
            </w:r>
          </w:p>
        </w:tc>
        <w:tc>
          <w:tcPr>
            <w:tcW w:w="3989" w:type="dxa"/>
          </w:tcPr>
          <w:p w14:paraId="453A09C4" w14:textId="77777777" w:rsidR="00E52079" w:rsidRPr="007710B1" w:rsidRDefault="00E52079" w:rsidP="00EE4766">
            <w:pPr>
              <w:jc w:val="center"/>
              <w:rPr>
                <w:sz w:val="20"/>
                <w:szCs w:val="20"/>
              </w:rPr>
            </w:pPr>
            <w:r w:rsidRPr="007710B1">
              <w:rPr>
                <w:sz w:val="20"/>
                <w:szCs w:val="20"/>
              </w:rPr>
              <w:t>File</w:t>
            </w:r>
          </w:p>
        </w:tc>
        <w:tc>
          <w:tcPr>
            <w:tcW w:w="1598" w:type="dxa"/>
          </w:tcPr>
          <w:p w14:paraId="453A09C5" w14:textId="77777777" w:rsidR="00E52079" w:rsidRPr="007710B1" w:rsidRDefault="00E52079" w:rsidP="00EE4766">
            <w:pPr>
              <w:jc w:val="center"/>
              <w:rPr>
                <w:sz w:val="20"/>
                <w:szCs w:val="20"/>
              </w:rPr>
            </w:pPr>
            <w:r w:rsidRPr="007710B1">
              <w:rPr>
                <w:sz w:val="20"/>
                <w:szCs w:val="20"/>
              </w:rPr>
              <w:t>Drawing No.</w:t>
            </w:r>
          </w:p>
        </w:tc>
      </w:tr>
      <w:tr w:rsidR="002A00C8" w14:paraId="453A09CA" w14:textId="77777777" w:rsidTr="00987550">
        <w:tc>
          <w:tcPr>
            <w:tcW w:w="4003" w:type="dxa"/>
          </w:tcPr>
          <w:p w14:paraId="453A09C7" w14:textId="77777777" w:rsidR="00E52079" w:rsidRPr="007710B1" w:rsidRDefault="00E52079" w:rsidP="00BD17B4">
            <w:pPr>
              <w:jc w:val="center"/>
              <w:rPr>
                <w:sz w:val="20"/>
                <w:szCs w:val="20"/>
              </w:rPr>
            </w:pPr>
            <w:r w:rsidRPr="007710B1">
              <w:rPr>
                <w:sz w:val="20"/>
                <w:szCs w:val="20"/>
              </w:rPr>
              <w:t>Specification</w:t>
            </w:r>
          </w:p>
        </w:tc>
        <w:tc>
          <w:tcPr>
            <w:tcW w:w="3989" w:type="dxa"/>
          </w:tcPr>
          <w:p w14:paraId="453A09C8" w14:textId="77777777" w:rsidR="00E52079" w:rsidRPr="007710B1" w:rsidRDefault="00E52079" w:rsidP="00BD17B4">
            <w:pPr>
              <w:jc w:val="center"/>
              <w:rPr>
                <w:sz w:val="20"/>
                <w:szCs w:val="20"/>
              </w:rPr>
            </w:pPr>
            <w:r w:rsidRPr="007710B1">
              <w:rPr>
                <w:sz w:val="20"/>
                <w:szCs w:val="20"/>
              </w:rPr>
              <w:t>00-Specifications 635-21-139</w:t>
            </w:r>
          </w:p>
        </w:tc>
        <w:tc>
          <w:tcPr>
            <w:tcW w:w="1598" w:type="dxa"/>
          </w:tcPr>
          <w:p w14:paraId="453A09C9" w14:textId="77777777" w:rsidR="00E52079" w:rsidRPr="007710B1" w:rsidRDefault="00E52079" w:rsidP="00BD17B4">
            <w:pPr>
              <w:jc w:val="center"/>
              <w:rPr>
                <w:sz w:val="20"/>
                <w:szCs w:val="20"/>
              </w:rPr>
            </w:pPr>
            <w:r w:rsidRPr="007710B1">
              <w:rPr>
                <w:sz w:val="20"/>
                <w:szCs w:val="20"/>
              </w:rPr>
              <w:t>01</w:t>
            </w:r>
          </w:p>
        </w:tc>
      </w:tr>
      <w:tr w:rsidR="002A00C8" w14:paraId="453A09CE" w14:textId="77777777" w:rsidTr="00987550">
        <w:tc>
          <w:tcPr>
            <w:tcW w:w="4003" w:type="dxa"/>
          </w:tcPr>
          <w:p w14:paraId="453A09CB" w14:textId="77777777" w:rsidR="00E52079" w:rsidRPr="007710B1" w:rsidRDefault="00E52079" w:rsidP="00BD17B4">
            <w:pPr>
              <w:jc w:val="center"/>
              <w:rPr>
                <w:sz w:val="20"/>
                <w:szCs w:val="20"/>
              </w:rPr>
            </w:pPr>
            <w:r w:rsidRPr="007710B1">
              <w:rPr>
                <w:sz w:val="20"/>
                <w:szCs w:val="20"/>
              </w:rPr>
              <w:t>Drawing</w:t>
            </w:r>
          </w:p>
        </w:tc>
        <w:tc>
          <w:tcPr>
            <w:tcW w:w="3989" w:type="dxa"/>
          </w:tcPr>
          <w:p w14:paraId="453A09CC" w14:textId="77777777" w:rsidR="00E52079" w:rsidRPr="007710B1" w:rsidRDefault="00E52079" w:rsidP="00BD17B4">
            <w:pPr>
              <w:jc w:val="center"/>
              <w:rPr>
                <w:sz w:val="20"/>
                <w:szCs w:val="20"/>
              </w:rPr>
            </w:pPr>
            <w:r w:rsidRPr="007710B1">
              <w:rPr>
                <w:sz w:val="20"/>
                <w:szCs w:val="20"/>
              </w:rPr>
              <w:t>635-21-139 OKC PARKING GARAGE Combined Drawings</w:t>
            </w:r>
          </w:p>
        </w:tc>
        <w:tc>
          <w:tcPr>
            <w:tcW w:w="1598" w:type="dxa"/>
          </w:tcPr>
          <w:p w14:paraId="453A09CD" w14:textId="77777777" w:rsidR="00E52079" w:rsidRPr="007710B1" w:rsidRDefault="00E52079" w:rsidP="00BD17B4">
            <w:pPr>
              <w:jc w:val="center"/>
              <w:rPr>
                <w:sz w:val="20"/>
                <w:szCs w:val="20"/>
              </w:rPr>
            </w:pPr>
            <w:r w:rsidRPr="007710B1">
              <w:rPr>
                <w:sz w:val="20"/>
                <w:szCs w:val="20"/>
              </w:rPr>
              <w:t>02</w:t>
            </w:r>
          </w:p>
        </w:tc>
      </w:tr>
    </w:tbl>
    <w:p w14:paraId="453A09D8" w14:textId="77777777" w:rsidR="00E52079" w:rsidRDefault="00E52079" w:rsidP="00EE4766">
      <w:pPr>
        <w:jc w:val="center"/>
      </w:pPr>
      <w:r>
        <w:t>(End of Clause)</w:t>
      </w:r>
    </w:p>
    <w:p w14:paraId="453A09D9" w14:textId="25B3179D" w:rsidR="00E52079" w:rsidRPr="007710B1" w:rsidRDefault="00E52079" w:rsidP="00D2202E">
      <w:pPr>
        <w:pStyle w:val="Heading2"/>
        <w:rPr>
          <w:rFonts w:ascii="Arial" w:hAnsi="Arial" w:cs="Arial"/>
          <w:b w:val="0"/>
          <w:bCs w:val="0"/>
        </w:rPr>
      </w:pPr>
      <w:bookmarkStart w:id="54" w:name="_Toc235695217"/>
      <w:r w:rsidRPr="007710B1">
        <w:rPr>
          <w:rFonts w:ascii="Arial" w:hAnsi="Arial" w:cs="Arial"/>
        </w:rPr>
        <w:t>4.15</w:t>
      </w:r>
      <w:r w:rsidRPr="007710B1">
        <w:rPr>
          <w:rStyle w:val="Heading2Char"/>
          <w:rFonts w:ascii="Arial" w:hAnsi="Arial" w:cs="Arial"/>
          <w:b/>
          <w:bCs/>
        </w:rPr>
        <w:t xml:space="preserve"> </w:t>
      </w:r>
      <w:r w:rsidRPr="007710B1">
        <w:rPr>
          <w:rStyle w:val="Heading2Char"/>
          <w:rFonts w:ascii="Arial" w:hAnsi="Arial" w:cs="Arial"/>
          <w:b/>
          <w:bCs/>
        </w:rPr>
        <w:t>VA Specific Special Contract Clause, Payments under Fixed-Price Construction Contracts</w:t>
      </w:r>
      <w:bookmarkEnd w:id="54"/>
    </w:p>
    <w:p w14:paraId="453A09DA"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(a)</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Payment of price</w:t>
      </w:r>
      <w:r w:rsidRPr="007710B1">
        <w:rPr>
          <w:rFonts w:ascii="Arial" w:hAnsi="Arial" w:cs="Arial"/>
          <w:color w:val="000000"/>
          <w:sz w:val="21"/>
          <w:szCs w:val="21"/>
        </w:rPr>
        <w:t xml:space="preserve">. The Government shall pay </w:t>
      </w:r>
      <w:proofErr w:type="gramStart"/>
      <w:r w:rsidRPr="007710B1">
        <w:rPr>
          <w:rFonts w:ascii="Arial" w:hAnsi="Arial" w:cs="Arial"/>
          <w:color w:val="000000"/>
          <w:sz w:val="21"/>
          <w:szCs w:val="21"/>
        </w:rPr>
        <w:t>the Contractor the</w:t>
      </w:r>
      <w:proofErr w:type="gramEnd"/>
      <w:r w:rsidRPr="007710B1">
        <w:rPr>
          <w:rFonts w:ascii="Arial" w:hAnsi="Arial" w:cs="Arial"/>
          <w:color w:val="000000"/>
          <w:sz w:val="21"/>
          <w:szCs w:val="21"/>
        </w:rPr>
        <w:t xml:space="preserve"> contract price as provided in this contract.</w:t>
      </w:r>
    </w:p>
    <w:p w14:paraId="453A09DB"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(b)</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Progress payments</w:t>
      </w:r>
      <w:r w:rsidRPr="007710B1">
        <w:rPr>
          <w:rFonts w:ascii="Arial" w:hAnsi="Arial" w:cs="Arial"/>
          <w:color w:val="000000"/>
          <w:sz w:val="21"/>
          <w:szCs w:val="21"/>
        </w:rPr>
        <w:t xml:space="preserve">. The Government shall make progress payments monthly as the work proceeds, or at more frequent intervals as determined by the Contracting Officer, on estimates of </w:t>
      </w:r>
      <w:r w:rsidRPr="007710B1">
        <w:rPr>
          <w:rFonts w:ascii="Arial" w:hAnsi="Arial" w:cs="Arial"/>
          <w:color w:val="000000"/>
          <w:sz w:val="21"/>
          <w:szCs w:val="21"/>
        </w:rPr>
        <w:lastRenderedPageBreak/>
        <w:t xml:space="preserve">work accomplished which </w:t>
      </w:r>
      <w:proofErr w:type="gramStart"/>
      <w:r w:rsidRPr="007710B1">
        <w:rPr>
          <w:rFonts w:ascii="Arial" w:hAnsi="Arial" w:cs="Arial"/>
          <w:color w:val="000000"/>
          <w:sz w:val="21"/>
          <w:szCs w:val="21"/>
        </w:rPr>
        <w:t>meets</w:t>
      </w:r>
      <w:proofErr w:type="gramEnd"/>
      <w:r w:rsidRPr="007710B1">
        <w:rPr>
          <w:rFonts w:ascii="Arial" w:hAnsi="Arial" w:cs="Arial"/>
          <w:color w:val="000000"/>
          <w:sz w:val="21"/>
          <w:szCs w:val="21"/>
        </w:rPr>
        <w:t xml:space="preserve"> the standards of quality established under the contract, as approved by the Contracting Officer.</w:t>
      </w:r>
    </w:p>
    <w:p w14:paraId="453A09DC"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(1)</w:t>
      </w:r>
      <w:r w:rsidRPr="007710B1">
        <w:rPr>
          <w:rFonts w:ascii="Arial" w:hAnsi="Arial" w:cs="Arial"/>
          <w:color w:val="000000"/>
          <w:sz w:val="21"/>
          <w:szCs w:val="21"/>
        </w:rPr>
        <w:t> The Contractor’s request for progress payments shall include the following substantiation:</w:t>
      </w:r>
    </w:p>
    <w:p w14:paraId="453A09DD"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w:t>
      </w:r>
      <w:r w:rsidRPr="007710B1">
        <w:rPr>
          <w:rFonts w:ascii="Arial" w:hAnsi="Arial" w:cs="Arial"/>
          <w:color w:val="000000"/>
          <w:sz w:val="21"/>
          <w:szCs w:val="21"/>
        </w:rPr>
        <w:t> An itemization of the amounts requested, related to the various elements of work required by the contract covered by the payment requested.</w:t>
      </w:r>
    </w:p>
    <w:p w14:paraId="453A09DE"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(ii)</w:t>
      </w:r>
      <w:r w:rsidRPr="007710B1">
        <w:rPr>
          <w:rFonts w:ascii="Arial" w:hAnsi="Arial" w:cs="Arial"/>
          <w:color w:val="000000"/>
          <w:sz w:val="21"/>
          <w:szCs w:val="21"/>
        </w:rPr>
        <w:t> A listing of the amount included for work performed by each subcontractor under the contract.</w:t>
      </w:r>
    </w:p>
    <w:p w14:paraId="453A09DF"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(iii)</w:t>
      </w:r>
      <w:r w:rsidRPr="007710B1">
        <w:rPr>
          <w:rFonts w:ascii="Arial" w:hAnsi="Arial" w:cs="Arial"/>
          <w:color w:val="000000"/>
          <w:sz w:val="21"/>
          <w:szCs w:val="21"/>
        </w:rPr>
        <w:t> A listing of the total amount of each subcontract under the contract.</w:t>
      </w:r>
    </w:p>
    <w:p w14:paraId="453A09E0"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(iv)</w:t>
      </w:r>
      <w:r w:rsidRPr="007710B1">
        <w:rPr>
          <w:rFonts w:ascii="Arial" w:hAnsi="Arial" w:cs="Arial"/>
          <w:color w:val="000000"/>
          <w:sz w:val="21"/>
          <w:szCs w:val="21"/>
        </w:rPr>
        <w:t xml:space="preserve"> A listing of the amounts previously paid to </w:t>
      </w:r>
      <w:proofErr w:type="gramStart"/>
      <w:r w:rsidRPr="007710B1">
        <w:rPr>
          <w:rFonts w:ascii="Arial" w:hAnsi="Arial" w:cs="Arial"/>
          <w:color w:val="000000"/>
          <w:sz w:val="21"/>
          <w:szCs w:val="21"/>
        </w:rPr>
        <w:t>each such</w:t>
      </w:r>
      <w:proofErr w:type="gramEnd"/>
      <w:r w:rsidRPr="007710B1">
        <w:rPr>
          <w:rFonts w:ascii="Arial" w:hAnsi="Arial" w:cs="Arial"/>
          <w:color w:val="000000"/>
          <w:sz w:val="21"/>
          <w:szCs w:val="21"/>
        </w:rPr>
        <w:t xml:space="preserve"> subcontractor under the contract.</w:t>
      </w:r>
    </w:p>
    <w:p w14:paraId="453A09E1"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(v)</w:t>
      </w:r>
      <w:r w:rsidRPr="007710B1">
        <w:rPr>
          <w:rFonts w:ascii="Arial" w:hAnsi="Arial" w:cs="Arial"/>
          <w:color w:val="000000"/>
          <w:sz w:val="21"/>
          <w:szCs w:val="21"/>
        </w:rPr>
        <w:t> Additional supporting data in a form and detail required by the Contracting Officer.</w:t>
      </w:r>
    </w:p>
    <w:p w14:paraId="453A09E2"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(2)</w:t>
      </w:r>
      <w:r w:rsidRPr="007710B1">
        <w:rPr>
          <w:rFonts w:ascii="Arial" w:hAnsi="Arial" w:cs="Arial"/>
          <w:color w:val="000000"/>
          <w:sz w:val="21"/>
          <w:szCs w:val="21"/>
        </w:rPr>
        <w:t> In the preparation of estimates, the Contracting Officer may authorize material delivered on the site and preparatory work done to be taken into consideration. Material delivered to the Contractor at locations other than the site also may be taken into consideration if-</w:t>
      </w:r>
    </w:p>
    <w:p w14:paraId="453A09E3"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w:t>
      </w:r>
      <w:r w:rsidRPr="007710B1">
        <w:rPr>
          <w:rFonts w:ascii="Arial" w:hAnsi="Arial" w:cs="Arial"/>
          <w:color w:val="000000"/>
          <w:sz w:val="21"/>
          <w:szCs w:val="21"/>
        </w:rPr>
        <w:t> Consideration is specifically authorized by this contract; and</w:t>
      </w:r>
    </w:p>
    <w:p w14:paraId="453A09E4"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(ii)</w:t>
      </w:r>
      <w:r w:rsidRPr="007710B1">
        <w:rPr>
          <w:rFonts w:ascii="Arial" w:hAnsi="Arial" w:cs="Arial"/>
          <w:color w:val="000000"/>
          <w:sz w:val="21"/>
          <w:szCs w:val="21"/>
        </w:rPr>
        <w:t> The Contractor furnishes satisfactory evidence that it has acquired title to such material and that the material will be used to perform this contract.</w:t>
      </w:r>
    </w:p>
    <w:p w14:paraId="453A09E5"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(c)</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Contractor certification</w:t>
      </w:r>
      <w:r w:rsidRPr="007710B1">
        <w:rPr>
          <w:rFonts w:ascii="Arial" w:hAnsi="Arial" w:cs="Arial"/>
          <w:color w:val="000000"/>
          <w:sz w:val="21"/>
          <w:szCs w:val="21"/>
        </w:rPr>
        <w:t>. Along with each request for progress payments, the Contractor shall furnish the following certification, or payment shall not be made: (However, if the Contractor elects to delete paragraph (c)(4) from the certification, the certification is still acceptable.)</w:t>
      </w:r>
    </w:p>
    <w:p w14:paraId="453A09E6"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I hereby certify, to the best of my knowledge and belief, that-</w:t>
      </w:r>
    </w:p>
    <w:p w14:paraId="453A09E7"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(1) The amounts requested are only for performance in accordance with the specifications, terms, and conditions of the contract;</w:t>
      </w:r>
    </w:p>
    <w:p w14:paraId="453A09E8"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(2) All payments due to subcontractors and suppliers from previous payments received under the contract have been made, and timely payments will be made from the proceeds of the payment covered by this certification, in accordance with subcontract agreements and the requirements of Chapter 39 of Title 31, United States Code;</w:t>
      </w:r>
    </w:p>
    <w:p w14:paraId="453A09E9"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(3) This request for progress payments does not include any amounts which the prime contractor intends to withhold or retain from a subcontractor or supplier in accordance with the terms and conditions of the subcontract; and</w:t>
      </w:r>
    </w:p>
    <w:p w14:paraId="453A09EA"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(4) This certification is not to be construed as final acceptance of a subcontractor’s performance.</w:t>
      </w:r>
    </w:p>
    <w:p w14:paraId="453A09EB"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__________________________________________________ (</w:t>
      </w:r>
      <w:r w:rsidRPr="007710B1">
        <w:rPr>
          <w:rStyle w:val="Emphasis"/>
          <w:rFonts w:ascii="Arial" w:hAnsi="Arial" w:cs="Arial"/>
          <w:color w:val="000000"/>
          <w:sz w:val="21"/>
          <w:szCs w:val="21"/>
          <w:bdr w:val="none" w:sz="0" w:space="0" w:color="auto" w:frame="1"/>
        </w:rPr>
        <w:t>Name</w:t>
      </w:r>
      <w:r w:rsidRPr="007710B1">
        <w:rPr>
          <w:rFonts w:ascii="Arial" w:hAnsi="Arial" w:cs="Arial"/>
          <w:color w:val="000000"/>
          <w:sz w:val="21"/>
          <w:szCs w:val="21"/>
        </w:rPr>
        <w:t>)</w:t>
      </w:r>
    </w:p>
    <w:p w14:paraId="453A09EC"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lastRenderedPageBreak/>
        <w:t>__________________________________________________ (</w:t>
      </w:r>
      <w:r w:rsidRPr="007710B1">
        <w:rPr>
          <w:rStyle w:val="Emphasis"/>
          <w:rFonts w:ascii="Arial" w:hAnsi="Arial" w:cs="Arial"/>
          <w:color w:val="000000"/>
          <w:sz w:val="21"/>
          <w:szCs w:val="21"/>
          <w:bdr w:val="none" w:sz="0" w:space="0" w:color="auto" w:frame="1"/>
        </w:rPr>
        <w:t>Title</w:t>
      </w:r>
      <w:r w:rsidRPr="007710B1">
        <w:rPr>
          <w:rFonts w:ascii="Arial" w:hAnsi="Arial" w:cs="Arial"/>
          <w:color w:val="000000"/>
          <w:sz w:val="21"/>
          <w:szCs w:val="21"/>
        </w:rPr>
        <w:t>)</w:t>
      </w:r>
    </w:p>
    <w:p w14:paraId="453A09ED"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Fonts w:ascii="Arial" w:hAnsi="Arial" w:cs="Arial"/>
          <w:color w:val="000000"/>
          <w:sz w:val="21"/>
          <w:szCs w:val="21"/>
        </w:rPr>
        <w:t>__________________________________________________ (</w:t>
      </w:r>
      <w:r w:rsidRPr="007710B1">
        <w:rPr>
          <w:rStyle w:val="Emphasis"/>
          <w:rFonts w:ascii="Arial" w:hAnsi="Arial" w:cs="Arial"/>
          <w:color w:val="000000"/>
          <w:sz w:val="21"/>
          <w:szCs w:val="21"/>
          <w:bdr w:val="none" w:sz="0" w:space="0" w:color="auto" w:frame="1"/>
        </w:rPr>
        <w:t>Date</w:t>
      </w:r>
      <w:r w:rsidRPr="007710B1">
        <w:rPr>
          <w:rFonts w:ascii="Arial" w:hAnsi="Arial" w:cs="Arial"/>
          <w:color w:val="000000"/>
          <w:sz w:val="21"/>
          <w:szCs w:val="21"/>
        </w:rPr>
        <w:t>)</w:t>
      </w:r>
    </w:p>
    <w:p w14:paraId="453A09EE"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(d)</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Refund of unearned amounts</w:t>
      </w:r>
      <w:r w:rsidRPr="007710B1">
        <w:rPr>
          <w:rFonts w:ascii="Arial" w:hAnsi="Arial" w:cs="Arial"/>
          <w:color w:val="000000"/>
          <w:sz w:val="21"/>
          <w:szCs w:val="21"/>
        </w:rPr>
        <w:t>. If the Contractor, after making a certified request for progress payments, discovers that a portion or all of such request constitutes a payment for performance by the Contractor that fails to conform to the specifications, terms, and conditions of this contract (hereinafter referred to as the "unearned amount"), the Contractor shall-</w:t>
      </w:r>
    </w:p>
    <w:p w14:paraId="453A09EF"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(1)</w:t>
      </w:r>
      <w:r w:rsidRPr="007710B1">
        <w:rPr>
          <w:rFonts w:ascii="Arial" w:hAnsi="Arial" w:cs="Arial"/>
          <w:color w:val="000000"/>
          <w:sz w:val="21"/>
          <w:szCs w:val="21"/>
        </w:rPr>
        <w:t> Notify the Contracting Officer of such performance deficiency; and</w:t>
      </w:r>
    </w:p>
    <w:p w14:paraId="453A09F0"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(2)</w:t>
      </w:r>
      <w:r w:rsidRPr="007710B1">
        <w:rPr>
          <w:rFonts w:ascii="Arial" w:hAnsi="Arial" w:cs="Arial"/>
          <w:color w:val="000000"/>
          <w:sz w:val="21"/>
          <w:szCs w:val="21"/>
        </w:rPr>
        <w:t> Be obligated to pay the Government an amount (computed by the Contracting Officer in the manner provided in paragraph (j) of this clause) equal to interest on the unearned amount from the 8th day after the date of receipt of the unearned amount until-</w:t>
      </w:r>
    </w:p>
    <w:p w14:paraId="453A09F1"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w:t>
      </w:r>
      <w:r w:rsidRPr="007710B1">
        <w:rPr>
          <w:rFonts w:ascii="Arial" w:hAnsi="Arial" w:cs="Arial"/>
          <w:color w:val="000000"/>
          <w:sz w:val="21"/>
          <w:szCs w:val="21"/>
        </w:rPr>
        <w:t> The date the Contractor notifies the Contracting Officer that the performance deficiency has been corrected; or</w:t>
      </w:r>
    </w:p>
    <w:p w14:paraId="453A09F2" w14:textId="77777777" w:rsidR="00E52079" w:rsidRPr="007710B1" w:rsidRDefault="00E52079" w:rsidP="00F31333">
      <w:pPr>
        <w:pStyle w:val="listl3"/>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(ii)</w:t>
      </w:r>
      <w:r w:rsidRPr="007710B1">
        <w:rPr>
          <w:rFonts w:ascii="Arial" w:hAnsi="Arial" w:cs="Arial"/>
          <w:color w:val="000000"/>
          <w:sz w:val="21"/>
          <w:szCs w:val="21"/>
        </w:rPr>
        <w:t> The date the Contractor reduces the amount of any subsequent certified request for progress payments by an amount equal to the unearned amount.</w:t>
      </w:r>
    </w:p>
    <w:p w14:paraId="453A09F3"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(e)</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Retainage</w:t>
      </w:r>
      <w:r w:rsidRPr="007710B1">
        <w:rPr>
          <w:rFonts w:ascii="Arial" w:hAnsi="Arial" w:cs="Arial"/>
          <w:color w:val="000000"/>
          <w:sz w:val="21"/>
          <w:szCs w:val="21"/>
        </w:rPr>
        <w:t>. If the Contracting Officer finds that satisfactory progress was achieved during any period for which a progress payment is to be made, the Contracting Officer shall authorize payment to be made in full. However, if satisfactory progress has not been made, the Contracting Officer may retain a maximum of 10 percent of the amount of the payment until satisfactory progress is achieved. When the work is substantially complete, the Contracting Officer may retain from previously withheld funds and future progres</w:t>
      </w:r>
      <w:r w:rsidRPr="007710B1">
        <w:rPr>
          <w:rFonts w:ascii="Arial" w:hAnsi="Arial" w:cs="Arial"/>
          <w:color w:val="000000"/>
          <w:sz w:val="21"/>
          <w:szCs w:val="21"/>
        </w:rPr>
        <w:t>s payments that amount the Contracting Officer considers adequate for protection of the Government and shall release to the Contractor all the remaining withheld funds. Also, on completion and acceptance of each separate building, public work, or other division of the contract, for which the price is stated separately in the contract, payment shall be made for the completed work without retention of a percentage.</w:t>
      </w:r>
    </w:p>
    <w:p w14:paraId="453A09F4"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(f)</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Title, liability, and reservation of rights</w:t>
      </w:r>
      <w:r w:rsidRPr="007710B1">
        <w:rPr>
          <w:rFonts w:ascii="Arial" w:hAnsi="Arial" w:cs="Arial"/>
          <w:color w:val="000000"/>
          <w:sz w:val="21"/>
          <w:szCs w:val="21"/>
        </w:rPr>
        <w:t>. All material and work covered by progress payments made shall, at the time of payment, become the sole property of the Government, but this shall not be construed as-</w:t>
      </w:r>
    </w:p>
    <w:p w14:paraId="453A09F5"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(1)</w:t>
      </w:r>
      <w:r w:rsidRPr="007710B1">
        <w:rPr>
          <w:rFonts w:ascii="Arial" w:hAnsi="Arial" w:cs="Arial"/>
          <w:color w:val="000000"/>
          <w:sz w:val="21"/>
          <w:szCs w:val="21"/>
        </w:rPr>
        <w:t> Relieving the Contractor from the sole responsibility for all material and work upon which payments have been made or the restoration of any damaged work; or</w:t>
      </w:r>
    </w:p>
    <w:p w14:paraId="453A09F6"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(2)</w:t>
      </w:r>
      <w:r w:rsidRPr="007710B1">
        <w:rPr>
          <w:rFonts w:ascii="Arial" w:hAnsi="Arial" w:cs="Arial"/>
          <w:color w:val="000000"/>
          <w:sz w:val="21"/>
          <w:szCs w:val="21"/>
        </w:rPr>
        <w:t> Waiving the right of the Government to require the fulfillment of all of the terms of the contract.</w:t>
      </w:r>
    </w:p>
    <w:p w14:paraId="453A09F7"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(g)</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Reimbursement for bond premiums</w:t>
      </w:r>
      <w:r w:rsidRPr="007710B1">
        <w:rPr>
          <w:rFonts w:ascii="Arial" w:hAnsi="Arial" w:cs="Arial"/>
          <w:color w:val="000000"/>
          <w:sz w:val="21"/>
          <w:szCs w:val="21"/>
        </w:rPr>
        <w:t xml:space="preserve">. In making these progress payments, the Government shall, upon request, reimburse the Contractor for the amount of premiums paid for performance and payment bonds (including coinsurance and reinsurance agreements, when applicable) after the </w:t>
      </w:r>
      <w:r w:rsidRPr="007710B1">
        <w:rPr>
          <w:rFonts w:ascii="Arial" w:hAnsi="Arial" w:cs="Arial"/>
          <w:color w:val="000000"/>
          <w:sz w:val="21"/>
          <w:szCs w:val="21"/>
        </w:rPr>
        <w:lastRenderedPageBreak/>
        <w:t>Contractor has furnished evidence of full payment to the surety. The retainage provisions in paragraph (e) of this clause shall not apply to that portion of progress payments attributable to bond premiums.</w:t>
      </w:r>
    </w:p>
    <w:p w14:paraId="453A09F8"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(h)</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Final payment</w:t>
      </w:r>
      <w:r w:rsidRPr="007710B1">
        <w:rPr>
          <w:rFonts w:ascii="Arial" w:hAnsi="Arial" w:cs="Arial"/>
          <w:color w:val="000000"/>
          <w:sz w:val="21"/>
          <w:szCs w:val="21"/>
        </w:rPr>
        <w:t>. The Government shall pay the amount due the Contractor under this contract after-</w:t>
      </w:r>
    </w:p>
    <w:p w14:paraId="453A09F9"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(1)</w:t>
      </w:r>
      <w:r w:rsidRPr="007710B1">
        <w:rPr>
          <w:rFonts w:ascii="Arial" w:hAnsi="Arial" w:cs="Arial"/>
          <w:color w:val="000000"/>
          <w:sz w:val="21"/>
          <w:szCs w:val="21"/>
        </w:rPr>
        <w:t> Completion and acceptance of all work;</w:t>
      </w:r>
    </w:p>
    <w:p w14:paraId="453A09FA"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(2)</w:t>
      </w:r>
      <w:r w:rsidRPr="007710B1">
        <w:rPr>
          <w:rFonts w:ascii="Arial" w:hAnsi="Arial" w:cs="Arial"/>
          <w:color w:val="000000"/>
          <w:sz w:val="21"/>
          <w:szCs w:val="21"/>
        </w:rPr>
        <w:t> Presentation of a properly executed voucher; and</w:t>
      </w:r>
    </w:p>
    <w:p w14:paraId="453A09FB"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(3)</w:t>
      </w:r>
      <w:r w:rsidRPr="007710B1">
        <w:rPr>
          <w:rFonts w:ascii="Arial" w:hAnsi="Arial" w:cs="Arial"/>
          <w:color w:val="000000"/>
          <w:sz w:val="21"/>
          <w:szCs w:val="21"/>
        </w:rPr>
        <w:t xml:space="preserve"> Presentation of release of all claims against the Government arising by virtue of this contract, other than claims, in stated amounts, that the Contractor has specifically </w:t>
      </w:r>
      <w:proofErr w:type="gramStart"/>
      <w:r w:rsidRPr="007710B1">
        <w:rPr>
          <w:rFonts w:ascii="Arial" w:hAnsi="Arial" w:cs="Arial"/>
          <w:color w:val="000000"/>
          <w:sz w:val="21"/>
          <w:szCs w:val="21"/>
        </w:rPr>
        <w:t>excepted</w:t>
      </w:r>
      <w:proofErr w:type="gramEnd"/>
      <w:r w:rsidRPr="007710B1">
        <w:rPr>
          <w:rFonts w:ascii="Arial" w:hAnsi="Arial" w:cs="Arial"/>
          <w:color w:val="000000"/>
          <w:sz w:val="21"/>
          <w:szCs w:val="21"/>
        </w:rPr>
        <w:t xml:space="preserve"> from the operation of the release. A release may also be required of the assignee if the Contractor’s claim to amounts payable under this contract has been assigned under the Assignment of Claims Act of1940 (</w:t>
      </w:r>
      <w:hyperlink r:id="rId43" w:tgtFrame="_blank" w:tooltip="31 U.S.C.3727 (opens in a new window)" w:history="1">
        <w:r w:rsidRPr="007710B1">
          <w:rPr>
            <w:rStyle w:val="Hyperlink"/>
            <w:rFonts w:ascii="Arial" w:hAnsi="Arial" w:cs="Arial"/>
            <w:color w:val="225895"/>
            <w:sz w:val="21"/>
            <w:szCs w:val="21"/>
            <w:bdr w:val="none" w:sz="0" w:space="0" w:color="auto" w:frame="1"/>
          </w:rPr>
          <w:t>31 U.S.C.3727</w:t>
        </w:r>
      </w:hyperlink>
      <w:r w:rsidRPr="007710B1">
        <w:rPr>
          <w:rFonts w:ascii="Arial" w:hAnsi="Arial" w:cs="Arial"/>
          <w:color w:val="000000"/>
          <w:sz w:val="21"/>
          <w:szCs w:val="21"/>
        </w:rPr>
        <w:t> and </w:t>
      </w:r>
      <w:hyperlink r:id="rId44" w:tgtFrame="_blank" w:tooltip="41 U.S.C. 6305 (opens in a new window)" w:history="1">
        <w:r w:rsidRPr="007710B1">
          <w:rPr>
            <w:rStyle w:val="Hyperlink"/>
            <w:rFonts w:ascii="Arial" w:hAnsi="Arial" w:cs="Arial"/>
            <w:color w:val="225895"/>
            <w:sz w:val="21"/>
            <w:szCs w:val="21"/>
            <w:bdr w:val="none" w:sz="0" w:space="0" w:color="auto" w:frame="1"/>
          </w:rPr>
          <w:t>41 U.S.C. 6305</w:t>
        </w:r>
      </w:hyperlink>
      <w:r w:rsidRPr="007710B1">
        <w:rPr>
          <w:rFonts w:ascii="Arial" w:hAnsi="Arial" w:cs="Arial"/>
          <w:color w:val="000000"/>
          <w:sz w:val="21"/>
          <w:szCs w:val="21"/>
        </w:rPr>
        <w:t>).</w:t>
      </w:r>
    </w:p>
    <w:p w14:paraId="453A09FC"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(i)</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Limitation because of undefinitized work</w:t>
      </w:r>
      <w:r w:rsidRPr="007710B1">
        <w:rPr>
          <w:rFonts w:ascii="Arial" w:hAnsi="Arial" w:cs="Arial"/>
          <w:color w:val="000000"/>
          <w:sz w:val="21"/>
          <w:szCs w:val="21"/>
        </w:rPr>
        <w:t xml:space="preserve">. Notwithstanding any provision of this contract, progress payments shall not exceed 80 percent on work accomplished on undefinitized contract actions. A "contract action" is any action resulting in a contract, as defined in FAR subpart  2.1, including contract modifications for additional supplies or services, but not including contract modifications that are within the scope and under the terms of the contract, such as contract modifications issued pursuant to the </w:t>
      </w:r>
      <w:r w:rsidRPr="007710B1">
        <w:rPr>
          <w:rFonts w:ascii="Arial" w:hAnsi="Arial" w:cs="Arial"/>
          <w:color w:val="000000"/>
          <w:sz w:val="21"/>
          <w:szCs w:val="21"/>
        </w:rPr>
        <w:t>Changes clause, or funding and other administrative changes.</w:t>
      </w:r>
    </w:p>
    <w:p w14:paraId="453A09FD" w14:textId="77777777" w:rsidR="00E52079" w:rsidRPr="007710B1" w:rsidRDefault="00E52079" w:rsidP="00F31333">
      <w:pPr>
        <w:pStyle w:val="listl1"/>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(j)</w:t>
      </w:r>
      <w:r w:rsidRPr="007710B1">
        <w:rPr>
          <w:rFonts w:ascii="Arial" w:hAnsi="Arial" w:cs="Arial"/>
          <w:color w:val="000000"/>
          <w:sz w:val="21"/>
          <w:szCs w:val="21"/>
        </w:rPr>
        <w:t> </w:t>
      </w:r>
      <w:r w:rsidRPr="007710B1">
        <w:rPr>
          <w:rStyle w:val="Emphasis"/>
          <w:rFonts w:ascii="Arial" w:hAnsi="Arial" w:cs="Arial"/>
          <w:color w:val="000000"/>
          <w:sz w:val="21"/>
          <w:szCs w:val="21"/>
          <w:bdr w:val="none" w:sz="0" w:space="0" w:color="auto" w:frame="1"/>
        </w:rPr>
        <w:t>Interest computation on unearned amounts</w:t>
      </w:r>
      <w:r w:rsidRPr="007710B1">
        <w:rPr>
          <w:rFonts w:ascii="Arial" w:hAnsi="Arial" w:cs="Arial"/>
          <w:color w:val="000000"/>
          <w:sz w:val="21"/>
          <w:szCs w:val="21"/>
        </w:rPr>
        <w:t>. In accordance with </w:t>
      </w:r>
      <w:hyperlink r:id="rId45" w:tgtFrame="_blank" w:tooltip="(31 U.S.C. 3903c(1), opens in a new window)" w:history="1">
        <w:r w:rsidRPr="007710B1">
          <w:rPr>
            <w:rStyle w:val="Hyperlink"/>
            <w:rFonts w:ascii="Arial" w:hAnsi="Arial" w:cs="Arial"/>
            <w:color w:val="225895"/>
            <w:sz w:val="21"/>
            <w:szCs w:val="21"/>
            <w:bdr w:val="none" w:sz="0" w:space="0" w:color="auto" w:frame="1"/>
          </w:rPr>
          <w:t>31 U.S.C. 3903(c)(1)</w:t>
        </w:r>
      </w:hyperlink>
      <w:r w:rsidRPr="007710B1">
        <w:rPr>
          <w:rFonts w:ascii="Arial" w:hAnsi="Arial" w:cs="Arial"/>
          <w:color w:val="000000"/>
          <w:sz w:val="21"/>
          <w:szCs w:val="21"/>
        </w:rPr>
        <w:t>, the amount payable under paragraph (d)(2) of this clause shall be-</w:t>
      </w:r>
    </w:p>
    <w:p w14:paraId="453A09FE"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(1)</w:t>
      </w:r>
      <w:r w:rsidRPr="007710B1">
        <w:rPr>
          <w:rFonts w:ascii="Arial" w:hAnsi="Arial" w:cs="Arial"/>
          <w:color w:val="000000"/>
          <w:sz w:val="21"/>
          <w:szCs w:val="21"/>
        </w:rPr>
        <w:t> Computed at the rate of average bond equivalent rates of 91-day Treasury bills auctioned at the most recent auction of such bills prior to the date the Contractor receives the unearned amount; and</w:t>
      </w:r>
    </w:p>
    <w:p w14:paraId="453A09FF" w14:textId="77777777" w:rsidR="00E52079" w:rsidRPr="007710B1" w:rsidRDefault="00E52079" w:rsidP="00F31333">
      <w:pPr>
        <w:pStyle w:val="listl2"/>
        <w:shd w:val="clear" w:color="auto" w:fill="FFFFFF"/>
        <w:spacing w:before="0" w:beforeAutospacing="0" w:after="150" w:afterAutospacing="0" w:line="360" w:lineRule="atLeast"/>
        <w:textAlignment w:val="baseline"/>
        <w:rPr>
          <w:rFonts w:ascii="Arial" w:hAnsi="Arial" w:cs="Arial"/>
          <w:color w:val="000000"/>
          <w:sz w:val="21"/>
          <w:szCs w:val="21"/>
        </w:rPr>
      </w:pPr>
      <w:r w:rsidRPr="007710B1">
        <w:rPr>
          <w:rStyle w:val="ph"/>
          <w:rFonts w:ascii="Arial" w:hAnsi="Arial" w:cs="Arial"/>
          <w:color w:val="000000"/>
          <w:sz w:val="21"/>
          <w:szCs w:val="21"/>
          <w:bdr w:val="none" w:sz="0" w:space="0" w:color="auto" w:frame="1"/>
        </w:rPr>
        <w:t>(2)</w:t>
      </w:r>
      <w:r w:rsidRPr="007710B1">
        <w:rPr>
          <w:rFonts w:ascii="Arial" w:hAnsi="Arial" w:cs="Arial"/>
          <w:color w:val="000000"/>
          <w:sz w:val="21"/>
          <w:szCs w:val="21"/>
        </w:rPr>
        <w:t> Deducted from the next available payment to the Contractor.</w:t>
      </w:r>
    </w:p>
    <w:p w14:paraId="453A0A00" w14:textId="77777777" w:rsidR="00E52079" w:rsidRPr="007710B1" w:rsidRDefault="00E52079" w:rsidP="00F31333">
      <w:pPr>
        <w:pStyle w:val="p"/>
        <w:shd w:val="clear" w:color="auto" w:fill="FFFFFF"/>
        <w:spacing w:before="0" w:beforeAutospacing="0" w:after="150" w:afterAutospacing="0" w:line="360" w:lineRule="atLeast"/>
        <w:jc w:val="center"/>
        <w:textAlignment w:val="baseline"/>
        <w:rPr>
          <w:rFonts w:ascii="Arial" w:hAnsi="Arial" w:cs="Arial"/>
          <w:color w:val="000000"/>
          <w:sz w:val="21"/>
          <w:szCs w:val="21"/>
        </w:rPr>
      </w:pPr>
      <w:r w:rsidRPr="007710B1">
        <w:rPr>
          <w:rFonts w:ascii="Arial" w:hAnsi="Arial" w:cs="Arial"/>
          <w:color w:val="000000"/>
          <w:sz w:val="21"/>
          <w:szCs w:val="21"/>
        </w:rP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2A00C8" w14:paraId="453A0A05" w14:textId="77777777">
        <w:tc>
          <w:tcPr>
            <w:tcW w:w="1440" w:type="dxa"/>
          </w:tcPr>
          <w:p w14:paraId="453A0A02" w14:textId="77777777" w:rsidR="002A00C8" w:rsidRDefault="00E52079">
            <w:pPr>
              <w:pStyle w:val="ByReference"/>
            </w:pPr>
            <w:r>
              <w:rPr>
                <w:b/>
                <w:u w:val="single"/>
              </w:rPr>
              <w:t>FAR Number</w:t>
            </w:r>
          </w:p>
        </w:tc>
        <w:tc>
          <w:tcPr>
            <w:tcW w:w="6192" w:type="dxa"/>
          </w:tcPr>
          <w:p w14:paraId="453A0A03" w14:textId="77777777" w:rsidR="002A00C8" w:rsidRDefault="00E52079">
            <w:pPr>
              <w:pStyle w:val="ByReference"/>
            </w:pPr>
            <w:r>
              <w:rPr>
                <w:b/>
                <w:u w:val="single"/>
              </w:rPr>
              <w:t>Title</w:t>
            </w:r>
          </w:p>
        </w:tc>
        <w:tc>
          <w:tcPr>
            <w:tcW w:w="1440" w:type="dxa"/>
          </w:tcPr>
          <w:p w14:paraId="453A0A04" w14:textId="77777777" w:rsidR="002A00C8" w:rsidRDefault="00E52079">
            <w:pPr>
              <w:pStyle w:val="ByReference"/>
            </w:pPr>
            <w:r>
              <w:rPr>
                <w:b/>
                <w:u w:val="single"/>
              </w:rPr>
              <w:t>Date</w:t>
            </w:r>
          </w:p>
        </w:tc>
      </w:tr>
      <w:tr w:rsidR="002A00C8" w14:paraId="453A0A09" w14:textId="77777777">
        <w:tc>
          <w:tcPr>
            <w:tcW w:w="1440" w:type="dxa"/>
          </w:tcPr>
          <w:p w14:paraId="453A0A06" w14:textId="77777777" w:rsidR="002A00C8" w:rsidRDefault="00E52079">
            <w:pPr>
              <w:pStyle w:val="ByReference"/>
            </w:pPr>
            <w:r>
              <w:t>852.201-70</w:t>
            </w:r>
          </w:p>
        </w:tc>
        <w:tc>
          <w:tcPr>
            <w:tcW w:w="6192" w:type="dxa"/>
          </w:tcPr>
          <w:p w14:paraId="453A0A07" w14:textId="77777777" w:rsidR="002A00C8" w:rsidRDefault="00E52079">
            <w:pPr>
              <w:pStyle w:val="ByReference"/>
            </w:pPr>
            <w:r>
              <w:t>CONTRACTING OFFICER'S REPRESENTATIVE</w:t>
            </w:r>
          </w:p>
        </w:tc>
        <w:tc>
          <w:tcPr>
            <w:tcW w:w="1440" w:type="dxa"/>
          </w:tcPr>
          <w:p w14:paraId="453A0A08" w14:textId="77777777" w:rsidR="002A00C8" w:rsidRDefault="00E52079">
            <w:pPr>
              <w:pStyle w:val="ByReference"/>
            </w:pPr>
            <w:r>
              <w:t>DEC 2022</w:t>
            </w:r>
          </w:p>
        </w:tc>
      </w:tr>
      <w:tr w:rsidR="002A00C8" w14:paraId="453A0A0D" w14:textId="77777777">
        <w:tc>
          <w:tcPr>
            <w:tcW w:w="1440" w:type="dxa"/>
          </w:tcPr>
          <w:p w14:paraId="453A0A0A" w14:textId="77777777" w:rsidR="002A00C8" w:rsidRDefault="00E52079">
            <w:pPr>
              <w:pStyle w:val="ByReference"/>
            </w:pPr>
            <w:r>
              <w:t>852.203-70</w:t>
            </w:r>
          </w:p>
        </w:tc>
        <w:tc>
          <w:tcPr>
            <w:tcW w:w="6192" w:type="dxa"/>
          </w:tcPr>
          <w:p w14:paraId="453A0A0B" w14:textId="77777777" w:rsidR="002A00C8" w:rsidRDefault="00E52079">
            <w:pPr>
              <w:pStyle w:val="ByReference"/>
            </w:pPr>
            <w:r>
              <w:t>COMMERCIAL ADVERTISING</w:t>
            </w:r>
          </w:p>
        </w:tc>
        <w:tc>
          <w:tcPr>
            <w:tcW w:w="1440" w:type="dxa"/>
          </w:tcPr>
          <w:p w14:paraId="453A0A0C" w14:textId="77777777" w:rsidR="002A00C8" w:rsidRDefault="00E52079">
            <w:pPr>
              <w:pStyle w:val="ByReference"/>
            </w:pPr>
            <w:r>
              <w:t>MAY 2018</w:t>
            </w:r>
          </w:p>
        </w:tc>
      </w:tr>
      <w:tr w:rsidR="002A00C8" w14:paraId="453A0A11" w14:textId="77777777">
        <w:tc>
          <w:tcPr>
            <w:tcW w:w="1440" w:type="dxa"/>
          </w:tcPr>
          <w:p w14:paraId="453A0A0E" w14:textId="77777777" w:rsidR="002A00C8" w:rsidRDefault="00E52079">
            <w:pPr>
              <w:pStyle w:val="ByReference"/>
            </w:pPr>
            <w:r>
              <w:t>852.204-70</w:t>
            </w:r>
          </w:p>
        </w:tc>
        <w:tc>
          <w:tcPr>
            <w:tcW w:w="6192" w:type="dxa"/>
          </w:tcPr>
          <w:p w14:paraId="453A0A0F" w14:textId="77777777" w:rsidR="002A00C8" w:rsidRDefault="00E52079">
            <w:pPr>
              <w:pStyle w:val="ByReference"/>
            </w:pPr>
            <w:r>
              <w:t>PERSONAL IDENTITY VERIFICATION OF CONTRACTOR PERSONNEL (DEVIATION)</w:t>
            </w:r>
          </w:p>
        </w:tc>
        <w:tc>
          <w:tcPr>
            <w:tcW w:w="1440" w:type="dxa"/>
          </w:tcPr>
          <w:p w14:paraId="453A0A10" w14:textId="77777777" w:rsidR="002A00C8" w:rsidRDefault="00E52079">
            <w:pPr>
              <w:pStyle w:val="ByReference"/>
            </w:pPr>
            <w:r>
              <w:t>MAR 2026</w:t>
            </w:r>
          </w:p>
        </w:tc>
      </w:tr>
      <w:tr w:rsidR="002A00C8" w14:paraId="453A0A15" w14:textId="77777777">
        <w:tc>
          <w:tcPr>
            <w:tcW w:w="1440" w:type="dxa"/>
          </w:tcPr>
          <w:p w14:paraId="453A0A12" w14:textId="77777777" w:rsidR="002A00C8" w:rsidRDefault="00E52079">
            <w:pPr>
              <w:pStyle w:val="ByReference"/>
            </w:pPr>
            <w:r>
              <w:t>852.204-71</w:t>
            </w:r>
          </w:p>
        </w:tc>
        <w:tc>
          <w:tcPr>
            <w:tcW w:w="6192" w:type="dxa"/>
          </w:tcPr>
          <w:p w14:paraId="453A0A13" w14:textId="77777777" w:rsidR="002A00C8" w:rsidRDefault="00E52079">
            <w:pPr>
              <w:pStyle w:val="ByReference"/>
            </w:pPr>
            <w:r>
              <w:t>INFORMATION AND INFORMATION SYSTEMS SECURITY</w:t>
            </w:r>
          </w:p>
        </w:tc>
        <w:tc>
          <w:tcPr>
            <w:tcW w:w="1440" w:type="dxa"/>
          </w:tcPr>
          <w:p w14:paraId="453A0A14" w14:textId="77777777" w:rsidR="002A00C8" w:rsidRDefault="00E52079">
            <w:pPr>
              <w:pStyle w:val="ByReference"/>
            </w:pPr>
            <w:r>
              <w:t>FEB 2023</w:t>
            </w:r>
          </w:p>
        </w:tc>
      </w:tr>
      <w:tr w:rsidR="002A00C8" w14:paraId="453A0A19" w14:textId="77777777">
        <w:tc>
          <w:tcPr>
            <w:tcW w:w="1440" w:type="dxa"/>
          </w:tcPr>
          <w:p w14:paraId="453A0A16" w14:textId="77777777" w:rsidR="002A00C8" w:rsidRDefault="00E52079">
            <w:pPr>
              <w:pStyle w:val="ByReference"/>
            </w:pPr>
            <w:r>
              <w:t>852.222-71</w:t>
            </w:r>
          </w:p>
        </w:tc>
        <w:tc>
          <w:tcPr>
            <w:tcW w:w="6192" w:type="dxa"/>
          </w:tcPr>
          <w:p w14:paraId="453A0A17" w14:textId="77777777" w:rsidR="002A00C8" w:rsidRDefault="00E52079">
            <w:pPr>
              <w:pStyle w:val="ByReference"/>
            </w:pPr>
            <w:r>
              <w:t>COMPLIANCE WITH EXECUTIVE ORDER 13899 (DEVIATION) (APR 2025)</w:t>
            </w:r>
          </w:p>
        </w:tc>
        <w:tc>
          <w:tcPr>
            <w:tcW w:w="1440" w:type="dxa"/>
          </w:tcPr>
          <w:p w14:paraId="453A0A18" w14:textId="77777777" w:rsidR="002A00C8" w:rsidRDefault="00E52079">
            <w:pPr>
              <w:pStyle w:val="ByReference"/>
            </w:pPr>
            <w:r>
              <w:t>APR 2025</w:t>
            </w:r>
          </w:p>
        </w:tc>
      </w:tr>
      <w:tr w:rsidR="002A00C8" w14:paraId="453A0A1D" w14:textId="77777777">
        <w:tc>
          <w:tcPr>
            <w:tcW w:w="1440" w:type="dxa"/>
          </w:tcPr>
          <w:p w14:paraId="453A0A1A" w14:textId="77777777" w:rsidR="002A00C8" w:rsidRDefault="00E52079">
            <w:pPr>
              <w:pStyle w:val="ByReference"/>
            </w:pPr>
            <w:r>
              <w:t>852.228-70</w:t>
            </w:r>
          </w:p>
        </w:tc>
        <w:tc>
          <w:tcPr>
            <w:tcW w:w="6192" w:type="dxa"/>
          </w:tcPr>
          <w:p w14:paraId="453A0A1B" w14:textId="77777777" w:rsidR="002A00C8" w:rsidRDefault="00E52079">
            <w:pPr>
              <w:pStyle w:val="ByReference"/>
            </w:pPr>
            <w:r>
              <w:t>BOND PREMIUM ADJUSTMENT</w:t>
            </w:r>
          </w:p>
        </w:tc>
        <w:tc>
          <w:tcPr>
            <w:tcW w:w="1440" w:type="dxa"/>
          </w:tcPr>
          <w:p w14:paraId="453A0A1C" w14:textId="77777777" w:rsidR="002A00C8" w:rsidRDefault="00E52079">
            <w:pPr>
              <w:pStyle w:val="ByReference"/>
            </w:pPr>
            <w:r>
              <w:t>JAN 2008</w:t>
            </w:r>
          </w:p>
        </w:tc>
      </w:tr>
      <w:tr w:rsidR="002A00C8" w14:paraId="453A0A21" w14:textId="77777777">
        <w:tc>
          <w:tcPr>
            <w:tcW w:w="1440" w:type="dxa"/>
          </w:tcPr>
          <w:p w14:paraId="453A0A1E" w14:textId="77777777" w:rsidR="002A00C8" w:rsidRDefault="00E52079">
            <w:pPr>
              <w:pStyle w:val="ByReference"/>
            </w:pPr>
            <w:r>
              <w:t>852.228-72</w:t>
            </w:r>
          </w:p>
        </w:tc>
        <w:tc>
          <w:tcPr>
            <w:tcW w:w="6192" w:type="dxa"/>
          </w:tcPr>
          <w:p w14:paraId="453A0A1F" w14:textId="77777777" w:rsidR="002A00C8" w:rsidRDefault="00E52079">
            <w:pPr>
              <w:pStyle w:val="ByReference"/>
            </w:pPr>
            <w:r>
              <w:t xml:space="preserve">ASSISTING SERVICE-DISABLED  VETERAN-OWNED AND VETERAN-OWNED SMALL BUSINESSES IN OBTAINING </w:t>
            </w:r>
            <w:r>
              <w:lastRenderedPageBreak/>
              <w:t>BONDS</w:t>
            </w:r>
          </w:p>
        </w:tc>
        <w:tc>
          <w:tcPr>
            <w:tcW w:w="1440" w:type="dxa"/>
          </w:tcPr>
          <w:p w14:paraId="453A0A20" w14:textId="77777777" w:rsidR="002A00C8" w:rsidRDefault="00E52079">
            <w:pPr>
              <w:pStyle w:val="ByReference"/>
            </w:pPr>
            <w:r>
              <w:lastRenderedPageBreak/>
              <w:t>DEC 2009</w:t>
            </w:r>
          </w:p>
        </w:tc>
      </w:tr>
      <w:tr w:rsidR="002A00C8" w14:paraId="453A0A25" w14:textId="77777777">
        <w:tc>
          <w:tcPr>
            <w:tcW w:w="1440" w:type="dxa"/>
          </w:tcPr>
          <w:p w14:paraId="453A0A22" w14:textId="77777777" w:rsidR="002A00C8" w:rsidRDefault="00E52079">
            <w:pPr>
              <w:pStyle w:val="ByReference"/>
            </w:pPr>
            <w:r>
              <w:t>852.232-70</w:t>
            </w:r>
          </w:p>
        </w:tc>
        <w:tc>
          <w:tcPr>
            <w:tcW w:w="6192" w:type="dxa"/>
          </w:tcPr>
          <w:p w14:paraId="453A0A23" w14:textId="77777777" w:rsidR="002A00C8" w:rsidRDefault="00E52079">
            <w:pPr>
              <w:pStyle w:val="ByReference"/>
            </w:pPr>
            <w:r>
              <w:t>PAYMENTS UNDER FIXED-PRICE CONSTRUCTION CONTRACTS (WITHOUT NAS– CPM) (NOV 2018)</w:t>
            </w:r>
          </w:p>
        </w:tc>
        <w:tc>
          <w:tcPr>
            <w:tcW w:w="1440" w:type="dxa"/>
          </w:tcPr>
          <w:p w14:paraId="453A0A24" w14:textId="77777777" w:rsidR="002A00C8" w:rsidRDefault="00E52079">
            <w:pPr>
              <w:pStyle w:val="ByReference"/>
            </w:pPr>
            <w:r>
              <w:t>NOV 2018</w:t>
            </w:r>
          </w:p>
        </w:tc>
      </w:tr>
      <w:tr w:rsidR="002A00C8" w14:paraId="453A0A29" w14:textId="77777777">
        <w:tc>
          <w:tcPr>
            <w:tcW w:w="1440" w:type="dxa"/>
          </w:tcPr>
          <w:p w14:paraId="453A0A26" w14:textId="77777777" w:rsidR="002A00C8" w:rsidRDefault="00E52079">
            <w:pPr>
              <w:pStyle w:val="ByReference"/>
            </w:pPr>
            <w:r>
              <w:t>852.232-72</w:t>
            </w:r>
          </w:p>
        </w:tc>
        <w:tc>
          <w:tcPr>
            <w:tcW w:w="6192" w:type="dxa"/>
          </w:tcPr>
          <w:p w14:paraId="453A0A27" w14:textId="77777777" w:rsidR="002A00C8" w:rsidRDefault="00E52079">
            <w:pPr>
              <w:pStyle w:val="ByReference"/>
            </w:pPr>
            <w:r>
              <w:t>ELECTRONIC SUBMISSION OF PAYMENT REQUESTS</w:t>
            </w:r>
          </w:p>
        </w:tc>
        <w:tc>
          <w:tcPr>
            <w:tcW w:w="1440" w:type="dxa"/>
          </w:tcPr>
          <w:p w14:paraId="453A0A28" w14:textId="77777777" w:rsidR="002A00C8" w:rsidRDefault="00E52079">
            <w:pPr>
              <w:pStyle w:val="ByReference"/>
            </w:pPr>
            <w:r>
              <w:t>NOV 2018</w:t>
            </w:r>
          </w:p>
        </w:tc>
      </w:tr>
      <w:tr w:rsidR="002A00C8" w14:paraId="453A0A2D" w14:textId="77777777">
        <w:tc>
          <w:tcPr>
            <w:tcW w:w="1440" w:type="dxa"/>
          </w:tcPr>
          <w:p w14:paraId="453A0A2A" w14:textId="77777777" w:rsidR="002A00C8" w:rsidRDefault="00E52079">
            <w:pPr>
              <w:pStyle w:val="ByReference"/>
            </w:pPr>
            <w:r>
              <w:t>852.236-79</w:t>
            </w:r>
          </w:p>
        </w:tc>
        <w:tc>
          <w:tcPr>
            <w:tcW w:w="6192" w:type="dxa"/>
          </w:tcPr>
          <w:p w14:paraId="453A0A2B" w14:textId="77777777" w:rsidR="002A00C8" w:rsidRDefault="00E52079">
            <w:pPr>
              <w:pStyle w:val="ByReference"/>
            </w:pPr>
            <w:r>
              <w:t>CONTRACTOR PRODUCTION REPORT</w:t>
            </w:r>
          </w:p>
        </w:tc>
        <w:tc>
          <w:tcPr>
            <w:tcW w:w="1440" w:type="dxa"/>
          </w:tcPr>
          <w:p w14:paraId="453A0A2C" w14:textId="77777777" w:rsidR="002A00C8" w:rsidRDefault="00E52079">
            <w:pPr>
              <w:pStyle w:val="ByReference"/>
            </w:pPr>
            <w:r>
              <w:t>APR 2019</w:t>
            </w:r>
          </w:p>
        </w:tc>
      </w:tr>
      <w:tr w:rsidR="002A00C8" w14:paraId="453A0A31" w14:textId="77777777">
        <w:tc>
          <w:tcPr>
            <w:tcW w:w="1440" w:type="dxa"/>
          </w:tcPr>
          <w:p w14:paraId="453A0A2E" w14:textId="77777777" w:rsidR="002A00C8" w:rsidRDefault="00E52079">
            <w:pPr>
              <w:pStyle w:val="ByReference"/>
            </w:pPr>
            <w:r>
              <w:t>852.236-80</w:t>
            </w:r>
          </w:p>
        </w:tc>
        <w:tc>
          <w:tcPr>
            <w:tcW w:w="6192" w:type="dxa"/>
          </w:tcPr>
          <w:p w14:paraId="453A0A2F" w14:textId="77777777" w:rsidR="002A00C8" w:rsidRDefault="00E52079">
            <w:pPr>
              <w:pStyle w:val="ByReference"/>
            </w:pPr>
            <w:r>
              <w:t>SUBCONTRACTS AND WORK COORDINATION</w:t>
            </w:r>
          </w:p>
        </w:tc>
        <w:tc>
          <w:tcPr>
            <w:tcW w:w="1440" w:type="dxa"/>
          </w:tcPr>
          <w:p w14:paraId="453A0A30" w14:textId="77777777" w:rsidR="002A00C8" w:rsidRDefault="00E52079">
            <w:pPr>
              <w:pStyle w:val="ByReference"/>
            </w:pPr>
            <w:r>
              <w:t>APR 2019</w:t>
            </w:r>
          </w:p>
        </w:tc>
      </w:tr>
      <w:tr w:rsidR="002A00C8" w14:paraId="453A0A35" w14:textId="77777777">
        <w:tc>
          <w:tcPr>
            <w:tcW w:w="1440" w:type="dxa"/>
          </w:tcPr>
          <w:p w14:paraId="453A0A32" w14:textId="77777777" w:rsidR="002A00C8" w:rsidRDefault="00E52079">
            <w:pPr>
              <w:pStyle w:val="ByReference"/>
            </w:pPr>
            <w:r>
              <w:t>852.242-71</w:t>
            </w:r>
          </w:p>
        </w:tc>
        <w:tc>
          <w:tcPr>
            <w:tcW w:w="6192" w:type="dxa"/>
          </w:tcPr>
          <w:p w14:paraId="453A0A33" w14:textId="77777777" w:rsidR="002A00C8" w:rsidRDefault="00E52079">
            <w:pPr>
              <w:pStyle w:val="ByReference"/>
            </w:pPr>
            <w:r>
              <w:t>ADMINISTRATIVE CONTRACTING OFFICER</w:t>
            </w:r>
          </w:p>
        </w:tc>
        <w:tc>
          <w:tcPr>
            <w:tcW w:w="1440" w:type="dxa"/>
          </w:tcPr>
          <w:p w14:paraId="453A0A34" w14:textId="77777777" w:rsidR="002A00C8" w:rsidRDefault="00E52079">
            <w:pPr>
              <w:pStyle w:val="ByReference"/>
            </w:pPr>
            <w:r>
              <w:t>OCT 2020</w:t>
            </w:r>
          </w:p>
        </w:tc>
      </w:tr>
      <w:tr w:rsidR="002A00C8" w14:paraId="453A0A39" w14:textId="77777777">
        <w:tc>
          <w:tcPr>
            <w:tcW w:w="1440" w:type="dxa"/>
          </w:tcPr>
          <w:p w14:paraId="453A0A36" w14:textId="77777777" w:rsidR="002A00C8" w:rsidRDefault="00E52079">
            <w:pPr>
              <w:pStyle w:val="ByReference"/>
            </w:pPr>
            <w:r>
              <w:t>852.243-70</w:t>
            </w:r>
          </w:p>
        </w:tc>
        <w:tc>
          <w:tcPr>
            <w:tcW w:w="6192" w:type="dxa"/>
          </w:tcPr>
          <w:p w14:paraId="453A0A37" w14:textId="77777777" w:rsidR="002A00C8" w:rsidRDefault="00E52079">
            <w:pPr>
              <w:pStyle w:val="ByReference"/>
            </w:pPr>
            <w:r>
              <w:t>CONSTRUCTION CONTRACT CHANGES—SUPPLEMENT</w:t>
            </w:r>
          </w:p>
        </w:tc>
        <w:tc>
          <w:tcPr>
            <w:tcW w:w="1440" w:type="dxa"/>
          </w:tcPr>
          <w:p w14:paraId="453A0A38" w14:textId="77777777" w:rsidR="002A00C8" w:rsidRDefault="00E52079">
            <w:pPr>
              <w:pStyle w:val="ByReference"/>
            </w:pPr>
            <w:r>
              <w:t>SEP 2019</w:t>
            </w:r>
          </w:p>
        </w:tc>
      </w:tr>
    </w:tbl>
    <w:p w14:paraId="453A0A3A" w14:textId="77777777" w:rsidR="00E52079" w:rsidRDefault="00E52079">
      <w:pPr>
        <w:pStyle w:val="Heading2"/>
      </w:pPr>
      <w:bookmarkStart w:id="55" w:name="_Toc235695218"/>
      <w:r>
        <w:t xml:space="preserve">4.16 </w:t>
      </w:r>
      <w:r>
        <w:t>WAGE DETERMINATION</w:t>
      </w:r>
      <w:bookmarkEnd w:id="55"/>
    </w:p>
    <w:p w14:paraId="453A0A3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"General Decision Number: OK20260049 05/18/2026</w:t>
      </w:r>
    </w:p>
    <w:p w14:paraId="453A0A3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State: Oklahoma</w:t>
      </w:r>
    </w:p>
    <w:p w14:paraId="453A0A3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Construction Types: Building</w:t>
      </w:r>
    </w:p>
    <w:p w14:paraId="453A0A4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Counties: Oklahoma Counties of Oklahoma</w:t>
      </w:r>
    </w:p>
    <w:p w14:paraId="453A0A41" w14:textId="77777777" w:rsidR="00E52079" w:rsidRPr="005609AE" w:rsidRDefault="00E52079" w:rsidP="005609AE">
      <w:pPr>
        <w:rPr>
          <w:rFonts w:ascii="Lucida Console" w:eastAsia="Times New Roman" w:hAnsi="Lucida Console" w:cs="Courier New"/>
          <w:color w:val="212121"/>
          <w:sz w:val="18"/>
          <w:szCs w:val="18"/>
        </w:rPr>
      </w:pPr>
    </w:p>
    <w:p w14:paraId="453A0A4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Modification Number     Publication Date</w:t>
      </w:r>
    </w:p>
    <w:p w14:paraId="453A0A4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1                01/23/2026</w:t>
      </w:r>
    </w:p>
    <w:p w14:paraId="453A0A4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2                05/18/2026</w:t>
      </w:r>
    </w:p>
    <w:p w14:paraId="453A0A45" w14:textId="77777777" w:rsidR="00E52079" w:rsidRPr="005609AE" w:rsidRDefault="00E52079" w:rsidP="005609AE">
      <w:pPr>
        <w:rPr>
          <w:rFonts w:ascii="Lucida Console" w:eastAsia="Times New Roman" w:hAnsi="Lucida Console" w:cs="Courier New"/>
          <w:color w:val="212121"/>
          <w:sz w:val="18"/>
          <w:szCs w:val="18"/>
        </w:rPr>
      </w:pPr>
    </w:p>
    <w:p w14:paraId="453A0A4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BROK0005-004 06/01/2023</w:t>
      </w:r>
    </w:p>
    <w:p w14:paraId="453A0A4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4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BRICKLAYER..........................................$ 26.92                  13.09</w:t>
      </w:r>
    </w:p>
    <w:p w14:paraId="453A0A4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4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CARP0216-002 01/01/2022</w:t>
      </w:r>
    </w:p>
    <w:p w14:paraId="453A0A4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4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MILLWRIGHT..........................................$ 29.15                  11.81</w:t>
      </w:r>
    </w:p>
    <w:p w14:paraId="453A0A4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4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CARP0329-003 01/01/2024</w:t>
      </w:r>
    </w:p>
    <w:p w14:paraId="453A0A4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5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CARPENTER (FORM WORK ONLY)..........................$ 27.79                  10.05</w:t>
      </w:r>
    </w:p>
    <w:p w14:paraId="453A0A5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5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ELEC1141-010 05/26/2025</w:t>
      </w:r>
    </w:p>
    <w:p w14:paraId="453A0A5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5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ELECTRICIAN (EXCLUDES LOW VOLTAGE WIRING AND </w:t>
      </w:r>
    </w:p>
    <w:p w14:paraId="453A0A5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INSTALLATION OF ALARMS).............................$ 41.40                  13.14</w:t>
      </w:r>
    </w:p>
    <w:p w14:paraId="453A0A5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5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ELEC1141-030 05/26/2025</w:t>
      </w:r>
    </w:p>
    <w:p w14:paraId="453A0A5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 xml:space="preserve">                                                     Rates                  Fringes</w:t>
      </w:r>
    </w:p>
    <w:p w14:paraId="453A0A5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ELECTRICIAN (LOW VOLTAGE WIRING ONLY)...............$ 24.26                  9.76</w:t>
      </w:r>
    </w:p>
    <w:p w14:paraId="453A0A5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5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ELEV0063-004 01/01/2025</w:t>
      </w:r>
    </w:p>
    <w:p w14:paraId="453A0A5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5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ELEVATOR MECHANIC    PAID HOLIDAYS:  A. NEW YEAR'S </w:t>
      </w:r>
    </w:p>
    <w:p w14:paraId="453A0A5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DAY, MEMORIAL DAY, INDEPENDENCE DAY, LABOR DAY, </w:t>
      </w:r>
    </w:p>
    <w:p w14:paraId="453A0A5F"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VETERAN'S</w:t>
      </w:r>
      <w:proofErr w:type="gramEnd"/>
      <w:r w:rsidRPr="005609AE">
        <w:rPr>
          <w:rFonts w:ascii="Lucida Console" w:eastAsia="Times New Roman" w:hAnsi="Lucida Console" w:cs="Courier New"/>
          <w:color w:val="212121"/>
          <w:sz w:val="18"/>
          <w:szCs w:val="18"/>
        </w:rPr>
        <w:t xml:space="preserve"> DAY, THANKSGIVING DAY, THE FRIDAY AFTER </w:t>
      </w:r>
    </w:p>
    <w:p w14:paraId="453A0A6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THANKSGIVING, AND CHRISTMAS DAY.  B. EMPLOYER </w:t>
      </w:r>
    </w:p>
    <w:p w14:paraId="453A0A6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CONTRIBUTES 8% OF REGULAR HOURLY RATE TO VACATION </w:t>
      </w:r>
    </w:p>
    <w:p w14:paraId="453A0A6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PAY CREDIT FOR EMPLOYEE WHO HAS WORKED IN BUSINESS </w:t>
      </w:r>
    </w:p>
    <w:p w14:paraId="453A0A6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MORE THAN 5 YEARS; 6% FOR LESS THAN 5 YEARS' </w:t>
      </w:r>
    </w:p>
    <w:p w14:paraId="453A0A6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SERVICE.............................................$ 51.11                  38.44</w:t>
      </w:r>
    </w:p>
    <w:p w14:paraId="453A0A6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6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ENGI0627-023 06/01/2025</w:t>
      </w:r>
    </w:p>
    <w:p w14:paraId="453A0A6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6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POWER EQUIPMENT OPERATOR: GROUP 4 CRANES WITH LESS </w:t>
      </w:r>
    </w:p>
    <w:p w14:paraId="453A0A6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THAN 50 TON CAPACITY AND CRANES (AS RATED BY MFG.) </w:t>
      </w:r>
    </w:p>
    <w:p w14:paraId="453A0A6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LESS THAN 3CU. YD., INCLUDING ALL OVERHEAD CRANS </w:t>
      </w:r>
    </w:p>
    <w:p w14:paraId="453A0A6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TYPES, GOLDHOFER/MODULAR POWERED TRAILER, MOBILE </w:t>
      </w:r>
    </w:p>
    <w:p w14:paraId="453A0A6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GANTRY SYSTEM, HEAVY DUTY MECHANIC, WELDER OVERHEAD </w:t>
      </w:r>
    </w:p>
    <w:p w14:paraId="453A0A6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MONORAIL TYPES CRANE, PANEL BOARD BATCH, PLANT </w:t>
      </w:r>
    </w:p>
    <w:p w14:paraId="453A0A6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OPERATOR, PILEDRIVER ENGINEER, DRAGLINE, CLAMSHELL </w:t>
      </w:r>
    </w:p>
    <w:p w14:paraId="453A0A6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SIDEBOOM OR SIMILAR TYPE EQUIPMENT, GRADALL, CHERRY </w:t>
      </w:r>
    </w:p>
    <w:p w14:paraId="453A0A7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PICKER, HOSIT (WHILE OPERATING 2 OR MORE DUMS); ALL </w:t>
      </w:r>
    </w:p>
    <w:p w14:paraId="453A0A7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HOIST (WHILE DOING STACK AND CHIMNEY WORK) POWER </w:t>
      </w:r>
    </w:p>
    <w:p w14:paraId="453A0A7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DRIVEN HOLE DIGGER WITH LESS THAN 30' MAST. </w:t>
      </w:r>
    </w:p>
    <w:p w14:paraId="453A0A7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VACUUMTRUCK, DOZER, LOADER OR HIGH LIFT (TRACK </w:t>
      </w:r>
    </w:p>
    <w:p w14:paraId="453A0A7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LOADER-NOT SKIDSTEER TYPE) AND BULLDOZER............$ 34.07                  19.05</w:t>
      </w:r>
    </w:p>
    <w:p w14:paraId="453A0A7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POWER EQUIPMENT OPERATOR: GROUP 3 ALL CRANE TYPE </w:t>
      </w:r>
    </w:p>
    <w:p w14:paraId="453A0A7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EQUIPMENT 50 TON CAPACITY AND LARGER CRANES, AND </w:t>
      </w:r>
    </w:p>
    <w:p w14:paraId="453A0A7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LESS THAN 100 TON CAPACITY, INCLUDING ALL OVERHEAD </w:t>
      </w:r>
    </w:p>
    <w:p w14:paraId="453A0A7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CRANES TYPES.  CRANES EQUIPMENT (AS RATED BY MFG.) </w:t>
      </w:r>
    </w:p>
    <w:p w14:paraId="453A0A7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3 CU.YD. AND OVER GUY DERRICK, WHIRLEY, POWER </w:t>
      </w:r>
    </w:p>
    <w:p w14:paraId="453A0A7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 xml:space="preserve">DRIVEN HOLE DIGGER (WITH 30' AND LONGER MAST) </w:t>
      </w:r>
    </w:p>
    <w:p w14:paraId="453A0A7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EXCAVATOR, BACKHOE, MOTOR PATROL (BLADE)............$ 35.40                  19.05</w:t>
      </w:r>
    </w:p>
    <w:p w14:paraId="453A0A7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POWER EQUIPMENT OPERATOR: GROUP 2 ALL CRANE TYPE </w:t>
      </w:r>
    </w:p>
    <w:p w14:paraId="453A0A7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EQUIPMENT 100 TON CAPACITY AND LARGER CRANES, AND </w:t>
      </w:r>
    </w:p>
    <w:p w14:paraId="453A0A7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LESS THAN 200 TON CAPACITY, INCLUDING ALL OVERHEAD </w:t>
      </w:r>
    </w:p>
    <w:p w14:paraId="453A0A7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CRANES TYPES........................................$ 36.14                  19.05</w:t>
      </w:r>
    </w:p>
    <w:p w14:paraId="453A0A8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POWER EQUIPMENT OPERATOR: GROUP 10  TRCUK CRANE </w:t>
      </w:r>
    </w:p>
    <w:p w14:paraId="453A0A8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OILER AND DRIVER, CRANE OILER, PERMANENT BUILDING </w:t>
      </w:r>
    </w:p>
    <w:p w14:paraId="453A0A8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TYPE ELEVATOR OPERATOR, OILER/ ASSISTNAT ENGINEERS </w:t>
      </w:r>
    </w:p>
    <w:p w14:paraId="453A0A8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NO CERTIFICATION OR LESS CERTIFICATION THAN ANY </w:t>
      </w:r>
    </w:p>
    <w:p w14:paraId="453A0A8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ABOVE GROUP.........................................$ 27.25                  19.05</w:t>
      </w:r>
    </w:p>
    <w:p w14:paraId="453A0A8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POWER EQUIPMENT OPERATOR: GROUP 1 ALL CRANE TYPE </w:t>
      </w:r>
    </w:p>
    <w:p w14:paraId="453A0A8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EQUIPMENT 200 TON AND LARGER AND INCLUDING 400 TON </w:t>
      </w:r>
    </w:p>
    <w:p w14:paraId="453A0A8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CAPACITY CRANES. INCLUDUNG ALL OVERHEAD CRANE </w:t>
      </w:r>
    </w:p>
    <w:p w14:paraId="453A0A8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TYPES.  #CRANCES OVER 400 TONS UP TO AND INCLUDING </w:t>
      </w:r>
    </w:p>
    <w:p w14:paraId="453A0A8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500 TONS ADD ADDITIONAL $.75 PER HOUR.  CRANES OVER </w:t>
      </w:r>
    </w:p>
    <w:p w14:paraId="453A0A8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500 TONS AND UP TO AND INCLUDING 700 TONS ASS AN </w:t>
      </w:r>
    </w:p>
    <w:p w14:paraId="453A0A8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ADDITIONAL $1.50 PER HOUR.  CRANES OVER 700 TONS </w:t>
      </w:r>
    </w:p>
    <w:p w14:paraId="453A0A8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SHALL ADD ADDITIONAL $3.00 PER HOUR.  ALL TOWER </w:t>
      </w:r>
    </w:p>
    <w:p w14:paraId="453A0A8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CRANES..............................................$ 38.09                  19.05</w:t>
      </w:r>
    </w:p>
    <w:p w14:paraId="453A0A8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8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IRON0048-014 06/01/2025</w:t>
      </w:r>
    </w:p>
    <w:p w14:paraId="453A0A9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9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IRONWORKER: ORNAMENTAL AND STRUCTURAL...............$ 32.10                  17.38</w:t>
      </w:r>
    </w:p>
    <w:p w14:paraId="453A0A9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9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PLUM0344-006 07/01/2025</w:t>
      </w:r>
    </w:p>
    <w:p w14:paraId="453A0A9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9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PLUMBER (EXCLUDES HVAC PIPE INSTALLATION)...........$ 41.00                  16.03</w:t>
      </w:r>
    </w:p>
    <w:p w14:paraId="453A0A9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9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PLUM0344-019 07/01/2023</w:t>
      </w:r>
    </w:p>
    <w:p w14:paraId="453A0A9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9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HVAC MECHANIC (INSTALLATION OF HVAC UNIT ONLY, </w:t>
      </w:r>
    </w:p>
    <w:p w14:paraId="453A0A9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EXCLUDES INSTALLATION OF HVAC PIPE AND DUCT)........$ 38.25                  15.54</w:t>
      </w:r>
    </w:p>
    <w:p w14:paraId="453A0A9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9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PLUM0344-024 07/01/2025</w:t>
      </w:r>
    </w:p>
    <w:p w14:paraId="453A0A9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9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PIPEFITTER: INCLUDING HVAC PIPE INSTALLATION........$ 41.00                  16.03</w:t>
      </w:r>
    </w:p>
    <w:p w14:paraId="453A0A9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A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ROOF0143-001 07/01/2024</w:t>
      </w:r>
    </w:p>
    <w:p w14:paraId="453A0AA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A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ROOFER..............................................$ 26.30                  10.34</w:t>
      </w:r>
    </w:p>
    <w:p w14:paraId="453A0AA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A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SFOK0669-002 04/01/2025</w:t>
      </w:r>
    </w:p>
    <w:p w14:paraId="453A0AA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A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SPRINKLER FITTER (FIRE SPRINKLERS)..................$ 39.05                  25.77</w:t>
      </w:r>
    </w:p>
    <w:p w14:paraId="453A0AA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A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SHEE0124-010 07/01/2021</w:t>
      </w:r>
    </w:p>
    <w:p w14:paraId="453A0AA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A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SHEET METAL WORKER (HVAC DUCT INSTALLATION ONLY)....$ 33.38                  16.36</w:t>
      </w:r>
    </w:p>
    <w:p w14:paraId="453A0AA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A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SUOK2012-029 07/30/2012</w:t>
      </w:r>
    </w:p>
    <w:p w14:paraId="453A0AA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Rates                  Fringes</w:t>
      </w:r>
    </w:p>
    <w:p w14:paraId="453A0AA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TRUCK DRIVER:  DUMP AND FLATBED TRUCK...............$ 11.60                  0.00</w:t>
      </w:r>
    </w:p>
    <w:p w14:paraId="453A0AA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SHEET METAL WORKER, EXCLUDES HVAC DUCT INSTALLATION.$ 17.57                  4.64</w:t>
      </w:r>
    </w:p>
    <w:p w14:paraId="453A0AB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PLASTERER...........................................$ 16.10                  0.00</w:t>
      </w:r>
    </w:p>
    <w:p w14:paraId="453A0AB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PAINTER:  BRUSH, ROLLER AND SPRAY, EXCLUDES DRYWALL </w:t>
      </w:r>
    </w:p>
    <w:p w14:paraId="453A0AB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FINISHING/TAPING....................................$ 12.42                  0.00</w:t>
      </w:r>
    </w:p>
    <w:p w14:paraId="453A0AB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OPERATOR:  PAVER  (ASPHALT, AGGREGATE, AND </w:t>
      </w:r>
    </w:p>
    <w:p w14:paraId="453A0AB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CONCRETE)...........................................$ 13.38                  1.54</w:t>
      </w:r>
    </w:p>
    <w:p w14:paraId="453A0AB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OPERATOR:  LOADER (FRONT END).......................$ 16.18                  0.00</w:t>
      </w:r>
    </w:p>
    <w:p w14:paraId="453A0AB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OPERATOR:  GRADER/BLADE.............................$ 14.28                  1.70</w:t>
      </w:r>
    </w:p>
    <w:p w14:paraId="453A0AB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OPERATOR:  FORKLIFT.................................$ 20.55                  0.00</w:t>
      </w:r>
    </w:p>
    <w:p w14:paraId="453A0AB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OPERATOR:  BULLDOZER................................$ 20.64                  2.35</w:t>
      </w:r>
    </w:p>
    <w:p w14:paraId="453A0AB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OPERATOR:  BACKHOE/EXCAVATOR/TRACKHOE...............$ 21.25                  4.35</w:t>
      </w:r>
    </w:p>
    <w:p w14:paraId="453A0AB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LABORER:  PLASTER TENDER............................$ 11.00                  0.00</w:t>
      </w:r>
    </w:p>
    <w:p w14:paraId="453A0AB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LABORER:  PIPELAYER.................................$ 12.39                  0.00</w:t>
      </w:r>
    </w:p>
    <w:p w14:paraId="453A0AB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LABORER:  MASON TENDER - CEMENT/CONCRETE............$ 13.00                  1.91</w:t>
      </w:r>
    </w:p>
    <w:p w14:paraId="453A0AB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LABORER:  MASON TENDER - BRICK......................$ 12.00                  0.00</w:t>
      </w:r>
    </w:p>
    <w:p w14:paraId="453A0AB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LABORER:  LANDSCAPE.................................$ 13.75                  0.00</w:t>
      </w:r>
    </w:p>
    <w:p w14:paraId="453A0AB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LABORER:  COMMON OR GENERAL.........................$ 11.70                  0.00</w:t>
      </w:r>
    </w:p>
    <w:p w14:paraId="453A0AC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IRONWORKER, REINFORCING.............................$ 17.11                  0.00</w:t>
      </w:r>
    </w:p>
    <w:p w14:paraId="453A0AC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GLAZIER.............................................$ 12.02                  2.42</w:t>
      </w:r>
    </w:p>
    <w:p w14:paraId="453A0AC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FENCE ERECTOR.......................................$ 14.00                  0.00</w:t>
      </w:r>
    </w:p>
    <w:p w14:paraId="453A0AC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ELECTRICIAN: ALARM INSTALLATION.....................$ 20.97                  5.22</w:t>
      </w:r>
    </w:p>
    <w:p w14:paraId="453A0AC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DRYWALL HANGER, INCLUDES  METAL STUD INSTALLATION...$ 14.38                  0.00</w:t>
      </w:r>
    </w:p>
    <w:p w14:paraId="453A0AC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DRYWALL FINISHER/TAPER..............................$ 13.74                  0.00</w:t>
      </w:r>
    </w:p>
    <w:p w14:paraId="453A0AC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CEMENT MASON/CONCRETE FINISHER......................$ 16.75                  0.00</w:t>
      </w:r>
    </w:p>
    <w:p w14:paraId="453A0AC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CARPENTER, EXCLUDES ACOUSTICAL CEILING </w:t>
      </w:r>
    </w:p>
    <w:p w14:paraId="453A0AC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INSTALLATION, DRYWALL HANGING, FORM WORK, AND METAL </w:t>
      </w:r>
    </w:p>
    <w:p w14:paraId="453A0AC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STUD INSTALLATION...................................$ 16.61                  3.00</w:t>
      </w:r>
    </w:p>
    <w:p w14:paraId="453A0AC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CARPENTER (ACOUSTICAL CEILING INSTALLATION ONLY)....$ 14.98                  0.00</w:t>
      </w:r>
    </w:p>
    <w:p w14:paraId="453A0AC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C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C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WELDERS - Receive rate prescribed for craft performing</w:t>
      </w:r>
    </w:p>
    <w:p w14:paraId="453A0AC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operation to which welding is incidental.</w:t>
      </w:r>
    </w:p>
    <w:p w14:paraId="453A0AC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D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Note: Executive Order (EO) 13706, Establishing Paid Sick Leave</w:t>
      </w:r>
    </w:p>
    <w:p w14:paraId="453A0AD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for Federal Contractors applies to all contracts subject to the</w:t>
      </w:r>
    </w:p>
    <w:p w14:paraId="453A0AD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Davis-Bacon Act for which the contract is awarded (and any</w:t>
      </w:r>
    </w:p>
    <w:p w14:paraId="453A0AD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solicitation was issued) on or after January 1, 2017.  If this</w:t>
      </w:r>
    </w:p>
    <w:p w14:paraId="453A0AD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contract is covered by the EO, the contractor must provide</w:t>
      </w:r>
    </w:p>
    <w:p w14:paraId="453A0AD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employees with 1 hour of paid sick leave for every 30 hours</w:t>
      </w:r>
    </w:p>
    <w:p w14:paraId="453A0AD6"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they</w:t>
      </w:r>
      <w:proofErr w:type="gramEnd"/>
      <w:r w:rsidRPr="005609AE">
        <w:rPr>
          <w:rFonts w:ascii="Lucida Console" w:eastAsia="Times New Roman" w:hAnsi="Lucida Console" w:cs="Courier New"/>
          <w:color w:val="212121"/>
          <w:sz w:val="18"/>
          <w:szCs w:val="18"/>
        </w:rPr>
        <w:t xml:space="preserve"> </w:t>
      </w:r>
      <w:proofErr w:type="gramStart"/>
      <w:r w:rsidRPr="005609AE">
        <w:rPr>
          <w:rFonts w:ascii="Lucida Console" w:eastAsia="Times New Roman" w:hAnsi="Lucida Console" w:cs="Courier New"/>
          <w:color w:val="212121"/>
          <w:sz w:val="18"/>
          <w:szCs w:val="18"/>
        </w:rPr>
        <w:t>work,</w:t>
      </w:r>
      <w:proofErr w:type="gramEnd"/>
      <w:r w:rsidRPr="005609AE">
        <w:rPr>
          <w:rFonts w:ascii="Lucida Console" w:eastAsia="Times New Roman" w:hAnsi="Lucida Console" w:cs="Courier New"/>
          <w:color w:val="212121"/>
          <w:sz w:val="18"/>
          <w:szCs w:val="18"/>
        </w:rPr>
        <w:t xml:space="preserve"> up to 56 hours of paid sick leave each year.</w:t>
      </w:r>
    </w:p>
    <w:p w14:paraId="453A0AD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Employees must be permitted to use paid sick leave for </w:t>
      </w:r>
      <w:proofErr w:type="gramStart"/>
      <w:r w:rsidRPr="005609AE">
        <w:rPr>
          <w:rFonts w:ascii="Lucida Console" w:eastAsia="Times New Roman" w:hAnsi="Lucida Console" w:cs="Courier New"/>
          <w:color w:val="212121"/>
          <w:sz w:val="18"/>
          <w:szCs w:val="18"/>
        </w:rPr>
        <w:t>their</w:t>
      </w:r>
      <w:proofErr w:type="gramEnd"/>
    </w:p>
    <w:p w14:paraId="453A0AD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own illness, injury or other health-related needs, including</w:t>
      </w:r>
    </w:p>
    <w:p w14:paraId="453A0AD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preventive care; to assist a family member (or person who is</w:t>
      </w:r>
    </w:p>
    <w:p w14:paraId="453A0AD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like family to the employee) who is ill, injured, or has other</w:t>
      </w:r>
    </w:p>
    <w:p w14:paraId="453A0AD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health-related needs, including preventive care; or for reasons</w:t>
      </w:r>
    </w:p>
    <w:p w14:paraId="453A0AD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resulting from, or to assist a family member (or person who is</w:t>
      </w:r>
    </w:p>
    <w:p w14:paraId="453A0AD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like family to the employee) who is a victim of, domestic</w:t>
      </w:r>
    </w:p>
    <w:p w14:paraId="453A0AD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violence, sexual assault, or stalking.  Additional information</w:t>
      </w:r>
    </w:p>
    <w:p w14:paraId="453A0AD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on contractor requirements and worker protections under the EO</w:t>
      </w:r>
    </w:p>
    <w:p w14:paraId="453A0AE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is available at https://www.dol.gov/agencies/whd/government-contracts.</w:t>
      </w:r>
    </w:p>
    <w:p w14:paraId="453A0AE1" w14:textId="77777777" w:rsidR="00E52079" w:rsidRPr="005609AE" w:rsidRDefault="00E52079" w:rsidP="005609AE">
      <w:pPr>
        <w:rPr>
          <w:rFonts w:ascii="Lucida Console" w:eastAsia="Times New Roman" w:hAnsi="Lucida Console" w:cs="Courier New"/>
          <w:color w:val="212121"/>
          <w:sz w:val="18"/>
          <w:szCs w:val="18"/>
        </w:rPr>
      </w:pPr>
    </w:p>
    <w:p w14:paraId="453A0AE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Note: Executive Order 13658 generally applies to contracts subject </w:t>
      </w:r>
    </w:p>
    <w:p w14:paraId="453A0AE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to the Davis-Bacon Act that were awarded on or between January 1, </w:t>
      </w:r>
    </w:p>
    <w:p w14:paraId="453A0AE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2015 and January 29, 2022, and that have not been renewed or </w:t>
      </w:r>
    </w:p>
    <w:p w14:paraId="453A0AE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extended on or after January 30, 2022. Executive Order 13658 does </w:t>
      </w:r>
    </w:p>
    <w:p w14:paraId="453A0AE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not </w:t>
      </w:r>
      <w:proofErr w:type="gramStart"/>
      <w:r w:rsidRPr="005609AE">
        <w:rPr>
          <w:rFonts w:ascii="Lucida Console" w:eastAsia="Times New Roman" w:hAnsi="Lucida Console" w:cs="Courier New"/>
          <w:color w:val="212121"/>
          <w:sz w:val="18"/>
          <w:szCs w:val="18"/>
        </w:rPr>
        <w:t>apply</w:t>
      </w:r>
      <w:proofErr w:type="gramEnd"/>
      <w:r w:rsidRPr="005609AE">
        <w:rPr>
          <w:rFonts w:ascii="Lucida Console" w:eastAsia="Times New Roman" w:hAnsi="Lucida Console" w:cs="Courier New"/>
          <w:color w:val="212121"/>
          <w:sz w:val="18"/>
          <w:szCs w:val="18"/>
        </w:rPr>
        <w:t xml:space="preserve"> to contracts subject only to the Davis-Bacon Related Acts </w:t>
      </w:r>
    </w:p>
    <w:p w14:paraId="453A0AE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regardless of when they were awarded. If a contract is subject to </w:t>
      </w:r>
    </w:p>
    <w:p w14:paraId="453A0AE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Executive Order 13658, the contractor must pay all covered workers </w:t>
      </w:r>
    </w:p>
    <w:p w14:paraId="453A0AE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at least $13.65 per hour (or the applicable wage rate listed on this </w:t>
      </w:r>
    </w:p>
    <w:p w14:paraId="453A0AE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wage determination, if it is higher) for all hours spent performing on </w:t>
      </w:r>
    </w:p>
    <w:p w14:paraId="453A0AE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the contract from May 11, 2026, through December 31, 2026.  The </w:t>
      </w:r>
    </w:p>
    <w:p w14:paraId="453A0AE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applicable Executive Order minimum wage rate will be adjusted annually.</w:t>
      </w:r>
    </w:p>
    <w:p w14:paraId="453A0AE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Additional information on contractor requirements and worker </w:t>
      </w:r>
    </w:p>
    <w:p w14:paraId="453A0AE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protections under Executive Order 13658 </w:t>
      </w:r>
      <w:proofErr w:type="gramStart"/>
      <w:r w:rsidRPr="005609AE">
        <w:rPr>
          <w:rFonts w:ascii="Lucida Console" w:eastAsia="Times New Roman" w:hAnsi="Lucida Console" w:cs="Courier New"/>
          <w:color w:val="212121"/>
          <w:sz w:val="18"/>
          <w:szCs w:val="18"/>
        </w:rPr>
        <w:t>is</w:t>
      </w:r>
      <w:proofErr w:type="gramEnd"/>
      <w:r w:rsidRPr="005609AE">
        <w:rPr>
          <w:rFonts w:ascii="Lucida Console" w:eastAsia="Times New Roman" w:hAnsi="Lucida Console" w:cs="Courier New"/>
          <w:color w:val="212121"/>
          <w:sz w:val="18"/>
          <w:szCs w:val="18"/>
        </w:rPr>
        <w:t xml:space="preserve"> available at </w:t>
      </w:r>
    </w:p>
    <w:p w14:paraId="453A0AE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www.dol.gov/whd/govcontracts.</w:t>
      </w:r>
    </w:p>
    <w:p w14:paraId="453A0AF0" w14:textId="77777777" w:rsidR="00E52079" w:rsidRPr="005609AE" w:rsidRDefault="00E52079" w:rsidP="005609AE">
      <w:pPr>
        <w:rPr>
          <w:rFonts w:ascii="Lucida Console" w:eastAsia="Times New Roman" w:hAnsi="Lucida Console" w:cs="Courier New"/>
          <w:color w:val="212121"/>
          <w:sz w:val="18"/>
          <w:szCs w:val="18"/>
        </w:rPr>
      </w:pPr>
    </w:p>
    <w:p w14:paraId="453A0AF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Unlisted classifications needed for work not included within</w:t>
      </w:r>
    </w:p>
    <w:p w14:paraId="453A0AF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scope of the classifications listed may be added after</w:t>
      </w:r>
    </w:p>
    <w:p w14:paraId="453A0AF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award only as provided in the labor standards contract clauses</w:t>
      </w:r>
    </w:p>
    <w:p w14:paraId="453A0AF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(29CFR 5.5 (a) (1) (iii)).</w:t>
      </w:r>
    </w:p>
    <w:p w14:paraId="453A0AF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AF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body of each wage determination lists the classifications</w:t>
      </w:r>
    </w:p>
    <w:p w14:paraId="453A0AF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and wage rates that have been found to be prevailing for the</w:t>
      </w:r>
    </w:p>
    <w:p w14:paraId="453A0AF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type(s) of construction and geographic area covered by the wage</w:t>
      </w:r>
    </w:p>
    <w:p w14:paraId="453A0AF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determination. The classifications are listed in alphabetical</w:t>
      </w:r>
    </w:p>
    <w:p w14:paraId="453A0AF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order under rate identifiers indicating whether the particular</w:t>
      </w:r>
    </w:p>
    <w:p w14:paraId="453A0AF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rate is a union rate (current union negotiated rate), a survey</w:t>
      </w:r>
    </w:p>
    <w:p w14:paraId="453A0AF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rate, a weighted union average rate, a state adopted rate, or a</w:t>
      </w:r>
    </w:p>
    <w:p w14:paraId="453A0AF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supplemental classification rate.</w:t>
      </w:r>
    </w:p>
    <w:p w14:paraId="453A0AFE" w14:textId="77777777" w:rsidR="00E52079" w:rsidRPr="005609AE" w:rsidRDefault="00E52079" w:rsidP="005609AE">
      <w:pPr>
        <w:rPr>
          <w:rFonts w:ascii="Lucida Console" w:eastAsia="Times New Roman" w:hAnsi="Lucida Console" w:cs="Courier New"/>
          <w:color w:val="212121"/>
          <w:sz w:val="18"/>
          <w:szCs w:val="18"/>
        </w:rPr>
      </w:pPr>
    </w:p>
    <w:p w14:paraId="453A0AF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Union Rate Identifiers</w:t>
      </w:r>
    </w:p>
    <w:p w14:paraId="453A0B00" w14:textId="77777777" w:rsidR="00E52079" w:rsidRPr="005609AE" w:rsidRDefault="00E52079" w:rsidP="005609AE">
      <w:pPr>
        <w:rPr>
          <w:rFonts w:ascii="Lucida Console" w:eastAsia="Times New Roman" w:hAnsi="Lucida Console" w:cs="Courier New"/>
          <w:color w:val="212121"/>
          <w:sz w:val="18"/>
          <w:szCs w:val="18"/>
        </w:rPr>
      </w:pPr>
    </w:p>
    <w:p w14:paraId="453A0B0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 four-letter identifier beginning with characters other than</w:t>
      </w:r>
    </w:p>
    <w:p w14:paraId="453A0B0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Lucida Console"/>
          <w:color w:val="212121"/>
          <w:sz w:val="18"/>
          <w:szCs w:val="18"/>
        </w:rPr>
        <w:lastRenderedPageBreak/>
        <w:t>�</w:t>
      </w:r>
      <w:r w:rsidRPr="005609AE">
        <w:rPr>
          <w:rFonts w:ascii="Lucida Console" w:eastAsia="Times New Roman" w:hAnsi="Lucida Console" w:cs="Courier New"/>
          <w:color w:val="212121"/>
          <w:sz w:val="18"/>
          <w:szCs w:val="18"/>
        </w:rPr>
        <w:t>SU</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UAVG</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SA</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or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SC</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denotes that a union rate was</w:t>
      </w:r>
    </w:p>
    <w:p w14:paraId="453A0B0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prevailing for that classification in the survey. Example:</w:t>
      </w:r>
    </w:p>
    <w:p w14:paraId="453A0B0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PLUM0198-005 07/01/2024. PLUM is an identifier of the union</w:t>
      </w:r>
    </w:p>
    <w:p w14:paraId="453A0B0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whose collectively bargained rate prevailed in the survey for</w:t>
      </w:r>
    </w:p>
    <w:p w14:paraId="453A0B06"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this</w:t>
      </w:r>
      <w:proofErr w:type="gramEnd"/>
      <w:r w:rsidRPr="005609AE">
        <w:rPr>
          <w:rFonts w:ascii="Lucida Console" w:eastAsia="Times New Roman" w:hAnsi="Lucida Console" w:cs="Courier New"/>
          <w:color w:val="212121"/>
          <w:sz w:val="18"/>
          <w:szCs w:val="18"/>
        </w:rPr>
        <w:t xml:space="preserve"> classification, which in this example would be Plumbers.</w:t>
      </w:r>
    </w:p>
    <w:p w14:paraId="453A0B0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0198 indicates the local union number or district council</w:t>
      </w:r>
    </w:p>
    <w:p w14:paraId="453A0B0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number where applicable, i.e., Plumbers Local 0198. The next</w:t>
      </w:r>
    </w:p>
    <w:p w14:paraId="453A0B0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number, 005 in the example, is an internal number used in</w:t>
      </w:r>
    </w:p>
    <w:p w14:paraId="453A0B0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processing the wage determination. The date, 07/01/2024 in the</w:t>
      </w:r>
    </w:p>
    <w:p w14:paraId="453A0B0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example, is the effective date of the most current negotiated</w:t>
      </w:r>
    </w:p>
    <w:p w14:paraId="453A0B0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rate.</w:t>
      </w:r>
    </w:p>
    <w:p w14:paraId="453A0B0D" w14:textId="77777777" w:rsidR="00E52079" w:rsidRPr="005609AE" w:rsidRDefault="00E52079" w:rsidP="005609AE">
      <w:pPr>
        <w:rPr>
          <w:rFonts w:ascii="Lucida Console" w:eastAsia="Times New Roman" w:hAnsi="Lucida Console" w:cs="Courier New"/>
          <w:color w:val="212121"/>
          <w:sz w:val="18"/>
          <w:szCs w:val="18"/>
        </w:rPr>
      </w:pPr>
    </w:p>
    <w:p w14:paraId="453A0B0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Union prevailing wage rates are updated to reflect all changes</w:t>
      </w:r>
    </w:p>
    <w:p w14:paraId="453A0B0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over time that are reported to WHD in the rates</w:t>
      </w:r>
    </w:p>
    <w:p w14:paraId="453A0B1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 the collective bargaining agreement (CBA) governing the</w:t>
      </w:r>
    </w:p>
    <w:p w14:paraId="453A0B1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classification.</w:t>
      </w:r>
    </w:p>
    <w:p w14:paraId="453A0B12" w14:textId="77777777" w:rsidR="00E52079" w:rsidRPr="005609AE" w:rsidRDefault="00E52079" w:rsidP="005609AE">
      <w:pPr>
        <w:rPr>
          <w:rFonts w:ascii="Lucida Console" w:eastAsia="Times New Roman" w:hAnsi="Lucida Console" w:cs="Courier New"/>
          <w:color w:val="212121"/>
          <w:sz w:val="18"/>
          <w:szCs w:val="18"/>
        </w:rPr>
      </w:pPr>
    </w:p>
    <w:p w14:paraId="453A0B1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Union Average Rate Identifiers</w:t>
      </w:r>
    </w:p>
    <w:p w14:paraId="453A0B14" w14:textId="77777777" w:rsidR="00E52079" w:rsidRPr="005609AE" w:rsidRDefault="00E52079" w:rsidP="005609AE">
      <w:pPr>
        <w:rPr>
          <w:rFonts w:ascii="Lucida Console" w:eastAsia="Times New Roman" w:hAnsi="Lucida Console" w:cs="Courier New"/>
          <w:color w:val="212121"/>
          <w:sz w:val="18"/>
          <w:szCs w:val="18"/>
        </w:rPr>
      </w:pPr>
    </w:p>
    <w:p w14:paraId="453A0B1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UAVG identifier indicates that no single rate prevailed for</w:t>
      </w:r>
    </w:p>
    <w:p w14:paraId="453A0B1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those classifications, but that 100% of the data reported for</w:t>
      </w:r>
    </w:p>
    <w:p w14:paraId="453A0B17"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the</w:t>
      </w:r>
      <w:proofErr w:type="gramEnd"/>
      <w:r w:rsidRPr="005609AE">
        <w:rPr>
          <w:rFonts w:ascii="Lucida Console" w:eastAsia="Times New Roman" w:hAnsi="Lucida Console" w:cs="Courier New"/>
          <w:color w:val="212121"/>
          <w:sz w:val="18"/>
          <w:szCs w:val="18"/>
        </w:rPr>
        <w:t xml:space="preserve"> classifications reflected union rates. EXAMPLE:</w:t>
      </w:r>
    </w:p>
    <w:p w14:paraId="453A0B1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UAVG-OH-0010 01/01/2024. UAVG indicates that the rate is a</w:t>
      </w:r>
    </w:p>
    <w:p w14:paraId="453A0B19"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weighted</w:t>
      </w:r>
      <w:proofErr w:type="gramEnd"/>
      <w:r w:rsidRPr="005609AE">
        <w:rPr>
          <w:rFonts w:ascii="Lucida Console" w:eastAsia="Times New Roman" w:hAnsi="Lucida Console" w:cs="Courier New"/>
          <w:color w:val="212121"/>
          <w:sz w:val="18"/>
          <w:szCs w:val="18"/>
        </w:rPr>
        <w:t xml:space="preserve"> union average rate. </w:t>
      </w:r>
      <w:proofErr w:type="gramStart"/>
      <w:r w:rsidRPr="005609AE">
        <w:rPr>
          <w:rFonts w:ascii="Lucida Console" w:eastAsia="Times New Roman" w:hAnsi="Lucida Console" w:cs="Courier New"/>
          <w:color w:val="212121"/>
          <w:sz w:val="18"/>
          <w:szCs w:val="18"/>
        </w:rPr>
        <w:t>OH</w:t>
      </w:r>
      <w:proofErr w:type="gramEnd"/>
      <w:r w:rsidRPr="005609AE">
        <w:rPr>
          <w:rFonts w:ascii="Lucida Console" w:eastAsia="Times New Roman" w:hAnsi="Lucida Console" w:cs="Courier New"/>
          <w:color w:val="212121"/>
          <w:sz w:val="18"/>
          <w:szCs w:val="18"/>
        </w:rPr>
        <w:t xml:space="preserve"> indicates the State of Ohio.</w:t>
      </w:r>
    </w:p>
    <w:p w14:paraId="453A0B1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next number, 0010 in the example, is an internal number</w:t>
      </w:r>
    </w:p>
    <w:p w14:paraId="453A0B1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used in producing the wage determination. The date, 01/01/2024</w:t>
      </w:r>
    </w:p>
    <w:p w14:paraId="453A0B1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 the example, indicates the date the wage determination was</w:t>
      </w:r>
    </w:p>
    <w:p w14:paraId="453A0B1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updated to reflect the most current union average rate.</w:t>
      </w:r>
    </w:p>
    <w:p w14:paraId="453A0B1E" w14:textId="77777777" w:rsidR="00E52079" w:rsidRPr="005609AE" w:rsidRDefault="00E52079" w:rsidP="005609AE">
      <w:pPr>
        <w:rPr>
          <w:rFonts w:ascii="Lucida Console" w:eastAsia="Times New Roman" w:hAnsi="Lucida Console" w:cs="Courier New"/>
          <w:color w:val="212121"/>
          <w:sz w:val="18"/>
          <w:szCs w:val="18"/>
        </w:rPr>
      </w:pPr>
    </w:p>
    <w:p w14:paraId="453A0B1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 UAVG rate will be updated once a year, usually in January, to</w:t>
      </w:r>
    </w:p>
    <w:p w14:paraId="453A0B2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reflect a weighted average of the current rates in the</w:t>
      </w:r>
    </w:p>
    <w:p w14:paraId="453A0B2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collective bargaining agreements on which the rate is based.</w:t>
      </w:r>
    </w:p>
    <w:p w14:paraId="453A0B22" w14:textId="77777777" w:rsidR="00E52079" w:rsidRPr="005609AE" w:rsidRDefault="00E52079" w:rsidP="005609AE">
      <w:pPr>
        <w:rPr>
          <w:rFonts w:ascii="Lucida Console" w:eastAsia="Times New Roman" w:hAnsi="Lucida Console" w:cs="Courier New"/>
          <w:color w:val="212121"/>
          <w:sz w:val="18"/>
          <w:szCs w:val="18"/>
        </w:rPr>
      </w:pPr>
    </w:p>
    <w:p w14:paraId="453A0B2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Survey Rate Identifiers</w:t>
      </w:r>
    </w:p>
    <w:p w14:paraId="453A0B24" w14:textId="77777777" w:rsidR="00E52079" w:rsidRPr="005609AE" w:rsidRDefault="00E52079" w:rsidP="005609AE">
      <w:pPr>
        <w:rPr>
          <w:rFonts w:ascii="Lucida Console" w:eastAsia="Times New Roman" w:hAnsi="Lucida Console" w:cs="Courier New"/>
          <w:color w:val="212121"/>
          <w:sz w:val="18"/>
          <w:szCs w:val="18"/>
        </w:rPr>
      </w:pPr>
    </w:p>
    <w:p w14:paraId="453A0B2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The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SU</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identifier indicates that either a single non-union</w:t>
      </w:r>
    </w:p>
    <w:p w14:paraId="453A0B2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rate prevailed (as defined in 29 CFR 1.2) for this</w:t>
      </w:r>
    </w:p>
    <w:p w14:paraId="453A0B2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classification in the survey or that the rate was derived by</w:t>
      </w:r>
    </w:p>
    <w:p w14:paraId="453A0B2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computing a weighted average rate based on all the rates</w:t>
      </w:r>
    </w:p>
    <w:p w14:paraId="453A0B2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reported in the survey for that classification. As a weighted</w:t>
      </w:r>
    </w:p>
    <w:p w14:paraId="453A0B2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average rate includes all rates reported in the survey, it may</w:t>
      </w:r>
    </w:p>
    <w:p w14:paraId="453A0B2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include both union and non-union rates. Example: SUFL2022-007</w:t>
      </w:r>
    </w:p>
    <w:p w14:paraId="453A0B2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6/27/2024. SU indicates the rate is a single non-union</w:t>
      </w:r>
    </w:p>
    <w:p w14:paraId="453A0B2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prevailing rate or a weighted average of survey data for that</w:t>
      </w:r>
    </w:p>
    <w:p w14:paraId="453A0B2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classification. FL indicates the State of Florida. 2022 is the</w:t>
      </w:r>
    </w:p>
    <w:p w14:paraId="453A0B2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year of the survey on which these classifications and rates are</w:t>
      </w:r>
    </w:p>
    <w:p w14:paraId="453A0B3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based. The next number, 007 in the example, is an internal</w:t>
      </w:r>
    </w:p>
    <w:p w14:paraId="453A0B3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number used in producing the wage determination. The date,</w:t>
      </w:r>
    </w:p>
    <w:p w14:paraId="453A0B3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6/27/2024 in the example, indicates the survey completion date</w:t>
      </w:r>
    </w:p>
    <w:p w14:paraId="453A0B3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for the classifications and rates under that identifier.</w:t>
      </w:r>
    </w:p>
    <w:p w14:paraId="453A0B34" w14:textId="77777777" w:rsidR="00E52079" w:rsidRPr="005609AE" w:rsidRDefault="00E52079" w:rsidP="005609AE">
      <w:pPr>
        <w:rPr>
          <w:rFonts w:ascii="Lucida Console" w:eastAsia="Times New Roman" w:hAnsi="Lucida Console" w:cs="Courier New"/>
          <w:color w:val="212121"/>
          <w:sz w:val="18"/>
          <w:szCs w:val="18"/>
        </w:rPr>
      </w:pPr>
    </w:p>
    <w:p w14:paraId="453A0B3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SU</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wage rates typically remain in effect until a new survey</w:t>
      </w:r>
    </w:p>
    <w:p w14:paraId="453A0B3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is conducted. However, the Wage and Hour Division (WHD) has the</w:t>
      </w:r>
    </w:p>
    <w:p w14:paraId="453A0B3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discretion to update such rates under 29 CFR 1.6(c)(1).</w:t>
      </w:r>
    </w:p>
    <w:p w14:paraId="453A0B38" w14:textId="77777777" w:rsidR="00E52079" w:rsidRPr="005609AE" w:rsidRDefault="00E52079" w:rsidP="005609AE">
      <w:pPr>
        <w:rPr>
          <w:rFonts w:ascii="Lucida Console" w:eastAsia="Times New Roman" w:hAnsi="Lucida Console" w:cs="Courier New"/>
          <w:color w:val="212121"/>
          <w:sz w:val="18"/>
          <w:szCs w:val="18"/>
        </w:rPr>
      </w:pPr>
    </w:p>
    <w:p w14:paraId="453A0B3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State Adopted Rate Identifiers</w:t>
      </w:r>
    </w:p>
    <w:p w14:paraId="453A0B3A" w14:textId="77777777" w:rsidR="00E52079" w:rsidRPr="005609AE" w:rsidRDefault="00E52079" w:rsidP="005609AE">
      <w:pPr>
        <w:rPr>
          <w:rFonts w:ascii="Lucida Console" w:eastAsia="Times New Roman" w:hAnsi="Lucida Console" w:cs="Courier New"/>
          <w:color w:val="212121"/>
          <w:sz w:val="18"/>
          <w:szCs w:val="18"/>
        </w:rPr>
      </w:pPr>
    </w:p>
    <w:p w14:paraId="453A0B3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The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SA</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identifier indicates that the classifications and</w:t>
      </w:r>
    </w:p>
    <w:p w14:paraId="453A0B3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prevailing wage rates set by a state (or local) government were</w:t>
      </w:r>
    </w:p>
    <w:p w14:paraId="453A0B3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adopted under 29 C.F.R 1.3(g)-(h).  Example: SAME2023-007</w:t>
      </w:r>
    </w:p>
    <w:p w14:paraId="453A0B3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01/03/2024. SA reflects that the rates are state adopted. ME</w:t>
      </w:r>
    </w:p>
    <w:p w14:paraId="453A0B3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refers to the State of Maine. 2023 is the year during which the</w:t>
      </w:r>
    </w:p>
    <w:p w14:paraId="453A0B4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state completed the survey on which the listed classifications</w:t>
      </w:r>
    </w:p>
    <w:p w14:paraId="453A0B4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and rates are based. The next number, 007 in the example, is an</w:t>
      </w:r>
    </w:p>
    <w:p w14:paraId="453A0B4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internal number used in producing the wage determination.</w:t>
      </w:r>
    </w:p>
    <w:p w14:paraId="453A0B4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date, 01/03/2024 in the example, reflects the date on which</w:t>
      </w:r>
    </w:p>
    <w:p w14:paraId="453A0B4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the classifications and rates under the </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SA</w:t>
      </w:r>
      <w:r w:rsidRPr="005609AE">
        <w:rPr>
          <w:rFonts w:ascii="Lucida Console" w:eastAsia="Times New Roman" w:hAnsi="Lucida Console" w:cs="Lucida Console"/>
          <w:color w:val="212121"/>
          <w:sz w:val="18"/>
          <w:szCs w:val="18"/>
        </w:rPr>
        <w:t>�</w:t>
      </w:r>
      <w:r w:rsidRPr="005609AE">
        <w:rPr>
          <w:rFonts w:ascii="Lucida Console" w:eastAsia="Times New Roman" w:hAnsi="Lucida Console" w:cs="Courier New"/>
          <w:color w:val="212121"/>
          <w:sz w:val="18"/>
          <w:szCs w:val="18"/>
        </w:rPr>
        <w:t xml:space="preserve"> identifier took</w:t>
      </w:r>
    </w:p>
    <w:p w14:paraId="453A0B4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effect under state law in the state from which the rates were</w:t>
      </w:r>
    </w:p>
    <w:p w14:paraId="453A0B4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adopted.</w:t>
      </w:r>
    </w:p>
    <w:p w14:paraId="453A0B4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B4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WAGE DETERMINATION APPEALS PROCESS</w:t>
      </w:r>
    </w:p>
    <w:p w14:paraId="453A0B4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1) Has there been an initial decision in the matter? This can</w:t>
      </w:r>
      <w:r>
        <w:rPr>
          <w:rFonts w:ascii="Lucida Console" w:eastAsia="Times New Roman" w:hAnsi="Lucida Console" w:cs="Courier New"/>
          <w:color w:val="212121"/>
          <w:sz w:val="18"/>
          <w:szCs w:val="18"/>
        </w:rPr>
        <w:t xml:space="preserve"> </w:t>
      </w:r>
      <w:r w:rsidRPr="005609AE">
        <w:rPr>
          <w:rFonts w:ascii="Lucida Console" w:eastAsia="Times New Roman" w:hAnsi="Lucida Console" w:cs="Courier New"/>
          <w:color w:val="212121"/>
          <w:sz w:val="18"/>
          <w:szCs w:val="18"/>
        </w:rPr>
        <w:t>be:</w:t>
      </w:r>
    </w:p>
    <w:p w14:paraId="453A0B4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a) a survey underlying a wage determination</w:t>
      </w:r>
    </w:p>
    <w:p w14:paraId="453A0B4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b) an existing published wage determination</w:t>
      </w:r>
    </w:p>
    <w:p w14:paraId="453A0B4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c) an initial WHD letter setting forth a position on</w:t>
      </w:r>
    </w:p>
    <w:p w14:paraId="453A0B4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a wage determination matter</w:t>
      </w:r>
    </w:p>
    <w:p w14:paraId="453A0B4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d) an initial conformance (additional classification</w:t>
      </w:r>
    </w:p>
    <w:p w14:paraId="453A0B4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and rate) determination</w:t>
      </w:r>
    </w:p>
    <w:p w14:paraId="453A0B5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On survey related matters, initial contact, including requests</w:t>
      </w:r>
    </w:p>
    <w:p w14:paraId="453A0B51"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for summaries</w:t>
      </w:r>
      <w:proofErr w:type="gramEnd"/>
      <w:r w:rsidRPr="005609AE">
        <w:rPr>
          <w:rFonts w:ascii="Lucida Console" w:eastAsia="Times New Roman" w:hAnsi="Lucida Console" w:cs="Courier New"/>
          <w:color w:val="212121"/>
          <w:sz w:val="18"/>
          <w:szCs w:val="18"/>
        </w:rPr>
        <w:t xml:space="preserve"> of surveys, should be directed </w:t>
      </w:r>
      <w:proofErr w:type="gramStart"/>
      <w:r w:rsidRPr="005609AE">
        <w:rPr>
          <w:rFonts w:ascii="Lucida Console" w:eastAsia="Times New Roman" w:hAnsi="Lucida Console" w:cs="Courier New"/>
          <w:color w:val="212121"/>
          <w:sz w:val="18"/>
          <w:szCs w:val="18"/>
        </w:rPr>
        <w:t>to</w:t>
      </w:r>
      <w:proofErr w:type="gramEnd"/>
      <w:r w:rsidRPr="005609AE">
        <w:rPr>
          <w:rFonts w:ascii="Lucida Console" w:eastAsia="Times New Roman" w:hAnsi="Lucida Console" w:cs="Courier New"/>
          <w:color w:val="212121"/>
          <w:sz w:val="18"/>
          <w:szCs w:val="18"/>
        </w:rPr>
        <w:t xml:space="preserve"> the WHD Branch</w:t>
      </w:r>
    </w:p>
    <w:p w14:paraId="453A0B5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of Wage Surveys. Requests can be submitted via email to</w:t>
      </w:r>
    </w:p>
    <w:p w14:paraId="453A0B5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davisbaconinfo@dol.gov or by mail to:</w:t>
      </w:r>
    </w:p>
    <w:p w14:paraId="453A0B5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Branch of Wage Surveys</w:t>
      </w:r>
    </w:p>
    <w:p w14:paraId="453A0B5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Wage and Hour Division</w:t>
      </w:r>
    </w:p>
    <w:p w14:paraId="453A0B5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U.S. Department of Labor</w:t>
      </w:r>
    </w:p>
    <w:p w14:paraId="453A0B5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200 Constitution Avenue, N.W.</w:t>
      </w:r>
    </w:p>
    <w:p w14:paraId="453A0B5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Washington, DC 20210</w:t>
      </w:r>
    </w:p>
    <w:p w14:paraId="453A0B5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Regarding any other wage determination matter such as</w:t>
      </w:r>
    </w:p>
    <w:p w14:paraId="453A0B5A" w14:textId="77777777" w:rsidR="00E52079" w:rsidRPr="005609AE" w:rsidRDefault="00E52079" w:rsidP="005609AE">
      <w:pPr>
        <w:rPr>
          <w:rFonts w:ascii="Lucida Console" w:eastAsia="Times New Roman" w:hAnsi="Lucida Console" w:cs="Courier New"/>
          <w:color w:val="212121"/>
          <w:sz w:val="18"/>
          <w:szCs w:val="18"/>
        </w:rPr>
      </w:pPr>
      <w:proofErr w:type="gramStart"/>
      <w:r w:rsidRPr="005609AE">
        <w:rPr>
          <w:rFonts w:ascii="Lucida Console" w:eastAsia="Times New Roman" w:hAnsi="Lucida Console" w:cs="Courier New"/>
          <w:color w:val="212121"/>
          <w:sz w:val="18"/>
          <w:szCs w:val="18"/>
        </w:rPr>
        <w:t>conformance</w:t>
      </w:r>
      <w:proofErr w:type="gramEnd"/>
      <w:r w:rsidRPr="005609AE">
        <w:rPr>
          <w:rFonts w:ascii="Lucida Console" w:eastAsia="Times New Roman" w:hAnsi="Lucida Console" w:cs="Courier New"/>
          <w:color w:val="212121"/>
          <w:sz w:val="18"/>
          <w:szCs w:val="18"/>
        </w:rPr>
        <w:t xml:space="preserve"> decisions, requests for initial decisions should be</w:t>
      </w:r>
    </w:p>
    <w:p w14:paraId="453A0B5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directed to the WHD Branch of Construction Wage Determinations.</w:t>
      </w:r>
    </w:p>
    <w:p w14:paraId="453A0B5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Requests can be submitted via email to BCWD-Office@dol.gov or</w:t>
      </w:r>
    </w:p>
    <w:p w14:paraId="453A0B5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by mail to:</w:t>
      </w:r>
    </w:p>
    <w:p w14:paraId="453A0B5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Branch of Construction Wage Determinations</w:t>
      </w:r>
    </w:p>
    <w:p w14:paraId="453A0B5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Wage and Hour Division</w:t>
      </w:r>
    </w:p>
    <w:p w14:paraId="453A0B6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U.S. Department of Labor</w:t>
      </w:r>
    </w:p>
    <w:p w14:paraId="453A0B61"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200 Constitution Avenue, N.W.</w:t>
      </w:r>
    </w:p>
    <w:p w14:paraId="453A0B6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Washington, DC 20210</w:t>
      </w:r>
    </w:p>
    <w:p w14:paraId="453A0B6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2) If an initial decision has been </w:t>
      </w:r>
      <w:proofErr w:type="gramStart"/>
      <w:r w:rsidRPr="005609AE">
        <w:rPr>
          <w:rFonts w:ascii="Lucida Console" w:eastAsia="Times New Roman" w:hAnsi="Lucida Console" w:cs="Courier New"/>
          <w:color w:val="212121"/>
          <w:sz w:val="18"/>
          <w:szCs w:val="18"/>
        </w:rPr>
        <w:t>issued</w:t>
      </w:r>
      <w:proofErr w:type="gramEnd"/>
      <w:r w:rsidRPr="005609AE">
        <w:rPr>
          <w:rFonts w:ascii="Lucida Console" w:eastAsia="Times New Roman" w:hAnsi="Lucida Console" w:cs="Courier New"/>
          <w:color w:val="212121"/>
          <w:sz w:val="18"/>
          <w:szCs w:val="18"/>
        </w:rPr>
        <w:t>, then any interested</w:t>
      </w:r>
    </w:p>
    <w:p w14:paraId="453A0B6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party (those affected by the action) that disagrees with the</w:t>
      </w:r>
    </w:p>
    <w:p w14:paraId="453A0B6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decision can request review and reconsideration from the Wage</w:t>
      </w:r>
    </w:p>
    <w:p w14:paraId="453A0B6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and Hour Administrator (See 29 CFR Part 1.8 and 29 CFR Part 7).</w:t>
      </w:r>
    </w:p>
    <w:p w14:paraId="453A0B6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Requests for review and reconsideration can be submitted via</w:t>
      </w:r>
    </w:p>
    <w:p w14:paraId="453A0B6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lastRenderedPageBreak/>
        <w:t>email to dba.reconsideration@dol.gov or by mail to:</w:t>
      </w:r>
    </w:p>
    <w:p w14:paraId="453A0B6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Wage and Hour Administrator</w:t>
      </w:r>
    </w:p>
    <w:p w14:paraId="453A0B6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U.S. Department of Labor</w:t>
      </w:r>
    </w:p>
    <w:p w14:paraId="453A0B6B"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200 Constitution Avenue, N.W.</w:t>
      </w:r>
    </w:p>
    <w:p w14:paraId="453A0B6C"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Washington, DC 20210</w:t>
      </w:r>
    </w:p>
    <w:p w14:paraId="453A0B6D"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request should be accompanied by a full statement of the</w:t>
      </w:r>
    </w:p>
    <w:p w14:paraId="453A0B6E"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interested party's position and any information (wage payment</w:t>
      </w:r>
    </w:p>
    <w:p w14:paraId="453A0B6F"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data, project description, area practice material, etc.) that</w:t>
      </w:r>
    </w:p>
    <w:p w14:paraId="453A0B70"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the requestor considers relevant to the issue.</w:t>
      </w:r>
    </w:p>
    <w:p w14:paraId="453A0B71" w14:textId="77777777" w:rsidR="00E52079" w:rsidRPr="005609AE" w:rsidRDefault="00E52079" w:rsidP="005609AE">
      <w:pPr>
        <w:rPr>
          <w:rFonts w:ascii="Lucida Console" w:eastAsia="Times New Roman" w:hAnsi="Lucida Console" w:cs="Courier New"/>
          <w:color w:val="212121"/>
          <w:sz w:val="18"/>
          <w:szCs w:val="18"/>
        </w:rPr>
      </w:pPr>
    </w:p>
    <w:p w14:paraId="453A0B72"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3) If the decision of the Administrator is not favorable, an</w:t>
      </w:r>
    </w:p>
    <w:p w14:paraId="453A0B73"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interested party may appeal directly to the Administrative</w:t>
      </w:r>
    </w:p>
    <w:p w14:paraId="453A0B74"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Review Board (formerly the Wage Appeals Board).  Write to:</w:t>
      </w:r>
    </w:p>
    <w:p w14:paraId="453A0B75"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Administrative Review Board</w:t>
      </w:r>
    </w:p>
    <w:p w14:paraId="453A0B76"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U.S. Department of Labor</w:t>
      </w:r>
    </w:p>
    <w:p w14:paraId="453A0B77"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200 Constitution Avenue, N.W.</w:t>
      </w:r>
    </w:p>
    <w:p w14:paraId="453A0B78"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Washington, DC 20210.</w:t>
      </w:r>
    </w:p>
    <w:p w14:paraId="453A0B79"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w:t>
      </w:r>
    </w:p>
    <w:p w14:paraId="453A0B7A" w14:textId="77777777" w:rsidR="00E52079" w:rsidRPr="005609AE" w:rsidRDefault="00E52079" w:rsidP="005609AE">
      <w:pPr>
        <w:rPr>
          <w:rFonts w:ascii="Lucida Console" w:eastAsia="Times New Roman" w:hAnsi="Lucida Console" w:cs="Courier New"/>
          <w:color w:val="212121"/>
          <w:sz w:val="18"/>
          <w:szCs w:val="18"/>
        </w:rPr>
      </w:pPr>
      <w:r w:rsidRPr="005609AE">
        <w:rPr>
          <w:rFonts w:ascii="Lucida Console" w:eastAsia="Times New Roman" w:hAnsi="Lucida Console" w:cs="Courier New"/>
          <w:color w:val="212121"/>
          <w:sz w:val="18"/>
          <w:szCs w:val="18"/>
        </w:rPr>
        <w:t xml:space="preserve">          END OF GENERAL DECISION"</w:t>
      </w:r>
    </w:p>
    <w:p w14:paraId="453A0B7B" w14:textId="77777777" w:rsidR="00E52079" w:rsidRDefault="00E52079">
      <w:pPr>
        <w:pStyle w:val="Heading2"/>
      </w:pPr>
      <w:bookmarkStart w:id="56" w:name="_Toc235695219"/>
      <w:r>
        <w:t>4.17  L</w:t>
      </w:r>
      <w:r>
        <w:t>IST OF ATTACHMENTS</w:t>
      </w:r>
      <w:bookmarkEnd w:id="56"/>
    </w:p>
    <w:p w14:paraId="453A0B7D" w14:textId="77777777" w:rsidR="00E52079" w:rsidRDefault="00E52079"/>
    <w:p w14:paraId="453A0B7E" w14:textId="77777777" w:rsidR="002A00C8" w:rsidRDefault="00E52079">
      <w:pPr>
        <w:ind w:left="360"/>
      </w:pPr>
      <w:r>
        <w:t>See attached document: 00-Specifications 635-21-139.</w:t>
      </w:r>
    </w:p>
    <w:p w14:paraId="453A0B7F" w14:textId="77777777" w:rsidR="002A00C8" w:rsidRDefault="00E52079">
      <w:pPr>
        <w:ind w:left="360"/>
      </w:pPr>
      <w:r>
        <w:t>See attached document: 635-21-139 OKC PARKING GARAGE Combined Drawings.</w:t>
      </w:r>
    </w:p>
    <w:p w14:paraId="453A0B80" w14:textId="77777777" w:rsidR="002A00C8" w:rsidRDefault="00E52079">
      <w:pPr>
        <w:ind w:left="360"/>
      </w:pPr>
      <w:r>
        <w:t>See attached document: Site Map for site visit 635-21-139.</w:t>
      </w:r>
    </w:p>
    <w:p w14:paraId="453A0B81" w14:textId="77777777" w:rsidR="002A00C8" w:rsidRDefault="00E52079">
      <w:pPr>
        <w:ind w:left="360"/>
      </w:pPr>
      <w:r>
        <w:t>See attached document: S22 LOS Certification 852.219-75_JAN 2023 DEVIATION.</w:t>
      </w:r>
    </w:p>
    <w:p w14:paraId="453A0B82" w14:textId="77777777" w:rsidR="002A00C8" w:rsidRDefault="00E52079">
      <w:pPr>
        <w:ind w:left="360"/>
      </w:pPr>
      <w:r>
        <w:t>See attached document: S02-3-10-2021 Past Performance Questionnaire_Blank_Fillable PDF.</w:t>
      </w:r>
    </w:p>
    <w:p w14:paraId="453A0B83" w14:textId="29CCE505" w:rsidR="002A00C8" w:rsidRDefault="00E52079">
      <w:pPr>
        <w:ind w:left="360"/>
      </w:pPr>
      <w:r>
        <w:t xml:space="preserve">See attached document: S02 - Prime and </w:t>
      </w:r>
      <w:r w:rsidR="007710B1">
        <w:t>Subcontractor</w:t>
      </w:r>
      <w:r>
        <w:t xml:space="preserve"> Construction Breakdown.</w:t>
      </w:r>
    </w:p>
    <w:sectPr w:rsidR="002A00C8">
      <w:footerReference w:type="even" r:id="rId46"/>
      <w:footerReference w:type="default" r:id="rId47"/>
      <w:footerReference w:type="first" r:id="rId48"/>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2FC00" w14:textId="77777777" w:rsidR="00E52079" w:rsidRDefault="00E52079">
      <w:pPr>
        <w:spacing w:after="0" w:line="240" w:lineRule="auto"/>
      </w:pPr>
      <w:r>
        <w:separator/>
      </w:r>
    </w:p>
  </w:endnote>
  <w:endnote w:type="continuationSeparator" w:id="0">
    <w:p w14:paraId="68F49665" w14:textId="77777777" w:rsidR="00E52079" w:rsidRDefault="00E52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lior-Italic">
    <w:altName w:val="Cambria"/>
    <w:panose1 w:val="00000000000000000000"/>
    <w:charset w:val="00"/>
    <w:family w:val="roman"/>
    <w:notTrueType/>
    <w:pitch w:val="default"/>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9" w14:textId="77777777" w:rsidR="00E52079" w:rsidRDefault="00E52079">
    <w:pPr>
      <w:pStyle w:val="Footer"/>
    </w:pPr>
  </w:p>
  <w:p w14:paraId="453A0B8A" w14:textId="77777777" w:rsidR="002A00C8" w:rsidRDefault="00E5207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B" w14:textId="77777777" w:rsidR="00E52079" w:rsidRDefault="00E52079">
    <w:pPr>
      <w:pStyle w:val="Footer"/>
    </w:pPr>
  </w:p>
  <w:p w14:paraId="453A0B8C" w14:textId="77777777" w:rsidR="002A00C8" w:rsidRDefault="00E52079">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89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E" w14:textId="77777777" w:rsidR="00E52079" w:rsidRDefault="00E52079">
    <w:pPr>
      <w:pStyle w:val="Footer"/>
    </w:pPr>
  </w:p>
  <w:p w14:paraId="453A0B8F" w14:textId="77777777" w:rsidR="002A00C8" w:rsidRDefault="00E5207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90" w14:textId="77777777" w:rsidR="002A00C8" w:rsidRDefault="00E5207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91" w14:textId="77777777" w:rsidR="002A00C8" w:rsidRDefault="00E52079">
    <w:pPr>
      <w:pStyle w:val="Header"/>
      <w:jc w:val="right"/>
    </w:pPr>
    <w:r>
      <w:t xml:space="preserve">Page </w:t>
    </w:r>
    <w:r>
      <w:fldChar w:fldCharType="begin"/>
    </w:r>
    <w:r>
      <w:instrText xml:space="preserve"> PAGE   \* MERGEFORMAT </w:instrText>
    </w:r>
    <w:r>
      <w:fldChar w:fldCharType="separate"/>
    </w:r>
    <w:r>
      <w:t>89</w:t>
    </w:r>
    <w:r>
      <w:fldChar w:fldCharType="end"/>
    </w:r>
    <w:r>
      <w:t xml:space="preserve"> of </w:t>
    </w:r>
    <w:r>
      <w:fldChar w:fldCharType="begin"/>
    </w:r>
    <w:r>
      <w:instrText xml:space="preserve"> NUMPAGES   \* MERGEFORMAT </w:instrText>
    </w:r>
    <w:r>
      <w:fldChar w:fldCharType="separate"/>
    </w:r>
    <w:r>
      <w:t>89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92" w14:textId="77777777" w:rsidR="002A00C8" w:rsidRDefault="00E5207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FBEF9" w14:textId="77777777" w:rsidR="00E52079" w:rsidRDefault="00E52079">
      <w:pPr>
        <w:spacing w:after="0" w:line="240" w:lineRule="auto"/>
      </w:pPr>
      <w:r>
        <w:separator/>
      </w:r>
    </w:p>
  </w:footnote>
  <w:footnote w:type="continuationSeparator" w:id="0">
    <w:p w14:paraId="2E54EECC" w14:textId="77777777" w:rsidR="00E52079" w:rsidRDefault="00E52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7" w14:textId="77777777" w:rsidR="00E52079" w:rsidRDefault="00E520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8" w14:textId="77777777" w:rsidR="00E52079" w:rsidRDefault="00E52079">
    <w:r>
      <w:t>36C25926R0082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0B8D" w14:textId="77777777" w:rsidR="00E52079" w:rsidRDefault="00E520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CA81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CF2C58"/>
    <w:multiLevelType w:val="hybridMultilevel"/>
    <w:tmpl w:val="BC383E78"/>
    <w:lvl w:ilvl="0" w:tplc="47B2FEB4">
      <w:start w:val="1"/>
      <w:numFmt w:val="bullet"/>
      <w:lvlText w:val=""/>
      <w:lvlJc w:val="left"/>
      <w:pPr>
        <w:ind w:left="1440" w:hanging="360"/>
      </w:pPr>
      <w:rPr>
        <w:rFonts w:ascii="Symbol" w:hAnsi="Symbol" w:hint="default"/>
      </w:rPr>
    </w:lvl>
    <w:lvl w:ilvl="1" w:tplc="0CF6A0DE" w:tentative="1">
      <w:start w:val="1"/>
      <w:numFmt w:val="bullet"/>
      <w:lvlText w:val="o"/>
      <w:lvlJc w:val="left"/>
      <w:pPr>
        <w:ind w:left="2160" w:hanging="360"/>
      </w:pPr>
      <w:rPr>
        <w:rFonts w:ascii="Courier New" w:hAnsi="Courier New" w:cs="Courier New" w:hint="default"/>
      </w:rPr>
    </w:lvl>
    <w:lvl w:ilvl="2" w:tplc="FCE45B24" w:tentative="1">
      <w:start w:val="1"/>
      <w:numFmt w:val="bullet"/>
      <w:lvlText w:val=""/>
      <w:lvlJc w:val="left"/>
      <w:pPr>
        <w:ind w:left="2880" w:hanging="360"/>
      </w:pPr>
      <w:rPr>
        <w:rFonts w:ascii="Wingdings" w:hAnsi="Wingdings" w:hint="default"/>
      </w:rPr>
    </w:lvl>
    <w:lvl w:ilvl="3" w:tplc="0E52E22C" w:tentative="1">
      <w:start w:val="1"/>
      <w:numFmt w:val="bullet"/>
      <w:lvlText w:val=""/>
      <w:lvlJc w:val="left"/>
      <w:pPr>
        <w:ind w:left="3600" w:hanging="360"/>
      </w:pPr>
      <w:rPr>
        <w:rFonts w:ascii="Symbol" w:hAnsi="Symbol" w:hint="default"/>
      </w:rPr>
    </w:lvl>
    <w:lvl w:ilvl="4" w:tplc="7526C4AC" w:tentative="1">
      <w:start w:val="1"/>
      <w:numFmt w:val="bullet"/>
      <w:lvlText w:val="o"/>
      <w:lvlJc w:val="left"/>
      <w:pPr>
        <w:ind w:left="4320" w:hanging="360"/>
      </w:pPr>
      <w:rPr>
        <w:rFonts w:ascii="Courier New" w:hAnsi="Courier New" w:cs="Courier New" w:hint="default"/>
      </w:rPr>
    </w:lvl>
    <w:lvl w:ilvl="5" w:tplc="A1EA38E8" w:tentative="1">
      <w:start w:val="1"/>
      <w:numFmt w:val="bullet"/>
      <w:lvlText w:val=""/>
      <w:lvlJc w:val="left"/>
      <w:pPr>
        <w:ind w:left="5040" w:hanging="360"/>
      </w:pPr>
      <w:rPr>
        <w:rFonts w:ascii="Wingdings" w:hAnsi="Wingdings" w:hint="default"/>
      </w:rPr>
    </w:lvl>
    <w:lvl w:ilvl="6" w:tplc="6B1CA188" w:tentative="1">
      <w:start w:val="1"/>
      <w:numFmt w:val="bullet"/>
      <w:lvlText w:val=""/>
      <w:lvlJc w:val="left"/>
      <w:pPr>
        <w:ind w:left="5760" w:hanging="360"/>
      </w:pPr>
      <w:rPr>
        <w:rFonts w:ascii="Symbol" w:hAnsi="Symbol" w:hint="default"/>
      </w:rPr>
    </w:lvl>
    <w:lvl w:ilvl="7" w:tplc="6F3485C2" w:tentative="1">
      <w:start w:val="1"/>
      <w:numFmt w:val="bullet"/>
      <w:lvlText w:val="o"/>
      <w:lvlJc w:val="left"/>
      <w:pPr>
        <w:ind w:left="6480" w:hanging="360"/>
      </w:pPr>
      <w:rPr>
        <w:rFonts w:ascii="Courier New" w:hAnsi="Courier New" w:cs="Courier New" w:hint="default"/>
      </w:rPr>
    </w:lvl>
    <w:lvl w:ilvl="8" w:tplc="C2E68EB0" w:tentative="1">
      <w:start w:val="1"/>
      <w:numFmt w:val="bullet"/>
      <w:lvlText w:val=""/>
      <w:lvlJc w:val="left"/>
      <w:pPr>
        <w:ind w:left="7200" w:hanging="360"/>
      </w:pPr>
      <w:rPr>
        <w:rFonts w:ascii="Wingdings" w:hAnsi="Wingdings" w:hint="default"/>
      </w:rPr>
    </w:lvl>
  </w:abstractNum>
  <w:abstractNum w:abstractNumId="2" w15:restartNumberingAfterBreak="0">
    <w:nsid w:val="21712E20"/>
    <w:multiLevelType w:val="hybridMultilevel"/>
    <w:tmpl w:val="B054F356"/>
    <w:lvl w:ilvl="0" w:tplc="B52C06AC">
      <w:start w:val="1"/>
      <w:numFmt w:val="lowerLetter"/>
      <w:lvlText w:val="(%1)"/>
      <w:lvlJc w:val="left"/>
      <w:pPr>
        <w:ind w:left="720" w:hanging="360"/>
      </w:pPr>
      <w:rPr>
        <w:rFonts w:hint="default"/>
      </w:rPr>
    </w:lvl>
    <w:lvl w:ilvl="1" w:tplc="64407810" w:tentative="1">
      <w:start w:val="1"/>
      <w:numFmt w:val="lowerLetter"/>
      <w:lvlText w:val="%2."/>
      <w:lvlJc w:val="left"/>
      <w:pPr>
        <w:ind w:left="1440" w:hanging="360"/>
      </w:pPr>
    </w:lvl>
    <w:lvl w:ilvl="2" w:tplc="746A7372" w:tentative="1">
      <w:start w:val="1"/>
      <w:numFmt w:val="lowerRoman"/>
      <w:lvlText w:val="%3."/>
      <w:lvlJc w:val="right"/>
      <w:pPr>
        <w:ind w:left="2160" w:hanging="180"/>
      </w:pPr>
    </w:lvl>
    <w:lvl w:ilvl="3" w:tplc="63FAFBB0" w:tentative="1">
      <w:start w:val="1"/>
      <w:numFmt w:val="decimal"/>
      <w:lvlText w:val="%4."/>
      <w:lvlJc w:val="left"/>
      <w:pPr>
        <w:ind w:left="2880" w:hanging="360"/>
      </w:pPr>
    </w:lvl>
    <w:lvl w:ilvl="4" w:tplc="59801E9E" w:tentative="1">
      <w:start w:val="1"/>
      <w:numFmt w:val="lowerLetter"/>
      <w:lvlText w:val="%5."/>
      <w:lvlJc w:val="left"/>
      <w:pPr>
        <w:ind w:left="3600" w:hanging="360"/>
      </w:pPr>
    </w:lvl>
    <w:lvl w:ilvl="5" w:tplc="DCCE788A" w:tentative="1">
      <w:start w:val="1"/>
      <w:numFmt w:val="lowerRoman"/>
      <w:lvlText w:val="%6."/>
      <w:lvlJc w:val="right"/>
      <w:pPr>
        <w:ind w:left="4320" w:hanging="180"/>
      </w:pPr>
    </w:lvl>
    <w:lvl w:ilvl="6" w:tplc="D19AB7F4" w:tentative="1">
      <w:start w:val="1"/>
      <w:numFmt w:val="decimal"/>
      <w:lvlText w:val="%7."/>
      <w:lvlJc w:val="left"/>
      <w:pPr>
        <w:ind w:left="5040" w:hanging="360"/>
      </w:pPr>
    </w:lvl>
    <w:lvl w:ilvl="7" w:tplc="B5BEDFCA" w:tentative="1">
      <w:start w:val="1"/>
      <w:numFmt w:val="lowerLetter"/>
      <w:lvlText w:val="%8."/>
      <w:lvlJc w:val="left"/>
      <w:pPr>
        <w:ind w:left="5760" w:hanging="360"/>
      </w:pPr>
    </w:lvl>
    <w:lvl w:ilvl="8" w:tplc="CCEAC88E" w:tentative="1">
      <w:start w:val="1"/>
      <w:numFmt w:val="lowerRoman"/>
      <w:lvlText w:val="%9."/>
      <w:lvlJc w:val="right"/>
      <w:pPr>
        <w:ind w:left="6480" w:hanging="180"/>
      </w:pPr>
    </w:lvl>
  </w:abstractNum>
  <w:abstractNum w:abstractNumId="3" w15:restartNumberingAfterBreak="0">
    <w:nsid w:val="2768087D"/>
    <w:multiLevelType w:val="hybridMultilevel"/>
    <w:tmpl w:val="882CAB8E"/>
    <w:lvl w:ilvl="0" w:tplc="60AC368C">
      <w:start w:val="1"/>
      <w:numFmt w:val="bullet"/>
      <w:lvlText w:val=""/>
      <w:lvlJc w:val="left"/>
      <w:pPr>
        <w:ind w:left="720" w:hanging="360"/>
      </w:pPr>
      <w:rPr>
        <w:rFonts w:ascii="Symbol" w:hAnsi="Symbol" w:hint="default"/>
      </w:rPr>
    </w:lvl>
    <w:lvl w:ilvl="1" w:tplc="0A76A896" w:tentative="1">
      <w:start w:val="1"/>
      <w:numFmt w:val="bullet"/>
      <w:lvlText w:val="o"/>
      <w:lvlJc w:val="left"/>
      <w:pPr>
        <w:ind w:left="1440" w:hanging="360"/>
      </w:pPr>
      <w:rPr>
        <w:rFonts w:ascii="Courier New" w:hAnsi="Courier New" w:cs="Courier New" w:hint="default"/>
      </w:rPr>
    </w:lvl>
    <w:lvl w:ilvl="2" w:tplc="1C6C9D8E" w:tentative="1">
      <w:start w:val="1"/>
      <w:numFmt w:val="bullet"/>
      <w:lvlText w:val=""/>
      <w:lvlJc w:val="left"/>
      <w:pPr>
        <w:ind w:left="2160" w:hanging="360"/>
      </w:pPr>
      <w:rPr>
        <w:rFonts w:ascii="Wingdings" w:hAnsi="Wingdings" w:hint="default"/>
      </w:rPr>
    </w:lvl>
    <w:lvl w:ilvl="3" w:tplc="CF2A030C" w:tentative="1">
      <w:start w:val="1"/>
      <w:numFmt w:val="bullet"/>
      <w:lvlText w:val=""/>
      <w:lvlJc w:val="left"/>
      <w:pPr>
        <w:ind w:left="2880" w:hanging="360"/>
      </w:pPr>
      <w:rPr>
        <w:rFonts w:ascii="Symbol" w:hAnsi="Symbol" w:hint="default"/>
      </w:rPr>
    </w:lvl>
    <w:lvl w:ilvl="4" w:tplc="5F34D600" w:tentative="1">
      <w:start w:val="1"/>
      <w:numFmt w:val="bullet"/>
      <w:lvlText w:val="o"/>
      <w:lvlJc w:val="left"/>
      <w:pPr>
        <w:ind w:left="3600" w:hanging="360"/>
      </w:pPr>
      <w:rPr>
        <w:rFonts w:ascii="Courier New" w:hAnsi="Courier New" w:cs="Courier New" w:hint="default"/>
      </w:rPr>
    </w:lvl>
    <w:lvl w:ilvl="5" w:tplc="75328084" w:tentative="1">
      <w:start w:val="1"/>
      <w:numFmt w:val="bullet"/>
      <w:lvlText w:val=""/>
      <w:lvlJc w:val="left"/>
      <w:pPr>
        <w:ind w:left="4320" w:hanging="360"/>
      </w:pPr>
      <w:rPr>
        <w:rFonts w:ascii="Wingdings" w:hAnsi="Wingdings" w:hint="default"/>
      </w:rPr>
    </w:lvl>
    <w:lvl w:ilvl="6" w:tplc="A54266AC" w:tentative="1">
      <w:start w:val="1"/>
      <w:numFmt w:val="bullet"/>
      <w:lvlText w:val=""/>
      <w:lvlJc w:val="left"/>
      <w:pPr>
        <w:ind w:left="5040" w:hanging="360"/>
      </w:pPr>
      <w:rPr>
        <w:rFonts w:ascii="Symbol" w:hAnsi="Symbol" w:hint="default"/>
      </w:rPr>
    </w:lvl>
    <w:lvl w:ilvl="7" w:tplc="74AC5302" w:tentative="1">
      <w:start w:val="1"/>
      <w:numFmt w:val="bullet"/>
      <w:lvlText w:val="o"/>
      <w:lvlJc w:val="left"/>
      <w:pPr>
        <w:ind w:left="5760" w:hanging="360"/>
      </w:pPr>
      <w:rPr>
        <w:rFonts w:ascii="Courier New" w:hAnsi="Courier New" w:cs="Courier New" w:hint="default"/>
      </w:rPr>
    </w:lvl>
    <w:lvl w:ilvl="8" w:tplc="E834B34E" w:tentative="1">
      <w:start w:val="1"/>
      <w:numFmt w:val="bullet"/>
      <w:lvlText w:val=""/>
      <w:lvlJc w:val="left"/>
      <w:pPr>
        <w:ind w:left="6480" w:hanging="360"/>
      </w:pPr>
      <w:rPr>
        <w:rFonts w:ascii="Wingdings" w:hAnsi="Wingdings" w:hint="default"/>
      </w:rPr>
    </w:lvl>
  </w:abstractNum>
  <w:abstractNum w:abstractNumId="4" w15:restartNumberingAfterBreak="0">
    <w:nsid w:val="459D4A9C"/>
    <w:multiLevelType w:val="hybridMultilevel"/>
    <w:tmpl w:val="29C83548"/>
    <w:lvl w:ilvl="0" w:tplc="58680D66">
      <w:start w:val="1"/>
      <w:numFmt w:val="bullet"/>
      <w:lvlText w:val=""/>
      <w:lvlJc w:val="left"/>
      <w:pPr>
        <w:ind w:left="720" w:hanging="360"/>
      </w:pPr>
      <w:rPr>
        <w:rFonts w:ascii="Symbol" w:hAnsi="Symbol" w:hint="default"/>
      </w:rPr>
    </w:lvl>
    <w:lvl w:ilvl="1" w:tplc="6A76B2EE" w:tentative="1">
      <w:start w:val="1"/>
      <w:numFmt w:val="bullet"/>
      <w:lvlText w:val="o"/>
      <w:lvlJc w:val="left"/>
      <w:pPr>
        <w:ind w:left="1440" w:hanging="360"/>
      </w:pPr>
      <w:rPr>
        <w:rFonts w:ascii="Courier New" w:hAnsi="Courier New" w:cs="Courier New" w:hint="default"/>
      </w:rPr>
    </w:lvl>
    <w:lvl w:ilvl="2" w:tplc="FB58E952" w:tentative="1">
      <w:start w:val="1"/>
      <w:numFmt w:val="bullet"/>
      <w:lvlText w:val=""/>
      <w:lvlJc w:val="left"/>
      <w:pPr>
        <w:ind w:left="2160" w:hanging="360"/>
      </w:pPr>
      <w:rPr>
        <w:rFonts w:ascii="Wingdings" w:hAnsi="Wingdings" w:hint="default"/>
      </w:rPr>
    </w:lvl>
    <w:lvl w:ilvl="3" w:tplc="84B805C4" w:tentative="1">
      <w:start w:val="1"/>
      <w:numFmt w:val="bullet"/>
      <w:lvlText w:val=""/>
      <w:lvlJc w:val="left"/>
      <w:pPr>
        <w:ind w:left="2880" w:hanging="360"/>
      </w:pPr>
      <w:rPr>
        <w:rFonts w:ascii="Symbol" w:hAnsi="Symbol" w:hint="default"/>
      </w:rPr>
    </w:lvl>
    <w:lvl w:ilvl="4" w:tplc="8640BFC4" w:tentative="1">
      <w:start w:val="1"/>
      <w:numFmt w:val="bullet"/>
      <w:lvlText w:val="o"/>
      <w:lvlJc w:val="left"/>
      <w:pPr>
        <w:ind w:left="3600" w:hanging="360"/>
      </w:pPr>
      <w:rPr>
        <w:rFonts w:ascii="Courier New" w:hAnsi="Courier New" w:cs="Courier New" w:hint="default"/>
      </w:rPr>
    </w:lvl>
    <w:lvl w:ilvl="5" w:tplc="4CFE2F98" w:tentative="1">
      <w:start w:val="1"/>
      <w:numFmt w:val="bullet"/>
      <w:lvlText w:val=""/>
      <w:lvlJc w:val="left"/>
      <w:pPr>
        <w:ind w:left="4320" w:hanging="360"/>
      </w:pPr>
      <w:rPr>
        <w:rFonts w:ascii="Wingdings" w:hAnsi="Wingdings" w:hint="default"/>
      </w:rPr>
    </w:lvl>
    <w:lvl w:ilvl="6" w:tplc="63AC238A" w:tentative="1">
      <w:start w:val="1"/>
      <w:numFmt w:val="bullet"/>
      <w:lvlText w:val=""/>
      <w:lvlJc w:val="left"/>
      <w:pPr>
        <w:ind w:left="5040" w:hanging="360"/>
      </w:pPr>
      <w:rPr>
        <w:rFonts w:ascii="Symbol" w:hAnsi="Symbol" w:hint="default"/>
      </w:rPr>
    </w:lvl>
    <w:lvl w:ilvl="7" w:tplc="CC546CE2" w:tentative="1">
      <w:start w:val="1"/>
      <w:numFmt w:val="bullet"/>
      <w:lvlText w:val="o"/>
      <w:lvlJc w:val="left"/>
      <w:pPr>
        <w:ind w:left="5760" w:hanging="360"/>
      </w:pPr>
      <w:rPr>
        <w:rFonts w:ascii="Courier New" w:hAnsi="Courier New" w:cs="Courier New" w:hint="default"/>
      </w:rPr>
    </w:lvl>
    <w:lvl w:ilvl="8" w:tplc="9B9AE13A" w:tentative="1">
      <w:start w:val="1"/>
      <w:numFmt w:val="bullet"/>
      <w:lvlText w:val=""/>
      <w:lvlJc w:val="left"/>
      <w:pPr>
        <w:ind w:left="6480" w:hanging="360"/>
      </w:pPr>
      <w:rPr>
        <w:rFonts w:ascii="Wingdings" w:hAnsi="Wingdings" w:hint="default"/>
      </w:rPr>
    </w:lvl>
  </w:abstractNum>
  <w:abstractNum w:abstractNumId="5" w15:restartNumberingAfterBreak="0">
    <w:nsid w:val="53FF36EC"/>
    <w:multiLevelType w:val="hybridMultilevel"/>
    <w:tmpl w:val="7B76018A"/>
    <w:lvl w:ilvl="0" w:tplc="452CFB0A">
      <w:start w:val="1"/>
      <w:numFmt w:val="bullet"/>
      <w:lvlText w:val=""/>
      <w:lvlJc w:val="left"/>
      <w:pPr>
        <w:ind w:left="720" w:hanging="360"/>
      </w:pPr>
      <w:rPr>
        <w:rFonts w:ascii="Symbol" w:hAnsi="Symbol" w:hint="default"/>
      </w:rPr>
    </w:lvl>
    <w:lvl w:ilvl="1" w:tplc="505C28E0" w:tentative="1">
      <w:start w:val="1"/>
      <w:numFmt w:val="bullet"/>
      <w:lvlText w:val="o"/>
      <w:lvlJc w:val="left"/>
      <w:pPr>
        <w:ind w:left="1440" w:hanging="360"/>
      </w:pPr>
      <w:rPr>
        <w:rFonts w:ascii="Courier New" w:hAnsi="Courier New" w:cs="Courier New" w:hint="default"/>
      </w:rPr>
    </w:lvl>
    <w:lvl w:ilvl="2" w:tplc="A4527B68" w:tentative="1">
      <w:start w:val="1"/>
      <w:numFmt w:val="bullet"/>
      <w:lvlText w:val=""/>
      <w:lvlJc w:val="left"/>
      <w:pPr>
        <w:ind w:left="2160" w:hanging="360"/>
      </w:pPr>
      <w:rPr>
        <w:rFonts w:ascii="Wingdings" w:hAnsi="Wingdings" w:hint="default"/>
      </w:rPr>
    </w:lvl>
    <w:lvl w:ilvl="3" w:tplc="CF440EEC" w:tentative="1">
      <w:start w:val="1"/>
      <w:numFmt w:val="bullet"/>
      <w:lvlText w:val=""/>
      <w:lvlJc w:val="left"/>
      <w:pPr>
        <w:ind w:left="2880" w:hanging="360"/>
      </w:pPr>
      <w:rPr>
        <w:rFonts w:ascii="Symbol" w:hAnsi="Symbol" w:hint="default"/>
      </w:rPr>
    </w:lvl>
    <w:lvl w:ilvl="4" w:tplc="C6D0C7BC" w:tentative="1">
      <w:start w:val="1"/>
      <w:numFmt w:val="bullet"/>
      <w:lvlText w:val="o"/>
      <w:lvlJc w:val="left"/>
      <w:pPr>
        <w:ind w:left="3600" w:hanging="360"/>
      </w:pPr>
      <w:rPr>
        <w:rFonts w:ascii="Courier New" w:hAnsi="Courier New" w:cs="Courier New" w:hint="default"/>
      </w:rPr>
    </w:lvl>
    <w:lvl w:ilvl="5" w:tplc="EC504582" w:tentative="1">
      <w:start w:val="1"/>
      <w:numFmt w:val="bullet"/>
      <w:lvlText w:val=""/>
      <w:lvlJc w:val="left"/>
      <w:pPr>
        <w:ind w:left="4320" w:hanging="360"/>
      </w:pPr>
      <w:rPr>
        <w:rFonts w:ascii="Wingdings" w:hAnsi="Wingdings" w:hint="default"/>
      </w:rPr>
    </w:lvl>
    <w:lvl w:ilvl="6" w:tplc="F0C094D6" w:tentative="1">
      <w:start w:val="1"/>
      <w:numFmt w:val="bullet"/>
      <w:lvlText w:val=""/>
      <w:lvlJc w:val="left"/>
      <w:pPr>
        <w:ind w:left="5040" w:hanging="360"/>
      </w:pPr>
      <w:rPr>
        <w:rFonts w:ascii="Symbol" w:hAnsi="Symbol" w:hint="default"/>
      </w:rPr>
    </w:lvl>
    <w:lvl w:ilvl="7" w:tplc="763EA530" w:tentative="1">
      <w:start w:val="1"/>
      <w:numFmt w:val="bullet"/>
      <w:lvlText w:val="o"/>
      <w:lvlJc w:val="left"/>
      <w:pPr>
        <w:ind w:left="5760" w:hanging="360"/>
      </w:pPr>
      <w:rPr>
        <w:rFonts w:ascii="Courier New" w:hAnsi="Courier New" w:cs="Courier New" w:hint="default"/>
      </w:rPr>
    </w:lvl>
    <w:lvl w:ilvl="8" w:tplc="B43ABD22" w:tentative="1">
      <w:start w:val="1"/>
      <w:numFmt w:val="bullet"/>
      <w:lvlText w:val=""/>
      <w:lvlJc w:val="left"/>
      <w:pPr>
        <w:ind w:left="6480" w:hanging="360"/>
      </w:pPr>
      <w:rPr>
        <w:rFonts w:ascii="Wingdings" w:hAnsi="Wingdings" w:hint="default"/>
      </w:rPr>
    </w:lvl>
  </w:abstractNum>
  <w:abstractNum w:abstractNumId="6" w15:restartNumberingAfterBreak="0">
    <w:nsid w:val="66407628"/>
    <w:multiLevelType w:val="hybridMultilevel"/>
    <w:tmpl w:val="4C48C9F4"/>
    <w:lvl w:ilvl="0" w:tplc="7252587E">
      <w:start w:val="1"/>
      <w:numFmt w:val="lowerLetter"/>
      <w:lvlText w:val="%1."/>
      <w:lvlJc w:val="left"/>
      <w:pPr>
        <w:tabs>
          <w:tab w:val="num" w:pos="1080"/>
        </w:tabs>
        <w:ind w:left="1080" w:hanging="360"/>
      </w:pPr>
      <w:rPr>
        <w:rFonts w:cs="Times New Roman" w:hint="default"/>
        <w:b/>
      </w:rPr>
    </w:lvl>
    <w:lvl w:ilvl="1" w:tplc="4B7C2F10" w:tentative="1">
      <w:start w:val="1"/>
      <w:numFmt w:val="lowerLetter"/>
      <w:lvlText w:val="%2."/>
      <w:lvlJc w:val="left"/>
      <w:pPr>
        <w:tabs>
          <w:tab w:val="num" w:pos="1440"/>
        </w:tabs>
        <w:ind w:left="1440" w:hanging="360"/>
      </w:pPr>
      <w:rPr>
        <w:rFonts w:cs="Times New Roman"/>
      </w:rPr>
    </w:lvl>
    <w:lvl w:ilvl="2" w:tplc="E3B4F116" w:tentative="1">
      <w:start w:val="1"/>
      <w:numFmt w:val="lowerRoman"/>
      <w:lvlText w:val="%3."/>
      <w:lvlJc w:val="right"/>
      <w:pPr>
        <w:tabs>
          <w:tab w:val="num" w:pos="2160"/>
        </w:tabs>
        <w:ind w:left="2160" w:hanging="180"/>
      </w:pPr>
      <w:rPr>
        <w:rFonts w:cs="Times New Roman"/>
      </w:rPr>
    </w:lvl>
    <w:lvl w:ilvl="3" w:tplc="794CDEF4" w:tentative="1">
      <w:start w:val="1"/>
      <w:numFmt w:val="decimal"/>
      <w:lvlText w:val="%4."/>
      <w:lvlJc w:val="left"/>
      <w:pPr>
        <w:tabs>
          <w:tab w:val="num" w:pos="2880"/>
        </w:tabs>
        <w:ind w:left="2880" w:hanging="360"/>
      </w:pPr>
      <w:rPr>
        <w:rFonts w:cs="Times New Roman"/>
      </w:rPr>
    </w:lvl>
    <w:lvl w:ilvl="4" w:tplc="C340EEAC" w:tentative="1">
      <w:start w:val="1"/>
      <w:numFmt w:val="lowerLetter"/>
      <w:lvlText w:val="%5."/>
      <w:lvlJc w:val="left"/>
      <w:pPr>
        <w:tabs>
          <w:tab w:val="num" w:pos="3600"/>
        </w:tabs>
        <w:ind w:left="3600" w:hanging="360"/>
      </w:pPr>
      <w:rPr>
        <w:rFonts w:cs="Times New Roman"/>
      </w:rPr>
    </w:lvl>
    <w:lvl w:ilvl="5" w:tplc="EEE21DBE" w:tentative="1">
      <w:start w:val="1"/>
      <w:numFmt w:val="lowerRoman"/>
      <w:lvlText w:val="%6."/>
      <w:lvlJc w:val="right"/>
      <w:pPr>
        <w:tabs>
          <w:tab w:val="num" w:pos="4320"/>
        </w:tabs>
        <w:ind w:left="4320" w:hanging="180"/>
      </w:pPr>
      <w:rPr>
        <w:rFonts w:cs="Times New Roman"/>
      </w:rPr>
    </w:lvl>
    <w:lvl w:ilvl="6" w:tplc="781AED42" w:tentative="1">
      <w:start w:val="1"/>
      <w:numFmt w:val="decimal"/>
      <w:lvlText w:val="%7."/>
      <w:lvlJc w:val="left"/>
      <w:pPr>
        <w:tabs>
          <w:tab w:val="num" w:pos="5040"/>
        </w:tabs>
        <w:ind w:left="5040" w:hanging="360"/>
      </w:pPr>
      <w:rPr>
        <w:rFonts w:cs="Times New Roman"/>
      </w:rPr>
    </w:lvl>
    <w:lvl w:ilvl="7" w:tplc="B0CE5048" w:tentative="1">
      <w:start w:val="1"/>
      <w:numFmt w:val="lowerLetter"/>
      <w:lvlText w:val="%8."/>
      <w:lvlJc w:val="left"/>
      <w:pPr>
        <w:tabs>
          <w:tab w:val="num" w:pos="5760"/>
        </w:tabs>
        <w:ind w:left="5760" w:hanging="360"/>
      </w:pPr>
      <w:rPr>
        <w:rFonts w:cs="Times New Roman"/>
      </w:rPr>
    </w:lvl>
    <w:lvl w:ilvl="8" w:tplc="47EC8DC4" w:tentative="1">
      <w:start w:val="1"/>
      <w:numFmt w:val="lowerRoman"/>
      <w:lvlText w:val="%9."/>
      <w:lvlJc w:val="right"/>
      <w:pPr>
        <w:tabs>
          <w:tab w:val="num" w:pos="6480"/>
        </w:tabs>
        <w:ind w:left="6480" w:hanging="180"/>
      </w:pPr>
      <w:rPr>
        <w:rFonts w:cs="Times New Roman"/>
      </w:rPr>
    </w:lvl>
  </w:abstractNum>
  <w:abstractNum w:abstractNumId="7" w15:restartNumberingAfterBreak="0">
    <w:nsid w:val="746B0D3A"/>
    <w:multiLevelType w:val="hybridMultilevel"/>
    <w:tmpl w:val="29728984"/>
    <w:lvl w:ilvl="0" w:tplc="B91CD91C">
      <w:start w:val="1"/>
      <w:numFmt w:val="lowerLetter"/>
      <w:lvlText w:val="%1."/>
      <w:lvlJc w:val="left"/>
      <w:pPr>
        <w:ind w:left="1080" w:hanging="360"/>
      </w:pPr>
      <w:rPr>
        <w:rFonts w:hint="default"/>
      </w:rPr>
    </w:lvl>
    <w:lvl w:ilvl="1" w:tplc="B0B0C360" w:tentative="1">
      <w:start w:val="1"/>
      <w:numFmt w:val="lowerLetter"/>
      <w:lvlText w:val="%2."/>
      <w:lvlJc w:val="left"/>
      <w:pPr>
        <w:ind w:left="1800" w:hanging="360"/>
      </w:pPr>
    </w:lvl>
    <w:lvl w:ilvl="2" w:tplc="D7E28E08" w:tentative="1">
      <w:start w:val="1"/>
      <w:numFmt w:val="lowerRoman"/>
      <w:lvlText w:val="%3."/>
      <w:lvlJc w:val="right"/>
      <w:pPr>
        <w:ind w:left="2520" w:hanging="180"/>
      </w:pPr>
    </w:lvl>
    <w:lvl w:ilvl="3" w:tplc="54B06AF0" w:tentative="1">
      <w:start w:val="1"/>
      <w:numFmt w:val="decimal"/>
      <w:lvlText w:val="%4."/>
      <w:lvlJc w:val="left"/>
      <w:pPr>
        <w:ind w:left="3240" w:hanging="360"/>
      </w:pPr>
    </w:lvl>
    <w:lvl w:ilvl="4" w:tplc="ECD65DBC" w:tentative="1">
      <w:start w:val="1"/>
      <w:numFmt w:val="lowerLetter"/>
      <w:lvlText w:val="%5."/>
      <w:lvlJc w:val="left"/>
      <w:pPr>
        <w:ind w:left="3960" w:hanging="360"/>
      </w:pPr>
    </w:lvl>
    <w:lvl w:ilvl="5" w:tplc="743EF4F2" w:tentative="1">
      <w:start w:val="1"/>
      <w:numFmt w:val="lowerRoman"/>
      <w:lvlText w:val="%6."/>
      <w:lvlJc w:val="right"/>
      <w:pPr>
        <w:ind w:left="4680" w:hanging="180"/>
      </w:pPr>
    </w:lvl>
    <w:lvl w:ilvl="6" w:tplc="745EB07E" w:tentative="1">
      <w:start w:val="1"/>
      <w:numFmt w:val="decimal"/>
      <w:lvlText w:val="%7."/>
      <w:lvlJc w:val="left"/>
      <w:pPr>
        <w:ind w:left="5400" w:hanging="360"/>
      </w:pPr>
    </w:lvl>
    <w:lvl w:ilvl="7" w:tplc="53F42A7E" w:tentative="1">
      <w:start w:val="1"/>
      <w:numFmt w:val="lowerLetter"/>
      <w:lvlText w:val="%8."/>
      <w:lvlJc w:val="left"/>
      <w:pPr>
        <w:ind w:left="6120" w:hanging="360"/>
      </w:pPr>
    </w:lvl>
    <w:lvl w:ilvl="8" w:tplc="9D4AB664" w:tentative="1">
      <w:start w:val="1"/>
      <w:numFmt w:val="lowerRoman"/>
      <w:lvlText w:val="%9."/>
      <w:lvlJc w:val="right"/>
      <w:pPr>
        <w:ind w:left="6840" w:hanging="180"/>
      </w:pPr>
    </w:lvl>
  </w:abstractNum>
  <w:abstractNum w:abstractNumId="8" w15:restartNumberingAfterBreak="0">
    <w:nsid w:val="76045845"/>
    <w:multiLevelType w:val="hybridMultilevel"/>
    <w:tmpl w:val="2A8EF2A8"/>
    <w:lvl w:ilvl="0" w:tplc="64C8CBE0">
      <w:start w:val="1"/>
      <w:numFmt w:val="decimal"/>
      <w:lvlText w:val="%1."/>
      <w:lvlJc w:val="left"/>
      <w:pPr>
        <w:ind w:left="720" w:hanging="360"/>
      </w:pPr>
    </w:lvl>
    <w:lvl w:ilvl="1" w:tplc="F482A5AE" w:tentative="1">
      <w:start w:val="1"/>
      <w:numFmt w:val="lowerLetter"/>
      <w:lvlText w:val="%2."/>
      <w:lvlJc w:val="left"/>
      <w:pPr>
        <w:ind w:left="1440" w:hanging="360"/>
      </w:pPr>
    </w:lvl>
    <w:lvl w:ilvl="2" w:tplc="87F67EB6" w:tentative="1">
      <w:start w:val="1"/>
      <w:numFmt w:val="lowerRoman"/>
      <w:lvlText w:val="%3."/>
      <w:lvlJc w:val="right"/>
      <w:pPr>
        <w:ind w:left="2160" w:hanging="180"/>
      </w:pPr>
    </w:lvl>
    <w:lvl w:ilvl="3" w:tplc="6AE8A584" w:tentative="1">
      <w:start w:val="1"/>
      <w:numFmt w:val="decimal"/>
      <w:lvlText w:val="%4."/>
      <w:lvlJc w:val="left"/>
      <w:pPr>
        <w:ind w:left="2880" w:hanging="360"/>
      </w:pPr>
    </w:lvl>
    <w:lvl w:ilvl="4" w:tplc="4B6A6E3A" w:tentative="1">
      <w:start w:val="1"/>
      <w:numFmt w:val="lowerLetter"/>
      <w:lvlText w:val="%5."/>
      <w:lvlJc w:val="left"/>
      <w:pPr>
        <w:ind w:left="3600" w:hanging="360"/>
      </w:pPr>
    </w:lvl>
    <w:lvl w:ilvl="5" w:tplc="0E122F14" w:tentative="1">
      <w:start w:val="1"/>
      <w:numFmt w:val="lowerRoman"/>
      <w:lvlText w:val="%6."/>
      <w:lvlJc w:val="right"/>
      <w:pPr>
        <w:ind w:left="4320" w:hanging="180"/>
      </w:pPr>
    </w:lvl>
    <w:lvl w:ilvl="6" w:tplc="7024A518" w:tentative="1">
      <w:start w:val="1"/>
      <w:numFmt w:val="decimal"/>
      <w:lvlText w:val="%7."/>
      <w:lvlJc w:val="left"/>
      <w:pPr>
        <w:ind w:left="5040" w:hanging="360"/>
      </w:pPr>
    </w:lvl>
    <w:lvl w:ilvl="7" w:tplc="23664AB0" w:tentative="1">
      <w:start w:val="1"/>
      <w:numFmt w:val="lowerLetter"/>
      <w:lvlText w:val="%8."/>
      <w:lvlJc w:val="left"/>
      <w:pPr>
        <w:ind w:left="5760" w:hanging="360"/>
      </w:pPr>
    </w:lvl>
    <w:lvl w:ilvl="8" w:tplc="CD8CEEE4" w:tentative="1">
      <w:start w:val="1"/>
      <w:numFmt w:val="lowerRoman"/>
      <w:lvlText w:val="%9."/>
      <w:lvlJc w:val="right"/>
      <w:pPr>
        <w:ind w:left="6480" w:hanging="180"/>
      </w:pPr>
    </w:lvl>
  </w:abstractNum>
  <w:abstractNum w:abstractNumId="9" w15:restartNumberingAfterBreak="0">
    <w:nsid w:val="7BD3125F"/>
    <w:multiLevelType w:val="hybridMultilevel"/>
    <w:tmpl w:val="7862CCD0"/>
    <w:lvl w:ilvl="0" w:tplc="D108A112">
      <w:start w:val="1"/>
      <w:numFmt w:val="decimal"/>
      <w:lvlText w:val="%1."/>
      <w:lvlJc w:val="left"/>
      <w:pPr>
        <w:ind w:left="720" w:hanging="360"/>
      </w:pPr>
      <w:rPr>
        <w:rFonts w:hint="default"/>
      </w:rPr>
    </w:lvl>
    <w:lvl w:ilvl="1" w:tplc="C7F6AE1A" w:tentative="1">
      <w:start w:val="1"/>
      <w:numFmt w:val="lowerLetter"/>
      <w:lvlText w:val="%2."/>
      <w:lvlJc w:val="left"/>
      <w:pPr>
        <w:ind w:left="1440" w:hanging="360"/>
      </w:pPr>
    </w:lvl>
    <w:lvl w:ilvl="2" w:tplc="8E90A6FC" w:tentative="1">
      <w:start w:val="1"/>
      <w:numFmt w:val="lowerRoman"/>
      <w:lvlText w:val="%3."/>
      <w:lvlJc w:val="right"/>
      <w:pPr>
        <w:ind w:left="2160" w:hanging="180"/>
      </w:pPr>
    </w:lvl>
    <w:lvl w:ilvl="3" w:tplc="B1463F84" w:tentative="1">
      <w:start w:val="1"/>
      <w:numFmt w:val="decimal"/>
      <w:lvlText w:val="%4."/>
      <w:lvlJc w:val="left"/>
      <w:pPr>
        <w:ind w:left="2880" w:hanging="360"/>
      </w:pPr>
    </w:lvl>
    <w:lvl w:ilvl="4" w:tplc="235CD4FA" w:tentative="1">
      <w:start w:val="1"/>
      <w:numFmt w:val="lowerLetter"/>
      <w:lvlText w:val="%5."/>
      <w:lvlJc w:val="left"/>
      <w:pPr>
        <w:ind w:left="3600" w:hanging="360"/>
      </w:pPr>
    </w:lvl>
    <w:lvl w:ilvl="5" w:tplc="13283FF0" w:tentative="1">
      <w:start w:val="1"/>
      <w:numFmt w:val="lowerRoman"/>
      <w:lvlText w:val="%6."/>
      <w:lvlJc w:val="right"/>
      <w:pPr>
        <w:ind w:left="4320" w:hanging="180"/>
      </w:pPr>
    </w:lvl>
    <w:lvl w:ilvl="6" w:tplc="4A4A4A70" w:tentative="1">
      <w:start w:val="1"/>
      <w:numFmt w:val="decimal"/>
      <w:lvlText w:val="%7."/>
      <w:lvlJc w:val="left"/>
      <w:pPr>
        <w:ind w:left="5040" w:hanging="360"/>
      </w:pPr>
    </w:lvl>
    <w:lvl w:ilvl="7" w:tplc="0D5C0260" w:tentative="1">
      <w:start w:val="1"/>
      <w:numFmt w:val="lowerLetter"/>
      <w:lvlText w:val="%8."/>
      <w:lvlJc w:val="left"/>
      <w:pPr>
        <w:ind w:left="5760" w:hanging="360"/>
      </w:pPr>
    </w:lvl>
    <w:lvl w:ilvl="8" w:tplc="67F0C30E" w:tentative="1">
      <w:start w:val="1"/>
      <w:numFmt w:val="lowerRoman"/>
      <w:lvlText w:val="%9."/>
      <w:lvlJc w:val="right"/>
      <w:pPr>
        <w:ind w:left="6480" w:hanging="180"/>
      </w:pPr>
    </w:lvl>
  </w:abstractNum>
  <w:num w:numId="1" w16cid:durableId="57560950">
    <w:abstractNumId w:val="0"/>
  </w:num>
  <w:num w:numId="2" w16cid:durableId="910387535">
    <w:abstractNumId w:val="3"/>
  </w:num>
  <w:num w:numId="3" w16cid:durableId="1992516744">
    <w:abstractNumId w:val="6"/>
  </w:num>
  <w:num w:numId="4" w16cid:durableId="546331530">
    <w:abstractNumId w:val="5"/>
  </w:num>
  <w:num w:numId="5" w16cid:durableId="664475200">
    <w:abstractNumId w:val="2"/>
  </w:num>
  <w:num w:numId="6" w16cid:durableId="1674608272">
    <w:abstractNumId w:val="4"/>
  </w:num>
  <w:num w:numId="7" w16cid:durableId="1954820480">
    <w:abstractNumId w:val="1"/>
  </w:num>
  <w:num w:numId="8" w16cid:durableId="1409885290">
    <w:abstractNumId w:val="9"/>
  </w:num>
  <w:num w:numId="9" w16cid:durableId="1940721799">
    <w:abstractNumId w:val="7"/>
  </w:num>
  <w:num w:numId="10" w16cid:durableId="21279644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8"/>
    <w:rsid w:val="0009691B"/>
    <w:rsid w:val="002A00C8"/>
    <w:rsid w:val="004C0934"/>
    <w:rsid w:val="007710B1"/>
    <w:rsid w:val="00D2202E"/>
    <w:rsid w:val="00E52079"/>
    <w:rsid w:val="00FF3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0"/>
    <o:shapelayout v:ext="edit">
      <o:idmap v:ext="edit" data="1"/>
      <o:rules v:ext="edit">
        <o:r id="V:Rule1" type="connector" idref="#_x0000_s1026"/>
        <o:r id="V:Rule2" type="connector" idref="#_x0000_s1028"/>
        <o:r id="V:Rule3" type="connector" idref="#_x0000_s1030"/>
        <o:r id="V:Rule4" type="connector" idref="#_x0000_s1032"/>
        <o:r id="V:Rule5" type="connector" idref="#_x0000_s1034"/>
        <o:r id="V:Rule6" type="connector" idref="#_x0000_s1036"/>
        <o:r id="V:Rule7" type="connector" idref="#_x0000_s1038"/>
        <o:r id="V:Rule8" type="connector" idref="#_x0000_s1040"/>
        <o:r id="V:Rule9" type="connector" idref="#_x0000_s1042"/>
        <o:r id="V:Rule10" type="connector" idref="#_x0000_s1044"/>
        <o:r id="V:Rule11" type="connector" idref="#_x0000_s1046"/>
        <o:r id="V:Rule12" type="connector" idref="#_x0000_s1048"/>
        <o:r id="V:Rule13" type="connector" idref="#_x0000_s1050"/>
        <o:r id="V:Rule14" type="connector" idref="#_x0000_s1052"/>
        <o:r id="V:Rule15" type="connector" idref="#_x0000_s1054"/>
        <o:r id="V:Rule16" type="connector" idref="#_x0000_s1056"/>
        <o:r id="V:Rule17" type="connector" idref="#_x0000_s1059"/>
        <o:r id="V:Rule18" type="connector" idref="#_x0000_s1061"/>
        <o:r id="V:Rule19" type="connector" idref="#_x0000_s1063"/>
        <o:r id="V:Rule20" type="connector" idref="#_x0000_s1065"/>
        <o:r id="V:Rule21" type="connector" idref="#_x0000_s1067"/>
        <o:r id="V:Rule22" type="connector" idref="#_x0000_s1069"/>
        <o:r id="V:Rule23" type="connector" idref="#_x0000_s1070"/>
        <o:r id="V:Rule24" type="connector" idref="#_x0000_s1072"/>
        <o:r id="V:Rule25" type="connector" idref="#_x0000_s1074"/>
        <o:r id="V:Rule26" type="connector" idref="#_x0000_s1076"/>
        <o:r id="V:Rule27" type="connector" idref="#_x0000_s1077"/>
        <o:r id="V:Rule28" type="connector" idref="#_x0000_s1079"/>
        <o:r id="V:Rule29" type="connector" idref="#_x0000_s1081"/>
        <o:r id="V:Rule30" type="connector" idref="#_x0000_s1083"/>
        <o:r id="V:Rule31" type="connector" idref="#_x0000_s1085"/>
        <o:r id="V:Rule32" type="connector" idref="#_x0000_s1087"/>
        <o:r id="V:Rule33" type="connector" idref="#_x0000_s1089"/>
        <o:r id="V:Rule34" type="connector" idref="#_x0000_s1091"/>
        <o:r id="V:Rule35" type="connector" idref="#_x0000_s1092"/>
        <o:r id="V:Rule36" type="connector" idref="#_x0000_s1094"/>
        <o:r id="V:Rule37" type="connector" idref="#_x0000_s1096"/>
        <o:r id="V:Rule38" type="connector" idref="#_x0000_s1098"/>
        <o:r id="V:Rule39" type="connector" idref="#_x0000_s1100"/>
        <o:r id="V:Rule40" type="connector" idref="#_x0000_s1102"/>
        <o:r id="V:Rule41" type="connector" idref="#_x0000_s1104"/>
        <o:r id="V:Rule42" type="connector" idref="#_x0000_s1106"/>
        <o:r id="V:Rule43" type="connector" idref="#_x0000_s1108"/>
        <o:r id="V:Rule44" type="connector" idref="#_x0000_s1110"/>
        <o:r id="V:Rule45" type="connector" idref="#_x0000_s1112"/>
        <o:r id="V:Rule46" type="connector" idref="#_x0000_s1114"/>
        <o:r id="V:Rule47" type="connector" idref="#_x0000_s1116"/>
        <o:r id="V:Rule48" type="connector" idref="#_x0000_s1118"/>
        <o:r id="V:Rule49" type="connector" idref="#_x0000_s1120"/>
        <o:r id="V:Rule50" type="connector" idref="#_x0000_s1122"/>
        <o:r id="V:Rule51" type="connector" idref="#_x0000_s1124"/>
        <o:r id="V:Rule52" type="connector" idref="#_x0000_s1126"/>
        <o:r id="V:Rule53" type="connector" idref="#_x0000_s1128"/>
        <o:r id="V:Rule54" type="connector" idref="#_x0000_s1130"/>
        <o:r id="V:Rule55" type="connector" idref="#_x0000_s1132"/>
        <o:r id="V:Rule56" type="connector" idref="#_x0000_s1134"/>
        <o:r id="V:Rule57" type="connector" idref="#_x0000_s1136"/>
        <o:r id="V:Rule58" type="connector" idref="#_x0000_s1138"/>
        <o:r id="V:Rule59" type="connector" idref="#_x0000_s1140"/>
        <o:r id="V:Rule60" type="connector" idref="#_x0000_s1141"/>
        <o:r id="V:Rule61" type="connector" idref="#_x0000_s1143"/>
        <o:r id="V:Rule62" type="connector" idref="#_x0000_s1145"/>
        <o:r id="V:Rule63" type="connector" idref="#_x0000_s1146"/>
        <o:r id="V:Rule64" type="connector" idref="#_x0000_s1280"/>
        <o:r id="V:Rule65" type="connector" idref="#_x0000_s1282"/>
        <o:r id="V:Rule66" type="connector" idref="#_x0000_s1284"/>
        <o:r id="V:Rule67" type="connector" idref="#_x0000_s1286"/>
        <o:r id="V:Rule68" type="connector" idref="#_x0000_s1289"/>
        <o:r id="V:Rule69" type="connector" idref="#_x0000_s1291"/>
        <o:r id="V:Rule70" type="connector" idref="#_x0000_s1293"/>
        <o:r id="V:Rule71" type="connector" idref="#_x0000_s1295"/>
        <o:r id="V:Rule72" type="connector" idref="#_x0000_s1297"/>
        <o:r id="V:Rule73" type="connector" idref="#_x0000_s1299"/>
        <o:r id="V:Rule74" type="connector" idref="#_x0000_s1301"/>
        <o:r id="V:Rule75" type="connector" idref="#_x0000_s1303"/>
        <o:r id="V:Rule76" type="connector" idref="#_x0000_s1305"/>
        <o:r id="V:Rule77" type="connector" idref="#_x0000_s1307"/>
        <o:r id="V:Rule78" type="connector" idref="#_x0000_s1309"/>
        <o:r id="V:Rule79" type="connector" idref="#_x0000_s1311"/>
        <o:r id="V:Rule80" type="connector" idref="#_x0000_s1313"/>
        <o:r id="V:Rule81" type="connector" idref="#_x0000_s1315"/>
        <o:r id="V:Rule82" type="connector" idref="#_x0000_s1317"/>
        <o:r id="V:Rule83" type="connector" idref="#_x0000_s1319"/>
        <o:r id="V:Rule84" type="connector" idref="#_x0000_s1321"/>
        <o:r id="V:Rule85" type="connector" idref="#_x0000_s1324"/>
        <o:r id="V:Rule86" type="connector" idref="#_x0000_s1326"/>
        <o:r id="V:Rule87" type="connector" idref="#_x0000_s1327"/>
        <o:r id="V:Rule88" type="connector" idref="#_x0000_s1329"/>
        <o:r id="V:Rule89" type="connector" idref="#_x0000_s1330"/>
        <o:r id="V:Rule90" type="connector" idref="#_x0000_s1331"/>
        <o:r id="V:Rule91" type="connector" idref="#_x0000_s1333"/>
        <o:r id="V:Rule92" type="connector" idref="#_x0000_s1335"/>
        <o:r id="V:Rule93" type="connector" idref="#_x0000_s1336"/>
        <o:r id="V:Rule94" type="connector" idref="#_x0000_s1337"/>
        <o:r id="V:Rule95" type="connector" idref="#_x0000_s1339"/>
        <o:r id="V:Rule96" type="connector" idref="#_x0000_s1341"/>
        <o:r id="V:Rule97" type="connector" idref="#_x0000_s1343"/>
        <o:r id="V:Rule98" type="connector" idref="#_x0000_s1345"/>
        <o:r id="V:Rule99" type="connector" idref="#_x0000_s1346"/>
        <o:r id="V:Rule100" type="connector" idref="#_x0000_s1347"/>
        <o:r id="V:Rule101" type="connector" idref="#_x0000_s1348"/>
        <o:r id="V:Rule102" type="connector" idref="#_x0000_s1349"/>
        <o:r id="V:Rule103" type="connector" idref="#_x0000_s1351"/>
        <o:r id="V:Rule104" type="connector" idref="#_x0000_s1353"/>
        <o:r id="V:Rule105" type="connector" idref="#_x0000_s1355"/>
        <o:r id="V:Rule106" type="connector" idref="#_x0000_s1357"/>
        <o:r id="V:Rule107" type="connector" idref="#_x0000_s1359"/>
        <o:r id="V:Rule108" type="connector" idref="#_x0000_s1360"/>
        <o:r id="V:Rule109" type="connector" idref="#_x0000_s1362"/>
        <o:r id="V:Rule110" type="connector" idref="#_x0000_s1363"/>
        <o:r id="V:Rule111" type="connector" idref="#_x0000_s1365"/>
        <o:r id="V:Rule112" type="connector" idref="#_x0000_s1367"/>
        <o:r id="V:Rule113" type="connector" idref="#_x0000_s1369"/>
        <o:r id="V:Rule114" type="connector" idref="#_x0000_s1370"/>
        <o:r id="V:Rule115" type="connector" idref="#_x0000_s1372"/>
        <o:r id="V:Rule116" type="connector" idref="#_x0000_s1374"/>
        <o:r id="V:Rule117" type="connector" idref="#_x0000_s1376"/>
        <o:r id="V:Rule118" type="connector" idref="#_x0000_s1378"/>
        <o:r id="V:Rule119" type="connector" idref="#_x0000_s1380"/>
        <o:r id="V:Rule120" type="connector" idref="#_x0000_s1382"/>
        <o:r id="V:Rule121" type="connector" idref="#_x0000_s1384"/>
      </o:rules>
    </o:shapelayout>
  </w:shapeDefaults>
  <w:decimalSymbol w:val="."/>
  <w:listSeparator w:val=","/>
  <w14:docId w14:val="453A0392"/>
  <w15:docId w15:val="{7DA97615-6D86-43EE-9ABD-73800388B6C8}"/>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D49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9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9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9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paragraph" w:styleId="BodyText">
    <w:name w:val="Body Text"/>
    <w:basedOn w:val="Normal"/>
    <w:link w:val="BodyTextChar"/>
    <w:rsid w:val="008F5A11"/>
    <w:pPr>
      <w:spacing w:after="120"/>
    </w:pPr>
    <w:rPr>
      <w:rFonts w:ascii="Arial" w:hAnsi="Arial"/>
      <w:sz w:val="20"/>
      <w:szCs w:val="20"/>
    </w:rPr>
  </w:style>
  <w:style w:type="character" w:customStyle="1" w:styleId="BodyTextChar">
    <w:name w:val="Body Text Char"/>
    <w:basedOn w:val="DefaultParagraphFont"/>
    <w:link w:val="BodyText"/>
    <w:rsid w:val="008F5A11"/>
    <w:rPr>
      <w:rFonts w:ascii="Arial" w:hAnsi="Arial"/>
    </w:rPr>
  </w:style>
  <w:style w:type="character" w:styleId="Hyperlink">
    <w:name w:val="Hyperlink"/>
    <w:basedOn w:val="DefaultParagraphFont"/>
    <w:uiPriority w:val="99"/>
    <w:rsid w:val="0000241C"/>
    <w:rPr>
      <w:color w:val="0000FF" w:themeColor="hyperlink"/>
      <w:u w:val="single"/>
    </w:rPr>
  </w:style>
  <w:style w:type="table" w:styleId="TableGrid">
    <w:name w:val="Table Grid"/>
    <w:basedOn w:val="TableNormal"/>
    <w:rsid w:val="00886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5F7D4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767C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C767C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Theme">
    <w:name w:val="Table Theme"/>
    <w:basedOn w:val="TableNormal"/>
    <w:rsid w:val="00C76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C767C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823802"/>
    <w:rPr>
      <w:sz w:val="24"/>
      <w:szCs w:val="24"/>
    </w:rPr>
  </w:style>
  <w:style w:type="character" w:styleId="FollowedHyperlink">
    <w:name w:val="FollowedHyperlink"/>
    <w:basedOn w:val="DefaultParagraphFont"/>
    <w:semiHidden/>
    <w:unhideWhenUsed/>
    <w:rsid w:val="00E53F19"/>
    <w:rPr>
      <w:color w:val="800080" w:themeColor="followedHyperlink"/>
      <w:u w:val="single"/>
    </w:rPr>
  </w:style>
  <w:style w:type="character" w:styleId="CommentReference">
    <w:name w:val="annotation reference"/>
    <w:basedOn w:val="DefaultParagraphFont"/>
    <w:semiHidden/>
    <w:unhideWhenUsed/>
    <w:rsid w:val="00FE25D7"/>
    <w:rPr>
      <w:sz w:val="16"/>
      <w:szCs w:val="16"/>
    </w:rPr>
  </w:style>
  <w:style w:type="paragraph" w:styleId="CommentSubject">
    <w:name w:val="annotation subject"/>
    <w:basedOn w:val="CommentText"/>
    <w:next w:val="CommentText"/>
    <w:link w:val="CommentSubjectChar"/>
    <w:semiHidden/>
    <w:unhideWhenUsed/>
    <w:rsid w:val="00FE25D7"/>
    <w:rPr>
      <w:b/>
      <w:bCs/>
    </w:rPr>
  </w:style>
  <w:style w:type="character" w:customStyle="1" w:styleId="CommentSubjectChar">
    <w:name w:val="Comment Subject Char"/>
    <w:basedOn w:val="CommentTextChar"/>
    <w:link w:val="CommentSubject"/>
    <w:semiHidden/>
    <w:rsid w:val="00FE25D7"/>
    <w:rPr>
      <w:b/>
      <w:bCs/>
      <w:i/>
      <w:color w:val="808080" w:themeColor="background1" w:themeShade="80"/>
      <w:sz w:val="20"/>
      <w:szCs w:val="20"/>
    </w:rPr>
  </w:style>
  <w:style w:type="paragraph" w:styleId="ListBullet">
    <w:name w:val="List Bullet"/>
    <w:basedOn w:val="Normal"/>
    <w:rsid w:val="009E1EAB"/>
    <w:pPr>
      <w:numPr>
        <w:numId w:val="1"/>
      </w:numPr>
      <w:contextualSpacing/>
    </w:pPr>
  </w:style>
  <w:style w:type="paragraph" w:customStyle="1" w:styleId="Default">
    <w:name w:val="Default"/>
    <w:rsid w:val="002F4186"/>
    <w:pPr>
      <w:autoSpaceDE w:val="0"/>
      <w:autoSpaceDN w:val="0"/>
      <w:adjustRightInd w:val="0"/>
    </w:pPr>
    <w:rPr>
      <w:rFonts w:ascii="Arial" w:hAnsi="Arial" w:cs="Arial"/>
      <w:color w:val="000000"/>
      <w:sz w:val="24"/>
      <w:szCs w:val="24"/>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unhideWhenUsed/>
    <w:rsid w:val="00E309A2"/>
    <w:pPr>
      <w:spacing w:before="240" w:after="240"/>
    </w:pPr>
  </w:style>
  <w:style w:type="paragraph" w:customStyle="1" w:styleId="style95">
    <w:name w:val="style95"/>
    <w:basedOn w:val="Normal"/>
    <w:rsid w:val="00B20E7C"/>
    <w:pPr>
      <w:spacing w:before="100" w:beforeAutospacing="1" w:after="100" w:afterAutospacing="1" w:line="240" w:lineRule="auto"/>
    </w:pPr>
    <w:rPr>
      <w:rFonts w:ascii="Times New Roman" w:eastAsia="Times New Roman" w:hAnsi="Times New Roman" w:cs="Times New Roman"/>
      <w:sz w:val="36"/>
      <w:szCs w:val="36"/>
    </w:rPr>
  </w:style>
  <w:style w:type="character" w:customStyle="1" w:styleId="style941">
    <w:name w:val="style941"/>
    <w:basedOn w:val="DefaultParagraphFont"/>
    <w:rsid w:val="00B20E7C"/>
    <w:rPr>
      <w:rFonts w:ascii="Arial" w:hAnsi="Arial" w:cs="Arial" w:hint="default"/>
      <w:sz w:val="36"/>
      <w:szCs w:val="36"/>
    </w:rPr>
  </w:style>
  <w:style w:type="paragraph" w:styleId="List">
    <w:name w:val="List"/>
    <w:basedOn w:val="Normal"/>
    <w:unhideWhenUsed/>
    <w:rsid w:val="0087393F"/>
    <w:pPr>
      <w:spacing w:after="0" w:line="240" w:lineRule="auto"/>
      <w:ind w:left="360" w:hanging="360"/>
    </w:pPr>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0B17B5"/>
    <w:rPr>
      <w:color w:val="605E5C"/>
      <w:shd w:val="clear" w:color="auto" w:fill="E1DFDD"/>
    </w:rPr>
  </w:style>
  <w:style w:type="paragraph" w:styleId="HTMLPreformatted">
    <w:name w:val="HTML Preformatted"/>
    <w:basedOn w:val="Normal"/>
    <w:link w:val="HTMLPreformattedChar"/>
    <w:uiPriority w:val="99"/>
    <w:semiHidden/>
    <w:unhideWhenUsed/>
    <w:rsid w:val="00146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1467D4"/>
    <w:rPr>
      <w:rFonts w:ascii="Courier New" w:eastAsia="Times New Roman" w:hAnsi="Courier New" w:cs="Courier New"/>
      <w:sz w:val="20"/>
      <w:szCs w:val="20"/>
    </w:rPr>
  </w:style>
  <w:style w:type="character" w:styleId="Emphasis">
    <w:name w:val="Emphasis"/>
    <w:basedOn w:val="DefaultParagraphFont"/>
    <w:uiPriority w:val="20"/>
    <w:qFormat/>
    <w:rsid w:val="00592393"/>
    <w:rPr>
      <w:i/>
      <w:iCs/>
    </w:rPr>
  </w:style>
  <w:style w:type="paragraph" w:customStyle="1" w:styleId="pbody">
    <w:name w:val="pbody"/>
    <w:basedOn w:val="Normal"/>
    <w:rsid w:val="00592393"/>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592393"/>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592393"/>
    <w:pPr>
      <w:spacing w:line="288" w:lineRule="auto"/>
      <w:ind w:firstLine="720"/>
    </w:pPr>
    <w:rPr>
      <w:rFonts w:ascii="Arial" w:eastAsia="Times New Roman" w:hAnsi="Arial" w:cs="Arial"/>
      <w:color w:val="000000"/>
      <w:szCs w:val="20"/>
    </w:rPr>
  </w:style>
  <w:style w:type="character" w:customStyle="1" w:styleId="Heading6Char">
    <w:name w:val="Heading 6 Char"/>
    <w:basedOn w:val="DefaultParagraphFont"/>
    <w:link w:val="Heading6"/>
    <w:uiPriority w:val="9"/>
    <w:semiHidden/>
    <w:rsid w:val="00FD4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934"/>
    <w:rPr>
      <w:rFonts w:eastAsiaTheme="majorEastAsia" w:cstheme="majorBidi"/>
      <w:color w:val="272727" w:themeColor="text1" w:themeTint="D8"/>
    </w:rPr>
  </w:style>
  <w:style w:type="paragraph" w:styleId="Quote">
    <w:name w:val="Quote"/>
    <w:basedOn w:val="Normal"/>
    <w:next w:val="Normal"/>
    <w:link w:val="QuoteChar"/>
    <w:uiPriority w:val="29"/>
    <w:qFormat/>
    <w:rsid w:val="00FD4934"/>
    <w:pPr>
      <w:spacing w:before="160"/>
      <w:jc w:val="center"/>
    </w:pPr>
    <w:rPr>
      <w:i/>
      <w:iCs/>
      <w:color w:val="404040" w:themeColor="text1" w:themeTint="BF"/>
    </w:rPr>
  </w:style>
  <w:style w:type="character" w:customStyle="1" w:styleId="QuoteChar">
    <w:name w:val="Quote Char"/>
    <w:basedOn w:val="DefaultParagraphFont"/>
    <w:link w:val="Quote"/>
    <w:uiPriority w:val="29"/>
    <w:rsid w:val="00FD4934"/>
    <w:rPr>
      <w:i/>
      <w:iCs/>
      <w:color w:val="404040" w:themeColor="text1" w:themeTint="BF"/>
    </w:rPr>
  </w:style>
  <w:style w:type="paragraph" w:styleId="IntenseQuote">
    <w:name w:val="Intense Quote"/>
    <w:basedOn w:val="Normal"/>
    <w:next w:val="Normal"/>
    <w:link w:val="IntenseQuoteChar"/>
    <w:uiPriority w:val="30"/>
    <w:qFormat/>
    <w:rsid w:val="00FD49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D4934"/>
    <w:rPr>
      <w:i/>
      <w:iCs/>
      <w:color w:val="365F91" w:themeColor="accent1" w:themeShade="BF"/>
    </w:rPr>
  </w:style>
  <w:style w:type="character" w:styleId="IntenseReference">
    <w:name w:val="Intense Reference"/>
    <w:basedOn w:val="DefaultParagraphFont"/>
    <w:uiPriority w:val="32"/>
    <w:qFormat/>
    <w:rsid w:val="00FD4934"/>
    <w:rPr>
      <w:b/>
      <w:bCs/>
      <w:smallCaps/>
      <w:color w:val="365F91" w:themeColor="accent1" w:themeShade="BF"/>
      <w:spacing w:val="5"/>
    </w:rPr>
  </w:style>
  <w:style w:type="character" w:customStyle="1" w:styleId="ui-provider">
    <w:name w:val="ui-provider"/>
    <w:basedOn w:val="DefaultParagraphFont"/>
    <w:rsid w:val="0099140F"/>
  </w:style>
  <w:style w:type="paragraph" w:customStyle="1" w:styleId="listl1">
    <w:name w:val="listl1"/>
    <w:basedOn w:val="Normal"/>
    <w:rsid w:val="00F31333"/>
    <w:pPr>
      <w:spacing w:before="100" w:beforeAutospacing="1" w:after="100" w:afterAutospacing="1" w:line="240" w:lineRule="auto"/>
    </w:pPr>
    <w:rPr>
      <w:rFonts w:ascii="Times New Roman" w:eastAsia="Times New Roman" w:hAnsi="Times New Roman" w:cs="Times New Roman"/>
    </w:rPr>
  </w:style>
  <w:style w:type="character" w:customStyle="1" w:styleId="ph">
    <w:name w:val="ph"/>
    <w:basedOn w:val="DefaultParagraphFont"/>
    <w:rsid w:val="00F31333"/>
  </w:style>
  <w:style w:type="paragraph" w:customStyle="1" w:styleId="listl2">
    <w:name w:val="listl2"/>
    <w:basedOn w:val="Normal"/>
    <w:rsid w:val="00F31333"/>
    <w:pPr>
      <w:spacing w:before="100" w:beforeAutospacing="1" w:after="100" w:afterAutospacing="1" w:line="240" w:lineRule="auto"/>
    </w:pPr>
    <w:rPr>
      <w:rFonts w:ascii="Times New Roman" w:eastAsia="Times New Roman" w:hAnsi="Times New Roman" w:cs="Times New Roman"/>
    </w:rPr>
  </w:style>
  <w:style w:type="paragraph" w:customStyle="1" w:styleId="listl3">
    <w:name w:val="listl3"/>
    <w:basedOn w:val="Normal"/>
    <w:rsid w:val="00F31333"/>
    <w:pPr>
      <w:spacing w:before="100" w:beforeAutospacing="1" w:after="100" w:afterAutospacing="1" w:line="240" w:lineRule="auto"/>
    </w:pPr>
    <w:rPr>
      <w:rFonts w:ascii="Times New Roman" w:eastAsia="Times New Roman" w:hAnsi="Times New Roman" w:cs="Times New Roman"/>
    </w:rPr>
  </w:style>
  <w:style w:type="paragraph" w:customStyle="1" w:styleId="p">
    <w:name w:val="p"/>
    <w:basedOn w:val="Normal"/>
    <w:rsid w:val="00F31333"/>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mailto:donna.gillette@va.gov" TargetMode="External"/><Relationship Id="rId26" Type="http://schemas.openxmlformats.org/officeDocument/2006/relationships/hyperlink" Target="https://www.sam.gov" TargetMode="External"/><Relationship Id="rId39" Type="http://schemas.openxmlformats.org/officeDocument/2006/relationships/hyperlink" Target="https://dibnet.dod.mil" TargetMode="External"/><Relationship Id="rId3" Type="http://schemas.openxmlformats.org/officeDocument/2006/relationships/settings" Target="settings.xml"/><Relationship Id="rId21" Type="http://schemas.openxmlformats.org/officeDocument/2006/relationships/hyperlink" Target="https://www.sam.gov" TargetMode="External"/><Relationship Id="rId34" Type="http://schemas.openxmlformats.org/officeDocument/2006/relationships/hyperlink" Target="%20https:/www.sam.gov" TargetMode="External"/><Relationship Id="rId42" Type="http://schemas.openxmlformats.org/officeDocument/2006/relationships/hyperlink" Target="https://veterans.certify.sba.gov/" TargetMode="External"/><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donna.gillette@va.gov" TargetMode="External"/><Relationship Id="rId25" Type="http://schemas.openxmlformats.org/officeDocument/2006/relationships/hyperlink" Target="https://www.sam.gov" TargetMode="External"/><Relationship Id="rId33" Type="http://schemas.openxmlformats.org/officeDocument/2006/relationships/hyperlink" Target="https://www.sba.gov/document/support--table-size-standards" TargetMode="External"/><Relationship Id="rId38" Type="http://schemas.openxmlformats.org/officeDocument/2006/relationships/hyperlink" Target="https://www.sam.gov" TargetMode="External"/><Relationship Id="rId46"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mailto:Christina.Beeler-Blackburn@va.gov" TargetMode="External"/><Relationship Id="rId20" Type="http://schemas.openxmlformats.org/officeDocument/2006/relationships/hyperlink" Target="https://www.sam.gov/" TargetMode="External"/><Relationship Id="rId29" Type="http://schemas.openxmlformats.org/officeDocument/2006/relationships/hyperlink" Target="https://dibnet.dod.mil" TargetMode="External"/><Relationship Id="rId41" Type="http://schemas.openxmlformats.org/officeDocument/2006/relationships/hyperlink" Target="https://pdt.nbis.mil/cons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eportal.nspa.nato.int/AC135Public/scage/CageList.aspx" TargetMode="External"/><Relationship Id="rId32" Type="http://schemas.openxmlformats.org/officeDocument/2006/relationships/hyperlink" Target="http://uscode.house.gov/view.xhtml?req=granuleid:USC-prelim-title31-section3903&amp;num=0&amp;edition=prelim" TargetMode="External"/><Relationship Id="rId37" Type="http://schemas.openxmlformats.org/officeDocument/2006/relationships/hyperlink" Target="https://www.trade.gov/consolidated-screening-list" TargetMode="External"/><Relationship Id="rId40" Type="http://schemas.openxmlformats.org/officeDocument/2006/relationships/hyperlink" Target="https://vaww.va.gov/vapubs/index.cfm" TargetMode="External"/><Relationship Id="rId45" Type="http://schemas.openxmlformats.org/officeDocument/2006/relationships/hyperlink" Target="http://uscode.house.gov/view.xhtml?req=granuleid:USC-prelim-title31-section3903(c)(1)&amp;num=0&amp;edition=prelim" TargetMode="External"/><Relationship Id="rId5" Type="http://schemas.openxmlformats.org/officeDocument/2006/relationships/footnotes" Target="footnotes.xml"/><Relationship Id="rId15" Type="http://schemas.openxmlformats.org/officeDocument/2006/relationships/hyperlink" Target="https://veterans.certify.sba.gov/" TargetMode="External"/><Relationship Id="rId23" Type="http://schemas.openxmlformats.org/officeDocument/2006/relationships/hyperlink" Target="https://www.nato.int/structur/ac/135/about/contacts" TargetMode="External"/><Relationship Id="rId28" Type="http://schemas.openxmlformats.org/officeDocument/2006/relationships/hyperlink" Target="mailto:CISADA106@state.gov" TargetMode="External"/><Relationship Id="rId36" Type="http://schemas.openxmlformats.org/officeDocument/2006/relationships/hyperlink" Target="https://home.treasury.gov/policy-issues/office-of-foreign-assets-control-sanctions-programs-and-information"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contracting.tacom.army.mil/acqinfo/ebidnotice.htm" TargetMode="External"/><Relationship Id="rId31" Type="http://schemas.openxmlformats.org/officeDocument/2006/relationships/hyperlink" Target="https://www.state.gov/bureaus-offices/under-secretary-for-arms-control-and-international-security-affairs/bureau-of-arms-control-verification-and-compliance/" TargetMode="External"/><Relationship Id="rId44" Type="http://schemas.openxmlformats.org/officeDocument/2006/relationships/hyperlink" Target="http://uscode.house.gov/view.xhtml?req=granuleid:USC-prelim-title41-section6305&amp;num=0&amp;edition=preli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fm.va.gov/til/" TargetMode="External"/><Relationship Id="rId22" Type="http://schemas.openxmlformats.org/officeDocument/2006/relationships/hyperlink" Target="https://cage.dla.mil" TargetMode="External"/><Relationship Id="rId27" Type="http://schemas.openxmlformats.org/officeDocument/2006/relationships/hyperlink" Target="https://www.treasury.gov/resource-center/sanctions/SDN-List/Pages/default.aspx" TargetMode="External"/><Relationship Id="rId30" Type="http://schemas.openxmlformats.org/officeDocument/2006/relationships/hyperlink" Target="https://www.state.gov/bureaus-offices/under-secretary-for-arms-control-and-international-security-affairs/bureau-of-arms-control-verification-and-compliance/" TargetMode="External"/><Relationship Id="rId35" Type="http://schemas.openxmlformats.org/officeDocument/2006/relationships/hyperlink" Target="https://home.treasury.gov/policy-issues/financial-sanctions/specially-designated-nationals-and-blocked-persons-list-sdn-human-readable-lists" TargetMode="External"/><Relationship Id="rId43" Type="http://schemas.openxmlformats.org/officeDocument/2006/relationships/hyperlink" Target="http://uscode.house.gov/view.xhtml?req=granuleid:USC-prelim-title31-section3727&amp;num=0&amp;edition=prelim" TargetMode="External"/><Relationship Id="rId48" Type="http://schemas.openxmlformats.org/officeDocument/2006/relationships/footer" Target="footer6.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85</Pages>
  <Words>32278</Words>
  <Characters>183989</Characters>
  <Application>Microsoft Office Word</Application>
  <DocSecurity>0</DocSecurity>
  <Lines>1533</Lines>
  <Paragraphs>431</Paragraphs>
  <ScaleCrop>false</ScaleCrop>
  <Company/>
  <LinksUpToDate>false</LinksUpToDate>
  <CharactersWithSpaces>215836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Beeler-Blackburn, Christina</cp:lastModifiedBy>
  <cp:revision>4</cp:revision>
  <dcterms:created xsi:type="dcterms:W3CDTF">2026-07-23T15:33:00Z</dcterms:created>
  <dcterms:modified xsi:type="dcterms:W3CDTF">2026-07-23T16:40:00Z</dcterms:modified>
</cp:coreProperties>
</file>