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D2BF3" w14:textId="77777777" w:rsidR="00CE3E4D" w:rsidRPr="00D317D8" w:rsidRDefault="00CE3E4D" w:rsidP="00CE3E4D">
      <w:pPr>
        <w:shd w:val="clear" w:color="auto" w:fill="FFFFFF"/>
        <w:spacing w:after="0" w:line="240" w:lineRule="auto"/>
        <w:jc w:val="center"/>
        <w:rPr>
          <w:rFonts w:asciiTheme="minorHAnsi" w:hAnsiTheme="minorHAnsi" w:cstheme="minorHAnsi"/>
          <w:b/>
          <w:sz w:val="28"/>
          <w:szCs w:val="28"/>
        </w:rPr>
      </w:pPr>
      <w:bookmarkStart w:id="0" w:name="_Toc233282418"/>
      <w:r w:rsidRPr="00D317D8">
        <w:rPr>
          <w:rFonts w:asciiTheme="minorHAnsi" w:hAnsiTheme="minorHAnsi" w:cstheme="minorHAnsi"/>
          <w:b/>
          <w:sz w:val="28"/>
          <w:szCs w:val="28"/>
        </w:rPr>
        <w:t>Bureau of International Narcotics and Law Enforcement Affairs (INL)</w:t>
      </w:r>
    </w:p>
    <w:p w14:paraId="76BFDBAF" w14:textId="6F69B6F5" w:rsidR="00CE3E4D" w:rsidRPr="00D317D8" w:rsidRDefault="00CE3E4D" w:rsidP="00031B9B">
      <w:pPr>
        <w:pStyle w:val="296"/>
        <w:tabs>
          <w:tab w:val="left" w:pos="360"/>
        </w:tabs>
        <w:spacing w:line="276" w:lineRule="auto"/>
        <w:jc w:val="center"/>
        <w:rPr>
          <w:rFonts w:asciiTheme="minorHAnsi" w:eastAsiaTheme="minorEastAsia" w:hAnsiTheme="minorHAnsi" w:cstheme="minorBidi"/>
          <w:b/>
          <w:bCs/>
          <w:color w:val="auto"/>
          <w:sz w:val="28"/>
          <w:szCs w:val="28"/>
        </w:rPr>
      </w:pPr>
      <w:r w:rsidRPr="12DD0D29">
        <w:rPr>
          <w:rFonts w:asciiTheme="minorHAnsi" w:hAnsiTheme="minorHAnsi" w:cstheme="minorBidi"/>
          <w:b/>
          <w:bCs/>
          <w:sz w:val="28"/>
          <w:szCs w:val="28"/>
        </w:rPr>
        <w:t>Weapons Program</w:t>
      </w:r>
      <w:r w:rsidRPr="12DD0D29">
        <w:rPr>
          <w:rFonts w:asciiTheme="minorHAnsi" w:eastAsiaTheme="minorEastAsia" w:hAnsiTheme="minorHAnsi" w:cstheme="minorBidi"/>
          <w:b/>
          <w:bCs/>
          <w:color w:val="auto"/>
          <w:sz w:val="28"/>
          <w:szCs w:val="28"/>
        </w:rPr>
        <w:t xml:space="preserve"> Mexico</w:t>
      </w:r>
    </w:p>
    <w:p w14:paraId="29F29DBD" w14:textId="77777777" w:rsidR="00CE3E4D" w:rsidRDefault="00CE3E4D" w:rsidP="00CE3E4D">
      <w:pPr>
        <w:pStyle w:val="Heading3"/>
        <w:jc w:val="center"/>
        <w:rPr>
          <w:rFonts w:asciiTheme="minorHAnsi" w:hAnsiTheme="minorHAnsi" w:cstheme="minorHAnsi"/>
          <w:sz w:val="28"/>
          <w:szCs w:val="28"/>
        </w:rPr>
      </w:pPr>
      <w:proofErr w:type="gramStart"/>
      <w:r>
        <w:rPr>
          <w:rFonts w:asciiTheme="minorHAnsi" w:hAnsiTheme="minorHAnsi" w:cstheme="minorHAnsi"/>
          <w:sz w:val="28"/>
          <w:szCs w:val="28"/>
        </w:rPr>
        <w:t>Statement of Work</w:t>
      </w:r>
      <w:proofErr w:type="gramEnd"/>
    </w:p>
    <w:p w14:paraId="395BD058" w14:textId="2F90F97E" w:rsidR="00CE3E4D" w:rsidRPr="00031B9B" w:rsidRDefault="00CE3E4D" w:rsidP="00031B9B">
      <w:pPr>
        <w:pStyle w:val="NoSpacing"/>
        <w:spacing w:line="276" w:lineRule="auto"/>
        <w:jc w:val="center"/>
        <w:rPr>
          <w:b/>
          <w:bCs/>
          <w:sz w:val="28"/>
          <w:szCs w:val="28"/>
        </w:rPr>
      </w:pPr>
      <w:r w:rsidRPr="00031B9B">
        <w:rPr>
          <w:b/>
          <w:bCs/>
          <w:sz w:val="28"/>
          <w:szCs w:val="28"/>
        </w:rPr>
        <w:t>IT EQUIPMENT</w:t>
      </w:r>
    </w:p>
    <w:p w14:paraId="24D03BE0" w14:textId="055F9603" w:rsidR="00AF57FA" w:rsidRPr="00D317D8" w:rsidRDefault="00AF57FA" w:rsidP="00163D9E">
      <w:pPr>
        <w:pStyle w:val="Heading3"/>
        <w:numPr>
          <w:ilvl w:val="0"/>
          <w:numId w:val="11"/>
        </w:numPr>
        <w:rPr>
          <w:rFonts w:asciiTheme="minorHAnsi" w:hAnsiTheme="minorHAnsi" w:cstheme="minorHAnsi"/>
          <w:sz w:val="28"/>
          <w:szCs w:val="28"/>
        </w:rPr>
      </w:pPr>
      <w:r w:rsidRPr="00D317D8">
        <w:rPr>
          <w:rFonts w:asciiTheme="minorHAnsi" w:hAnsiTheme="minorHAnsi" w:cstheme="minorHAnsi"/>
          <w:sz w:val="28"/>
          <w:szCs w:val="28"/>
        </w:rPr>
        <w:t>GENERAL</w:t>
      </w:r>
      <w:bookmarkEnd w:id="0"/>
      <w:r w:rsidRPr="00D317D8">
        <w:rPr>
          <w:rFonts w:asciiTheme="minorHAnsi" w:hAnsiTheme="minorHAnsi" w:cstheme="minorHAnsi"/>
          <w:sz w:val="28"/>
          <w:szCs w:val="28"/>
        </w:rPr>
        <w:t> </w:t>
      </w:r>
    </w:p>
    <w:p w14:paraId="04A25B85" w14:textId="17EC627C" w:rsidR="00AF57FA" w:rsidRDefault="00AF57FA" w:rsidP="00955440">
      <w:pPr>
        <w:spacing w:after="0" w:line="240" w:lineRule="auto"/>
        <w:jc w:val="both"/>
        <w:textAlignment w:val="baseline"/>
        <w:rPr>
          <w:rFonts w:asciiTheme="minorHAnsi" w:eastAsia="Times New Roman" w:hAnsiTheme="minorHAnsi" w:cstheme="minorHAnsi"/>
          <w:color w:val="000000"/>
          <w:sz w:val="28"/>
          <w:szCs w:val="28"/>
        </w:rPr>
      </w:pPr>
      <w:r w:rsidRPr="00D317D8">
        <w:rPr>
          <w:rFonts w:asciiTheme="minorHAnsi" w:eastAsia="Times New Roman" w:hAnsiTheme="minorHAnsi" w:cstheme="minorHAnsi"/>
          <w:color w:val="000000"/>
          <w:sz w:val="28"/>
          <w:szCs w:val="28"/>
        </w:rPr>
        <w:t xml:space="preserve">The Bureau of International Narcotics and Law Enforcement Affairs (INL) leads the Department of State’s anticrime and </w:t>
      </w:r>
      <w:proofErr w:type="gramStart"/>
      <w:r w:rsidRPr="00D317D8">
        <w:rPr>
          <w:rFonts w:asciiTheme="minorHAnsi" w:eastAsia="Times New Roman" w:hAnsiTheme="minorHAnsi" w:cstheme="minorHAnsi"/>
          <w:color w:val="000000"/>
          <w:sz w:val="28"/>
          <w:szCs w:val="28"/>
        </w:rPr>
        <w:t>counter-narcotics efforts</w:t>
      </w:r>
      <w:proofErr w:type="gramEnd"/>
      <w:r w:rsidRPr="00D317D8">
        <w:rPr>
          <w:rFonts w:asciiTheme="minorHAnsi" w:eastAsia="Times New Roman" w:hAnsiTheme="minorHAnsi" w:cstheme="minorHAnsi"/>
          <w:color w:val="000000"/>
          <w:sz w:val="28"/>
          <w:szCs w:val="28"/>
        </w:rPr>
        <w:t xml:space="preserve">. INL’s mission is to </w:t>
      </w:r>
      <w:r w:rsidRPr="00D317D8">
        <w:rPr>
          <w:rFonts w:asciiTheme="minorHAnsi" w:eastAsia="Times New Roman" w:hAnsiTheme="minorHAnsi" w:cstheme="minorHAnsi"/>
          <w:sz w:val="28"/>
          <w:szCs w:val="28"/>
        </w:rPr>
        <w:t xml:space="preserve">minimize the impact of international crime and illegal drugs on the United States, </w:t>
      </w:r>
      <w:r w:rsidRPr="00D317D8">
        <w:rPr>
          <w:rFonts w:asciiTheme="minorHAnsi" w:eastAsia="Times New Roman" w:hAnsiTheme="minorHAnsi" w:cstheme="minorHAnsi"/>
          <w:color w:val="000000"/>
          <w:sz w:val="28"/>
          <w:szCs w:val="28"/>
        </w:rPr>
        <w:t xml:space="preserve">its citizens, and partner nations by providing effective foreign assistance and fostering global cooperation. INL supports our partner nations on stabilization and strengthening of security institutions to build a global security capacity for combating drug trafficking and other transnational crimes such as money laundering and criminal gangs. INL also </w:t>
      </w:r>
      <w:proofErr w:type="gramStart"/>
      <w:r w:rsidRPr="00D317D8">
        <w:rPr>
          <w:rFonts w:asciiTheme="minorHAnsi" w:eastAsia="Times New Roman" w:hAnsiTheme="minorHAnsi" w:cstheme="minorHAnsi"/>
          <w:color w:val="000000"/>
          <w:sz w:val="28"/>
          <w:szCs w:val="28"/>
        </w:rPr>
        <w:t>provides assistance</w:t>
      </w:r>
      <w:proofErr w:type="gramEnd"/>
      <w:r w:rsidRPr="00D317D8">
        <w:rPr>
          <w:rFonts w:asciiTheme="minorHAnsi" w:eastAsia="Times New Roman" w:hAnsiTheme="minorHAnsi" w:cstheme="minorHAnsi"/>
          <w:color w:val="000000"/>
          <w:sz w:val="28"/>
          <w:szCs w:val="28"/>
        </w:rPr>
        <w:t xml:space="preserve"> on strengthening of justice sector institutions, which fosters promotion of good governance and respect for human rights.  </w:t>
      </w:r>
    </w:p>
    <w:p w14:paraId="23C8BA24" w14:textId="280980AA" w:rsidR="002748D3" w:rsidRPr="00611AAB" w:rsidRDefault="0098167B" w:rsidP="00163D9E">
      <w:pPr>
        <w:pStyle w:val="Heading3"/>
        <w:numPr>
          <w:ilvl w:val="0"/>
          <w:numId w:val="11"/>
        </w:numPr>
        <w:rPr>
          <w:rFonts w:asciiTheme="minorHAnsi" w:hAnsiTheme="minorHAnsi" w:cstheme="minorHAnsi"/>
          <w:sz w:val="28"/>
          <w:szCs w:val="28"/>
        </w:rPr>
      </w:pPr>
      <w:bookmarkStart w:id="1" w:name="_Toc233282419"/>
      <w:r w:rsidRPr="00611AAB">
        <w:rPr>
          <w:rFonts w:asciiTheme="minorHAnsi" w:hAnsiTheme="minorHAnsi" w:cstheme="minorHAnsi"/>
          <w:sz w:val="28"/>
          <w:szCs w:val="28"/>
        </w:rPr>
        <w:t>SCOPE</w:t>
      </w:r>
      <w:bookmarkEnd w:id="1"/>
      <w:r w:rsidR="00AF57FA" w:rsidRPr="00611AAB">
        <w:rPr>
          <w:rFonts w:asciiTheme="minorHAnsi" w:hAnsiTheme="minorHAnsi" w:cstheme="minorHAnsi"/>
          <w:sz w:val="28"/>
          <w:szCs w:val="28"/>
        </w:rPr>
        <w:t> </w:t>
      </w:r>
      <w:bookmarkStart w:id="2" w:name="_Hlk65680935"/>
    </w:p>
    <w:p w14:paraId="09D2F44D" w14:textId="143CC4D0" w:rsidR="00AF57FA" w:rsidRPr="00611AAB" w:rsidRDefault="0E94FC2E" w:rsidP="12DD0D29">
      <w:pPr>
        <w:spacing w:after="0" w:line="240" w:lineRule="auto"/>
        <w:jc w:val="both"/>
        <w:rPr>
          <w:rFonts w:asciiTheme="minorHAnsi" w:hAnsiTheme="minorHAnsi" w:cstheme="minorBidi"/>
          <w:sz w:val="28"/>
          <w:szCs w:val="28"/>
        </w:rPr>
      </w:pPr>
      <w:r w:rsidRPr="00611AAB">
        <w:rPr>
          <w:rFonts w:asciiTheme="minorHAnsi" w:hAnsiTheme="minorHAnsi" w:cstheme="minorBidi"/>
          <w:sz w:val="28"/>
          <w:szCs w:val="28"/>
        </w:rPr>
        <w:t xml:space="preserve">With support from the Bureau of International Narcotics and Law Enforcement Affairs (INL), specialized equipment and software will be </w:t>
      </w:r>
      <w:proofErr w:type="gramStart"/>
      <w:r w:rsidRPr="00611AAB">
        <w:rPr>
          <w:rFonts w:asciiTheme="minorHAnsi" w:hAnsiTheme="minorHAnsi" w:cstheme="minorBidi"/>
          <w:sz w:val="28"/>
          <w:szCs w:val="28"/>
        </w:rPr>
        <w:t>procured</w:t>
      </w:r>
      <w:bookmarkEnd w:id="2"/>
      <w:proofErr w:type="gramEnd"/>
      <w:r w:rsidR="00742A79">
        <w:rPr>
          <w:rFonts w:asciiTheme="minorHAnsi" w:hAnsiTheme="minorHAnsi" w:cstheme="minorBidi"/>
          <w:sz w:val="28"/>
          <w:szCs w:val="28"/>
        </w:rPr>
        <w:t>.</w:t>
      </w:r>
    </w:p>
    <w:p w14:paraId="7CF2E172" w14:textId="49D65822" w:rsidR="00AF57FA" w:rsidRPr="00611AAB" w:rsidRDefault="00EB392B" w:rsidP="00E072E2">
      <w:pPr>
        <w:pStyle w:val="Heading3"/>
        <w:numPr>
          <w:ilvl w:val="0"/>
          <w:numId w:val="11"/>
        </w:numPr>
        <w:rPr>
          <w:rFonts w:asciiTheme="minorHAnsi" w:hAnsiTheme="minorHAnsi" w:cstheme="minorHAnsi"/>
          <w:sz w:val="28"/>
          <w:szCs w:val="28"/>
        </w:rPr>
      </w:pPr>
      <w:bookmarkStart w:id="3" w:name="_Toc233282420"/>
      <w:r w:rsidRPr="00611AAB">
        <w:rPr>
          <w:rFonts w:asciiTheme="minorHAnsi" w:hAnsiTheme="minorHAnsi" w:cstheme="minorHAnsi"/>
          <w:sz w:val="28"/>
          <w:szCs w:val="28"/>
        </w:rPr>
        <w:t>REQUI</w:t>
      </w:r>
      <w:r w:rsidR="006B54A5" w:rsidRPr="00611AAB">
        <w:rPr>
          <w:rFonts w:asciiTheme="minorHAnsi" w:hAnsiTheme="minorHAnsi" w:cstheme="minorHAnsi"/>
          <w:sz w:val="28"/>
          <w:szCs w:val="28"/>
        </w:rPr>
        <w:t>REMENTS</w:t>
      </w:r>
      <w:bookmarkEnd w:id="3"/>
    </w:p>
    <w:p w14:paraId="0CBFCA74" w14:textId="4751E54A" w:rsidR="00AF57FA" w:rsidRPr="00D317D8" w:rsidRDefault="6C3D7BD1" w:rsidP="470CA2E7">
      <w:pPr>
        <w:spacing w:after="0" w:line="240" w:lineRule="auto"/>
        <w:jc w:val="both"/>
        <w:textAlignment w:val="baseline"/>
        <w:rPr>
          <w:rFonts w:asciiTheme="minorHAnsi" w:hAnsiTheme="minorHAnsi" w:cstheme="minorBidi"/>
          <w:sz w:val="28"/>
          <w:szCs w:val="28"/>
        </w:rPr>
      </w:pPr>
      <w:r w:rsidRPr="470CA2E7">
        <w:rPr>
          <w:rFonts w:asciiTheme="minorHAnsi" w:eastAsia="Times New Roman" w:hAnsiTheme="minorHAnsi" w:cstheme="minorBidi"/>
          <w:sz w:val="28"/>
          <w:szCs w:val="28"/>
        </w:rPr>
        <w:t xml:space="preserve">3.1 </w:t>
      </w:r>
      <w:r w:rsidR="00BE31BA" w:rsidRPr="1AFC65E3">
        <w:rPr>
          <w:rFonts w:asciiTheme="minorHAnsi" w:eastAsia="Times New Roman" w:hAnsiTheme="minorHAnsi" w:cstheme="minorBidi"/>
          <w:sz w:val="28"/>
          <w:szCs w:val="28"/>
        </w:rPr>
        <w:t xml:space="preserve">The Contractor shall </w:t>
      </w:r>
      <w:r w:rsidR="00BE31BA">
        <w:rPr>
          <w:rFonts w:asciiTheme="minorHAnsi" w:eastAsia="Times New Roman" w:hAnsiTheme="minorHAnsi" w:cstheme="minorBidi"/>
          <w:sz w:val="28"/>
          <w:szCs w:val="28"/>
        </w:rPr>
        <w:t>acquire and deliver</w:t>
      </w:r>
      <w:r w:rsidR="00BE31BA" w:rsidRPr="1AFC65E3">
        <w:rPr>
          <w:rFonts w:asciiTheme="minorHAnsi" w:eastAsia="Times New Roman" w:hAnsiTheme="minorHAnsi" w:cstheme="minorBidi"/>
          <w:sz w:val="28"/>
          <w:szCs w:val="28"/>
        </w:rPr>
        <w:t xml:space="preserve"> new </w:t>
      </w:r>
      <w:r w:rsidR="00BE31BA">
        <w:rPr>
          <w:rFonts w:asciiTheme="minorHAnsi" w:eastAsia="Times New Roman" w:hAnsiTheme="minorHAnsi" w:cstheme="minorBidi"/>
          <w:sz w:val="28"/>
          <w:szCs w:val="28"/>
        </w:rPr>
        <w:t>software and IT equipment</w:t>
      </w:r>
      <w:r w:rsidR="00BE31BA" w:rsidRPr="1AFC65E3">
        <w:rPr>
          <w:rFonts w:asciiTheme="minorHAnsi" w:eastAsia="Times New Roman" w:hAnsiTheme="minorHAnsi" w:cstheme="minorBidi"/>
          <w:sz w:val="28"/>
          <w:szCs w:val="28"/>
        </w:rPr>
        <w:t>, as described in Appendix A</w:t>
      </w:r>
      <w:r w:rsidR="00CA279B">
        <w:rPr>
          <w:rFonts w:asciiTheme="minorHAnsi" w:eastAsia="Times New Roman" w:hAnsiTheme="minorHAnsi" w:cstheme="minorBidi"/>
          <w:sz w:val="28"/>
          <w:szCs w:val="28"/>
        </w:rPr>
        <w:t xml:space="preserve"> - Software and IT Equipment</w:t>
      </w:r>
      <w:r w:rsidR="00BE31BA">
        <w:rPr>
          <w:rFonts w:asciiTheme="minorHAnsi" w:eastAsia="Times New Roman" w:hAnsiTheme="minorHAnsi" w:cstheme="minorBidi"/>
          <w:sz w:val="28"/>
          <w:szCs w:val="28"/>
        </w:rPr>
        <w:t xml:space="preserve"> </w:t>
      </w:r>
      <w:r w:rsidR="00BE31BA" w:rsidRPr="1AFC65E3">
        <w:rPr>
          <w:rFonts w:asciiTheme="minorHAnsi" w:eastAsia="Times New Roman" w:hAnsiTheme="minorHAnsi" w:cstheme="minorBidi"/>
          <w:sz w:val="28"/>
          <w:szCs w:val="28"/>
        </w:rPr>
        <w:t>(Technical Specifications of Items) to the U.S. Government (USG) for the benefit of the Government of Mexico (GOM)</w:t>
      </w:r>
      <w:r w:rsidR="00BE31BA">
        <w:rPr>
          <w:rFonts w:asciiTheme="minorHAnsi" w:eastAsia="Times New Roman" w:hAnsiTheme="minorHAnsi" w:cstheme="minorBidi"/>
          <w:sz w:val="28"/>
          <w:szCs w:val="28"/>
        </w:rPr>
        <w:t xml:space="preserve"> at </w:t>
      </w:r>
      <w:r w:rsidR="00BE31BA">
        <w:rPr>
          <w:rFonts w:asciiTheme="minorHAnsi" w:hAnsiTheme="minorHAnsi" w:cstheme="minorBidi"/>
          <w:sz w:val="28"/>
          <w:szCs w:val="28"/>
        </w:rPr>
        <w:t xml:space="preserve">INL Warehouse in Brownsville, </w:t>
      </w:r>
      <w:r w:rsidR="00BE31BA" w:rsidRPr="5E766CD1">
        <w:rPr>
          <w:rFonts w:asciiTheme="minorHAnsi" w:hAnsiTheme="minorHAnsi" w:cstheme="minorBidi"/>
          <w:sz w:val="28"/>
          <w:szCs w:val="28"/>
        </w:rPr>
        <w:t>see section 5, Table One - Delivery Location</w:t>
      </w:r>
      <w:r w:rsidR="00BE31BA" w:rsidRPr="1AFC65E3">
        <w:rPr>
          <w:rFonts w:asciiTheme="minorHAnsi" w:eastAsia="Times New Roman" w:hAnsiTheme="minorHAnsi" w:cstheme="minorBidi"/>
          <w:sz w:val="28"/>
          <w:szCs w:val="28"/>
        </w:rPr>
        <w:t>. The contractor shall provide an OEM in-country warranty valid a</w:t>
      </w:r>
      <w:r w:rsidR="00BE31BA">
        <w:rPr>
          <w:rFonts w:asciiTheme="minorHAnsi" w:eastAsia="Times New Roman" w:hAnsiTheme="minorHAnsi" w:cstheme="minorBidi"/>
          <w:sz w:val="28"/>
          <w:szCs w:val="28"/>
        </w:rPr>
        <w:t>n</w:t>
      </w:r>
      <w:r w:rsidR="00BE31BA" w:rsidRPr="1AFC65E3">
        <w:rPr>
          <w:rFonts w:asciiTheme="minorHAnsi" w:eastAsia="Times New Roman" w:hAnsiTheme="minorHAnsi" w:cstheme="minorBidi"/>
          <w:sz w:val="28"/>
          <w:szCs w:val="28"/>
        </w:rPr>
        <w:t xml:space="preserve">d applicable in Mexico for all </w:t>
      </w:r>
      <w:r w:rsidR="002246F9">
        <w:rPr>
          <w:rFonts w:asciiTheme="minorHAnsi" w:eastAsia="Times New Roman" w:hAnsiTheme="minorHAnsi" w:cstheme="minorBidi"/>
          <w:sz w:val="28"/>
          <w:szCs w:val="28"/>
        </w:rPr>
        <w:t>equipment</w:t>
      </w:r>
      <w:r w:rsidR="00BE31BA" w:rsidRPr="1AFC65E3">
        <w:rPr>
          <w:rFonts w:asciiTheme="minorHAnsi" w:eastAsia="Times New Roman" w:hAnsiTheme="minorHAnsi" w:cstheme="minorBidi"/>
          <w:sz w:val="28"/>
          <w:szCs w:val="28"/>
        </w:rPr>
        <w:t xml:space="preserve"> listed in Appendix A. </w:t>
      </w:r>
      <w:r w:rsidR="00BE31BA" w:rsidRPr="1AFC65E3">
        <w:rPr>
          <w:rFonts w:asciiTheme="minorHAnsi" w:hAnsiTheme="minorHAnsi" w:cstheme="minorBidi"/>
          <w:sz w:val="28"/>
          <w:szCs w:val="28"/>
        </w:rPr>
        <w:t xml:space="preserve">All goods shall be new, must arrive without damage and </w:t>
      </w:r>
      <w:r w:rsidR="00BE31BA" w:rsidRPr="1AFC65E3">
        <w:rPr>
          <w:rFonts w:asciiTheme="minorHAnsi" w:eastAsia="Times New Roman" w:hAnsiTheme="minorHAnsi" w:cstheme="minorBidi"/>
          <w:sz w:val="28"/>
          <w:szCs w:val="28"/>
        </w:rPr>
        <w:t xml:space="preserve">shall meet or exceed the salient characteristics as detailed. </w:t>
      </w:r>
      <w:r w:rsidR="00BE31BA" w:rsidRPr="1AFC65E3">
        <w:rPr>
          <w:rFonts w:asciiTheme="minorHAnsi" w:hAnsiTheme="minorHAnsi" w:cstheme="minorBidi"/>
          <w:sz w:val="28"/>
          <w:szCs w:val="28"/>
        </w:rPr>
        <w:t>Refurbished, recycled or used items are not acceptable. No installation is required.</w:t>
      </w:r>
    </w:p>
    <w:p w14:paraId="6F448FA4" w14:textId="77777777" w:rsidR="00E63CEE" w:rsidRPr="00D317D8" w:rsidRDefault="00E63CEE" w:rsidP="00955440">
      <w:pPr>
        <w:spacing w:after="0" w:line="240" w:lineRule="auto"/>
        <w:jc w:val="both"/>
        <w:textAlignment w:val="baseline"/>
        <w:rPr>
          <w:rFonts w:asciiTheme="minorHAnsi" w:eastAsia="Times New Roman" w:hAnsiTheme="minorHAnsi" w:cstheme="minorHAnsi"/>
          <w:sz w:val="28"/>
          <w:szCs w:val="28"/>
        </w:rPr>
      </w:pPr>
    </w:p>
    <w:p w14:paraId="386D29CE" w14:textId="77777777" w:rsidR="008F1189" w:rsidRPr="005003F1" w:rsidRDefault="085A4ABB" w:rsidP="008F1189">
      <w:pPr>
        <w:pStyle w:val="NoSpacing"/>
        <w:jc w:val="both"/>
        <w:rPr>
          <w:rFonts w:eastAsia="Times New Roman"/>
          <w:sz w:val="28"/>
          <w:szCs w:val="28"/>
        </w:rPr>
      </w:pPr>
      <w:r w:rsidRPr="5E766CD1">
        <w:rPr>
          <w:rFonts w:eastAsia="Times New Roman"/>
          <w:sz w:val="28"/>
          <w:szCs w:val="28"/>
        </w:rPr>
        <w:t xml:space="preserve">3.2 </w:t>
      </w:r>
      <w:r w:rsidR="008F1189" w:rsidRPr="5E766CD1">
        <w:rPr>
          <w:rFonts w:eastAsia="Times New Roman"/>
          <w:sz w:val="28"/>
          <w:szCs w:val="28"/>
        </w:rPr>
        <w:t xml:space="preserve">Contractor shall coordinate the delivery with INL logistics point of contact at any time. </w:t>
      </w:r>
      <w:r w:rsidR="008F1189" w:rsidRPr="00D317D8">
        <w:rPr>
          <w:rFonts w:eastAsia="Times New Roman" w:cstheme="minorHAnsi"/>
          <w:sz w:val="28"/>
          <w:szCs w:val="28"/>
        </w:rPr>
        <w:t xml:space="preserve">Contractor must wait to receive INL written confirmation before </w:t>
      </w:r>
      <w:r w:rsidR="008F1189" w:rsidRPr="00D317D8">
        <w:rPr>
          <w:rFonts w:eastAsia="Times New Roman" w:cstheme="minorHAnsi"/>
          <w:sz w:val="28"/>
          <w:szCs w:val="28"/>
        </w:rPr>
        <w:lastRenderedPageBreak/>
        <w:t>delivering any item/equipment.</w:t>
      </w:r>
      <w:r w:rsidR="008F1189">
        <w:rPr>
          <w:rFonts w:eastAsia="Times New Roman" w:cstheme="minorHAnsi"/>
          <w:sz w:val="28"/>
          <w:szCs w:val="28"/>
        </w:rPr>
        <w:t xml:space="preserve"> </w:t>
      </w:r>
      <w:r w:rsidR="008F1189" w:rsidRPr="5E766CD1">
        <w:rPr>
          <w:rFonts w:eastAsia="Times New Roman"/>
          <w:sz w:val="28"/>
          <w:szCs w:val="28"/>
        </w:rPr>
        <w:t>The</w:t>
      </w:r>
      <w:r w:rsidR="008F1189">
        <w:rPr>
          <w:rFonts w:eastAsia="Times New Roman"/>
          <w:sz w:val="28"/>
          <w:szCs w:val="28"/>
        </w:rPr>
        <w:t xml:space="preserve"> Contracting Officer (CO), the Contracting Officer Representative (COR),</w:t>
      </w:r>
      <w:r w:rsidR="008F1189" w:rsidRPr="5E766CD1">
        <w:rPr>
          <w:rFonts w:eastAsia="Times New Roman"/>
          <w:sz w:val="28"/>
          <w:szCs w:val="28"/>
        </w:rPr>
        <w:t xml:space="preserve"> </w:t>
      </w:r>
      <w:r w:rsidR="008F1189">
        <w:rPr>
          <w:rFonts w:eastAsia="Times New Roman"/>
          <w:sz w:val="28"/>
          <w:szCs w:val="28"/>
        </w:rPr>
        <w:t>the Government Technical Monitor (GTM), the Strategic Acquisition Planning (SAP)</w:t>
      </w:r>
      <w:r w:rsidR="008F1189" w:rsidRPr="5E766CD1">
        <w:rPr>
          <w:rFonts w:eastAsia="Times New Roman"/>
          <w:sz w:val="28"/>
          <w:szCs w:val="28"/>
        </w:rPr>
        <w:t xml:space="preserve"> </w:t>
      </w:r>
      <w:r w:rsidR="008F1189">
        <w:rPr>
          <w:rFonts w:eastAsia="Times New Roman"/>
          <w:sz w:val="28"/>
          <w:szCs w:val="28"/>
        </w:rPr>
        <w:t xml:space="preserve">Team </w:t>
      </w:r>
      <w:r w:rsidR="008F1189" w:rsidRPr="5E766CD1">
        <w:rPr>
          <w:rFonts w:eastAsia="Times New Roman"/>
          <w:sz w:val="28"/>
          <w:szCs w:val="28"/>
        </w:rPr>
        <w:t>and INL Weapons Program must always be copied in all communication.</w:t>
      </w:r>
    </w:p>
    <w:p w14:paraId="5F26363D" w14:textId="77777777" w:rsidR="00E63CEE" w:rsidRPr="00D317D8" w:rsidRDefault="00E63CEE" w:rsidP="00955440">
      <w:pPr>
        <w:pStyle w:val="NoSpacing"/>
        <w:jc w:val="both"/>
        <w:rPr>
          <w:rFonts w:eastAsia="Times New Roman" w:cstheme="minorHAnsi"/>
          <w:sz w:val="28"/>
          <w:szCs w:val="28"/>
        </w:rPr>
      </w:pPr>
    </w:p>
    <w:p w14:paraId="43FA92FC" w14:textId="52F82B9A" w:rsidR="00B16749" w:rsidRDefault="00AA295E" w:rsidP="463D428C">
      <w:pPr>
        <w:pStyle w:val="NoSpacing"/>
        <w:jc w:val="both"/>
        <w:rPr>
          <w:rFonts w:eastAsia="Times New Roman"/>
          <w:sz w:val="28"/>
          <w:szCs w:val="28"/>
        </w:rPr>
      </w:pPr>
      <w:r w:rsidRPr="463D428C">
        <w:rPr>
          <w:rFonts w:eastAsia="Times New Roman"/>
          <w:sz w:val="28"/>
          <w:szCs w:val="28"/>
        </w:rPr>
        <w:t>3.3</w:t>
      </w:r>
      <w:r w:rsidR="00E63CEE" w:rsidRPr="463D428C">
        <w:rPr>
          <w:rFonts w:eastAsia="Times New Roman"/>
          <w:sz w:val="28"/>
          <w:szCs w:val="28"/>
        </w:rPr>
        <w:t xml:space="preserve"> </w:t>
      </w:r>
      <w:r w:rsidR="00D9059F" w:rsidRPr="463D428C">
        <w:rPr>
          <w:sz w:val="28"/>
          <w:szCs w:val="28"/>
        </w:rPr>
        <w:t>All items shall be received by INL Logistics/Weapons Program/COR-GTM/SAP team at the INL Warehouse in Brownsville.</w:t>
      </w:r>
      <w:r w:rsidR="00D9059F">
        <w:t xml:space="preserve"> </w:t>
      </w:r>
      <w:r w:rsidR="00D9059F" w:rsidRPr="463D428C">
        <w:rPr>
          <w:rFonts w:eastAsia="Times New Roman"/>
          <w:sz w:val="28"/>
          <w:szCs w:val="28"/>
        </w:rPr>
        <w:t xml:space="preserve">It is critical that the contractor ensure pallets are packed and organized strictly by end user — no mixed merchandise between end users will be accepted. </w:t>
      </w:r>
      <w:r w:rsidR="00D9059F" w:rsidRPr="463D428C">
        <w:rPr>
          <w:sz w:val="28"/>
          <w:szCs w:val="28"/>
        </w:rPr>
        <w:t>The equipment shall be organized and labeled by the contractor per end user: CBP-CAMDEX</w:t>
      </w:r>
      <w:r w:rsidR="00076DC5" w:rsidRPr="463D428C">
        <w:rPr>
          <w:sz w:val="28"/>
          <w:szCs w:val="28"/>
        </w:rPr>
        <w:t>, FBI-TEDAC1</w:t>
      </w:r>
      <w:r w:rsidR="00D9059F" w:rsidRPr="463D428C">
        <w:rPr>
          <w:sz w:val="28"/>
          <w:szCs w:val="28"/>
        </w:rPr>
        <w:t xml:space="preserve"> and FBI-TEDAC</w:t>
      </w:r>
      <w:r w:rsidR="00076DC5" w:rsidRPr="463D428C">
        <w:rPr>
          <w:sz w:val="28"/>
          <w:szCs w:val="28"/>
        </w:rPr>
        <w:t>2</w:t>
      </w:r>
      <w:r w:rsidR="00D9059F" w:rsidRPr="463D428C">
        <w:rPr>
          <w:sz w:val="28"/>
          <w:szCs w:val="28"/>
        </w:rPr>
        <w:t xml:space="preserve"> as described in Appendix One. </w:t>
      </w:r>
      <w:r w:rsidR="00D9059F" w:rsidRPr="463D428C">
        <w:rPr>
          <w:rFonts w:eastAsia="Times New Roman"/>
          <w:sz w:val="28"/>
          <w:szCs w:val="28"/>
        </w:rPr>
        <w:t xml:space="preserve">Once received, the USG will </w:t>
      </w:r>
      <w:proofErr w:type="gramStart"/>
      <w:r w:rsidR="00D9059F" w:rsidRPr="463D428C">
        <w:rPr>
          <w:rFonts w:eastAsia="Times New Roman"/>
          <w:sz w:val="28"/>
          <w:szCs w:val="28"/>
        </w:rPr>
        <w:t>inventory</w:t>
      </w:r>
      <w:proofErr w:type="gramEnd"/>
      <w:r w:rsidR="00D9059F" w:rsidRPr="463D428C">
        <w:rPr>
          <w:rFonts w:eastAsia="Times New Roman"/>
          <w:sz w:val="28"/>
          <w:szCs w:val="28"/>
        </w:rPr>
        <w:t xml:space="preserve"> the items and reseal the boxes with contractor support. </w:t>
      </w:r>
      <w:r w:rsidR="007A6E7E" w:rsidRPr="007A6E7E">
        <w:rPr>
          <w:rFonts w:eastAsia="Times New Roman"/>
          <w:sz w:val="28"/>
          <w:szCs w:val="28"/>
        </w:rPr>
        <w:t xml:space="preserve">INL Mexico will be responsible for transporting the equipment from Brownsville to the INL warehouse in Mexico. </w:t>
      </w:r>
      <w:r w:rsidR="00D9059F" w:rsidRPr="463D428C">
        <w:rPr>
          <w:rFonts w:eastAsia="Times New Roman"/>
          <w:sz w:val="28"/>
          <w:szCs w:val="28"/>
        </w:rPr>
        <w:t xml:space="preserve">Each end user will then be responsible for distributing their respective items to their </w:t>
      </w:r>
      <w:proofErr w:type="gramStart"/>
      <w:r w:rsidR="00D9059F" w:rsidRPr="463D428C">
        <w:rPr>
          <w:rFonts w:eastAsia="Times New Roman"/>
          <w:sz w:val="28"/>
          <w:szCs w:val="28"/>
        </w:rPr>
        <w:t>final destination</w:t>
      </w:r>
      <w:proofErr w:type="gramEnd"/>
      <w:r w:rsidR="00D9059F" w:rsidRPr="463D428C">
        <w:rPr>
          <w:rFonts w:eastAsia="Times New Roman"/>
          <w:sz w:val="28"/>
          <w:szCs w:val="28"/>
        </w:rPr>
        <w:t>.</w:t>
      </w:r>
    </w:p>
    <w:p w14:paraId="2190217C" w14:textId="77777777" w:rsidR="00EC4889" w:rsidRDefault="00EC4889" w:rsidP="463D428C">
      <w:pPr>
        <w:pStyle w:val="NoSpacing"/>
        <w:jc w:val="both"/>
        <w:rPr>
          <w:rFonts w:eastAsia="Times New Roman"/>
          <w:sz w:val="28"/>
          <w:szCs w:val="28"/>
        </w:rPr>
      </w:pPr>
    </w:p>
    <w:p w14:paraId="370B6BBC" w14:textId="45C00C8F" w:rsidR="00EC4889" w:rsidRDefault="00EC4889" w:rsidP="463D428C">
      <w:pPr>
        <w:pStyle w:val="NoSpacing"/>
        <w:jc w:val="both"/>
        <w:rPr>
          <w:rFonts w:eastAsia="Times New Roman"/>
          <w:sz w:val="28"/>
          <w:szCs w:val="28"/>
        </w:rPr>
      </w:pPr>
      <w:r>
        <w:rPr>
          <w:rFonts w:eastAsia="Times New Roman"/>
          <w:sz w:val="28"/>
          <w:szCs w:val="28"/>
        </w:rPr>
        <w:t>3.</w:t>
      </w:r>
      <w:r w:rsidR="001D6928">
        <w:rPr>
          <w:rFonts w:eastAsia="Times New Roman"/>
          <w:sz w:val="28"/>
          <w:szCs w:val="28"/>
        </w:rPr>
        <w:t>4</w:t>
      </w:r>
      <w:r>
        <w:rPr>
          <w:rFonts w:eastAsia="Times New Roman"/>
          <w:sz w:val="28"/>
          <w:szCs w:val="28"/>
        </w:rPr>
        <w:t xml:space="preserve"> </w:t>
      </w:r>
      <w:r w:rsidR="00D700C8" w:rsidRPr="00D700C8">
        <w:rPr>
          <w:rFonts w:eastAsia="Times New Roman"/>
          <w:sz w:val="28"/>
          <w:szCs w:val="28"/>
        </w:rPr>
        <w:t xml:space="preserve">For the delivery of the software licenses, vendor shall provide </w:t>
      </w:r>
      <w:r w:rsidR="00661D30">
        <w:rPr>
          <w:rFonts w:eastAsia="Times New Roman"/>
          <w:sz w:val="28"/>
          <w:szCs w:val="28"/>
        </w:rPr>
        <w:t>a</w:t>
      </w:r>
      <w:r w:rsidR="00D700C8" w:rsidRPr="00D700C8">
        <w:rPr>
          <w:rFonts w:eastAsia="Times New Roman"/>
          <w:sz w:val="28"/>
          <w:szCs w:val="28"/>
        </w:rPr>
        <w:t xml:space="preserve"> link</w:t>
      </w:r>
      <w:r w:rsidR="00661D30">
        <w:rPr>
          <w:rFonts w:eastAsia="Times New Roman"/>
          <w:sz w:val="28"/>
          <w:szCs w:val="28"/>
        </w:rPr>
        <w:t xml:space="preserve"> per end user</w:t>
      </w:r>
      <w:r w:rsidR="00D700C8" w:rsidRPr="00D700C8">
        <w:rPr>
          <w:rFonts w:eastAsia="Times New Roman"/>
          <w:sz w:val="28"/>
          <w:szCs w:val="28"/>
        </w:rPr>
        <w:t xml:space="preserve"> to download them along with written instructions for their installation.</w:t>
      </w:r>
      <w:r w:rsidR="00D700C8" w:rsidRPr="00D460C8">
        <w:rPr>
          <w:rFonts w:eastAsia="Times New Roman"/>
          <w:sz w:val="28"/>
          <w:szCs w:val="28"/>
        </w:rPr>
        <w:t xml:space="preserve"> </w:t>
      </w:r>
      <w:r w:rsidR="00820E71" w:rsidRPr="00D460C8">
        <w:rPr>
          <w:rFonts w:eastAsia="Times New Roman"/>
          <w:sz w:val="28"/>
          <w:szCs w:val="28"/>
        </w:rPr>
        <w:t>T</w:t>
      </w:r>
      <w:r w:rsidR="001D6928" w:rsidRPr="00D460C8">
        <w:rPr>
          <w:rFonts w:eastAsia="Times New Roman"/>
          <w:sz w:val="28"/>
          <w:szCs w:val="28"/>
        </w:rPr>
        <w:t xml:space="preserve">he vendor shall coordinate with INL </w:t>
      </w:r>
      <w:r w:rsidR="00731FE1" w:rsidRPr="00D460C8">
        <w:rPr>
          <w:rFonts w:eastAsia="Times New Roman"/>
          <w:sz w:val="28"/>
          <w:szCs w:val="28"/>
        </w:rPr>
        <w:t xml:space="preserve">Logistics </w:t>
      </w:r>
      <w:r w:rsidR="001D6928" w:rsidRPr="00D460C8">
        <w:rPr>
          <w:rFonts w:eastAsia="Times New Roman"/>
          <w:sz w:val="28"/>
          <w:szCs w:val="28"/>
        </w:rPr>
        <w:t xml:space="preserve">to obtain the appropriate Point of Contact (POC) information under which the licenses will be registered. </w:t>
      </w:r>
      <w:r w:rsidR="00054A4F" w:rsidRPr="00D460C8">
        <w:rPr>
          <w:rFonts w:eastAsia="Times New Roman"/>
          <w:sz w:val="28"/>
          <w:szCs w:val="28"/>
        </w:rPr>
        <w:t xml:space="preserve">Final users will install software by themselves so periods of validity of the licenses must begin once final users are able to install the software on their computer equipment. Contractor </w:t>
      </w:r>
      <w:proofErr w:type="gramStart"/>
      <w:r w:rsidR="00054A4F" w:rsidRPr="00D460C8">
        <w:rPr>
          <w:rFonts w:eastAsia="Times New Roman"/>
          <w:sz w:val="28"/>
          <w:szCs w:val="28"/>
        </w:rPr>
        <w:t>shall</w:t>
      </w:r>
      <w:proofErr w:type="gramEnd"/>
      <w:r w:rsidR="00054A4F" w:rsidRPr="00D460C8">
        <w:rPr>
          <w:rFonts w:eastAsia="Times New Roman"/>
          <w:sz w:val="28"/>
          <w:szCs w:val="28"/>
        </w:rPr>
        <w:t xml:space="preserve"> ensure that validity period does not begin before this</w:t>
      </w:r>
      <w:r w:rsidR="001D6928" w:rsidRPr="00D460C8">
        <w:rPr>
          <w:rFonts w:eastAsia="Times New Roman"/>
          <w:sz w:val="28"/>
          <w:szCs w:val="28"/>
        </w:rPr>
        <w:t>.</w:t>
      </w:r>
      <w:r w:rsidR="00D460C8" w:rsidRPr="00D460C8">
        <w:rPr>
          <w:rFonts w:eastAsia="Times New Roman"/>
          <w:sz w:val="28"/>
          <w:szCs w:val="28"/>
        </w:rPr>
        <w:t xml:space="preserve"> </w:t>
      </w:r>
      <w:proofErr w:type="gramStart"/>
      <w:r w:rsidR="00D460C8" w:rsidRPr="00D460C8">
        <w:rPr>
          <w:rFonts w:eastAsia="Times New Roman"/>
          <w:sz w:val="28"/>
          <w:szCs w:val="28"/>
        </w:rPr>
        <w:t>Contractor</w:t>
      </w:r>
      <w:proofErr w:type="gramEnd"/>
      <w:r w:rsidR="00D460C8" w:rsidRPr="00D460C8">
        <w:rPr>
          <w:rFonts w:eastAsia="Times New Roman"/>
          <w:sz w:val="28"/>
          <w:szCs w:val="28"/>
        </w:rPr>
        <w:t xml:space="preserve"> </w:t>
      </w:r>
      <w:proofErr w:type="gramStart"/>
      <w:r w:rsidR="00D460C8" w:rsidRPr="00D460C8">
        <w:rPr>
          <w:rFonts w:eastAsia="Times New Roman"/>
          <w:sz w:val="28"/>
          <w:szCs w:val="28"/>
        </w:rPr>
        <w:t>shall</w:t>
      </w:r>
      <w:proofErr w:type="gramEnd"/>
      <w:r w:rsidR="00D460C8" w:rsidRPr="00D460C8">
        <w:rPr>
          <w:rFonts w:eastAsia="Times New Roman"/>
          <w:sz w:val="28"/>
          <w:szCs w:val="28"/>
        </w:rPr>
        <w:t xml:space="preserve"> be able to provide technical support via email or phone call in case it is required by end users when they are doing the installation. Detailed written instructions shall be provided as well so end users can install the licenses by themselves.</w:t>
      </w:r>
    </w:p>
    <w:p w14:paraId="0D9CBBB3" w14:textId="77777777" w:rsidR="006B696F" w:rsidRPr="00D317D8" w:rsidRDefault="006B696F" w:rsidP="00955440">
      <w:pPr>
        <w:pStyle w:val="NoSpacing"/>
        <w:jc w:val="both"/>
        <w:rPr>
          <w:rFonts w:eastAsia="Times New Roman" w:cstheme="minorHAnsi"/>
          <w:sz w:val="28"/>
          <w:szCs w:val="28"/>
        </w:rPr>
      </w:pPr>
    </w:p>
    <w:p w14:paraId="48B870A4" w14:textId="6473C67A" w:rsidR="00B16749" w:rsidRPr="00D317D8" w:rsidRDefault="00B16749" w:rsidP="00955440">
      <w:pPr>
        <w:pStyle w:val="NoSpacing"/>
        <w:jc w:val="both"/>
        <w:rPr>
          <w:rFonts w:eastAsia="Times New Roman" w:cstheme="minorHAnsi"/>
          <w:sz w:val="28"/>
          <w:szCs w:val="28"/>
        </w:rPr>
      </w:pPr>
      <w:r w:rsidRPr="00D317D8">
        <w:rPr>
          <w:rFonts w:eastAsia="Times New Roman" w:cstheme="minorHAnsi"/>
          <w:sz w:val="28"/>
          <w:szCs w:val="28"/>
        </w:rPr>
        <w:t>3.</w:t>
      </w:r>
      <w:r w:rsidR="001D6928">
        <w:rPr>
          <w:rFonts w:eastAsia="Times New Roman" w:cstheme="minorHAnsi"/>
          <w:sz w:val="28"/>
          <w:szCs w:val="28"/>
        </w:rPr>
        <w:t>5</w:t>
      </w:r>
      <w:r w:rsidRPr="00D317D8">
        <w:rPr>
          <w:rFonts w:eastAsia="Times New Roman" w:cstheme="minorHAnsi"/>
          <w:sz w:val="28"/>
          <w:szCs w:val="28"/>
        </w:rPr>
        <w:t xml:space="preserve"> </w:t>
      </w:r>
      <w:r w:rsidR="00254C16" w:rsidRPr="00271383">
        <w:rPr>
          <w:rFonts w:eastAsia="Times New Roman" w:cstheme="minorHAnsi"/>
          <w:sz w:val="28"/>
          <w:szCs w:val="28"/>
        </w:rPr>
        <w:t>Partial deliveries are not allowed. The Contractor is required to have a physical representative on site during the delivery and for the duration of inspection by the Government or its agents. The Government intends to open boxes for a complete physical inspection of all delivered equipment and encourages the Contractor to consider the best way to deliver the equipment in a way that facilitates inspection. The Contractor shall be responsible for loading and unloading all items at the warehouse in an organized manner, sorted by end user. Any handling, staging, and arrangement of equipment within the delivery area</w:t>
      </w:r>
      <w:r w:rsidR="00254C16">
        <w:rPr>
          <w:rFonts w:eastAsia="Times New Roman" w:cstheme="minorHAnsi"/>
          <w:sz w:val="28"/>
          <w:szCs w:val="28"/>
        </w:rPr>
        <w:t xml:space="preserve"> and inventory</w:t>
      </w:r>
      <w:r w:rsidR="00254C16" w:rsidRPr="00271383">
        <w:rPr>
          <w:rFonts w:eastAsia="Times New Roman" w:cstheme="minorHAnsi"/>
          <w:sz w:val="28"/>
          <w:szCs w:val="28"/>
        </w:rPr>
        <w:t xml:space="preserve"> shall be </w:t>
      </w:r>
      <w:r w:rsidR="00254C16" w:rsidRPr="00271383">
        <w:rPr>
          <w:rFonts w:eastAsia="Times New Roman" w:cstheme="minorHAnsi"/>
          <w:sz w:val="28"/>
          <w:szCs w:val="28"/>
        </w:rPr>
        <w:lastRenderedPageBreak/>
        <w:t>performed by the Contractor's on-site representative to ensure proper identification and accountability of all delivered items</w:t>
      </w:r>
      <w:r w:rsidR="006704C1" w:rsidRPr="00D317D8">
        <w:rPr>
          <w:rFonts w:eastAsia="Times New Roman" w:cstheme="minorHAnsi"/>
          <w:sz w:val="28"/>
          <w:szCs w:val="28"/>
        </w:rPr>
        <w:t>.</w:t>
      </w:r>
    </w:p>
    <w:p w14:paraId="36669FDA" w14:textId="77777777" w:rsidR="00E63CEE" w:rsidRPr="00D317D8" w:rsidRDefault="00E63CEE">
      <w:pPr>
        <w:spacing w:after="0" w:line="240" w:lineRule="auto"/>
        <w:jc w:val="both"/>
        <w:textAlignment w:val="baseline"/>
        <w:rPr>
          <w:rFonts w:asciiTheme="minorHAnsi" w:eastAsia="Times New Roman" w:hAnsiTheme="minorHAnsi" w:cstheme="minorHAnsi"/>
          <w:color w:val="FF0000"/>
          <w:sz w:val="28"/>
          <w:szCs w:val="28"/>
        </w:rPr>
      </w:pPr>
    </w:p>
    <w:p w14:paraId="39D4915A" w14:textId="4A7A9F2C" w:rsidR="00064BE9" w:rsidRPr="00D317D8" w:rsidRDefault="23868461" w:rsidP="7E91BE97">
      <w:pPr>
        <w:spacing w:after="0" w:line="240" w:lineRule="auto"/>
        <w:jc w:val="both"/>
        <w:textAlignment w:val="baseline"/>
        <w:rPr>
          <w:rFonts w:asciiTheme="minorHAnsi" w:eastAsia="Times New Roman" w:hAnsiTheme="minorHAnsi" w:cstheme="minorBidi"/>
          <w:sz w:val="28"/>
          <w:szCs w:val="28"/>
        </w:rPr>
      </w:pPr>
      <w:r w:rsidRPr="7E91BE97">
        <w:rPr>
          <w:rFonts w:asciiTheme="minorHAnsi" w:eastAsia="Times New Roman" w:hAnsiTheme="minorHAnsi" w:cstheme="minorBidi"/>
          <w:sz w:val="28"/>
          <w:szCs w:val="28"/>
        </w:rPr>
        <w:t xml:space="preserve">3.6 </w:t>
      </w:r>
      <w:r w:rsidR="002428F7" w:rsidRPr="7E91BE97">
        <w:rPr>
          <w:rFonts w:asciiTheme="minorHAnsi" w:eastAsia="Times New Roman" w:hAnsiTheme="minorHAnsi" w:cstheme="minorBidi"/>
          <w:sz w:val="28"/>
          <w:szCs w:val="28"/>
        </w:rPr>
        <w:t xml:space="preserve">Upon contract award, the contractor shall schedule and conduct a virtual kickoff meeting within five (5) calendar days. </w:t>
      </w:r>
      <w:r w:rsidR="002428F7" w:rsidRPr="00985A59">
        <w:rPr>
          <w:rFonts w:cs="Calibri"/>
          <w:color w:val="000000"/>
          <w:sz w:val="28"/>
        </w:rPr>
        <w:t>Th</w:t>
      </w:r>
      <w:r w:rsidR="002428F7">
        <w:rPr>
          <w:rFonts w:cs="Calibri"/>
          <w:color w:val="000000"/>
          <w:sz w:val="28"/>
        </w:rPr>
        <w:t>is</w:t>
      </w:r>
      <w:r w:rsidR="002428F7" w:rsidRPr="00985A59">
        <w:rPr>
          <w:rFonts w:cs="Calibri"/>
          <w:color w:val="000000"/>
          <w:sz w:val="28"/>
        </w:rPr>
        <w:t xml:space="preserve"> upcoming meeting will bring together the GTM, INL SAP Team, Weapons Program team, Logistics team, the CO and the </w:t>
      </w:r>
      <w:r w:rsidR="00587F24">
        <w:rPr>
          <w:rFonts w:cs="Calibri"/>
          <w:color w:val="000000"/>
          <w:sz w:val="28"/>
        </w:rPr>
        <w:t>C</w:t>
      </w:r>
      <w:r w:rsidR="002428F7" w:rsidRPr="00985A59">
        <w:rPr>
          <w:rFonts w:cs="Calibri"/>
          <w:color w:val="000000"/>
          <w:sz w:val="28"/>
        </w:rPr>
        <w:t>OR, as well as representatives from the CBP and FBI. Its purpose is to clarify the scope of work, set main points of contact, and confirm the delivery schedule.</w:t>
      </w:r>
    </w:p>
    <w:p w14:paraId="343BE81E" w14:textId="5AFCC9F4" w:rsidR="00C96223" w:rsidRPr="00D317D8" w:rsidRDefault="00C96223" w:rsidP="00C96223">
      <w:pPr>
        <w:spacing w:after="0" w:line="240" w:lineRule="auto"/>
        <w:jc w:val="both"/>
        <w:textAlignment w:val="baseline"/>
        <w:rPr>
          <w:rFonts w:asciiTheme="minorHAnsi" w:eastAsia="Times New Roman" w:hAnsiTheme="minorHAnsi" w:cstheme="minorHAnsi"/>
          <w:sz w:val="28"/>
          <w:szCs w:val="28"/>
        </w:rPr>
      </w:pPr>
    </w:p>
    <w:p w14:paraId="0B6E4F55" w14:textId="059460AD" w:rsidR="00C96223" w:rsidRDefault="00C96223" w:rsidP="00C96223">
      <w:pPr>
        <w:spacing w:after="0" w:line="240" w:lineRule="auto"/>
        <w:jc w:val="both"/>
        <w:textAlignment w:val="baseline"/>
        <w:rPr>
          <w:rFonts w:asciiTheme="minorHAnsi" w:eastAsia="Times New Roman" w:hAnsiTheme="minorHAnsi" w:cstheme="minorHAnsi"/>
          <w:sz w:val="28"/>
          <w:szCs w:val="28"/>
        </w:rPr>
      </w:pPr>
      <w:r w:rsidRPr="00D317D8">
        <w:rPr>
          <w:rFonts w:asciiTheme="minorHAnsi" w:eastAsia="Times New Roman" w:hAnsiTheme="minorHAnsi" w:cstheme="minorHAnsi"/>
          <w:sz w:val="28"/>
          <w:szCs w:val="28"/>
        </w:rPr>
        <w:t xml:space="preserve">3.7 Note: </w:t>
      </w:r>
      <w:r w:rsidR="001F3E3C">
        <w:rPr>
          <w:rFonts w:asciiTheme="minorHAnsi" w:eastAsia="Times New Roman" w:hAnsiTheme="minorHAnsi" w:cstheme="minorHAnsi"/>
          <w:sz w:val="28"/>
          <w:szCs w:val="28"/>
        </w:rPr>
        <w:t>A</w:t>
      </w:r>
      <w:r w:rsidR="001F3E3C" w:rsidRPr="001F3E3C">
        <w:rPr>
          <w:rFonts w:asciiTheme="minorHAnsi" w:eastAsia="Times New Roman" w:hAnsiTheme="minorHAnsi" w:cstheme="minorHAnsi"/>
          <w:sz w:val="28"/>
          <w:szCs w:val="28"/>
        </w:rPr>
        <w:t xml:space="preserve"> donation process</w:t>
      </w:r>
      <w:r w:rsidR="0082076E">
        <w:rPr>
          <w:rFonts w:asciiTheme="minorHAnsi" w:eastAsia="Times New Roman" w:hAnsiTheme="minorHAnsi" w:cstheme="minorHAnsi"/>
          <w:sz w:val="28"/>
          <w:szCs w:val="28"/>
        </w:rPr>
        <w:t xml:space="preserve"> to the GOM</w:t>
      </w:r>
      <w:r w:rsidR="001F3E3C" w:rsidRPr="001F3E3C">
        <w:rPr>
          <w:rFonts w:asciiTheme="minorHAnsi" w:eastAsia="Times New Roman" w:hAnsiTheme="minorHAnsi" w:cstheme="minorHAnsi"/>
          <w:sz w:val="28"/>
          <w:szCs w:val="28"/>
        </w:rPr>
        <w:t xml:space="preserve"> is not required for this delivery, as the USG will be the recipient.</w:t>
      </w:r>
    </w:p>
    <w:p w14:paraId="3CDC3A97" w14:textId="25B192BB" w:rsidR="00AF57FA" w:rsidRPr="00D317D8" w:rsidRDefault="005A719D" w:rsidP="00FF7DBB">
      <w:pPr>
        <w:pStyle w:val="Heading3"/>
        <w:numPr>
          <w:ilvl w:val="0"/>
          <w:numId w:val="11"/>
        </w:numPr>
        <w:rPr>
          <w:rFonts w:asciiTheme="minorHAnsi" w:hAnsiTheme="minorHAnsi" w:cstheme="minorHAnsi"/>
          <w:sz w:val="28"/>
          <w:szCs w:val="28"/>
        </w:rPr>
      </w:pPr>
      <w:bookmarkStart w:id="4" w:name="_Toc233282421"/>
      <w:r w:rsidRPr="00D317D8">
        <w:rPr>
          <w:rFonts w:asciiTheme="minorHAnsi" w:hAnsiTheme="minorHAnsi" w:cstheme="minorHAnsi"/>
          <w:sz w:val="28"/>
          <w:szCs w:val="28"/>
        </w:rPr>
        <w:t>PERIOD OF PERFORMANCE</w:t>
      </w:r>
      <w:bookmarkEnd w:id="4"/>
    </w:p>
    <w:p w14:paraId="22FCFCA8" w14:textId="6FEE3C45" w:rsidR="00C007F5" w:rsidRDefault="00BE4DC4" w:rsidP="44A7F810">
      <w:pPr>
        <w:tabs>
          <w:tab w:val="left" w:pos="450"/>
        </w:tabs>
        <w:spacing w:after="0" w:line="240" w:lineRule="auto"/>
        <w:jc w:val="both"/>
        <w:textAlignment w:val="baseline"/>
        <w:rPr>
          <w:rFonts w:asciiTheme="minorHAnsi" w:eastAsia="Times New Roman" w:hAnsiTheme="minorHAnsi" w:cstheme="minorHAnsi"/>
          <w:sz w:val="28"/>
          <w:szCs w:val="28"/>
        </w:rPr>
      </w:pPr>
      <w:r w:rsidRPr="00BE4DC4">
        <w:rPr>
          <w:rFonts w:asciiTheme="minorHAnsi" w:eastAsia="Times New Roman" w:hAnsiTheme="minorHAnsi" w:cstheme="minorHAnsi"/>
          <w:sz w:val="28"/>
          <w:szCs w:val="28"/>
        </w:rPr>
        <w:t xml:space="preserve">4.1 </w:t>
      </w:r>
      <w:r w:rsidR="005E677D" w:rsidRPr="00BE4DC4">
        <w:rPr>
          <w:rFonts w:asciiTheme="minorHAnsi" w:eastAsia="Times New Roman" w:hAnsiTheme="minorHAnsi" w:cstheme="minorHAnsi"/>
          <w:sz w:val="28"/>
          <w:szCs w:val="28"/>
        </w:rPr>
        <w:t xml:space="preserve">Contractor shall complete delivery within a period of </w:t>
      </w:r>
      <w:r w:rsidR="00BE77D7" w:rsidRPr="00BE4DC4">
        <w:rPr>
          <w:rFonts w:asciiTheme="minorHAnsi" w:eastAsia="Times New Roman" w:hAnsiTheme="minorHAnsi" w:cstheme="minorHAnsi"/>
          <w:sz w:val="28"/>
          <w:szCs w:val="28"/>
        </w:rPr>
        <w:t>6</w:t>
      </w:r>
      <w:r w:rsidR="007A2C58" w:rsidRPr="00BE4DC4">
        <w:rPr>
          <w:rFonts w:asciiTheme="minorHAnsi" w:eastAsia="Times New Roman" w:hAnsiTheme="minorHAnsi" w:cstheme="minorHAnsi"/>
          <w:sz w:val="28"/>
          <w:szCs w:val="28"/>
        </w:rPr>
        <w:t xml:space="preserve">0 calendar days after Contract is awarded for all items listed in Appendix </w:t>
      </w:r>
      <w:r w:rsidR="00FA0A07">
        <w:rPr>
          <w:rFonts w:asciiTheme="minorHAnsi" w:eastAsia="Times New Roman" w:hAnsiTheme="minorHAnsi" w:cstheme="minorHAnsi"/>
          <w:sz w:val="28"/>
          <w:szCs w:val="28"/>
        </w:rPr>
        <w:t>A</w:t>
      </w:r>
      <w:r w:rsidR="00C007F5" w:rsidRPr="00BE4DC4">
        <w:rPr>
          <w:rFonts w:asciiTheme="minorHAnsi" w:eastAsia="Times New Roman" w:hAnsiTheme="minorHAnsi" w:cstheme="minorHAnsi"/>
          <w:sz w:val="28"/>
          <w:szCs w:val="28"/>
        </w:rPr>
        <w:t>.</w:t>
      </w:r>
    </w:p>
    <w:p w14:paraId="5FA0513C" w14:textId="77777777" w:rsidR="009C4765" w:rsidRPr="00BE4DC4" w:rsidRDefault="009C4765" w:rsidP="44A7F810">
      <w:pPr>
        <w:tabs>
          <w:tab w:val="left" w:pos="450"/>
        </w:tabs>
        <w:spacing w:after="0" w:line="240" w:lineRule="auto"/>
        <w:jc w:val="both"/>
        <w:textAlignment w:val="baseline"/>
        <w:rPr>
          <w:rFonts w:asciiTheme="minorHAnsi" w:eastAsia="Times New Roman" w:hAnsiTheme="minorHAnsi" w:cstheme="minorHAnsi"/>
          <w:sz w:val="28"/>
          <w:szCs w:val="28"/>
        </w:rPr>
      </w:pPr>
    </w:p>
    <w:p w14:paraId="043B879D" w14:textId="7ACE42CF" w:rsidR="009745CD" w:rsidRDefault="00F567B4" w:rsidP="00F65036">
      <w:pPr>
        <w:spacing w:after="0" w:line="240" w:lineRule="auto"/>
        <w:jc w:val="both"/>
        <w:textAlignment w:val="baseline"/>
        <w:rPr>
          <w:rFonts w:asciiTheme="minorHAnsi" w:eastAsia="Times New Roman" w:hAnsiTheme="minorHAnsi" w:cstheme="minorHAnsi"/>
          <w:sz w:val="28"/>
          <w:szCs w:val="28"/>
        </w:rPr>
      </w:pPr>
      <w:r>
        <w:rPr>
          <w:rFonts w:eastAsia="Times New Roman" w:cstheme="minorHAnsi"/>
          <w:sz w:val="28"/>
          <w:szCs w:val="28"/>
        </w:rPr>
        <w:t xml:space="preserve">4.2 </w:t>
      </w:r>
      <w:r w:rsidR="00BE4DC4" w:rsidRPr="00BE4DC4">
        <w:rPr>
          <w:rFonts w:asciiTheme="minorHAnsi" w:eastAsia="Times New Roman" w:hAnsiTheme="minorHAnsi" w:cstheme="minorHAnsi"/>
          <w:sz w:val="28"/>
          <w:szCs w:val="28"/>
        </w:rPr>
        <w:t>Interim Secure Storage may be required prior to shipping the items to the</w:t>
      </w:r>
      <w:r>
        <w:rPr>
          <w:rFonts w:eastAsia="Times New Roman" w:cstheme="minorHAnsi"/>
          <w:sz w:val="28"/>
          <w:szCs w:val="28"/>
        </w:rPr>
        <w:t xml:space="preserve"> </w:t>
      </w:r>
      <w:r w:rsidR="00BE4DC4" w:rsidRPr="00BE4DC4">
        <w:rPr>
          <w:rFonts w:asciiTheme="minorHAnsi" w:eastAsia="Times New Roman" w:hAnsiTheme="minorHAnsi" w:cstheme="minorHAnsi"/>
          <w:sz w:val="28"/>
          <w:szCs w:val="28"/>
        </w:rPr>
        <w:t xml:space="preserve">designated location listed in </w:t>
      </w:r>
      <w:r w:rsidR="00702D84">
        <w:rPr>
          <w:rFonts w:asciiTheme="minorHAnsi" w:eastAsia="Times New Roman" w:hAnsiTheme="minorHAnsi" w:cstheme="minorHAnsi"/>
          <w:sz w:val="28"/>
          <w:szCs w:val="28"/>
        </w:rPr>
        <w:t xml:space="preserve">Section 5, </w:t>
      </w:r>
      <w:r w:rsidR="00BE4DC4" w:rsidRPr="00BE4DC4">
        <w:rPr>
          <w:rFonts w:asciiTheme="minorHAnsi" w:eastAsia="Times New Roman" w:hAnsiTheme="minorHAnsi" w:cstheme="minorHAnsi"/>
          <w:sz w:val="28"/>
          <w:szCs w:val="28"/>
        </w:rPr>
        <w:t>Table One</w:t>
      </w:r>
      <w:r w:rsidR="00702D84">
        <w:rPr>
          <w:rFonts w:asciiTheme="minorHAnsi" w:eastAsia="Times New Roman" w:hAnsiTheme="minorHAnsi" w:cstheme="minorHAnsi"/>
          <w:sz w:val="28"/>
          <w:szCs w:val="28"/>
        </w:rPr>
        <w:t xml:space="preserve"> – Delivery Location</w:t>
      </w:r>
      <w:r w:rsidR="00BE4DC4" w:rsidRPr="00BE4DC4">
        <w:rPr>
          <w:rFonts w:asciiTheme="minorHAnsi" w:eastAsia="Times New Roman" w:hAnsiTheme="minorHAnsi" w:cstheme="minorHAnsi"/>
          <w:sz w:val="28"/>
          <w:szCs w:val="28"/>
        </w:rPr>
        <w:t xml:space="preserve">, this storage may last up to </w:t>
      </w:r>
      <w:r w:rsidR="00407D54">
        <w:rPr>
          <w:rFonts w:asciiTheme="minorHAnsi" w:eastAsia="Times New Roman" w:hAnsiTheme="minorHAnsi" w:cstheme="minorHAnsi"/>
          <w:sz w:val="28"/>
          <w:szCs w:val="28"/>
        </w:rPr>
        <w:t>60 calendar days</w:t>
      </w:r>
      <w:r w:rsidR="00BE4DC4" w:rsidRPr="00BE4DC4">
        <w:rPr>
          <w:rFonts w:asciiTheme="minorHAnsi" w:eastAsia="Times New Roman" w:hAnsiTheme="minorHAnsi" w:cstheme="minorHAnsi"/>
          <w:sz w:val="28"/>
          <w:szCs w:val="28"/>
        </w:rPr>
        <w:t>.</w:t>
      </w:r>
      <w:r w:rsidR="00BE4DC4" w:rsidRPr="00F567B4">
        <w:rPr>
          <w:rFonts w:asciiTheme="minorHAnsi" w:eastAsia="Times New Roman" w:hAnsiTheme="minorHAnsi" w:cstheme="minorHAnsi"/>
          <w:sz w:val="28"/>
          <w:szCs w:val="28"/>
        </w:rPr>
        <w:t xml:space="preserve"> </w:t>
      </w:r>
    </w:p>
    <w:p w14:paraId="5A8D8B82" w14:textId="6D96C8E8" w:rsidR="002469C2" w:rsidRPr="00E361F2" w:rsidRDefault="0078597A" w:rsidP="00F567B4">
      <w:pPr>
        <w:pStyle w:val="Heading3"/>
        <w:numPr>
          <w:ilvl w:val="0"/>
          <w:numId w:val="11"/>
        </w:numPr>
        <w:rPr>
          <w:rFonts w:asciiTheme="minorHAnsi" w:hAnsiTheme="minorHAnsi" w:cstheme="minorHAnsi"/>
          <w:b w:val="0"/>
          <w:bCs w:val="0"/>
          <w:sz w:val="28"/>
          <w:szCs w:val="28"/>
        </w:rPr>
      </w:pPr>
      <w:bookmarkStart w:id="5" w:name="_Toc233282422"/>
      <w:r w:rsidRPr="00D317D8">
        <w:rPr>
          <w:rFonts w:asciiTheme="minorHAnsi" w:hAnsiTheme="minorHAnsi" w:cstheme="minorHAnsi"/>
          <w:sz w:val="28"/>
          <w:szCs w:val="28"/>
        </w:rPr>
        <w:t>DELIVERY</w:t>
      </w:r>
      <w:bookmarkEnd w:id="5"/>
    </w:p>
    <w:p w14:paraId="49381804" w14:textId="0D1D8030" w:rsidR="00F962DB" w:rsidRPr="00D317D8" w:rsidRDefault="0078597A" w:rsidP="1F88F3B1">
      <w:pPr>
        <w:tabs>
          <w:tab w:val="left" w:pos="450"/>
        </w:tabs>
        <w:spacing w:after="0" w:line="240" w:lineRule="auto"/>
        <w:jc w:val="both"/>
        <w:textAlignment w:val="baseline"/>
        <w:rPr>
          <w:rFonts w:asciiTheme="minorHAnsi" w:eastAsia="Times New Roman" w:hAnsiTheme="minorHAnsi" w:cstheme="minorBidi"/>
          <w:sz w:val="28"/>
          <w:szCs w:val="28"/>
        </w:rPr>
      </w:pPr>
      <w:r w:rsidRPr="12DD0D29">
        <w:rPr>
          <w:rFonts w:asciiTheme="minorHAnsi" w:eastAsia="Times New Roman" w:hAnsiTheme="minorHAnsi" w:cstheme="minorBidi"/>
          <w:sz w:val="28"/>
          <w:szCs w:val="28"/>
        </w:rPr>
        <w:t>5.1</w:t>
      </w:r>
      <w:r w:rsidR="00AD38E4" w:rsidRPr="12DD0D29">
        <w:rPr>
          <w:rFonts w:asciiTheme="minorHAnsi" w:eastAsia="Times New Roman" w:hAnsiTheme="minorHAnsi" w:cstheme="minorBidi"/>
          <w:sz w:val="28"/>
          <w:szCs w:val="28"/>
        </w:rPr>
        <w:t xml:space="preserve"> </w:t>
      </w:r>
      <w:r w:rsidRPr="12DD0D29">
        <w:rPr>
          <w:rFonts w:asciiTheme="minorHAnsi" w:eastAsia="Times New Roman" w:hAnsiTheme="minorHAnsi" w:cstheme="minorBidi"/>
          <w:sz w:val="28"/>
          <w:szCs w:val="28"/>
        </w:rPr>
        <w:t>No item</w:t>
      </w:r>
      <w:r w:rsidR="007150DD">
        <w:rPr>
          <w:rFonts w:asciiTheme="minorHAnsi" w:eastAsia="Times New Roman" w:hAnsiTheme="minorHAnsi" w:cstheme="minorBidi"/>
          <w:sz w:val="28"/>
          <w:szCs w:val="28"/>
        </w:rPr>
        <w:t xml:space="preserve"> (hardware and software)</w:t>
      </w:r>
      <w:r w:rsidRPr="12DD0D29">
        <w:rPr>
          <w:rFonts w:asciiTheme="minorHAnsi" w:eastAsia="Times New Roman" w:hAnsiTheme="minorHAnsi" w:cstheme="minorBidi"/>
          <w:sz w:val="28"/>
          <w:szCs w:val="28"/>
        </w:rPr>
        <w:t xml:space="preserve"> can be delivered</w:t>
      </w:r>
      <w:r w:rsidR="1C459548" w:rsidRPr="12DD0D29">
        <w:rPr>
          <w:rFonts w:asciiTheme="minorHAnsi" w:eastAsia="Times New Roman" w:hAnsiTheme="minorHAnsi" w:cstheme="minorBidi"/>
          <w:sz w:val="28"/>
          <w:szCs w:val="28"/>
        </w:rPr>
        <w:t xml:space="preserve"> at </w:t>
      </w:r>
      <w:proofErr w:type="gramStart"/>
      <w:r w:rsidR="1C459548" w:rsidRPr="12DD0D29">
        <w:rPr>
          <w:rFonts w:asciiTheme="minorHAnsi" w:eastAsia="Times New Roman" w:hAnsiTheme="minorHAnsi" w:cstheme="minorBidi"/>
          <w:sz w:val="28"/>
          <w:szCs w:val="28"/>
        </w:rPr>
        <w:t xml:space="preserve">final </w:t>
      </w:r>
      <w:r w:rsidR="2566BCF7" w:rsidRPr="12DD0D29">
        <w:rPr>
          <w:rFonts w:asciiTheme="minorHAnsi" w:eastAsia="Times New Roman" w:hAnsiTheme="minorHAnsi" w:cstheme="minorBidi"/>
          <w:sz w:val="28"/>
          <w:szCs w:val="28"/>
        </w:rPr>
        <w:t>destination</w:t>
      </w:r>
      <w:proofErr w:type="gramEnd"/>
      <w:r w:rsidRPr="12DD0D29">
        <w:rPr>
          <w:rFonts w:asciiTheme="minorHAnsi" w:eastAsia="Times New Roman" w:hAnsiTheme="minorHAnsi" w:cstheme="minorBidi"/>
          <w:sz w:val="28"/>
          <w:szCs w:val="28"/>
        </w:rPr>
        <w:t xml:space="preserve"> without previous authorization and coordination with INL Mexico Logistics</w:t>
      </w:r>
      <w:r w:rsidR="317F47C6" w:rsidRPr="12DD0D29">
        <w:rPr>
          <w:rFonts w:asciiTheme="minorHAnsi" w:eastAsia="Times New Roman" w:hAnsiTheme="minorHAnsi" w:cstheme="minorBidi"/>
          <w:sz w:val="28"/>
          <w:szCs w:val="28"/>
        </w:rPr>
        <w:t>, and INL Weapons Program</w:t>
      </w:r>
      <w:r w:rsidRPr="12DD0D29">
        <w:rPr>
          <w:rFonts w:asciiTheme="minorHAnsi" w:eastAsia="Times New Roman" w:hAnsiTheme="minorHAnsi" w:cstheme="minorBidi"/>
          <w:sz w:val="28"/>
          <w:szCs w:val="28"/>
        </w:rPr>
        <w:t xml:space="preserve">. Contractor </w:t>
      </w:r>
      <w:r w:rsidR="00AD38E4" w:rsidRPr="12DD0D29">
        <w:rPr>
          <w:rFonts w:asciiTheme="minorHAnsi" w:eastAsia="Times New Roman" w:hAnsiTheme="minorHAnsi" w:cstheme="minorBidi"/>
          <w:sz w:val="28"/>
          <w:szCs w:val="28"/>
        </w:rPr>
        <w:t>must wait to receive INL confirmation before delivering equipment.</w:t>
      </w:r>
      <w:r w:rsidRPr="12DD0D29">
        <w:rPr>
          <w:rFonts w:asciiTheme="minorHAnsi" w:eastAsia="Times New Roman" w:hAnsiTheme="minorHAnsi" w:cstheme="minorBidi"/>
          <w:sz w:val="28"/>
          <w:szCs w:val="28"/>
        </w:rPr>
        <w:t xml:space="preserve"> Once the Contractor gets written approval, a specific delivery date will be established. </w:t>
      </w:r>
      <w:r w:rsidR="00AD38E4" w:rsidRPr="12DD0D29">
        <w:rPr>
          <w:rFonts w:asciiTheme="minorHAnsi" w:eastAsia="Times New Roman" w:hAnsiTheme="minorHAnsi" w:cstheme="minorBidi"/>
          <w:sz w:val="28"/>
          <w:szCs w:val="28"/>
        </w:rPr>
        <w:t>Any action taken from contractor without writing confirmation will be considered under clause Nonpayment for unauthorized work</w:t>
      </w:r>
      <w:r w:rsidR="0023493F" w:rsidRPr="12DD0D29">
        <w:rPr>
          <w:rFonts w:asciiTheme="minorHAnsi" w:eastAsia="Times New Roman" w:hAnsiTheme="minorHAnsi" w:cstheme="minorBidi"/>
          <w:sz w:val="28"/>
          <w:szCs w:val="28"/>
        </w:rPr>
        <w:t>.</w:t>
      </w:r>
    </w:p>
    <w:p w14:paraId="2EB03A00" w14:textId="77777777" w:rsidR="0078597A" w:rsidRPr="00D317D8" w:rsidRDefault="0078597A" w:rsidP="0078597A">
      <w:pPr>
        <w:tabs>
          <w:tab w:val="left" w:pos="450"/>
        </w:tabs>
        <w:spacing w:after="0" w:line="240" w:lineRule="auto"/>
        <w:jc w:val="both"/>
        <w:textAlignment w:val="baseline"/>
        <w:rPr>
          <w:rFonts w:asciiTheme="minorHAnsi" w:eastAsia="Times New Roman" w:hAnsiTheme="minorHAnsi" w:cstheme="minorHAnsi"/>
          <w:sz w:val="28"/>
          <w:szCs w:val="28"/>
        </w:rPr>
      </w:pPr>
    </w:p>
    <w:p w14:paraId="533F4350" w14:textId="35A3CFCF" w:rsidR="00F63830" w:rsidRPr="00D317D8" w:rsidRDefault="0078597A" w:rsidP="12DD0D29">
      <w:pPr>
        <w:spacing w:after="0" w:line="240" w:lineRule="auto"/>
        <w:jc w:val="both"/>
        <w:rPr>
          <w:rFonts w:asciiTheme="minorHAnsi" w:eastAsia="Times New Roman" w:hAnsiTheme="minorHAnsi" w:cstheme="minorBidi"/>
          <w:sz w:val="28"/>
          <w:szCs w:val="28"/>
        </w:rPr>
      </w:pPr>
      <w:r w:rsidRPr="12DD0D29">
        <w:rPr>
          <w:rFonts w:asciiTheme="minorHAnsi" w:eastAsia="Times New Roman" w:hAnsiTheme="minorHAnsi" w:cstheme="minorBidi"/>
          <w:sz w:val="28"/>
          <w:szCs w:val="28"/>
        </w:rPr>
        <w:t>5.</w:t>
      </w:r>
      <w:r w:rsidR="00237DEE">
        <w:rPr>
          <w:rFonts w:asciiTheme="minorHAnsi" w:eastAsia="Times New Roman" w:hAnsiTheme="minorHAnsi" w:cstheme="minorBidi"/>
          <w:sz w:val="28"/>
          <w:szCs w:val="28"/>
        </w:rPr>
        <w:t>2</w:t>
      </w:r>
      <w:r w:rsidRPr="12DD0D29">
        <w:rPr>
          <w:rFonts w:asciiTheme="minorHAnsi" w:eastAsia="Times New Roman" w:hAnsiTheme="minorHAnsi" w:cstheme="minorBidi"/>
          <w:sz w:val="28"/>
          <w:szCs w:val="28"/>
        </w:rPr>
        <w:t xml:space="preserve"> Contractor must ensure all items are prepared for safe transportation once confirmation from INL Logistics</w:t>
      </w:r>
      <w:r w:rsidR="7EC2B1A5" w:rsidRPr="12DD0D29">
        <w:rPr>
          <w:rFonts w:asciiTheme="minorHAnsi" w:eastAsia="Times New Roman" w:hAnsiTheme="minorHAnsi" w:cstheme="minorBidi"/>
          <w:sz w:val="28"/>
          <w:szCs w:val="28"/>
        </w:rPr>
        <w:t xml:space="preserve"> and Weapons Program</w:t>
      </w:r>
      <w:r w:rsidRPr="12DD0D29">
        <w:rPr>
          <w:rFonts w:asciiTheme="minorHAnsi" w:eastAsia="Times New Roman" w:hAnsiTheme="minorHAnsi" w:cstheme="minorBidi"/>
          <w:sz w:val="28"/>
          <w:szCs w:val="28"/>
        </w:rPr>
        <w:t xml:space="preserve"> is received</w:t>
      </w:r>
      <w:r w:rsidR="000C3275" w:rsidRPr="12DD0D29">
        <w:rPr>
          <w:rFonts w:asciiTheme="minorHAnsi" w:eastAsia="Times New Roman" w:hAnsiTheme="minorHAnsi" w:cstheme="minorBidi"/>
          <w:sz w:val="28"/>
          <w:szCs w:val="28"/>
        </w:rPr>
        <w:t>. Contractor</w:t>
      </w:r>
      <w:r w:rsidRPr="12DD0D29">
        <w:rPr>
          <w:rFonts w:asciiTheme="minorHAnsi" w:eastAsia="Times New Roman" w:hAnsiTheme="minorHAnsi" w:cstheme="minorBidi"/>
          <w:sz w:val="28"/>
          <w:szCs w:val="28"/>
        </w:rPr>
        <w:t xml:space="preserve"> will be responsible </w:t>
      </w:r>
      <w:r w:rsidR="00B97794" w:rsidRPr="12DD0D29">
        <w:rPr>
          <w:rFonts w:asciiTheme="minorHAnsi" w:eastAsia="Times New Roman" w:hAnsiTheme="minorHAnsi" w:cstheme="minorBidi"/>
          <w:sz w:val="28"/>
          <w:szCs w:val="28"/>
        </w:rPr>
        <w:t>for</w:t>
      </w:r>
      <w:r w:rsidRPr="12DD0D29">
        <w:rPr>
          <w:rFonts w:asciiTheme="minorHAnsi" w:eastAsia="Times New Roman" w:hAnsiTheme="minorHAnsi" w:cstheme="minorBidi"/>
          <w:sz w:val="28"/>
          <w:szCs w:val="28"/>
        </w:rPr>
        <w:t xml:space="preserve"> unloading.</w:t>
      </w:r>
      <w:r w:rsidR="00F63830" w:rsidRPr="12DD0D29">
        <w:rPr>
          <w:rFonts w:asciiTheme="minorHAnsi" w:eastAsia="Times New Roman" w:hAnsiTheme="minorHAnsi" w:cstheme="minorBidi"/>
          <w:sz w:val="28"/>
          <w:szCs w:val="28"/>
        </w:rPr>
        <w:t xml:space="preserve"> The Contractor shall replace lost or damaged items during transportation and/or unloading.</w:t>
      </w:r>
      <w:r w:rsidR="00D2358B" w:rsidRPr="00D2358B">
        <w:t xml:space="preserve"> </w:t>
      </w:r>
      <w:r w:rsidR="00D2358B" w:rsidRPr="00D2358B">
        <w:rPr>
          <w:rFonts w:asciiTheme="minorHAnsi" w:eastAsia="Times New Roman" w:hAnsiTheme="minorHAnsi" w:cstheme="minorBidi"/>
          <w:sz w:val="28"/>
          <w:szCs w:val="28"/>
        </w:rPr>
        <w:t xml:space="preserve">Contractor’s personnel must be present at the time of delivery to conduct the inventory of all the items listed in </w:t>
      </w:r>
      <w:r w:rsidR="00866070" w:rsidRPr="00D2358B">
        <w:rPr>
          <w:rFonts w:asciiTheme="minorHAnsi" w:eastAsia="Times New Roman" w:hAnsiTheme="minorHAnsi" w:cstheme="minorBidi"/>
          <w:sz w:val="28"/>
          <w:szCs w:val="28"/>
        </w:rPr>
        <w:t>A</w:t>
      </w:r>
      <w:r w:rsidR="00866070">
        <w:rPr>
          <w:rFonts w:asciiTheme="minorHAnsi" w:eastAsia="Times New Roman" w:hAnsiTheme="minorHAnsi" w:cstheme="minorBidi"/>
          <w:sz w:val="28"/>
          <w:szCs w:val="28"/>
        </w:rPr>
        <w:t>ppendix</w:t>
      </w:r>
      <w:r w:rsidR="00D2358B" w:rsidRPr="00D2358B">
        <w:rPr>
          <w:rFonts w:asciiTheme="minorHAnsi" w:eastAsia="Times New Roman" w:hAnsiTheme="minorHAnsi" w:cstheme="minorBidi"/>
          <w:sz w:val="28"/>
          <w:szCs w:val="28"/>
        </w:rPr>
        <w:t xml:space="preserve"> A</w:t>
      </w:r>
      <w:r w:rsidR="00D2358B">
        <w:rPr>
          <w:rFonts w:asciiTheme="minorHAnsi" w:eastAsia="Times New Roman" w:hAnsiTheme="minorHAnsi" w:cstheme="minorBidi"/>
          <w:sz w:val="28"/>
          <w:szCs w:val="28"/>
        </w:rPr>
        <w:t>.</w:t>
      </w:r>
    </w:p>
    <w:p w14:paraId="4AA3EFF8" w14:textId="77777777" w:rsidR="00F63830" w:rsidRPr="00D317D8" w:rsidRDefault="00F63830" w:rsidP="00F63830">
      <w:pPr>
        <w:spacing w:after="0" w:line="240" w:lineRule="auto"/>
        <w:jc w:val="both"/>
        <w:rPr>
          <w:rFonts w:asciiTheme="minorHAnsi" w:eastAsia="Times New Roman" w:hAnsiTheme="minorHAnsi" w:cstheme="minorHAnsi"/>
          <w:sz w:val="28"/>
          <w:szCs w:val="28"/>
        </w:rPr>
      </w:pPr>
    </w:p>
    <w:p w14:paraId="70EE0F6D" w14:textId="1372FE20" w:rsidR="00F63830" w:rsidRPr="00D317D8" w:rsidRDefault="671071F7" w:rsidP="470CA2E7">
      <w:pPr>
        <w:tabs>
          <w:tab w:val="left" w:pos="360"/>
        </w:tabs>
        <w:spacing w:after="0" w:line="240" w:lineRule="auto"/>
        <w:jc w:val="both"/>
        <w:textAlignment w:val="baseline"/>
        <w:rPr>
          <w:rFonts w:asciiTheme="minorHAnsi" w:eastAsia="Times New Roman" w:hAnsiTheme="minorHAnsi" w:cstheme="minorBidi"/>
          <w:color w:val="FF0000"/>
          <w:sz w:val="28"/>
          <w:szCs w:val="28"/>
        </w:rPr>
      </w:pPr>
      <w:r w:rsidRPr="470CA2E7">
        <w:rPr>
          <w:rFonts w:asciiTheme="minorHAnsi" w:eastAsia="Times New Roman" w:hAnsiTheme="minorHAnsi" w:cstheme="minorBidi"/>
          <w:sz w:val="28"/>
          <w:szCs w:val="28"/>
        </w:rPr>
        <w:t>5.</w:t>
      </w:r>
      <w:r w:rsidR="00237DEE" w:rsidRPr="470CA2E7">
        <w:rPr>
          <w:rFonts w:asciiTheme="minorHAnsi" w:eastAsia="Times New Roman" w:hAnsiTheme="minorHAnsi" w:cstheme="minorBidi"/>
          <w:sz w:val="28"/>
          <w:szCs w:val="28"/>
        </w:rPr>
        <w:t>3</w:t>
      </w:r>
      <w:r w:rsidRPr="470CA2E7">
        <w:rPr>
          <w:rFonts w:asciiTheme="minorHAnsi" w:eastAsia="Times New Roman" w:hAnsiTheme="minorHAnsi" w:cstheme="minorBidi"/>
          <w:sz w:val="28"/>
          <w:szCs w:val="28"/>
        </w:rPr>
        <w:t xml:space="preserve"> All delivery information, including the packing list and a Technical</w:t>
      </w:r>
      <w:r w:rsidR="7C13397A" w:rsidRPr="470CA2E7">
        <w:rPr>
          <w:rFonts w:asciiTheme="minorHAnsi" w:eastAsia="Times New Roman" w:hAnsiTheme="minorHAnsi" w:cstheme="minorBidi"/>
          <w:sz w:val="28"/>
          <w:szCs w:val="28"/>
        </w:rPr>
        <w:t xml:space="preserve"> Specifications</w:t>
      </w:r>
      <w:r w:rsidRPr="470CA2E7">
        <w:rPr>
          <w:rFonts w:asciiTheme="minorHAnsi" w:eastAsia="Times New Roman" w:hAnsiTheme="minorHAnsi" w:cstheme="minorBidi"/>
          <w:sz w:val="28"/>
          <w:szCs w:val="28"/>
        </w:rPr>
        <w:t xml:space="preserve">/Data sheet of all </w:t>
      </w:r>
      <w:r w:rsidR="3BAF043B" w:rsidRPr="470CA2E7">
        <w:rPr>
          <w:rFonts w:asciiTheme="minorHAnsi" w:eastAsia="Times New Roman" w:hAnsiTheme="minorHAnsi" w:cstheme="minorBidi"/>
          <w:sz w:val="28"/>
          <w:szCs w:val="28"/>
        </w:rPr>
        <w:t xml:space="preserve">IT </w:t>
      </w:r>
      <w:r w:rsidR="7C13397A" w:rsidRPr="470CA2E7">
        <w:rPr>
          <w:rFonts w:asciiTheme="minorHAnsi" w:eastAsia="Times New Roman" w:hAnsiTheme="minorHAnsi" w:cstheme="minorBidi"/>
          <w:sz w:val="28"/>
          <w:szCs w:val="28"/>
        </w:rPr>
        <w:t>equipment and software</w:t>
      </w:r>
      <w:r w:rsidR="0EAB1606" w:rsidRPr="470CA2E7">
        <w:rPr>
          <w:rFonts w:asciiTheme="minorHAnsi" w:eastAsia="Times New Roman" w:hAnsiTheme="minorHAnsi" w:cstheme="minorBidi"/>
          <w:sz w:val="28"/>
          <w:szCs w:val="28"/>
        </w:rPr>
        <w:t xml:space="preserve"> shall </w:t>
      </w:r>
      <w:r w:rsidRPr="470CA2E7">
        <w:rPr>
          <w:rFonts w:asciiTheme="minorHAnsi" w:eastAsia="Times New Roman" w:hAnsiTheme="minorHAnsi" w:cstheme="minorBidi"/>
          <w:sz w:val="28"/>
          <w:szCs w:val="28"/>
        </w:rPr>
        <w:t xml:space="preserve">be forwarded to </w:t>
      </w:r>
      <w:r w:rsidRPr="470CA2E7">
        <w:rPr>
          <w:rFonts w:asciiTheme="minorHAnsi" w:eastAsia="Times New Roman" w:hAnsiTheme="minorHAnsi" w:cstheme="minorBidi"/>
          <w:sz w:val="28"/>
          <w:szCs w:val="28"/>
        </w:rPr>
        <w:lastRenderedPageBreak/>
        <w:t>INL</w:t>
      </w:r>
      <w:r w:rsidR="00E16C5A">
        <w:rPr>
          <w:rFonts w:asciiTheme="minorHAnsi" w:eastAsia="Times New Roman" w:hAnsiTheme="minorHAnsi" w:cstheme="minorBidi"/>
          <w:sz w:val="28"/>
          <w:szCs w:val="28"/>
        </w:rPr>
        <w:t xml:space="preserve"> </w:t>
      </w:r>
      <w:r w:rsidR="69E3EB8B" w:rsidRPr="470CA2E7">
        <w:rPr>
          <w:rFonts w:asciiTheme="minorHAnsi" w:eastAsia="Times New Roman" w:hAnsiTheme="minorHAnsi" w:cstheme="minorBidi"/>
          <w:sz w:val="28"/>
          <w:szCs w:val="28"/>
        </w:rPr>
        <w:t>Weapons Program</w:t>
      </w:r>
      <w:r w:rsidRPr="470CA2E7">
        <w:rPr>
          <w:rFonts w:asciiTheme="minorHAnsi" w:eastAsia="Times New Roman" w:hAnsiTheme="minorHAnsi" w:cstheme="minorBidi"/>
          <w:sz w:val="28"/>
          <w:szCs w:val="28"/>
        </w:rPr>
        <w:t xml:space="preserve"> and INL Mexico Logistics (</w:t>
      </w:r>
      <w:r w:rsidR="00E64113" w:rsidRPr="007160A2">
        <w:rPr>
          <w:rFonts w:asciiTheme="minorHAnsi" w:eastAsia="Times New Roman" w:hAnsiTheme="minorHAnsi" w:cstheme="minorBidi"/>
          <w:sz w:val="28"/>
          <w:szCs w:val="28"/>
        </w:rPr>
        <w:t>mexicocityinllogistics@groups.state.gov</w:t>
      </w:r>
      <w:r w:rsidRPr="470CA2E7">
        <w:rPr>
          <w:rFonts w:asciiTheme="minorHAnsi" w:eastAsia="Times New Roman" w:hAnsiTheme="minorHAnsi" w:cstheme="minorBidi"/>
          <w:sz w:val="28"/>
          <w:szCs w:val="28"/>
        </w:rPr>
        <w:t xml:space="preserve">) two (2) weeks in advance of delivery to the delivery location detailed in this section Table One. </w:t>
      </w:r>
      <w:r w:rsidR="2AFAB7D9" w:rsidRPr="470CA2E7">
        <w:rPr>
          <w:rFonts w:asciiTheme="minorHAnsi" w:eastAsia="Times New Roman" w:hAnsiTheme="minorHAnsi" w:cstheme="minorBidi"/>
          <w:sz w:val="28"/>
          <w:szCs w:val="28"/>
        </w:rPr>
        <w:t xml:space="preserve">See section 7, Table </w:t>
      </w:r>
      <w:r w:rsidR="1BDAD8A0" w:rsidRPr="470CA2E7">
        <w:rPr>
          <w:rFonts w:asciiTheme="minorHAnsi" w:eastAsia="Times New Roman" w:hAnsiTheme="minorHAnsi" w:cstheme="minorBidi"/>
          <w:sz w:val="28"/>
          <w:szCs w:val="28"/>
        </w:rPr>
        <w:t>Two</w:t>
      </w:r>
      <w:r w:rsidR="4A061502" w:rsidRPr="470CA2E7">
        <w:rPr>
          <w:rFonts w:asciiTheme="minorHAnsi" w:eastAsia="Times New Roman" w:hAnsiTheme="minorHAnsi" w:cstheme="minorBidi"/>
          <w:sz w:val="28"/>
          <w:szCs w:val="28"/>
        </w:rPr>
        <w:t xml:space="preserve"> </w:t>
      </w:r>
      <w:r w:rsidR="36B5683D" w:rsidRPr="470CA2E7">
        <w:rPr>
          <w:rFonts w:asciiTheme="minorHAnsi" w:eastAsia="Times New Roman" w:hAnsiTheme="minorHAnsi" w:cstheme="minorBidi"/>
          <w:sz w:val="28"/>
          <w:szCs w:val="28"/>
        </w:rPr>
        <w:t>–</w:t>
      </w:r>
      <w:r w:rsidR="1BDAD8A0" w:rsidRPr="470CA2E7">
        <w:rPr>
          <w:rFonts w:asciiTheme="minorHAnsi" w:eastAsia="Times New Roman" w:hAnsiTheme="minorHAnsi" w:cstheme="minorBidi"/>
          <w:sz w:val="28"/>
          <w:szCs w:val="28"/>
        </w:rPr>
        <w:t xml:space="preserve">Deliverables List. </w:t>
      </w:r>
      <w:r w:rsidRPr="470CA2E7">
        <w:rPr>
          <w:rFonts w:asciiTheme="minorHAnsi" w:eastAsia="Times New Roman" w:hAnsiTheme="minorHAnsi" w:cstheme="minorBidi"/>
          <w:sz w:val="28"/>
          <w:szCs w:val="28"/>
        </w:rPr>
        <w:t>The packing list shall include but not limited to: Item Description, Name of Manufacturer, Model Number, Serial Numbers, Delivered Quantity, Unit Price, Extended Price, and Warranty Expiration Date</w:t>
      </w:r>
      <w:r w:rsidR="00F65036" w:rsidRPr="470CA2E7">
        <w:rPr>
          <w:rFonts w:asciiTheme="minorHAnsi" w:eastAsia="Times New Roman" w:hAnsiTheme="minorHAnsi" w:cstheme="minorBidi"/>
          <w:sz w:val="28"/>
          <w:szCs w:val="28"/>
        </w:rPr>
        <w:t xml:space="preserve"> for all har</w:t>
      </w:r>
      <w:r w:rsidR="00A44732">
        <w:rPr>
          <w:rFonts w:asciiTheme="minorHAnsi" w:eastAsia="Times New Roman" w:hAnsiTheme="minorHAnsi" w:cstheme="minorBidi"/>
          <w:sz w:val="28"/>
          <w:szCs w:val="28"/>
        </w:rPr>
        <w:t>d</w:t>
      </w:r>
      <w:r w:rsidR="00F65036" w:rsidRPr="470CA2E7">
        <w:rPr>
          <w:rFonts w:asciiTheme="minorHAnsi" w:eastAsia="Times New Roman" w:hAnsiTheme="minorHAnsi" w:cstheme="minorBidi"/>
          <w:sz w:val="28"/>
          <w:szCs w:val="28"/>
        </w:rPr>
        <w:t>ware</w:t>
      </w:r>
      <w:r w:rsidRPr="470CA2E7">
        <w:rPr>
          <w:rFonts w:asciiTheme="minorHAnsi" w:eastAsia="Times New Roman" w:hAnsiTheme="minorHAnsi" w:cstheme="minorBidi"/>
          <w:sz w:val="28"/>
          <w:szCs w:val="28"/>
        </w:rPr>
        <w:t>. </w:t>
      </w:r>
    </w:p>
    <w:p w14:paraId="77D2AA60" w14:textId="77777777" w:rsidR="00F63830" w:rsidRPr="00D317D8" w:rsidRDefault="00F63830" w:rsidP="00F63830">
      <w:pPr>
        <w:tabs>
          <w:tab w:val="left" w:pos="450"/>
        </w:tabs>
        <w:spacing w:after="0" w:line="240" w:lineRule="auto"/>
        <w:jc w:val="both"/>
        <w:textAlignment w:val="baseline"/>
        <w:rPr>
          <w:rFonts w:asciiTheme="minorHAnsi" w:eastAsia="Times New Roman" w:hAnsiTheme="minorHAnsi" w:cstheme="minorHAnsi"/>
          <w:sz w:val="28"/>
          <w:szCs w:val="28"/>
        </w:rPr>
      </w:pPr>
    </w:p>
    <w:p w14:paraId="14A52420" w14:textId="5A100153" w:rsidR="0078597A" w:rsidRPr="00D317D8" w:rsidRDefault="00F63830" w:rsidP="0078597A">
      <w:pPr>
        <w:tabs>
          <w:tab w:val="left" w:pos="450"/>
        </w:tabs>
        <w:spacing w:after="0" w:line="240" w:lineRule="auto"/>
        <w:jc w:val="both"/>
        <w:textAlignment w:val="baseline"/>
        <w:rPr>
          <w:rFonts w:asciiTheme="minorHAnsi" w:eastAsia="Times New Roman" w:hAnsiTheme="minorHAnsi" w:cstheme="minorHAnsi"/>
          <w:bCs/>
          <w:sz w:val="28"/>
          <w:szCs w:val="28"/>
        </w:rPr>
      </w:pPr>
      <w:r w:rsidRPr="00D317D8">
        <w:rPr>
          <w:rFonts w:asciiTheme="minorHAnsi" w:eastAsia="Times New Roman" w:hAnsiTheme="minorHAnsi" w:cstheme="minorHAnsi"/>
          <w:bCs/>
          <w:sz w:val="28"/>
          <w:szCs w:val="28"/>
        </w:rPr>
        <w:t>5.</w:t>
      </w:r>
      <w:r w:rsidR="00237DEE">
        <w:rPr>
          <w:rFonts w:asciiTheme="minorHAnsi" w:eastAsia="Times New Roman" w:hAnsiTheme="minorHAnsi" w:cstheme="minorHAnsi"/>
          <w:bCs/>
          <w:sz w:val="28"/>
          <w:szCs w:val="28"/>
        </w:rPr>
        <w:t>4</w:t>
      </w:r>
      <w:r w:rsidRPr="00D317D8">
        <w:rPr>
          <w:rFonts w:asciiTheme="minorHAnsi" w:eastAsia="Times New Roman" w:hAnsiTheme="minorHAnsi" w:cstheme="minorHAnsi"/>
          <w:bCs/>
          <w:sz w:val="28"/>
          <w:szCs w:val="28"/>
        </w:rPr>
        <w:t xml:space="preserve"> One copy of the packing list must accompany the delivery. The packing list shall be attached to the outside of the "lead" or number one box/carton/package or individually attached to the outside of each box/carton/package.</w:t>
      </w:r>
    </w:p>
    <w:p w14:paraId="4ED722EC" w14:textId="77777777" w:rsidR="00E361F2" w:rsidRDefault="00E361F2" w:rsidP="005E4CEE">
      <w:pPr>
        <w:spacing w:after="160" w:line="303" w:lineRule="exact"/>
        <w:ind w:right="360"/>
        <w:textAlignment w:val="baseline"/>
        <w:rPr>
          <w:rFonts w:asciiTheme="minorHAnsi" w:eastAsia="Times New Roman" w:hAnsiTheme="minorHAnsi" w:cstheme="minorHAnsi"/>
          <w:b/>
          <w:bCs/>
          <w:sz w:val="28"/>
          <w:szCs w:val="28"/>
        </w:rPr>
      </w:pPr>
    </w:p>
    <w:p w14:paraId="6E6C5C6F" w14:textId="343A30CB" w:rsidR="00C270D5" w:rsidRPr="00326787" w:rsidRDefault="00C270D5" w:rsidP="00AE54AB">
      <w:pPr>
        <w:pStyle w:val="Heading4"/>
        <w:rPr>
          <w:rFonts w:asciiTheme="minorHAnsi" w:eastAsia="Times New Roman" w:hAnsiTheme="minorHAnsi" w:cstheme="minorHAnsi"/>
          <w:color w:val="auto"/>
          <w:sz w:val="28"/>
          <w:szCs w:val="28"/>
        </w:rPr>
      </w:pPr>
      <w:r w:rsidRPr="00326787">
        <w:rPr>
          <w:rFonts w:asciiTheme="minorHAnsi" w:eastAsia="Times New Roman" w:hAnsiTheme="minorHAnsi" w:cstheme="minorHAnsi"/>
          <w:color w:val="auto"/>
          <w:sz w:val="28"/>
          <w:szCs w:val="28"/>
        </w:rPr>
        <w:t xml:space="preserve">Table </w:t>
      </w:r>
      <w:r w:rsidR="00541F63" w:rsidRPr="00326787">
        <w:rPr>
          <w:rFonts w:asciiTheme="minorHAnsi" w:eastAsia="Times New Roman" w:hAnsiTheme="minorHAnsi" w:cstheme="minorHAnsi"/>
          <w:color w:val="auto"/>
          <w:sz w:val="28"/>
          <w:szCs w:val="28"/>
        </w:rPr>
        <w:t>One</w:t>
      </w:r>
      <w:r w:rsidRPr="00326787">
        <w:rPr>
          <w:rFonts w:asciiTheme="minorHAnsi" w:eastAsia="Times New Roman" w:hAnsiTheme="minorHAnsi" w:cstheme="minorHAnsi"/>
          <w:color w:val="auto"/>
          <w:sz w:val="28"/>
          <w:szCs w:val="28"/>
        </w:rPr>
        <w:t xml:space="preserve"> – Delivery Location</w:t>
      </w:r>
    </w:p>
    <w:tbl>
      <w:tblPr>
        <w:tblStyle w:val="TableGrid4"/>
        <w:tblW w:w="0" w:type="auto"/>
        <w:tblInd w:w="355" w:type="dxa"/>
        <w:tblLook w:val="04A0" w:firstRow="1" w:lastRow="0" w:firstColumn="1" w:lastColumn="0" w:noHBand="0" w:noVBand="1"/>
      </w:tblPr>
      <w:tblGrid>
        <w:gridCol w:w="1791"/>
        <w:gridCol w:w="6759"/>
      </w:tblGrid>
      <w:tr w:rsidR="00C270D5" w:rsidRPr="00D317D8" w14:paraId="563F4EF2" w14:textId="77777777" w:rsidTr="12DD0D29">
        <w:tc>
          <w:tcPr>
            <w:tcW w:w="1791" w:type="dxa"/>
            <w:shd w:val="clear" w:color="auto" w:fill="D0CECE"/>
          </w:tcPr>
          <w:p w14:paraId="4E22F666" w14:textId="461C31C3" w:rsidR="00C270D5" w:rsidRPr="00D317D8" w:rsidRDefault="0085167E" w:rsidP="00C270D5">
            <w:pPr>
              <w:spacing w:before="120" w:after="120"/>
              <w:jc w:val="both"/>
              <w:rPr>
                <w:rFonts w:asciiTheme="minorHAnsi" w:hAnsiTheme="minorHAnsi" w:cstheme="minorHAnsi"/>
                <w:sz w:val="28"/>
                <w:szCs w:val="28"/>
              </w:rPr>
            </w:pPr>
            <w:r>
              <w:rPr>
                <w:rFonts w:asciiTheme="minorHAnsi" w:hAnsiTheme="minorHAnsi" w:cstheme="minorHAnsi"/>
                <w:sz w:val="28"/>
                <w:szCs w:val="28"/>
              </w:rPr>
              <w:t xml:space="preserve">Country </w:t>
            </w:r>
          </w:p>
        </w:tc>
        <w:tc>
          <w:tcPr>
            <w:tcW w:w="6759" w:type="dxa"/>
            <w:shd w:val="clear" w:color="auto" w:fill="D0CECE"/>
          </w:tcPr>
          <w:p w14:paraId="2E538C6F" w14:textId="77777777" w:rsidR="00C270D5" w:rsidRPr="00D317D8" w:rsidRDefault="00C270D5" w:rsidP="00C270D5">
            <w:pPr>
              <w:spacing w:before="120" w:after="120"/>
              <w:jc w:val="both"/>
              <w:rPr>
                <w:rFonts w:asciiTheme="minorHAnsi" w:hAnsiTheme="minorHAnsi" w:cstheme="minorHAnsi"/>
                <w:sz w:val="28"/>
                <w:szCs w:val="28"/>
              </w:rPr>
            </w:pPr>
            <w:r w:rsidRPr="00D317D8">
              <w:rPr>
                <w:rFonts w:asciiTheme="minorHAnsi" w:hAnsiTheme="minorHAnsi" w:cstheme="minorHAnsi"/>
                <w:sz w:val="28"/>
                <w:szCs w:val="28"/>
              </w:rPr>
              <w:t>Location</w:t>
            </w:r>
          </w:p>
        </w:tc>
      </w:tr>
      <w:tr w:rsidR="00C270D5" w:rsidRPr="00CE3E4D" w14:paraId="0F3E3B7C" w14:textId="77777777" w:rsidTr="12DD0D29">
        <w:tc>
          <w:tcPr>
            <w:tcW w:w="1791" w:type="dxa"/>
          </w:tcPr>
          <w:p w14:paraId="55C484D6" w14:textId="4BDF8840" w:rsidR="00C270D5" w:rsidRPr="00D317D8" w:rsidRDefault="00541F63" w:rsidP="00C270D5">
            <w:pPr>
              <w:spacing w:before="120" w:after="120"/>
              <w:jc w:val="both"/>
              <w:rPr>
                <w:rFonts w:asciiTheme="minorHAnsi" w:hAnsiTheme="minorHAnsi" w:cstheme="minorHAnsi"/>
                <w:sz w:val="28"/>
                <w:szCs w:val="28"/>
              </w:rPr>
            </w:pPr>
            <w:r w:rsidRPr="00D317D8">
              <w:rPr>
                <w:rFonts w:asciiTheme="minorHAnsi" w:hAnsiTheme="minorHAnsi" w:cstheme="minorHAnsi"/>
                <w:sz w:val="28"/>
                <w:szCs w:val="28"/>
              </w:rPr>
              <w:t>United State</w:t>
            </w:r>
            <w:r w:rsidR="00064BE9" w:rsidRPr="00D317D8">
              <w:rPr>
                <w:rFonts w:asciiTheme="minorHAnsi" w:hAnsiTheme="minorHAnsi" w:cstheme="minorHAnsi"/>
                <w:sz w:val="28"/>
                <w:szCs w:val="28"/>
              </w:rPr>
              <w:t>s</w:t>
            </w:r>
          </w:p>
        </w:tc>
        <w:tc>
          <w:tcPr>
            <w:tcW w:w="6759" w:type="dxa"/>
            <w:tcBorders>
              <w:top w:val="nil"/>
              <w:left w:val="nil"/>
              <w:bottom w:val="single" w:sz="8" w:space="0" w:color="auto"/>
              <w:right w:val="single" w:sz="8" w:space="0" w:color="auto"/>
            </w:tcBorders>
          </w:tcPr>
          <w:p w14:paraId="25B7C958" w14:textId="356FF277" w:rsidR="00C270D5" w:rsidRPr="00F415E4" w:rsidRDefault="43BE63F5" w:rsidP="12DD0D29">
            <w:pPr>
              <w:spacing w:before="120" w:after="120"/>
              <w:jc w:val="both"/>
              <w:rPr>
                <w:rFonts w:asciiTheme="minorHAnsi" w:hAnsiTheme="minorHAnsi" w:cstheme="minorBidi"/>
                <w:sz w:val="28"/>
                <w:szCs w:val="28"/>
              </w:rPr>
            </w:pPr>
            <w:r w:rsidRPr="12DD0D29">
              <w:rPr>
                <w:rFonts w:asciiTheme="minorHAnsi" w:hAnsiTheme="minorHAnsi" w:cstheme="minorBidi"/>
                <w:sz w:val="28"/>
                <w:szCs w:val="28"/>
              </w:rPr>
              <w:t>225 South Vermillion Rd., Brownsville, TX., 78521</w:t>
            </w:r>
          </w:p>
          <w:p w14:paraId="6F28E74C" w14:textId="576149A0" w:rsidR="00C270D5" w:rsidRPr="001E15AD" w:rsidRDefault="00316B1F" w:rsidP="12DD0D29">
            <w:pPr>
              <w:spacing w:before="120" w:after="120"/>
              <w:jc w:val="both"/>
              <w:rPr>
                <w:rFonts w:asciiTheme="minorHAnsi" w:hAnsiTheme="minorHAnsi" w:cstheme="minorBidi"/>
                <w:sz w:val="28"/>
                <w:szCs w:val="28"/>
                <w:lang w:val="es-MX"/>
              </w:rPr>
            </w:pPr>
            <w:r w:rsidRPr="001E15AD">
              <w:rPr>
                <w:rFonts w:asciiTheme="minorHAnsi" w:hAnsiTheme="minorHAnsi" w:cstheme="minorBidi"/>
                <w:sz w:val="28"/>
                <w:szCs w:val="28"/>
                <w:lang w:val="es-MX"/>
              </w:rPr>
              <w:t xml:space="preserve">POC Laura Cisneros, </w:t>
            </w:r>
            <w:hyperlink r:id="rId11" w:history="1">
              <w:r w:rsidR="00860876" w:rsidRPr="00AF6809">
                <w:rPr>
                  <w:rStyle w:val="Hyperlink"/>
                  <w:rFonts w:asciiTheme="minorHAnsi" w:hAnsiTheme="minorHAnsi" w:cstheme="minorBidi"/>
                  <w:sz w:val="28"/>
                  <w:szCs w:val="28"/>
                  <w:lang w:val="es-MX"/>
                </w:rPr>
                <w:t>CisnerosLL@state.gov</w:t>
              </w:r>
            </w:hyperlink>
          </w:p>
        </w:tc>
      </w:tr>
    </w:tbl>
    <w:p w14:paraId="2EF442B0" w14:textId="77777777" w:rsidR="00FE781B" w:rsidRPr="001E15AD" w:rsidRDefault="00FE781B" w:rsidP="002469C2">
      <w:pPr>
        <w:pStyle w:val="ListParagraph"/>
        <w:spacing w:after="0" w:line="240" w:lineRule="auto"/>
        <w:ind w:left="0"/>
        <w:jc w:val="both"/>
        <w:textAlignment w:val="baseline"/>
        <w:rPr>
          <w:rFonts w:asciiTheme="minorHAnsi" w:eastAsia="Times New Roman" w:hAnsiTheme="minorHAnsi" w:cstheme="minorHAnsi"/>
          <w:b/>
          <w:bCs/>
          <w:sz w:val="28"/>
          <w:szCs w:val="28"/>
          <w:lang w:val="es-MX"/>
        </w:rPr>
      </w:pPr>
    </w:p>
    <w:p w14:paraId="66469DB6" w14:textId="3BAFC3FF" w:rsidR="004F2D0C" w:rsidRPr="00574F5A" w:rsidRDefault="004F2D0C" w:rsidP="12DD0D29">
      <w:pPr>
        <w:pStyle w:val="ListParagraph"/>
        <w:spacing w:after="0" w:line="240" w:lineRule="auto"/>
        <w:ind w:left="0"/>
        <w:jc w:val="both"/>
        <w:textAlignment w:val="baseline"/>
        <w:rPr>
          <w:rFonts w:asciiTheme="minorHAnsi" w:eastAsia="Times New Roman" w:hAnsiTheme="minorHAnsi" w:cstheme="minorBidi"/>
          <w:sz w:val="28"/>
          <w:szCs w:val="28"/>
        </w:rPr>
      </w:pPr>
      <w:r w:rsidRPr="12DD0D29">
        <w:rPr>
          <w:rFonts w:asciiTheme="minorHAnsi" w:eastAsia="Times New Roman" w:hAnsiTheme="minorHAnsi" w:cstheme="minorBidi"/>
          <w:sz w:val="28"/>
          <w:szCs w:val="28"/>
        </w:rPr>
        <w:t>5.</w:t>
      </w:r>
      <w:r w:rsidR="00237DEE">
        <w:rPr>
          <w:rFonts w:asciiTheme="minorHAnsi" w:eastAsia="Times New Roman" w:hAnsiTheme="minorHAnsi" w:cstheme="minorBidi"/>
          <w:sz w:val="28"/>
          <w:szCs w:val="28"/>
        </w:rPr>
        <w:t>5</w:t>
      </w:r>
      <w:r w:rsidR="00800DB7" w:rsidRPr="12DD0D29">
        <w:rPr>
          <w:rFonts w:asciiTheme="minorHAnsi" w:eastAsia="Times New Roman" w:hAnsiTheme="minorHAnsi" w:cstheme="minorBidi"/>
          <w:sz w:val="28"/>
          <w:szCs w:val="28"/>
        </w:rPr>
        <w:t xml:space="preserve"> </w:t>
      </w:r>
      <w:r w:rsidR="00316B1F">
        <w:rPr>
          <w:rFonts w:asciiTheme="minorHAnsi" w:eastAsia="Times New Roman" w:hAnsiTheme="minorHAnsi" w:cstheme="minorBidi"/>
          <w:sz w:val="28"/>
          <w:szCs w:val="28"/>
        </w:rPr>
        <w:t xml:space="preserve">INL </w:t>
      </w:r>
      <w:r w:rsidR="00800DB7" w:rsidRPr="12DD0D29">
        <w:rPr>
          <w:rFonts w:asciiTheme="minorHAnsi" w:eastAsia="Times New Roman" w:hAnsiTheme="minorHAnsi" w:cstheme="minorBidi"/>
          <w:sz w:val="28"/>
          <w:szCs w:val="28"/>
        </w:rPr>
        <w:t xml:space="preserve">will be responsible for transporting the equipment from Brownsville to the </w:t>
      </w:r>
      <w:r w:rsidR="00316B1F">
        <w:rPr>
          <w:rFonts w:asciiTheme="minorHAnsi" w:eastAsia="Times New Roman" w:hAnsiTheme="minorHAnsi" w:cstheme="minorBidi"/>
          <w:sz w:val="28"/>
          <w:szCs w:val="28"/>
        </w:rPr>
        <w:t>INL warehouse</w:t>
      </w:r>
      <w:r w:rsidR="00800DB7" w:rsidRPr="12DD0D29">
        <w:rPr>
          <w:rFonts w:asciiTheme="minorHAnsi" w:eastAsia="Times New Roman" w:hAnsiTheme="minorHAnsi" w:cstheme="minorBidi"/>
          <w:sz w:val="28"/>
          <w:szCs w:val="28"/>
        </w:rPr>
        <w:t xml:space="preserve"> in Mexico.</w:t>
      </w:r>
      <w:r w:rsidR="000660CC">
        <w:rPr>
          <w:rFonts w:asciiTheme="minorHAnsi" w:eastAsia="Times New Roman" w:hAnsiTheme="minorHAnsi" w:cstheme="minorBidi"/>
          <w:sz w:val="28"/>
          <w:szCs w:val="28"/>
        </w:rPr>
        <w:t xml:space="preserve"> </w:t>
      </w:r>
      <w:r w:rsidR="000660CC" w:rsidRPr="000D5C66">
        <w:rPr>
          <w:rFonts w:asciiTheme="minorHAnsi" w:eastAsia="Times New Roman" w:hAnsiTheme="minorHAnsi" w:cstheme="minorBidi"/>
          <w:sz w:val="28"/>
          <w:szCs w:val="28"/>
        </w:rPr>
        <w:t xml:space="preserve">End users will be responsible for deploying and </w:t>
      </w:r>
      <w:r w:rsidR="000660CC">
        <w:rPr>
          <w:rFonts w:asciiTheme="minorHAnsi" w:eastAsia="Times New Roman" w:hAnsiTheme="minorHAnsi" w:cstheme="minorBidi"/>
          <w:sz w:val="28"/>
          <w:szCs w:val="28"/>
        </w:rPr>
        <w:t>installing</w:t>
      </w:r>
      <w:r w:rsidR="000660CC" w:rsidRPr="000D5C66">
        <w:rPr>
          <w:rFonts w:asciiTheme="minorHAnsi" w:eastAsia="Times New Roman" w:hAnsiTheme="minorHAnsi" w:cstheme="minorBidi"/>
          <w:sz w:val="28"/>
          <w:szCs w:val="28"/>
        </w:rPr>
        <w:t>, as required.</w:t>
      </w:r>
    </w:p>
    <w:p w14:paraId="32F77C1A" w14:textId="41B2AD15" w:rsidR="002469C2" w:rsidRPr="00D317D8" w:rsidRDefault="005C1758" w:rsidP="12DD0D29">
      <w:pPr>
        <w:pStyle w:val="Heading3"/>
        <w:numPr>
          <w:ilvl w:val="0"/>
          <w:numId w:val="11"/>
        </w:numPr>
        <w:rPr>
          <w:rFonts w:asciiTheme="minorHAnsi" w:hAnsiTheme="minorHAnsi" w:cstheme="minorBidi"/>
          <w:b w:val="0"/>
          <w:bCs w:val="0"/>
          <w:sz w:val="28"/>
          <w:szCs w:val="28"/>
        </w:rPr>
      </w:pPr>
      <w:bookmarkStart w:id="6" w:name="_Toc233282423"/>
      <w:r w:rsidRPr="12DD0D29">
        <w:rPr>
          <w:rFonts w:asciiTheme="minorHAnsi" w:hAnsiTheme="minorHAnsi" w:cstheme="minorBidi"/>
          <w:sz w:val="28"/>
          <w:szCs w:val="28"/>
        </w:rPr>
        <w:t xml:space="preserve">IN-COUNTRY </w:t>
      </w:r>
      <w:r w:rsidR="7D775346" w:rsidRPr="12DD0D29">
        <w:rPr>
          <w:rFonts w:asciiTheme="minorHAnsi" w:hAnsiTheme="minorHAnsi" w:cstheme="minorBidi"/>
          <w:sz w:val="28"/>
          <w:szCs w:val="28"/>
        </w:rPr>
        <w:t>W</w:t>
      </w:r>
      <w:r w:rsidR="00F63830" w:rsidRPr="12DD0D29">
        <w:rPr>
          <w:rFonts w:asciiTheme="minorHAnsi" w:hAnsiTheme="minorHAnsi" w:cstheme="minorBidi"/>
          <w:sz w:val="28"/>
          <w:szCs w:val="28"/>
        </w:rPr>
        <w:t>ARRANTY</w:t>
      </w:r>
      <w:bookmarkEnd w:id="6"/>
    </w:p>
    <w:p w14:paraId="450440FE" w14:textId="45C9C76A" w:rsidR="00DE6632" w:rsidRDefault="00FD2291" w:rsidP="463D428C">
      <w:pPr>
        <w:pStyle w:val="ListParagraph"/>
        <w:spacing w:after="0" w:line="240" w:lineRule="auto"/>
        <w:ind w:left="0"/>
        <w:jc w:val="both"/>
        <w:textAlignment w:val="baseline"/>
        <w:rPr>
          <w:rFonts w:asciiTheme="minorHAnsi" w:eastAsia="Times New Roman" w:hAnsiTheme="minorHAnsi" w:cstheme="minorBidi"/>
          <w:sz w:val="28"/>
          <w:szCs w:val="28"/>
        </w:rPr>
      </w:pPr>
      <w:r>
        <w:rPr>
          <w:rFonts w:asciiTheme="minorHAnsi" w:eastAsia="Times New Roman" w:hAnsiTheme="minorHAnsi" w:cstheme="minorBidi"/>
          <w:sz w:val="28"/>
          <w:szCs w:val="28"/>
        </w:rPr>
        <w:t xml:space="preserve">6.1 </w:t>
      </w:r>
      <w:r w:rsidR="00DE6632" w:rsidRPr="463D428C">
        <w:rPr>
          <w:rFonts w:asciiTheme="minorHAnsi" w:eastAsia="Times New Roman" w:hAnsiTheme="minorHAnsi" w:cstheme="minorBidi"/>
          <w:sz w:val="28"/>
          <w:szCs w:val="28"/>
        </w:rPr>
        <w:t xml:space="preserve">The Contractor shall provide </w:t>
      </w:r>
      <w:r w:rsidR="003F2C81" w:rsidRPr="463D428C">
        <w:rPr>
          <w:rFonts w:asciiTheme="minorHAnsi" w:eastAsia="Times New Roman" w:hAnsiTheme="minorHAnsi" w:cstheme="minorBidi"/>
          <w:sz w:val="28"/>
          <w:szCs w:val="28"/>
        </w:rPr>
        <w:t>two years</w:t>
      </w:r>
      <w:r w:rsidR="00F65036" w:rsidRPr="463D428C">
        <w:rPr>
          <w:rFonts w:asciiTheme="minorHAnsi" w:eastAsia="Times New Roman" w:hAnsiTheme="minorHAnsi" w:cstheme="minorBidi"/>
          <w:sz w:val="28"/>
          <w:szCs w:val="28"/>
        </w:rPr>
        <w:t xml:space="preserve"> in-country warranty valid ad applicable in Mexico for </w:t>
      </w:r>
      <w:r w:rsidR="004A77EE" w:rsidRPr="463D428C">
        <w:rPr>
          <w:rFonts w:asciiTheme="minorHAnsi" w:eastAsia="Times New Roman" w:hAnsiTheme="minorHAnsi" w:cstheme="minorBidi"/>
          <w:sz w:val="28"/>
          <w:szCs w:val="28"/>
        </w:rPr>
        <w:t>the</w:t>
      </w:r>
      <w:r w:rsidR="00F65036" w:rsidRPr="463D428C">
        <w:rPr>
          <w:rFonts w:asciiTheme="minorHAnsi" w:eastAsia="Times New Roman" w:hAnsiTheme="minorHAnsi" w:cstheme="minorBidi"/>
          <w:sz w:val="28"/>
          <w:szCs w:val="28"/>
        </w:rPr>
        <w:t xml:space="preserve"> hardware listed in Appendix A.</w:t>
      </w:r>
      <w:r w:rsidR="7BCB9123" w:rsidRPr="463D428C">
        <w:rPr>
          <w:rFonts w:asciiTheme="minorHAnsi" w:eastAsia="Times New Roman" w:hAnsiTheme="minorHAnsi" w:cstheme="minorBidi"/>
          <w:sz w:val="28"/>
          <w:szCs w:val="28"/>
        </w:rPr>
        <w:t xml:space="preserve"> </w:t>
      </w:r>
      <w:r w:rsidR="00704EB6">
        <w:rPr>
          <w:rFonts w:asciiTheme="minorHAnsi" w:eastAsia="Times New Roman" w:hAnsiTheme="minorHAnsi" w:cstheme="minorBidi"/>
          <w:sz w:val="28"/>
          <w:szCs w:val="28"/>
        </w:rPr>
        <w:t>Equipment</w:t>
      </w:r>
      <w:r w:rsidR="00704EB6" w:rsidRPr="00704EB6">
        <w:rPr>
          <w:rFonts w:asciiTheme="minorHAnsi" w:eastAsia="Times New Roman" w:hAnsiTheme="minorHAnsi" w:cstheme="minorBidi"/>
          <w:sz w:val="28"/>
          <w:szCs w:val="28"/>
        </w:rPr>
        <w:t xml:space="preserve"> shall be delivered and maintained in good condition and will be inspected upon receipt at the warehouse in Brownsville, Texas. If any </w:t>
      </w:r>
      <w:r w:rsidR="00982614">
        <w:rPr>
          <w:rFonts w:asciiTheme="minorHAnsi" w:eastAsia="Times New Roman" w:hAnsiTheme="minorHAnsi" w:cstheme="minorBidi"/>
          <w:sz w:val="28"/>
          <w:szCs w:val="28"/>
        </w:rPr>
        <w:t>equipment</w:t>
      </w:r>
      <w:r w:rsidR="00704EB6" w:rsidRPr="00704EB6">
        <w:rPr>
          <w:rFonts w:asciiTheme="minorHAnsi" w:eastAsia="Times New Roman" w:hAnsiTheme="minorHAnsi" w:cstheme="minorBidi"/>
          <w:sz w:val="28"/>
          <w:szCs w:val="28"/>
        </w:rPr>
        <w:t xml:space="preserve"> is found to be damaged, defective, or not in acceptable condition, it will be returned to the vendor for correction or replacement.</w:t>
      </w:r>
    </w:p>
    <w:p w14:paraId="066EBC56" w14:textId="77777777" w:rsidR="002C4953" w:rsidRPr="5E766CD1" w:rsidRDefault="002C4953" w:rsidP="463D428C">
      <w:pPr>
        <w:pStyle w:val="ListParagraph"/>
        <w:spacing w:after="0" w:line="240" w:lineRule="auto"/>
        <w:ind w:left="0"/>
        <w:jc w:val="both"/>
        <w:textAlignment w:val="baseline"/>
        <w:rPr>
          <w:rFonts w:asciiTheme="minorHAnsi" w:eastAsia="Times New Roman" w:hAnsiTheme="minorHAnsi" w:cstheme="minorBidi"/>
          <w:sz w:val="28"/>
          <w:szCs w:val="28"/>
        </w:rPr>
      </w:pPr>
    </w:p>
    <w:p w14:paraId="0EAB00FA" w14:textId="743FF23E" w:rsidR="00C52232" w:rsidRDefault="002C4953" w:rsidP="00DE6632">
      <w:pPr>
        <w:spacing w:after="0" w:line="240" w:lineRule="auto"/>
        <w:jc w:val="both"/>
        <w:textAlignment w:val="baseline"/>
        <w:rPr>
          <w:rFonts w:asciiTheme="minorHAnsi" w:eastAsia="Times New Roman" w:hAnsiTheme="minorHAnsi" w:cstheme="minorBidi"/>
          <w:sz w:val="28"/>
          <w:szCs w:val="28"/>
        </w:rPr>
      </w:pPr>
      <w:r>
        <w:rPr>
          <w:rFonts w:asciiTheme="minorHAnsi" w:eastAsia="Times New Roman" w:hAnsiTheme="minorHAnsi" w:cstheme="minorBidi"/>
          <w:sz w:val="28"/>
          <w:szCs w:val="28"/>
        </w:rPr>
        <w:t xml:space="preserve">6.2 </w:t>
      </w:r>
      <w:r w:rsidR="003723DC" w:rsidRPr="003723DC">
        <w:rPr>
          <w:rFonts w:asciiTheme="minorHAnsi" w:eastAsia="Times New Roman" w:hAnsiTheme="minorHAnsi" w:cstheme="minorBidi"/>
          <w:sz w:val="28"/>
          <w:szCs w:val="28"/>
        </w:rPr>
        <w:t>The OEM warranty shall commence upon delivery of the equipment in Brownsville.</w:t>
      </w:r>
    </w:p>
    <w:p w14:paraId="0BB1E2DC" w14:textId="77777777" w:rsidR="002C4953" w:rsidRDefault="002C4953" w:rsidP="00DE6632">
      <w:pPr>
        <w:spacing w:after="0" w:line="240" w:lineRule="auto"/>
        <w:jc w:val="both"/>
        <w:textAlignment w:val="baseline"/>
        <w:rPr>
          <w:rFonts w:asciiTheme="minorHAnsi" w:eastAsia="Times New Roman" w:hAnsiTheme="minorHAnsi" w:cstheme="minorBidi"/>
          <w:sz w:val="28"/>
          <w:szCs w:val="28"/>
        </w:rPr>
      </w:pPr>
    </w:p>
    <w:p w14:paraId="75938FE4" w14:textId="5250E223" w:rsidR="00DE6632" w:rsidRDefault="00FD2291" w:rsidP="463D428C">
      <w:pPr>
        <w:spacing w:after="0" w:line="240" w:lineRule="auto"/>
        <w:jc w:val="both"/>
        <w:textAlignment w:val="baseline"/>
        <w:rPr>
          <w:rFonts w:asciiTheme="minorHAnsi" w:eastAsia="Times New Roman" w:hAnsiTheme="minorHAnsi" w:cstheme="minorBidi"/>
          <w:sz w:val="28"/>
          <w:szCs w:val="28"/>
        </w:rPr>
      </w:pPr>
      <w:r>
        <w:rPr>
          <w:rFonts w:asciiTheme="minorHAnsi" w:eastAsia="Times New Roman" w:hAnsiTheme="minorHAnsi" w:cstheme="minorBidi"/>
          <w:sz w:val="28"/>
          <w:szCs w:val="28"/>
        </w:rPr>
        <w:t>6.</w:t>
      </w:r>
      <w:r w:rsidR="003723DC">
        <w:rPr>
          <w:rFonts w:asciiTheme="minorHAnsi" w:eastAsia="Times New Roman" w:hAnsiTheme="minorHAnsi" w:cstheme="minorBidi"/>
          <w:sz w:val="28"/>
          <w:szCs w:val="28"/>
        </w:rPr>
        <w:t>3</w:t>
      </w:r>
      <w:r>
        <w:rPr>
          <w:rFonts w:asciiTheme="minorHAnsi" w:eastAsia="Times New Roman" w:hAnsiTheme="minorHAnsi" w:cstheme="minorBidi"/>
          <w:sz w:val="28"/>
          <w:szCs w:val="28"/>
        </w:rPr>
        <w:t xml:space="preserve"> </w:t>
      </w:r>
      <w:r w:rsidR="00BB27E6" w:rsidRPr="463D428C">
        <w:rPr>
          <w:rFonts w:asciiTheme="minorHAnsi" w:eastAsia="Times New Roman" w:hAnsiTheme="minorHAnsi" w:cstheme="minorBidi"/>
          <w:sz w:val="28"/>
          <w:szCs w:val="28"/>
        </w:rPr>
        <w:t xml:space="preserve">The contractor </w:t>
      </w:r>
      <w:r w:rsidR="001079B5" w:rsidRPr="463D428C">
        <w:rPr>
          <w:rFonts w:asciiTheme="minorHAnsi" w:eastAsia="Times New Roman" w:hAnsiTheme="minorHAnsi" w:cstheme="minorBidi"/>
          <w:sz w:val="28"/>
          <w:szCs w:val="28"/>
        </w:rPr>
        <w:t>shall</w:t>
      </w:r>
      <w:r w:rsidR="00BB27E6" w:rsidRPr="463D428C">
        <w:rPr>
          <w:rFonts w:asciiTheme="minorHAnsi" w:eastAsia="Times New Roman" w:hAnsiTheme="minorHAnsi" w:cstheme="minorBidi"/>
          <w:sz w:val="28"/>
          <w:szCs w:val="28"/>
        </w:rPr>
        <w:t>, confirm for each hardware item listed in Appendix A whether it includes a valid in-country warranty applicable in Mexico.</w:t>
      </w:r>
      <w:r w:rsidR="7A0B640A" w:rsidRPr="463D428C">
        <w:rPr>
          <w:rFonts w:asciiTheme="minorHAnsi" w:eastAsia="Times New Roman" w:hAnsiTheme="minorHAnsi" w:cstheme="minorBidi"/>
          <w:sz w:val="28"/>
          <w:szCs w:val="28"/>
        </w:rPr>
        <w:t xml:space="preserve"> </w:t>
      </w:r>
    </w:p>
    <w:p w14:paraId="074274A3" w14:textId="77777777" w:rsidR="00B83968" w:rsidRDefault="00B83968" w:rsidP="463D428C">
      <w:pPr>
        <w:spacing w:after="0" w:line="240" w:lineRule="auto"/>
        <w:jc w:val="both"/>
        <w:textAlignment w:val="baseline"/>
        <w:rPr>
          <w:rFonts w:asciiTheme="minorHAnsi" w:eastAsia="Times New Roman" w:hAnsiTheme="minorHAnsi" w:cstheme="minorBidi"/>
          <w:sz w:val="28"/>
          <w:szCs w:val="28"/>
        </w:rPr>
      </w:pPr>
    </w:p>
    <w:p w14:paraId="184907A6" w14:textId="04002C30" w:rsidR="00B83968" w:rsidRPr="00DE6632" w:rsidRDefault="00FD2291" w:rsidP="463D428C">
      <w:pPr>
        <w:spacing w:after="0" w:line="240" w:lineRule="auto"/>
        <w:jc w:val="both"/>
        <w:textAlignment w:val="baseline"/>
        <w:rPr>
          <w:rFonts w:asciiTheme="minorHAnsi" w:eastAsia="Times New Roman" w:hAnsiTheme="minorHAnsi" w:cstheme="minorBidi"/>
          <w:sz w:val="28"/>
          <w:szCs w:val="28"/>
        </w:rPr>
      </w:pPr>
      <w:r>
        <w:rPr>
          <w:rFonts w:asciiTheme="minorHAnsi" w:eastAsia="Times New Roman" w:hAnsiTheme="minorHAnsi" w:cstheme="minorBidi"/>
          <w:sz w:val="28"/>
          <w:szCs w:val="28"/>
        </w:rPr>
        <w:lastRenderedPageBreak/>
        <w:t>6.</w:t>
      </w:r>
      <w:r w:rsidR="003723DC">
        <w:rPr>
          <w:rFonts w:asciiTheme="minorHAnsi" w:eastAsia="Times New Roman" w:hAnsiTheme="minorHAnsi" w:cstheme="minorBidi"/>
          <w:sz w:val="28"/>
          <w:szCs w:val="28"/>
        </w:rPr>
        <w:t>4</w:t>
      </w:r>
      <w:r>
        <w:rPr>
          <w:rFonts w:asciiTheme="minorHAnsi" w:eastAsia="Times New Roman" w:hAnsiTheme="minorHAnsi" w:cstheme="minorBidi"/>
          <w:sz w:val="28"/>
          <w:szCs w:val="28"/>
        </w:rPr>
        <w:t xml:space="preserve"> </w:t>
      </w:r>
      <w:r w:rsidRPr="00FD2291">
        <w:rPr>
          <w:rFonts w:asciiTheme="minorHAnsi" w:eastAsia="Times New Roman" w:hAnsiTheme="minorHAnsi" w:cstheme="minorBidi"/>
          <w:sz w:val="28"/>
          <w:szCs w:val="28"/>
        </w:rPr>
        <w:t xml:space="preserve">Warranty clause applicable in Mexico remains unchanged and is included as a mandatory requirement. Due to the sensitive nature of the IT equipment, no modifications, substitutions, or exceptions to the warranty requirements will be accepted. </w:t>
      </w:r>
    </w:p>
    <w:p w14:paraId="61C85CF3" w14:textId="4F531F7A" w:rsidR="003635E3" w:rsidRPr="00C5722E" w:rsidRDefault="00AF57FA" w:rsidP="003D534E">
      <w:pPr>
        <w:pStyle w:val="Heading3"/>
        <w:numPr>
          <w:ilvl w:val="0"/>
          <w:numId w:val="11"/>
        </w:numPr>
        <w:rPr>
          <w:rFonts w:asciiTheme="minorHAnsi" w:hAnsiTheme="minorHAnsi" w:cstheme="minorHAnsi"/>
          <w:sz w:val="28"/>
          <w:szCs w:val="28"/>
        </w:rPr>
      </w:pPr>
      <w:bookmarkStart w:id="7" w:name="_Toc233282424"/>
      <w:r w:rsidRPr="00C5722E">
        <w:rPr>
          <w:rFonts w:asciiTheme="minorHAnsi" w:hAnsiTheme="minorHAnsi" w:cstheme="minorHAnsi"/>
          <w:sz w:val="28"/>
          <w:szCs w:val="28"/>
        </w:rPr>
        <w:t>DELIVERABLES</w:t>
      </w:r>
      <w:bookmarkEnd w:id="7"/>
    </w:p>
    <w:p w14:paraId="7B7EDADC" w14:textId="677F5BE7" w:rsidR="00002CF3" w:rsidRPr="00D317D8" w:rsidRDefault="003635E3" w:rsidP="00002CF3">
      <w:pPr>
        <w:spacing w:after="0" w:line="240" w:lineRule="auto"/>
        <w:jc w:val="both"/>
        <w:textAlignment w:val="baseline"/>
        <w:rPr>
          <w:rFonts w:asciiTheme="minorHAnsi" w:eastAsia="Times New Roman" w:hAnsiTheme="minorHAnsi" w:cstheme="minorHAnsi"/>
          <w:color w:val="FF0000"/>
          <w:sz w:val="28"/>
          <w:szCs w:val="28"/>
        </w:rPr>
      </w:pPr>
      <w:r w:rsidRPr="003635E3">
        <w:rPr>
          <w:rFonts w:asciiTheme="minorHAnsi" w:eastAsia="Times New Roman" w:hAnsiTheme="minorHAnsi" w:cstheme="minorHAnsi"/>
          <w:sz w:val="28"/>
          <w:szCs w:val="28"/>
        </w:rPr>
        <w:t>7.</w:t>
      </w:r>
      <w:r w:rsidR="00626E2B" w:rsidRPr="00D317D8">
        <w:rPr>
          <w:rFonts w:asciiTheme="minorHAnsi" w:eastAsia="Times New Roman" w:hAnsiTheme="minorHAnsi" w:cstheme="minorHAnsi"/>
          <w:sz w:val="28"/>
          <w:szCs w:val="28"/>
        </w:rPr>
        <w:t>1</w:t>
      </w:r>
      <w:r w:rsidRPr="003635E3">
        <w:rPr>
          <w:rFonts w:asciiTheme="minorHAnsi" w:eastAsia="Times New Roman" w:hAnsiTheme="minorHAnsi" w:cstheme="minorHAnsi"/>
          <w:sz w:val="28"/>
          <w:szCs w:val="28"/>
        </w:rPr>
        <w:t xml:space="preserve"> </w:t>
      </w:r>
      <w:r w:rsidR="007932A9" w:rsidRPr="00D317D8">
        <w:rPr>
          <w:rFonts w:asciiTheme="minorHAnsi" w:eastAsia="Times New Roman" w:hAnsiTheme="minorHAnsi" w:cstheme="minorHAnsi"/>
          <w:sz w:val="28"/>
          <w:szCs w:val="28"/>
        </w:rPr>
        <w:t>The c</w:t>
      </w:r>
      <w:r w:rsidR="007932A9" w:rsidRPr="003635E3">
        <w:rPr>
          <w:rFonts w:asciiTheme="minorHAnsi" w:eastAsia="Times New Roman" w:hAnsiTheme="minorHAnsi" w:cstheme="minorHAnsi"/>
          <w:sz w:val="28"/>
          <w:szCs w:val="28"/>
        </w:rPr>
        <w:t>ontractor shall provide the original</w:t>
      </w:r>
      <w:r w:rsidR="00E3435D" w:rsidRPr="00D317D8">
        <w:rPr>
          <w:rFonts w:asciiTheme="minorHAnsi" w:eastAsia="Times New Roman" w:hAnsiTheme="minorHAnsi" w:cstheme="minorHAnsi"/>
          <w:sz w:val="28"/>
          <w:szCs w:val="28"/>
        </w:rPr>
        <w:t xml:space="preserve"> </w:t>
      </w:r>
      <w:r w:rsidR="007932A9" w:rsidRPr="003635E3">
        <w:rPr>
          <w:rFonts w:asciiTheme="minorHAnsi" w:eastAsia="Times New Roman" w:hAnsiTheme="minorHAnsi" w:cstheme="minorHAnsi"/>
          <w:sz w:val="28"/>
          <w:szCs w:val="28"/>
        </w:rPr>
        <w:t>hard copy</w:t>
      </w:r>
      <w:r w:rsidR="00024E13" w:rsidRPr="00D317D8">
        <w:rPr>
          <w:rFonts w:asciiTheme="minorHAnsi" w:eastAsia="Times New Roman" w:hAnsiTheme="minorHAnsi" w:cstheme="minorHAnsi"/>
          <w:sz w:val="28"/>
          <w:szCs w:val="28"/>
        </w:rPr>
        <w:t xml:space="preserve"> and a PDF copy </w:t>
      </w:r>
      <w:r w:rsidR="00AE0A37" w:rsidRPr="00D317D8">
        <w:rPr>
          <w:rFonts w:asciiTheme="minorHAnsi" w:eastAsia="Times New Roman" w:hAnsiTheme="minorHAnsi" w:cstheme="minorHAnsi"/>
          <w:sz w:val="28"/>
          <w:szCs w:val="28"/>
        </w:rPr>
        <w:t>of the Technical Data Sheet</w:t>
      </w:r>
      <w:r w:rsidR="00FE4D71" w:rsidRPr="00D317D8">
        <w:rPr>
          <w:rFonts w:asciiTheme="minorHAnsi" w:eastAsia="Times New Roman" w:hAnsiTheme="minorHAnsi" w:cstheme="minorHAnsi"/>
          <w:sz w:val="28"/>
          <w:szCs w:val="28"/>
        </w:rPr>
        <w:t xml:space="preserve"> in English for all equipment</w:t>
      </w:r>
      <w:r w:rsidR="00882833">
        <w:rPr>
          <w:rFonts w:asciiTheme="minorHAnsi" w:eastAsia="Times New Roman" w:hAnsiTheme="minorHAnsi" w:cstheme="minorHAnsi"/>
          <w:sz w:val="28"/>
          <w:szCs w:val="28"/>
        </w:rPr>
        <w:t xml:space="preserve"> and software</w:t>
      </w:r>
      <w:r w:rsidR="00FE4D71" w:rsidRPr="00D317D8">
        <w:rPr>
          <w:rFonts w:asciiTheme="minorHAnsi" w:eastAsia="Times New Roman" w:hAnsiTheme="minorHAnsi" w:cstheme="minorHAnsi"/>
          <w:sz w:val="28"/>
          <w:szCs w:val="28"/>
        </w:rPr>
        <w:t xml:space="preserve"> listed</w:t>
      </w:r>
      <w:r w:rsidR="007932A9" w:rsidRPr="003635E3">
        <w:rPr>
          <w:rFonts w:asciiTheme="minorHAnsi" w:eastAsia="Times New Roman" w:hAnsiTheme="minorHAnsi" w:cstheme="minorHAnsi"/>
          <w:sz w:val="28"/>
          <w:szCs w:val="28"/>
        </w:rPr>
        <w:t xml:space="preserve"> in A</w:t>
      </w:r>
      <w:r w:rsidR="00681C9B" w:rsidRPr="00D317D8">
        <w:rPr>
          <w:rFonts w:asciiTheme="minorHAnsi" w:eastAsia="Times New Roman" w:hAnsiTheme="minorHAnsi" w:cstheme="minorHAnsi"/>
          <w:sz w:val="28"/>
          <w:szCs w:val="28"/>
        </w:rPr>
        <w:t xml:space="preserve">ppendix </w:t>
      </w:r>
      <w:r w:rsidR="007932A9" w:rsidRPr="003635E3">
        <w:rPr>
          <w:rFonts w:asciiTheme="minorHAnsi" w:eastAsia="Times New Roman" w:hAnsiTheme="minorHAnsi" w:cstheme="minorHAnsi"/>
          <w:sz w:val="28"/>
          <w:szCs w:val="28"/>
        </w:rPr>
        <w:t>A.</w:t>
      </w:r>
      <w:r w:rsidR="00002CF3" w:rsidRPr="00D317D8">
        <w:rPr>
          <w:rFonts w:asciiTheme="minorHAnsi" w:eastAsia="Times New Roman" w:hAnsiTheme="minorHAnsi" w:cstheme="minorHAnsi"/>
          <w:sz w:val="28"/>
          <w:szCs w:val="28"/>
        </w:rPr>
        <w:t xml:space="preserve"> </w:t>
      </w:r>
      <w:r w:rsidR="00002CF3" w:rsidRPr="003635E3">
        <w:rPr>
          <w:rFonts w:asciiTheme="minorHAnsi" w:eastAsia="Times New Roman" w:hAnsiTheme="minorHAnsi" w:cstheme="minorHAnsi"/>
          <w:sz w:val="28"/>
          <w:szCs w:val="28"/>
        </w:rPr>
        <w:t>See below Table Two – Deliverables List.</w:t>
      </w:r>
    </w:p>
    <w:p w14:paraId="0FC40F19" w14:textId="77777777" w:rsidR="00002CF3" w:rsidRPr="00D317D8" w:rsidRDefault="00002CF3" w:rsidP="00002CF3">
      <w:pPr>
        <w:spacing w:after="0" w:line="240" w:lineRule="auto"/>
        <w:jc w:val="both"/>
        <w:textAlignment w:val="baseline"/>
        <w:rPr>
          <w:rFonts w:asciiTheme="minorHAnsi" w:eastAsia="Times New Roman" w:hAnsiTheme="minorHAnsi" w:cstheme="minorHAnsi"/>
          <w:color w:val="FF0000"/>
          <w:sz w:val="28"/>
          <w:szCs w:val="28"/>
        </w:rPr>
      </w:pPr>
    </w:p>
    <w:p w14:paraId="5A15CD86" w14:textId="5ECA419F" w:rsidR="00002CF3" w:rsidRPr="00D317D8" w:rsidRDefault="00002CF3" w:rsidP="463D428C">
      <w:pPr>
        <w:spacing w:after="0" w:line="240" w:lineRule="auto"/>
        <w:jc w:val="both"/>
        <w:textAlignment w:val="baseline"/>
        <w:rPr>
          <w:rFonts w:asciiTheme="minorHAnsi" w:eastAsia="Times New Roman" w:hAnsiTheme="minorHAnsi" w:cstheme="minorBidi"/>
          <w:color w:val="FF0000"/>
          <w:sz w:val="28"/>
          <w:szCs w:val="28"/>
        </w:rPr>
      </w:pPr>
      <w:r w:rsidRPr="463D428C">
        <w:rPr>
          <w:rFonts w:asciiTheme="minorHAnsi" w:eastAsia="Times New Roman" w:hAnsiTheme="minorHAnsi" w:cstheme="minorBidi"/>
          <w:sz w:val="28"/>
          <w:szCs w:val="28"/>
        </w:rPr>
        <w:t>7.2 The contractor shall provide the original hard copy and a PDF copy of the Manuals in English for all equipment</w:t>
      </w:r>
      <w:r w:rsidR="00BB27E6" w:rsidRPr="463D428C">
        <w:rPr>
          <w:rFonts w:asciiTheme="minorHAnsi" w:eastAsia="Times New Roman" w:hAnsiTheme="minorHAnsi" w:cstheme="minorBidi"/>
          <w:sz w:val="28"/>
          <w:szCs w:val="28"/>
        </w:rPr>
        <w:t>,</w:t>
      </w:r>
      <w:r w:rsidR="00882833" w:rsidRPr="463D428C">
        <w:rPr>
          <w:rFonts w:asciiTheme="minorHAnsi" w:eastAsia="Times New Roman" w:hAnsiTheme="minorHAnsi" w:cstheme="minorBidi"/>
          <w:sz w:val="28"/>
          <w:szCs w:val="28"/>
        </w:rPr>
        <w:t xml:space="preserve"> and software</w:t>
      </w:r>
      <w:r w:rsidRPr="463D428C">
        <w:rPr>
          <w:rFonts w:asciiTheme="minorHAnsi" w:eastAsia="Times New Roman" w:hAnsiTheme="minorHAnsi" w:cstheme="minorBidi"/>
          <w:sz w:val="28"/>
          <w:szCs w:val="28"/>
        </w:rPr>
        <w:t xml:space="preserve"> listed in Appendix A. See below Table Two – Deliverables List.</w:t>
      </w:r>
    </w:p>
    <w:p w14:paraId="68A00CA5" w14:textId="7A68D01E" w:rsidR="00002CF3" w:rsidRPr="00D317D8" w:rsidRDefault="00002CF3" w:rsidP="00002CF3">
      <w:pPr>
        <w:spacing w:after="0" w:line="240" w:lineRule="auto"/>
        <w:jc w:val="both"/>
        <w:textAlignment w:val="baseline"/>
        <w:rPr>
          <w:rFonts w:asciiTheme="minorHAnsi" w:eastAsia="Times New Roman" w:hAnsiTheme="minorHAnsi" w:cstheme="minorHAnsi"/>
          <w:color w:val="FF0000"/>
          <w:sz w:val="28"/>
          <w:szCs w:val="28"/>
        </w:rPr>
      </w:pPr>
    </w:p>
    <w:p w14:paraId="0B87ECDD" w14:textId="477FDBDE" w:rsidR="003635E3" w:rsidRPr="003635E3" w:rsidRDefault="00B66B1A" w:rsidP="003635E3">
      <w:pPr>
        <w:spacing w:after="0" w:line="240" w:lineRule="auto"/>
        <w:jc w:val="both"/>
        <w:textAlignment w:val="baseline"/>
        <w:rPr>
          <w:rFonts w:asciiTheme="minorHAnsi" w:eastAsia="Times New Roman" w:hAnsiTheme="minorHAnsi" w:cstheme="minorHAnsi"/>
          <w:color w:val="FF0000"/>
          <w:sz w:val="28"/>
          <w:szCs w:val="28"/>
        </w:rPr>
      </w:pPr>
      <w:r w:rsidRPr="00D317D8">
        <w:rPr>
          <w:rFonts w:asciiTheme="minorHAnsi" w:eastAsia="Times New Roman" w:hAnsiTheme="minorHAnsi" w:cstheme="minorHAnsi"/>
          <w:sz w:val="28"/>
          <w:szCs w:val="28"/>
        </w:rPr>
        <w:t xml:space="preserve">7.3 </w:t>
      </w:r>
      <w:r w:rsidR="007C4CEA" w:rsidRPr="00D317D8">
        <w:rPr>
          <w:rFonts w:asciiTheme="minorHAnsi" w:eastAsia="Times New Roman" w:hAnsiTheme="minorHAnsi" w:cstheme="minorHAnsi"/>
          <w:sz w:val="28"/>
          <w:szCs w:val="28"/>
        </w:rPr>
        <w:t>The contractor shall p</w:t>
      </w:r>
      <w:r w:rsidR="007816F9" w:rsidRPr="00D317D8">
        <w:rPr>
          <w:rFonts w:asciiTheme="minorHAnsi" w:eastAsia="Times New Roman" w:hAnsiTheme="minorHAnsi" w:cstheme="minorHAnsi"/>
          <w:sz w:val="28"/>
          <w:szCs w:val="28"/>
        </w:rPr>
        <w:t xml:space="preserve">rovide both the original hard copy and a PDF copy of the </w:t>
      </w:r>
      <w:r w:rsidR="00FA37C2" w:rsidRPr="00D317D8">
        <w:rPr>
          <w:rFonts w:asciiTheme="minorHAnsi" w:eastAsia="Times New Roman" w:hAnsiTheme="minorHAnsi" w:cstheme="minorHAnsi"/>
          <w:sz w:val="28"/>
          <w:szCs w:val="28"/>
        </w:rPr>
        <w:t xml:space="preserve">in-country </w:t>
      </w:r>
      <w:r w:rsidR="007816F9" w:rsidRPr="00D317D8">
        <w:rPr>
          <w:rFonts w:asciiTheme="minorHAnsi" w:eastAsia="Times New Roman" w:hAnsiTheme="minorHAnsi" w:cstheme="minorHAnsi"/>
          <w:sz w:val="28"/>
          <w:szCs w:val="28"/>
        </w:rPr>
        <w:t xml:space="preserve">warranty documentation in English </w:t>
      </w:r>
      <w:r w:rsidR="00FE4D71" w:rsidRPr="00D317D8">
        <w:rPr>
          <w:rFonts w:asciiTheme="minorHAnsi" w:eastAsia="Times New Roman" w:hAnsiTheme="minorHAnsi" w:cstheme="minorHAnsi"/>
          <w:sz w:val="28"/>
          <w:szCs w:val="28"/>
        </w:rPr>
        <w:t>for all equipment</w:t>
      </w:r>
      <w:r w:rsidR="007F226C">
        <w:rPr>
          <w:rFonts w:asciiTheme="minorHAnsi" w:eastAsia="Times New Roman" w:hAnsiTheme="minorHAnsi" w:cstheme="minorHAnsi"/>
          <w:sz w:val="28"/>
          <w:szCs w:val="28"/>
        </w:rPr>
        <w:t xml:space="preserve"> </w:t>
      </w:r>
      <w:r w:rsidR="00FE4D71" w:rsidRPr="00D317D8">
        <w:rPr>
          <w:rFonts w:asciiTheme="minorHAnsi" w:eastAsia="Times New Roman" w:hAnsiTheme="minorHAnsi" w:cstheme="minorHAnsi"/>
          <w:sz w:val="28"/>
          <w:szCs w:val="28"/>
        </w:rPr>
        <w:t>listed in Appendix A</w:t>
      </w:r>
      <w:r w:rsidR="007816F9" w:rsidRPr="00D317D8">
        <w:rPr>
          <w:rFonts w:asciiTheme="minorHAnsi" w:eastAsia="Times New Roman" w:hAnsiTheme="minorHAnsi" w:cstheme="minorHAnsi"/>
          <w:sz w:val="28"/>
          <w:szCs w:val="28"/>
        </w:rPr>
        <w:t xml:space="preserve">. </w:t>
      </w:r>
      <w:r w:rsidR="00DE5A43" w:rsidRPr="00D317D8">
        <w:rPr>
          <w:rFonts w:asciiTheme="minorHAnsi" w:eastAsia="Times New Roman" w:hAnsiTheme="minorHAnsi" w:cstheme="minorHAnsi"/>
          <w:sz w:val="28"/>
          <w:szCs w:val="28"/>
        </w:rPr>
        <w:t xml:space="preserve">The contractor shall </w:t>
      </w:r>
      <w:r w:rsidR="007816F9" w:rsidRPr="00D317D8">
        <w:rPr>
          <w:rFonts w:asciiTheme="minorHAnsi" w:eastAsia="Times New Roman" w:hAnsiTheme="minorHAnsi" w:cstheme="minorHAnsi"/>
          <w:sz w:val="28"/>
          <w:szCs w:val="28"/>
        </w:rPr>
        <w:t>ensur</w:t>
      </w:r>
      <w:r w:rsidR="00F07E66">
        <w:rPr>
          <w:rFonts w:asciiTheme="minorHAnsi" w:eastAsia="Times New Roman" w:hAnsiTheme="minorHAnsi" w:cstheme="minorHAnsi"/>
          <w:sz w:val="28"/>
          <w:szCs w:val="28"/>
        </w:rPr>
        <w:t>e hard copies</w:t>
      </w:r>
      <w:r w:rsidR="007816F9" w:rsidRPr="00D317D8">
        <w:rPr>
          <w:rFonts w:asciiTheme="minorHAnsi" w:eastAsia="Times New Roman" w:hAnsiTheme="minorHAnsi" w:cstheme="minorHAnsi"/>
          <w:sz w:val="28"/>
          <w:szCs w:val="28"/>
        </w:rPr>
        <w:t xml:space="preserve"> are included with the equipment at the time of delivery.</w:t>
      </w:r>
      <w:r w:rsidR="00B77FC2" w:rsidRPr="00D317D8">
        <w:rPr>
          <w:rFonts w:asciiTheme="minorHAnsi" w:eastAsia="Times New Roman" w:hAnsiTheme="minorHAnsi" w:cstheme="minorHAnsi"/>
          <w:sz w:val="28"/>
          <w:szCs w:val="28"/>
        </w:rPr>
        <w:t xml:space="preserve"> In country w</w:t>
      </w:r>
      <w:r w:rsidR="00B77FC2" w:rsidRPr="003635E3">
        <w:rPr>
          <w:rFonts w:asciiTheme="minorHAnsi" w:eastAsia="Times New Roman" w:hAnsiTheme="minorHAnsi" w:cstheme="minorHAnsi"/>
          <w:sz w:val="28"/>
          <w:szCs w:val="28"/>
        </w:rPr>
        <w:t xml:space="preserve">arranty must include the expiration date.  </w:t>
      </w:r>
      <w:bookmarkStart w:id="8" w:name="_Hlk107222391"/>
      <w:r w:rsidR="00B77FC2" w:rsidRPr="003635E3">
        <w:rPr>
          <w:rFonts w:asciiTheme="minorHAnsi" w:eastAsia="Times New Roman" w:hAnsiTheme="minorHAnsi" w:cstheme="minorHAnsi"/>
          <w:sz w:val="28"/>
          <w:szCs w:val="28"/>
        </w:rPr>
        <w:t>See below Table Two – Deliverables List.</w:t>
      </w:r>
      <w:bookmarkStart w:id="9" w:name="_Hlk89872656"/>
      <w:bookmarkEnd w:id="8"/>
    </w:p>
    <w:p w14:paraId="426D47A6" w14:textId="77777777" w:rsidR="003635E3" w:rsidRPr="00326787" w:rsidRDefault="003635E3" w:rsidP="00326787">
      <w:pPr>
        <w:pStyle w:val="Heading4"/>
        <w:ind w:firstLine="720"/>
        <w:rPr>
          <w:rFonts w:asciiTheme="minorHAnsi" w:eastAsia="Times New Roman" w:hAnsiTheme="minorHAnsi" w:cstheme="minorHAnsi"/>
          <w:color w:val="auto"/>
          <w:sz w:val="28"/>
          <w:szCs w:val="28"/>
        </w:rPr>
      </w:pPr>
      <w:r w:rsidRPr="00326787">
        <w:rPr>
          <w:rFonts w:asciiTheme="minorHAnsi" w:eastAsia="Times New Roman" w:hAnsiTheme="minorHAnsi" w:cstheme="minorHAnsi"/>
          <w:color w:val="auto"/>
          <w:sz w:val="28"/>
          <w:szCs w:val="28"/>
        </w:rPr>
        <w:t>Table Two – Deliverables List</w:t>
      </w:r>
    </w:p>
    <w:p w14:paraId="756295A0" w14:textId="77777777" w:rsidR="003635E3" w:rsidRPr="003635E3" w:rsidRDefault="003635E3" w:rsidP="003635E3">
      <w:pPr>
        <w:spacing w:after="0" w:line="240" w:lineRule="auto"/>
        <w:jc w:val="both"/>
        <w:textAlignment w:val="baseline"/>
        <w:rPr>
          <w:rFonts w:asciiTheme="minorHAnsi" w:eastAsia="Times New Roman" w:hAnsiTheme="minorHAnsi" w:cstheme="minorHAnsi"/>
          <w:b/>
          <w:bCs/>
          <w:sz w:val="28"/>
          <w:szCs w:val="28"/>
        </w:rPr>
      </w:pPr>
    </w:p>
    <w:tbl>
      <w:tblPr>
        <w:tblW w:w="900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170"/>
        <w:gridCol w:w="3510"/>
        <w:gridCol w:w="1800"/>
      </w:tblGrid>
      <w:tr w:rsidR="00E84F30" w:rsidRPr="00D317D8" w14:paraId="05F88416" w14:textId="77777777" w:rsidTr="40788BB2">
        <w:trPr>
          <w:trHeight w:val="300"/>
        </w:trPr>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1311A9" w14:textId="77777777" w:rsidR="003635E3" w:rsidRPr="003635E3" w:rsidRDefault="003635E3" w:rsidP="003635E3">
            <w:pPr>
              <w:spacing w:after="0" w:line="240" w:lineRule="auto"/>
              <w:jc w:val="both"/>
              <w:textAlignment w:val="baseline"/>
              <w:rPr>
                <w:rFonts w:asciiTheme="minorHAnsi" w:eastAsia="Times New Roman" w:hAnsiTheme="minorHAnsi" w:cstheme="minorHAnsi"/>
                <w:b/>
                <w:sz w:val="28"/>
                <w:szCs w:val="28"/>
              </w:rPr>
            </w:pPr>
            <w:r w:rsidRPr="003635E3">
              <w:rPr>
                <w:rFonts w:asciiTheme="minorHAnsi" w:eastAsia="Times New Roman" w:hAnsiTheme="minorHAnsi" w:cstheme="minorHAnsi"/>
                <w:b/>
                <w:sz w:val="28"/>
                <w:szCs w:val="28"/>
              </w:rPr>
              <w:t>Deliverable</w:t>
            </w: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996806" w14:textId="77777777" w:rsidR="003635E3" w:rsidRPr="003635E3" w:rsidRDefault="003635E3" w:rsidP="003635E3">
            <w:pPr>
              <w:spacing w:after="0" w:line="240" w:lineRule="auto"/>
              <w:jc w:val="both"/>
              <w:textAlignment w:val="baseline"/>
              <w:rPr>
                <w:rFonts w:asciiTheme="minorHAnsi" w:eastAsia="Times New Roman" w:hAnsiTheme="minorHAnsi" w:cstheme="minorHAnsi"/>
                <w:b/>
                <w:sz w:val="28"/>
                <w:szCs w:val="28"/>
              </w:rPr>
            </w:pPr>
            <w:r w:rsidRPr="003635E3">
              <w:rPr>
                <w:rFonts w:asciiTheme="minorHAnsi" w:eastAsia="Times New Roman" w:hAnsiTheme="minorHAnsi" w:cstheme="minorHAnsi"/>
                <w:b/>
                <w:sz w:val="28"/>
                <w:szCs w:val="28"/>
              </w:rPr>
              <w:t>Language</w:t>
            </w:r>
          </w:p>
        </w:tc>
        <w:tc>
          <w:tcPr>
            <w:tcW w:w="3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3869AC" w14:textId="77777777" w:rsidR="003635E3" w:rsidRPr="003635E3" w:rsidRDefault="003635E3" w:rsidP="003635E3">
            <w:pPr>
              <w:spacing w:after="0" w:line="240" w:lineRule="auto"/>
              <w:jc w:val="both"/>
              <w:textAlignment w:val="baseline"/>
              <w:rPr>
                <w:rFonts w:asciiTheme="minorHAnsi" w:eastAsia="Times New Roman" w:hAnsiTheme="minorHAnsi" w:cstheme="minorHAnsi"/>
                <w:b/>
                <w:sz w:val="28"/>
                <w:szCs w:val="28"/>
              </w:rPr>
            </w:pPr>
            <w:r w:rsidRPr="003635E3">
              <w:rPr>
                <w:rFonts w:asciiTheme="minorHAnsi" w:eastAsia="Times New Roman" w:hAnsiTheme="minorHAnsi" w:cstheme="minorHAnsi"/>
                <w:b/>
                <w:sz w:val="28"/>
                <w:szCs w:val="28"/>
              </w:rPr>
              <w:t>Due Date</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3ACDDD" w14:textId="77777777" w:rsidR="003635E3" w:rsidRPr="003635E3" w:rsidRDefault="003635E3" w:rsidP="003635E3">
            <w:pPr>
              <w:spacing w:after="0" w:line="240" w:lineRule="auto"/>
              <w:jc w:val="both"/>
              <w:textAlignment w:val="baseline"/>
              <w:rPr>
                <w:rFonts w:asciiTheme="minorHAnsi" w:eastAsia="Times New Roman" w:hAnsiTheme="minorHAnsi" w:cstheme="minorHAnsi"/>
                <w:b/>
                <w:sz w:val="28"/>
                <w:szCs w:val="28"/>
              </w:rPr>
            </w:pPr>
            <w:r w:rsidRPr="003635E3">
              <w:rPr>
                <w:rFonts w:asciiTheme="minorHAnsi" w:eastAsia="Times New Roman" w:hAnsiTheme="minorHAnsi" w:cstheme="minorHAnsi"/>
                <w:b/>
                <w:sz w:val="28"/>
                <w:szCs w:val="28"/>
              </w:rPr>
              <w:t>Distribution</w:t>
            </w:r>
          </w:p>
        </w:tc>
      </w:tr>
      <w:tr w:rsidR="00E84F30" w:rsidRPr="00D317D8" w14:paraId="64048AC7" w14:textId="77777777" w:rsidTr="40788BB2">
        <w:trPr>
          <w:trHeight w:val="530"/>
        </w:trPr>
        <w:tc>
          <w:tcPr>
            <w:tcW w:w="2520" w:type="dxa"/>
            <w:tcBorders>
              <w:top w:val="single" w:sz="4" w:space="0" w:color="auto"/>
              <w:left w:val="single" w:sz="4" w:space="0" w:color="auto"/>
              <w:bottom w:val="single" w:sz="4" w:space="0" w:color="auto"/>
              <w:right w:val="single" w:sz="4" w:space="0" w:color="auto"/>
            </w:tcBorders>
            <w:vAlign w:val="center"/>
          </w:tcPr>
          <w:p w14:paraId="29EFE994" w14:textId="4BFBAD85" w:rsidR="003635E3" w:rsidRPr="003635E3" w:rsidRDefault="003635E3" w:rsidP="003635E3">
            <w:pPr>
              <w:spacing w:after="0" w:line="240" w:lineRule="auto"/>
              <w:jc w:val="both"/>
              <w:textAlignment w:val="baseline"/>
              <w:rPr>
                <w:rFonts w:asciiTheme="minorHAnsi" w:eastAsia="Times New Roman" w:hAnsiTheme="minorHAnsi" w:cstheme="minorHAnsi"/>
                <w:sz w:val="28"/>
                <w:szCs w:val="28"/>
              </w:rPr>
            </w:pPr>
            <w:r w:rsidRPr="003635E3">
              <w:rPr>
                <w:rFonts w:asciiTheme="minorHAnsi" w:eastAsia="Times New Roman" w:hAnsiTheme="minorHAnsi" w:cstheme="minorHAnsi"/>
                <w:sz w:val="28"/>
                <w:szCs w:val="28"/>
              </w:rPr>
              <w:t xml:space="preserve">D01 A </w:t>
            </w:r>
            <w:r w:rsidR="00443173" w:rsidRPr="00D317D8">
              <w:rPr>
                <w:rFonts w:asciiTheme="minorHAnsi" w:eastAsia="Times New Roman" w:hAnsiTheme="minorHAnsi" w:cstheme="minorHAnsi"/>
                <w:sz w:val="28"/>
                <w:szCs w:val="28"/>
              </w:rPr>
              <w:t>packing list</w:t>
            </w:r>
            <w:r w:rsidRPr="003635E3">
              <w:rPr>
                <w:rFonts w:asciiTheme="minorHAnsi" w:eastAsia="Times New Roman" w:hAnsiTheme="minorHAnsi" w:cstheme="minorHAnsi"/>
                <w:sz w:val="28"/>
                <w:szCs w:val="28"/>
              </w:rPr>
              <w:t>. Pdf format</w:t>
            </w:r>
          </w:p>
        </w:tc>
        <w:tc>
          <w:tcPr>
            <w:tcW w:w="1170" w:type="dxa"/>
            <w:tcBorders>
              <w:top w:val="single" w:sz="4" w:space="0" w:color="auto"/>
              <w:left w:val="single" w:sz="4" w:space="0" w:color="auto"/>
              <w:bottom w:val="single" w:sz="4" w:space="0" w:color="auto"/>
              <w:right w:val="single" w:sz="4" w:space="0" w:color="auto"/>
            </w:tcBorders>
            <w:vAlign w:val="center"/>
          </w:tcPr>
          <w:p w14:paraId="73E0A555" w14:textId="58CCE33D" w:rsidR="003635E3" w:rsidRPr="003635E3" w:rsidRDefault="00F71CAA" w:rsidP="003635E3">
            <w:pPr>
              <w:spacing w:after="0" w:line="240" w:lineRule="auto"/>
              <w:jc w:val="both"/>
              <w:textAlignment w:val="baseline"/>
              <w:rPr>
                <w:rFonts w:asciiTheme="minorHAnsi" w:eastAsia="Times New Roman" w:hAnsiTheme="minorHAnsi" w:cstheme="minorHAnsi"/>
                <w:sz w:val="28"/>
                <w:szCs w:val="28"/>
              </w:rPr>
            </w:pPr>
            <w:r w:rsidRPr="00D317D8">
              <w:rPr>
                <w:rFonts w:asciiTheme="minorHAnsi" w:eastAsia="Times New Roman" w:hAnsiTheme="minorHAnsi" w:cstheme="minorHAnsi"/>
                <w:sz w:val="28"/>
                <w:szCs w:val="28"/>
              </w:rPr>
              <w:t>E</w:t>
            </w:r>
            <w:r w:rsidR="00941BCD" w:rsidRPr="00D317D8">
              <w:rPr>
                <w:rFonts w:asciiTheme="minorHAnsi" w:eastAsia="Times New Roman" w:hAnsiTheme="minorHAnsi" w:cstheme="minorHAnsi"/>
                <w:sz w:val="28"/>
                <w:szCs w:val="28"/>
              </w:rPr>
              <w:t>nglish</w:t>
            </w:r>
          </w:p>
        </w:tc>
        <w:tc>
          <w:tcPr>
            <w:tcW w:w="3510" w:type="dxa"/>
            <w:tcBorders>
              <w:top w:val="single" w:sz="4" w:space="0" w:color="auto"/>
              <w:left w:val="single" w:sz="4" w:space="0" w:color="auto"/>
              <w:bottom w:val="single" w:sz="4" w:space="0" w:color="auto"/>
              <w:right w:val="single" w:sz="4" w:space="0" w:color="auto"/>
            </w:tcBorders>
          </w:tcPr>
          <w:p w14:paraId="36A16241" w14:textId="2F18223B" w:rsidR="003635E3" w:rsidRPr="003635E3" w:rsidRDefault="00BE180B" w:rsidP="40788BB2">
            <w:pPr>
              <w:spacing w:after="0" w:line="240" w:lineRule="auto"/>
              <w:jc w:val="both"/>
              <w:textAlignment w:val="baseline"/>
              <w:rPr>
                <w:rFonts w:asciiTheme="minorHAnsi" w:eastAsia="Times New Roman" w:hAnsiTheme="minorHAnsi" w:cstheme="minorBidi"/>
                <w:sz w:val="28"/>
                <w:szCs w:val="28"/>
              </w:rPr>
            </w:pPr>
            <w:r w:rsidRPr="40788BB2">
              <w:rPr>
                <w:rFonts w:asciiTheme="minorHAnsi" w:eastAsia="Times New Roman" w:hAnsiTheme="minorHAnsi" w:cstheme="minorBidi"/>
                <w:sz w:val="28"/>
                <w:szCs w:val="28"/>
              </w:rPr>
              <w:t xml:space="preserve">Fourteen </w:t>
            </w:r>
            <w:r w:rsidR="00197AB4" w:rsidRPr="40788BB2">
              <w:rPr>
                <w:rFonts w:asciiTheme="minorHAnsi" w:eastAsia="Times New Roman" w:hAnsiTheme="minorHAnsi" w:cstheme="minorBidi"/>
                <w:sz w:val="28"/>
                <w:szCs w:val="28"/>
              </w:rPr>
              <w:t>calendar days prior</w:t>
            </w:r>
            <w:r w:rsidR="3BE852D5" w:rsidRPr="40788BB2">
              <w:rPr>
                <w:rFonts w:asciiTheme="minorHAnsi" w:eastAsia="Times New Roman" w:hAnsiTheme="minorHAnsi" w:cstheme="minorBidi"/>
                <w:sz w:val="28"/>
                <w:szCs w:val="28"/>
              </w:rPr>
              <w:t xml:space="preserve"> to</w:t>
            </w:r>
            <w:r w:rsidR="00197AB4" w:rsidRPr="40788BB2">
              <w:rPr>
                <w:rFonts w:asciiTheme="minorHAnsi" w:eastAsia="Times New Roman" w:hAnsiTheme="minorHAnsi" w:cstheme="minorBidi"/>
                <w:sz w:val="28"/>
                <w:szCs w:val="28"/>
              </w:rPr>
              <w:t xml:space="preserve"> delivery</w:t>
            </w:r>
            <w:r w:rsidR="0093627F" w:rsidRPr="40788BB2">
              <w:rPr>
                <w:rFonts w:asciiTheme="minorHAnsi" w:eastAsia="Times New Roman" w:hAnsiTheme="minorHAnsi" w:cstheme="minorBidi"/>
                <w:sz w:val="28"/>
                <w:szCs w:val="28"/>
              </w:rPr>
              <w:t>.</w:t>
            </w:r>
          </w:p>
        </w:tc>
        <w:tc>
          <w:tcPr>
            <w:tcW w:w="1800" w:type="dxa"/>
            <w:tcBorders>
              <w:top w:val="single" w:sz="4" w:space="0" w:color="auto"/>
              <w:left w:val="single" w:sz="4" w:space="0" w:color="auto"/>
              <w:bottom w:val="single" w:sz="4" w:space="0" w:color="auto"/>
              <w:right w:val="single" w:sz="4" w:space="0" w:color="auto"/>
            </w:tcBorders>
            <w:vAlign w:val="center"/>
          </w:tcPr>
          <w:p w14:paraId="68432ED4" w14:textId="6D3CBA81" w:rsidR="003635E3" w:rsidRPr="00D317D8" w:rsidRDefault="002A4501" w:rsidP="003635E3">
            <w:pPr>
              <w:spacing w:after="0" w:line="240" w:lineRule="auto"/>
              <w:jc w:val="both"/>
              <w:textAlignment w:val="baseline"/>
              <w:rPr>
                <w:rFonts w:asciiTheme="minorHAnsi" w:eastAsia="Times New Roman" w:hAnsiTheme="minorHAnsi" w:cstheme="minorHAnsi"/>
                <w:sz w:val="28"/>
                <w:szCs w:val="28"/>
              </w:rPr>
            </w:pPr>
            <w:r w:rsidRPr="00D317D8">
              <w:rPr>
                <w:rFonts w:asciiTheme="minorHAnsi" w:eastAsia="Times New Roman" w:hAnsiTheme="minorHAnsi" w:cstheme="minorHAnsi"/>
                <w:sz w:val="28"/>
                <w:szCs w:val="28"/>
              </w:rPr>
              <w:t>INL Logistics</w:t>
            </w:r>
          </w:p>
          <w:p w14:paraId="509DF45B" w14:textId="7DD507AB" w:rsidR="006F5AF7" w:rsidRPr="003635E3" w:rsidRDefault="006F5AF7" w:rsidP="003635E3">
            <w:pPr>
              <w:spacing w:after="0" w:line="240" w:lineRule="auto"/>
              <w:jc w:val="both"/>
              <w:textAlignment w:val="baseline"/>
              <w:rPr>
                <w:rFonts w:asciiTheme="minorHAnsi" w:eastAsia="Times New Roman" w:hAnsiTheme="minorHAnsi" w:cstheme="minorHAnsi"/>
                <w:sz w:val="28"/>
                <w:szCs w:val="28"/>
              </w:rPr>
            </w:pPr>
            <w:r w:rsidRPr="00D317D8">
              <w:rPr>
                <w:rFonts w:asciiTheme="minorHAnsi" w:eastAsia="Times New Roman" w:hAnsiTheme="minorHAnsi" w:cstheme="minorHAnsi"/>
                <w:sz w:val="28"/>
                <w:szCs w:val="28"/>
              </w:rPr>
              <w:t xml:space="preserve">INL </w:t>
            </w:r>
            <w:r w:rsidR="00BB27E6">
              <w:rPr>
                <w:rFonts w:asciiTheme="minorHAnsi" w:eastAsia="Times New Roman" w:hAnsiTheme="minorHAnsi" w:cstheme="minorHAnsi"/>
                <w:sz w:val="28"/>
                <w:szCs w:val="28"/>
              </w:rPr>
              <w:t>SAP team</w:t>
            </w:r>
          </w:p>
          <w:p w14:paraId="3A898CBD" w14:textId="77777777" w:rsidR="003635E3" w:rsidRDefault="7E9D5A16" w:rsidP="5E766CD1">
            <w:pPr>
              <w:spacing w:after="0" w:line="240" w:lineRule="auto"/>
              <w:jc w:val="both"/>
              <w:textAlignment w:val="baseline"/>
              <w:rPr>
                <w:rFonts w:asciiTheme="minorHAnsi" w:eastAsia="Times New Roman" w:hAnsiTheme="minorHAnsi" w:cstheme="minorBidi"/>
                <w:sz w:val="28"/>
                <w:szCs w:val="28"/>
              </w:rPr>
            </w:pPr>
            <w:r w:rsidRPr="5E766CD1">
              <w:rPr>
                <w:rFonts w:asciiTheme="minorHAnsi" w:eastAsia="Times New Roman" w:hAnsiTheme="minorHAnsi" w:cstheme="minorBidi"/>
                <w:sz w:val="28"/>
                <w:szCs w:val="28"/>
              </w:rPr>
              <w:t>INL Weapons Program</w:t>
            </w:r>
            <w:r w:rsidR="5A27A718" w:rsidRPr="5E766CD1">
              <w:rPr>
                <w:rFonts w:asciiTheme="minorHAnsi" w:eastAsia="Times New Roman" w:hAnsiTheme="minorHAnsi" w:cstheme="minorBidi"/>
                <w:sz w:val="28"/>
                <w:szCs w:val="28"/>
              </w:rPr>
              <w:t xml:space="preserve"> </w:t>
            </w:r>
          </w:p>
          <w:p w14:paraId="74686556" w14:textId="1AF7CAC9" w:rsidR="00B97794" w:rsidRPr="003635E3" w:rsidRDefault="00B97794" w:rsidP="5E766CD1">
            <w:pPr>
              <w:spacing w:after="0" w:line="240" w:lineRule="auto"/>
              <w:jc w:val="both"/>
              <w:textAlignment w:val="baseline"/>
              <w:rPr>
                <w:rFonts w:asciiTheme="minorHAnsi" w:eastAsia="Times New Roman" w:hAnsiTheme="minorHAnsi" w:cstheme="minorBidi"/>
                <w:sz w:val="28"/>
                <w:szCs w:val="28"/>
              </w:rPr>
            </w:pPr>
            <w:r>
              <w:rPr>
                <w:rFonts w:asciiTheme="minorHAnsi" w:eastAsia="Times New Roman" w:hAnsiTheme="minorHAnsi" w:cstheme="minorBidi"/>
                <w:sz w:val="28"/>
                <w:szCs w:val="28"/>
              </w:rPr>
              <w:t>GTM</w:t>
            </w:r>
            <w:r w:rsidR="00C90F0A">
              <w:rPr>
                <w:rFonts w:asciiTheme="minorHAnsi" w:eastAsia="Times New Roman" w:hAnsiTheme="minorHAnsi" w:cstheme="minorBidi"/>
                <w:sz w:val="28"/>
                <w:szCs w:val="28"/>
              </w:rPr>
              <w:t>/COR</w:t>
            </w:r>
          </w:p>
        </w:tc>
      </w:tr>
      <w:tr w:rsidR="00E84F30" w:rsidRPr="00D317D8" w14:paraId="3BD3125A" w14:textId="77777777" w:rsidTr="40788BB2">
        <w:trPr>
          <w:trHeight w:val="530"/>
        </w:trPr>
        <w:tc>
          <w:tcPr>
            <w:tcW w:w="2520" w:type="dxa"/>
            <w:tcBorders>
              <w:top w:val="single" w:sz="4" w:space="0" w:color="auto"/>
              <w:left w:val="single" w:sz="4" w:space="0" w:color="auto"/>
              <w:bottom w:val="single" w:sz="4" w:space="0" w:color="auto"/>
              <w:right w:val="single" w:sz="4" w:space="0" w:color="auto"/>
            </w:tcBorders>
            <w:vAlign w:val="center"/>
          </w:tcPr>
          <w:p w14:paraId="1D4CDBEC" w14:textId="63CCBC00" w:rsidR="003635E3" w:rsidRPr="003635E3" w:rsidRDefault="003635E3" w:rsidP="005F3DB7">
            <w:pPr>
              <w:spacing w:after="0" w:line="240" w:lineRule="auto"/>
              <w:textAlignment w:val="baseline"/>
              <w:rPr>
                <w:rFonts w:asciiTheme="minorHAnsi" w:eastAsia="Times New Roman" w:hAnsiTheme="minorHAnsi" w:cstheme="minorHAnsi"/>
                <w:sz w:val="28"/>
                <w:szCs w:val="28"/>
              </w:rPr>
            </w:pPr>
            <w:r w:rsidRPr="003635E3">
              <w:rPr>
                <w:rFonts w:asciiTheme="minorHAnsi" w:eastAsia="Times New Roman" w:hAnsiTheme="minorHAnsi" w:cstheme="minorHAnsi"/>
                <w:sz w:val="28"/>
                <w:szCs w:val="28"/>
              </w:rPr>
              <w:t xml:space="preserve">D02 </w:t>
            </w:r>
            <w:r w:rsidR="00816D03" w:rsidRPr="00D317D8">
              <w:rPr>
                <w:rFonts w:asciiTheme="minorHAnsi" w:eastAsia="Times New Roman" w:hAnsiTheme="minorHAnsi" w:cstheme="minorHAnsi"/>
                <w:sz w:val="28"/>
                <w:szCs w:val="28"/>
              </w:rPr>
              <w:t>Technical Data Sheet</w:t>
            </w:r>
            <w:r w:rsidR="00D92380" w:rsidRPr="00D317D8">
              <w:rPr>
                <w:rFonts w:asciiTheme="minorHAnsi" w:eastAsia="Times New Roman" w:hAnsiTheme="minorHAnsi" w:cstheme="minorHAnsi"/>
                <w:sz w:val="28"/>
                <w:szCs w:val="28"/>
              </w:rPr>
              <w:t xml:space="preserve"> </w:t>
            </w:r>
            <w:r w:rsidR="00D92380" w:rsidRPr="003635E3">
              <w:rPr>
                <w:rFonts w:asciiTheme="minorHAnsi" w:eastAsia="Times New Roman" w:hAnsiTheme="minorHAnsi" w:cstheme="minorHAnsi"/>
                <w:sz w:val="28"/>
                <w:szCs w:val="28"/>
              </w:rPr>
              <w:t>for equipment listed in A</w:t>
            </w:r>
            <w:r w:rsidR="00D92380" w:rsidRPr="00D317D8">
              <w:rPr>
                <w:rFonts w:asciiTheme="minorHAnsi" w:eastAsia="Times New Roman" w:hAnsiTheme="minorHAnsi" w:cstheme="minorHAnsi"/>
                <w:sz w:val="28"/>
                <w:szCs w:val="28"/>
              </w:rPr>
              <w:t>ppendix</w:t>
            </w:r>
            <w:r w:rsidR="00D92380" w:rsidRPr="003635E3">
              <w:rPr>
                <w:rFonts w:asciiTheme="minorHAnsi" w:eastAsia="Times New Roman" w:hAnsiTheme="minorHAnsi" w:cstheme="minorHAnsi"/>
                <w:sz w:val="28"/>
                <w:szCs w:val="28"/>
              </w:rPr>
              <w:t xml:space="preserve"> A</w:t>
            </w:r>
            <w:r w:rsidR="00816D03" w:rsidRPr="00D317D8">
              <w:rPr>
                <w:rFonts w:asciiTheme="minorHAnsi" w:eastAsia="Times New Roman" w:hAnsiTheme="minorHAnsi" w:cstheme="minorHAnsi"/>
                <w:sz w:val="28"/>
                <w:szCs w:val="28"/>
              </w:rPr>
              <w:t xml:space="preserve">. </w:t>
            </w:r>
            <w:r w:rsidRPr="003635E3">
              <w:rPr>
                <w:rFonts w:asciiTheme="minorHAnsi" w:eastAsia="Times New Roman" w:hAnsiTheme="minorHAnsi" w:cstheme="minorHAnsi"/>
                <w:sz w:val="28"/>
                <w:szCs w:val="28"/>
              </w:rPr>
              <w:t>Pdf format.</w:t>
            </w:r>
          </w:p>
        </w:tc>
        <w:tc>
          <w:tcPr>
            <w:tcW w:w="1170" w:type="dxa"/>
            <w:tcBorders>
              <w:top w:val="single" w:sz="4" w:space="0" w:color="auto"/>
              <w:left w:val="single" w:sz="4" w:space="0" w:color="auto"/>
              <w:bottom w:val="single" w:sz="4" w:space="0" w:color="auto"/>
              <w:right w:val="single" w:sz="4" w:space="0" w:color="auto"/>
            </w:tcBorders>
            <w:vAlign w:val="center"/>
          </w:tcPr>
          <w:p w14:paraId="289DA83B" w14:textId="5EC6C231" w:rsidR="003635E3" w:rsidRPr="003635E3" w:rsidRDefault="00FC5768" w:rsidP="003635E3">
            <w:pPr>
              <w:spacing w:after="0" w:line="240" w:lineRule="auto"/>
              <w:jc w:val="both"/>
              <w:textAlignment w:val="baseline"/>
              <w:rPr>
                <w:rFonts w:asciiTheme="minorHAnsi" w:eastAsia="Times New Roman" w:hAnsiTheme="minorHAnsi" w:cstheme="minorHAnsi"/>
                <w:sz w:val="28"/>
                <w:szCs w:val="28"/>
              </w:rPr>
            </w:pPr>
            <w:r w:rsidRPr="00D317D8">
              <w:rPr>
                <w:rFonts w:asciiTheme="minorHAnsi" w:eastAsia="Times New Roman" w:hAnsiTheme="minorHAnsi" w:cstheme="minorHAnsi"/>
                <w:sz w:val="28"/>
                <w:szCs w:val="28"/>
              </w:rPr>
              <w:t>English</w:t>
            </w:r>
          </w:p>
        </w:tc>
        <w:tc>
          <w:tcPr>
            <w:tcW w:w="3510" w:type="dxa"/>
            <w:tcBorders>
              <w:top w:val="single" w:sz="4" w:space="0" w:color="auto"/>
              <w:left w:val="single" w:sz="4" w:space="0" w:color="auto"/>
              <w:bottom w:val="single" w:sz="4" w:space="0" w:color="auto"/>
              <w:right w:val="single" w:sz="4" w:space="0" w:color="auto"/>
            </w:tcBorders>
          </w:tcPr>
          <w:p w14:paraId="434B9B74" w14:textId="477F4306" w:rsidR="003635E3" w:rsidRPr="003635E3" w:rsidRDefault="00A0504A" w:rsidP="40788BB2">
            <w:pPr>
              <w:spacing w:after="0" w:line="240" w:lineRule="auto"/>
              <w:textAlignment w:val="baseline"/>
              <w:rPr>
                <w:rFonts w:asciiTheme="minorHAnsi" w:eastAsia="Times New Roman" w:hAnsiTheme="minorHAnsi" w:cstheme="minorBidi"/>
                <w:sz w:val="28"/>
                <w:szCs w:val="28"/>
              </w:rPr>
            </w:pPr>
            <w:r w:rsidRPr="40788BB2">
              <w:rPr>
                <w:rFonts w:asciiTheme="minorHAnsi" w:eastAsia="Times New Roman" w:hAnsiTheme="minorHAnsi" w:cstheme="minorBidi"/>
                <w:sz w:val="28"/>
                <w:szCs w:val="28"/>
              </w:rPr>
              <w:t>Fourteen calendar days prior</w:t>
            </w:r>
            <w:r w:rsidR="4D2EF781" w:rsidRPr="40788BB2">
              <w:rPr>
                <w:rFonts w:asciiTheme="minorHAnsi" w:eastAsia="Times New Roman" w:hAnsiTheme="minorHAnsi" w:cstheme="minorBidi"/>
                <w:sz w:val="28"/>
                <w:szCs w:val="28"/>
              </w:rPr>
              <w:t xml:space="preserve"> to</w:t>
            </w:r>
            <w:r w:rsidRPr="40788BB2">
              <w:rPr>
                <w:rFonts w:asciiTheme="minorHAnsi" w:eastAsia="Times New Roman" w:hAnsiTheme="minorHAnsi" w:cstheme="minorBidi"/>
                <w:sz w:val="28"/>
                <w:szCs w:val="28"/>
              </w:rPr>
              <w:t xml:space="preserve"> delivery</w:t>
            </w:r>
            <w:r w:rsidR="0093627F" w:rsidRPr="40788BB2">
              <w:rPr>
                <w:rFonts w:asciiTheme="minorHAnsi" w:eastAsia="Times New Roman" w:hAnsiTheme="minorHAnsi" w:cstheme="minorBidi"/>
                <w:sz w:val="28"/>
                <w:szCs w:val="28"/>
              </w:rPr>
              <w:t>.</w:t>
            </w:r>
          </w:p>
        </w:tc>
        <w:tc>
          <w:tcPr>
            <w:tcW w:w="1800" w:type="dxa"/>
            <w:tcBorders>
              <w:top w:val="single" w:sz="4" w:space="0" w:color="auto"/>
              <w:left w:val="single" w:sz="4" w:space="0" w:color="auto"/>
              <w:bottom w:val="single" w:sz="4" w:space="0" w:color="auto"/>
              <w:right w:val="single" w:sz="4" w:space="0" w:color="auto"/>
            </w:tcBorders>
            <w:vAlign w:val="center"/>
          </w:tcPr>
          <w:p w14:paraId="6D0BD3EA" w14:textId="77777777" w:rsidR="0093627F" w:rsidRPr="00D317D8" w:rsidRDefault="0093627F" w:rsidP="0093627F">
            <w:pPr>
              <w:spacing w:after="0" w:line="240" w:lineRule="auto"/>
              <w:jc w:val="both"/>
              <w:textAlignment w:val="baseline"/>
              <w:rPr>
                <w:rFonts w:asciiTheme="minorHAnsi" w:eastAsia="Times New Roman" w:hAnsiTheme="minorHAnsi" w:cstheme="minorHAnsi"/>
                <w:sz w:val="28"/>
                <w:szCs w:val="28"/>
              </w:rPr>
            </w:pPr>
            <w:r w:rsidRPr="00D317D8">
              <w:rPr>
                <w:rFonts w:asciiTheme="minorHAnsi" w:eastAsia="Times New Roman" w:hAnsiTheme="minorHAnsi" w:cstheme="minorHAnsi"/>
                <w:sz w:val="28"/>
                <w:szCs w:val="28"/>
              </w:rPr>
              <w:t>INL Logistics</w:t>
            </w:r>
          </w:p>
          <w:p w14:paraId="79CD9E95" w14:textId="2B62CD2D" w:rsidR="0093627F" w:rsidRPr="003635E3" w:rsidRDefault="0093627F" w:rsidP="0093627F">
            <w:pPr>
              <w:spacing w:after="0" w:line="240" w:lineRule="auto"/>
              <w:jc w:val="both"/>
              <w:textAlignment w:val="baseline"/>
              <w:rPr>
                <w:rFonts w:asciiTheme="minorHAnsi" w:eastAsia="Times New Roman" w:hAnsiTheme="minorHAnsi" w:cstheme="minorHAnsi"/>
                <w:sz w:val="28"/>
                <w:szCs w:val="28"/>
              </w:rPr>
            </w:pPr>
            <w:r w:rsidRPr="00D317D8">
              <w:rPr>
                <w:rFonts w:asciiTheme="minorHAnsi" w:eastAsia="Times New Roman" w:hAnsiTheme="minorHAnsi" w:cstheme="minorHAnsi"/>
                <w:sz w:val="28"/>
                <w:szCs w:val="28"/>
              </w:rPr>
              <w:t xml:space="preserve">INL </w:t>
            </w:r>
            <w:r w:rsidR="00BB27E6">
              <w:rPr>
                <w:rFonts w:asciiTheme="minorHAnsi" w:eastAsia="Times New Roman" w:hAnsiTheme="minorHAnsi" w:cstheme="minorHAnsi"/>
                <w:sz w:val="28"/>
                <w:szCs w:val="28"/>
              </w:rPr>
              <w:t>SAP Team</w:t>
            </w:r>
          </w:p>
          <w:p w14:paraId="609B7A65" w14:textId="77777777" w:rsidR="003635E3" w:rsidRDefault="7E9D5A16" w:rsidP="5E766CD1">
            <w:pPr>
              <w:spacing w:after="0" w:line="240" w:lineRule="auto"/>
              <w:jc w:val="both"/>
              <w:textAlignment w:val="baseline"/>
              <w:rPr>
                <w:rFonts w:asciiTheme="minorHAnsi" w:eastAsia="Times New Roman" w:hAnsiTheme="minorHAnsi" w:cstheme="minorBidi"/>
                <w:sz w:val="28"/>
                <w:szCs w:val="28"/>
              </w:rPr>
            </w:pPr>
            <w:r w:rsidRPr="5E766CD1">
              <w:rPr>
                <w:rFonts w:asciiTheme="minorHAnsi" w:eastAsia="Times New Roman" w:hAnsiTheme="minorHAnsi" w:cstheme="minorBidi"/>
                <w:sz w:val="28"/>
                <w:szCs w:val="28"/>
              </w:rPr>
              <w:t>INL Weapons Program</w:t>
            </w:r>
          </w:p>
          <w:p w14:paraId="46977793" w14:textId="65065572" w:rsidR="00B97794" w:rsidRPr="003635E3" w:rsidRDefault="00B97794" w:rsidP="5E766CD1">
            <w:pPr>
              <w:spacing w:after="0" w:line="240" w:lineRule="auto"/>
              <w:jc w:val="both"/>
              <w:textAlignment w:val="baseline"/>
              <w:rPr>
                <w:rFonts w:asciiTheme="minorHAnsi" w:eastAsia="Times New Roman" w:hAnsiTheme="minorHAnsi" w:cstheme="minorBidi"/>
                <w:sz w:val="28"/>
                <w:szCs w:val="28"/>
              </w:rPr>
            </w:pPr>
            <w:r>
              <w:rPr>
                <w:rFonts w:asciiTheme="minorHAnsi" w:eastAsia="Times New Roman" w:hAnsiTheme="minorHAnsi" w:cstheme="minorBidi"/>
                <w:sz w:val="28"/>
                <w:szCs w:val="28"/>
              </w:rPr>
              <w:t>GTM</w:t>
            </w:r>
          </w:p>
        </w:tc>
      </w:tr>
      <w:tr w:rsidR="00E84F30" w:rsidRPr="00D317D8" w14:paraId="7403F473" w14:textId="77777777" w:rsidTr="40788BB2">
        <w:trPr>
          <w:trHeight w:val="530"/>
        </w:trPr>
        <w:tc>
          <w:tcPr>
            <w:tcW w:w="2520" w:type="dxa"/>
            <w:tcBorders>
              <w:top w:val="single" w:sz="4" w:space="0" w:color="auto"/>
              <w:left w:val="single" w:sz="4" w:space="0" w:color="auto"/>
              <w:bottom w:val="single" w:sz="4" w:space="0" w:color="auto"/>
              <w:right w:val="single" w:sz="4" w:space="0" w:color="auto"/>
            </w:tcBorders>
            <w:vAlign w:val="center"/>
          </w:tcPr>
          <w:p w14:paraId="77E1EE7C" w14:textId="3F71975D" w:rsidR="00FC5768" w:rsidRPr="00D317D8" w:rsidRDefault="00FC5768" w:rsidP="005F3DB7">
            <w:pPr>
              <w:spacing w:after="0" w:line="240" w:lineRule="auto"/>
              <w:textAlignment w:val="baseline"/>
              <w:rPr>
                <w:rFonts w:asciiTheme="minorHAnsi" w:eastAsia="Times New Roman" w:hAnsiTheme="minorHAnsi" w:cstheme="minorHAnsi"/>
                <w:sz w:val="28"/>
                <w:szCs w:val="28"/>
              </w:rPr>
            </w:pPr>
            <w:r w:rsidRPr="003635E3">
              <w:rPr>
                <w:rFonts w:asciiTheme="minorHAnsi" w:eastAsia="Times New Roman" w:hAnsiTheme="minorHAnsi" w:cstheme="minorHAnsi"/>
                <w:sz w:val="28"/>
                <w:szCs w:val="28"/>
              </w:rPr>
              <w:t>D04 Manual</w:t>
            </w:r>
            <w:r w:rsidRPr="00D317D8">
              <w:rPr>
                <w:rFonts w:asciiTheme="minorHAnsi" w:eastAsia="Times New Roman" w:hAnsiTheme="minorHAnsi" w:cstheme="minorHAnsi"/>
                <w:sz w:val="28"/>
                <w:szCs w:val="28"/>
              </w:rPr>
              <w:t>s</w:t>
            </w:r>
            <w:r w:rsidRPr="003635E3">
              <w:rPr>
                <w:rFonts w:asciiTheme="minorHAnsi" w:eastAsia="Times New Roman" w:hAnsiTheme="minorHAnsi" w:cstheme="minorHAnsi"/>
                <w:sz w:val="28"/>
                <w:szCs w:val="28"/>
              </w:rPr>
              <w:t xml:space="preserve"> for equipment </w:t>
            </w:r>
            <w:r w:rsidR="00DC77C7">
              <w:rPr>
                <w:rFonts w:asciiTheme="minorHAnsi" w:eastAsia="Times New Roman" w:hAnsiTheme="minorHAnsi" w:cstheme="minorHAnsi"/>
                <w:sz w:val="28"/>
                <w:szCs w:val="28"/>
              </w:rPr>
              <w:t xml:space="preserve">&amp; software </w:t>
            </w:r>
            <w:r w:rsidRPr="003635E3">
              <w:rPr>
                <w:rFonts w:asciiTheme="minorHAnsi" w:eastAsia="Times New Roman" w:hAnsiTheme="minorHAnsi" w:cstheme="minorHAnsi"/>
                <w:sz w:val="28"/>
                <w:szCs w:val="28"/>
              </w:rPr>
              <w:t xml:space="preserve">listed in </w:t>
            </w:r>
            <w:r w:rsidRPr="003635E3">
              <w:rPr>
                <w:rFonts w:asciiTheme="minorHAnsi" w:eastAsia="Times New Roman" w:hAnsiTheme="minorHAnsi" w:cstheme="minorHAnsi"/>
                <w:sz w:val="28"/>
                <w:szCs w:val="28"/>
              </w:rPr>
              <w:lastRenderedPageBreak/>
              <w:t>A</w:t>
            </w:r>
            <w:r w:rsidRPr="00D317D8">
              <w:rPr>
                <w:rFonts w:asciiTheme="minorHAnsi" w:eastAsia="Times New Roman" w:hAnsiTheme="minorHAnsi" w:cstheme="minorHAnsi"/>
                <w:sz w:val="28"/>
                <w:szCs w:val="28"/>
              </w:rPr>
              <w:t>ppendix</w:t>
            </w:r>
            <w:r w:rsidRPr="003635E3">
              <w:rPr>
                <w:rFonts w:asciiTheme="minorHAnsi" w:eastAsia="Times New Roman" w:hAnsiTheme="minorHAnsi" w:cstheme="minorHAnsi"/>
                <w:sz w:val="28"/>
                <w:szCs w:val="28"/>
              </w:rPr>
              <w:t xml:space="preserve"> A. </w:t>
            </w:r>
            <w:r w:rsidR="001079B5" w:rsidRPr="12DD0D29">
              <w:rPr>
                <w:rFonts w:asciiTheme="minorHAnsi" w:eastAsia="Times New Roman" w:hAnsiTheme="minorHAnsi" w:cstheme="minorBidi"/>
                <w:sz w:val="28"/>
                <w:szCs w:val="28"/>
              </w:rPr>
              <w:t>The original hard copy and a Pdf copy.</w:t>
            </w:r>
          </w:p>
        </w:tc>
        <w:tc>
          <w:tcPr>
            <w:tcW w:w="1170" w:type="dxa"/>
            <w:tcBorders>
              <w:top w:val="single" w:sz="4" w:space="0" w:color="auto"/>
              <w:left w:val="single" w:sz="4" w:space="0" w:color="auto"/>
              <w:bottom w:val="single" w:sz="4" w:space="0" w:color="auto"/>
              <w:right w:val="single" w:sz="4" w:space="0" w:color="auto"/>
            </w:tcBorders>
            <w:vAlign w:val="center"/>
          </w:tcPr>
          <w:p w14:paraId="318713A4" w14:textId="7E461DCA" w:rsidR="00FC5768" w:rsidRPr="00D317D8" w:rsidRDefault="00FC5768" w:rsidP="00FC5768">
            <w:pPr>
              <w:spacing w:after="0" w:line="240" w:lineRule="auto"/>
              <w:jc w:val="both"/>
              <w:textAlignment w:val="baseline"/>
              <w:rPr>
                <w:rFonts w:asciiTheme="minorHAnsi" w:eastAsia="Times New Roman" w:hAnsiTheme="minorHAnsi" w:cstheme="minorHAnsi"/>
                <w:sz w:val="28"/>
                <w:szCs w:val="28"/>
              </w:rPr>
            </w:pPr>
            <w:r w:rsidRPr="00D317D8">
              <w:rPr>
                <w:rFonts w:asciiTheme="minorHAnsi" w:eastAsia="Times New Roman" w:hAnsiTheme="minorHAnsi" w:cstheme="minorHAnsi"/>
                <w:sz w:val="28"/>
                <w:szCs w:val="28"/>
              </w:rPr>
              <w:lastRenderedPageBreak/>
              <w:t>English</w:t>
            </w:r>
          </w:p>
        </w:tc>
        <w:tc>
          <w:tcPr>
            <w:tcW w:w="3510" w:type="dxa"/>
            <w:tcBorders>
              <w:top w:val="single" w:sz="4" w:space="0" w:color="auto"/>
              <w:left w:val="single" w:sz="4" w:space="0" w:color="auto"/>
              <w:bottom w:val="single" w:sz="4" w:space="0" w:color="auto"/>
              <w:right w:val="single" w:sz="4" w:space="0" w:color="auto"/>
            </w:tcBorders>
          </w:tcPr>
          <w:p w14:paraId="3063D3AF" w14:textId="77777777" w:rsidR="00B97794" w:rsidRPr="00B97794" w:rsidRDefault="00B97794" w:rsidP="00B97794">
            <w:pPr>
              <w:spacing w:after="0" w:line="240" w:lineRule="auto"/>
              <w:jc w:val="both"/>
              <w:textAlignment w:val="baseline"/>
              <w:rPr>
                <w:rFonts w:asciiTheme="minorHAnsi" w:eastAsia="Times New Roman" w:hAnsiTheme="minorHAnsi" w:cstheme="minorHAnsi"/>
                <w:sz w:val="28"/>
                <w:szCs w:val="28"/>
              </w:rPr>
            </w:pPr>
            <w:r w:rsidRPr="00B97794">
              <w:rPr>
                <w:rFonts w:asciiTheme="minorHAnsi" w:eastAsia="Times New Roman" w:hAnsiTheme="minorHAnsi" w:cstheme="minorHAnsi"/>
                <w:sz w:val="28"/>
                <w:szCs w:val="28"/>
              </w:rPr>
              <w:t>Hard copy shall be included with the equipment at the time of delivery.</w:t>
            </w:r>
          </w:p>
          <w:p w14:paraId="26095984" w14:textId="00BCAD61" w:rsidR="00FC5768" w:rsidRPr="00D317D8" w:rsidRDefault="00B97794" w:rsidP="00B97794">
            <w:pPr>
              <w:spacing w:after="0" w:line="240" w:lineRule="auto"/>
              <w:jc w:val="both"/>
              <w:textAlignment w:val="baseline"/>
              <w:rPr>
                <w:rFonts w:asciiTheme="minorHAnsi" w:eastAsia="Times New Roman" w:hAnsiTheme="minorHAnsi" w:cstheme="minorHAnsi"/>
                <w:sz w:val="28"/>
                <w:szCs w:val="28"/>
              </w:rPr>
            </w:pPr>
            <w:r w:rsidRPr="00B97794">
              <w:rPr>
                <w:rFonts w:asciiTheme="minorHAnsi" w:eastAsia="Times New Roman" w:hAnsiTheme="minorHAnsi" w:cstheme="minorHAnsi"/>
                <w:sz w:val="28"/>
                <w:szCs w:val="28"/>
              </w:rPr>
              <w:lastRenderedPageBreak/>
              <w:t>Pdf copies no later than seven calendar days after delivery.</w:t>
            </w:r>
          </w:p>
        </w:tc>
        <w:tc>
          <w:tcPr>
            <w:tcW w:w="1800" w:type="dxa"/>
            <w:tcBorders>
              <w:top w:val="single" w:sz="4" w:space="0" w:color="auto"/>
              <w:left w:val="single" w:sz="4" w:space="0" w:color="auto"/>
              <w:bottom w:val="single" w:sz="4" w:space="0" w:color="auto"/>
              <w:right w:val="single" w:sz="4" w:space="0" w:color="auto"/>
            </w:tcBorders>
            <w:vAlign w:val="center"/>
          </w:tcPr>
          <w:p w14:paraId="6A98B7B2" w14:textId="1DAF0EE7" w:rsidR="00FC5768" w:rsidRDefault="001079B5" w:rsidP="5E766CD1">
            <w:pPr>
              <w:spacing w:after="0" w:line="240" w:lineRule="auto"/>
              <w:jc w:val="both"/>
              <w:textAlignment w:val="baseline"/>
              <w:rPr>
                <w:rFonts w:asciiTheme="minorHAnsi" w:eastAsia="Times New Roman" w:hAnsiTheme="minorHAnsi" w:cstheme="minorHAnsi"/>
                <w:sz w:val="28"/>
                <w:szCs w:val="28"/>
              </w:rPr>
            </w:pPr>
            <w:r>
              <w:rPr>
                <w:rFonts w:asciiTheme="minorHAnsi" w:eastAsia="Times New Roman" w:hAnsiTheme="minorHAnsi" w:cstheme="minorHAnsi"/>
                <w:sz w:val="28"/>
                <w:szCs w:val="28"/>
              </w:rPr>
              <w:lastRenderedPageBreak/>
              <w:t xml:space="preserve">Hard Copy to </w:t>
            </w:r>
            <w:r w:rsidR="00FB2C3B">
              <w:rPr>
                <w:rFonts w:asciiTheme="minorHAnsi" w:eastAsia="Times New Roman" w:hAnsiTheme="minorHAnsi" w:cstheme="minorHAnsi"/>
                <w:sz w:val="28"/>
                <w:szCs w:val="28"/>
              </w:rPr>
              <w:t>End User</w:t>
            </w:r>
            <w:r>
              <w:rPr>
                <w:rFonts w:asciiTheme="minorHAnsi" w:eastAsia="Times New Roman" w:hAnsiTheme="minorHAnsi" w:cstheme="minorHAnsi"/>
                <w:sz w:val="28"/>
                <w:szCs w:val="28"/>
              </w:rPr>
              <w:t>.</w:t>
            </w:r>
          </w:p>
          <w:p w14:paraId="4FBBD5C0" w14:textId="0661681B" w:rsidR="00B97794" w:rsidRPr="00D317D8" w:rsidRDefault="001079B5" w:rsidP="5E766CD1">
            <w:pPr>
              <w:spacing w:after="0" w:line="240" w:lineRule="auto"/>
              <w:jc w:val="both"/>
              <w:textAlignment w:val="baseline"/>
              <w:rPr>
                <w:rFonts w:asciiTheme="minorHAnsi" w:eastAsia="Times New Roman" w:hAnsiTheme="minorHAnsi" w:cstheme="minorBidi"/>
                <w:sz w:val="28"/>
                <w:szCs w:val="28"/>
              </w:rPr>
            </w:pPr>
            <w:r>
              <w:rPr>
                <w:rFonts w:asciiTheme="minorHAnsi" w:eastAsia="Times New Roman" w:hAnsiTheme="minorHAnsi" w:cstheme="minorHAnsi"/>
                <w:sz w:val="28"/>
                <w:szCs w:val="28"/>
              </w:rPr>
              <w:lastRenderedPageBreak/>
              <w:t>A pdf copy to INL SAP team</w:t>
            </w:r>
            <w:r w:rsidR="00B97794">
              <w:rPr>
                <w:rFonts w:asciiTheme="minorHAnsi" w:eastAsia="Times New Roman" w:hAnsiTheme="minorHAnsi" w:cstheme="minorHAnsi"/>
                <w:sz w:val="28"/>
                <w:szCs w:val="28"/>
              </w:rPr>
              <w:t>, GTM</w:t>
            </w:r>
            <w:r>
              <w:rPr>
                <w:rFonts w:asciiTheme="minorHAnsi" w:eastAsia="Times New Roman" w:hAnsiTheme="minorHAnsi" w:cstheme="minorHAnsi"/>
                <w:sz w:val="28"/>
                <w:szCs w:val="28"/>
              </w:rPr>
              <w:t xml:space="preserve"> &amp; </w:t>
            </w:r>
            <w:r w:rsidRPr="5E766CD1">
              <w:rPr>
                <w:rFonts w:asciiTheme="minorHAnsi" w:eastAsia="Times New Roman" w:hAnsiTheme="minorHAnsi" w:cstheme="minorBidi"/>
                <w:sz w:val="28"/>
                <w:szCs w:val="28"/>
              </w:rPr>
              <w:t>INL Weapons Program</w:t>
            </w:r>
          </w:p>
        </w:tc>
      </w:tr>
      <w:tr w:rsidR="00E84F30" w:rsidRPr="00D317D8" w14:paraId="62DE1432" w14:textId="77777777" w:rsidTr="40788BB2">
        <w:trPr>
          <w:trHeight w:val="530"/>
        </w:trPr>
        <w:tc>
          <w:tcPr>
            <w:tcW w:w="2520" w:type="dxa"/>
            <w:tcBorders>
              <w:top w:val="single" w:sz="4" w:space="0" w:color="auto"/>
              <w:left w:val="single" w:sz="4" w:space="0" w:color="auto"/>
              <w:bottom w:val="single" w:sz="4" w:space="0" w:color="auto"/>
              <w:right w:val="single" w:sz="4" w:space="0" w:color="auto"/>
            </w:tcBorders>
            <w:vAlign w:val="center"/>
          </w:tcPr>
          <w:p w14:paraId="2B73D945" w14:textId="33B3AB96" w:rsidR="00FC5768" w:rsidRPr="003635E3" w:rsidRDefault="07218DB4" w:rsidP="12DD0D29">
            <w:pPr>
              <w:spacing w:after="0" w:line="240" w:lineRule="auto"/>
              <w:textAlignment w:val="baseline"/>
              <w:rPr>
                <w:rFonts w:asciiTheme="minorHAnsi" w:eastAsia="Times New Roman" w:hAnsiTheme="minorHAnsi" w:cstheme="minorBidi"/>
                <w:sz w:val="28"/>
                <w:szCs w:val="28"/>
              </w:rPr>
            </w:pPr>
            <w:r w:rsidRPr="12DD0D29">
              <w:rPr>
                <w:rFonts w:asciiTheme="minorHAnsi" w:eastAsia="Times New Roman" w:hAnsiTheme="minorHAnsi" w:cstheme="minorBidi"/>
                <w:sz w:val="28"/>
                <w:szCs w:val="28"/>
              </w:rPr>
              <w:lastRenderedPageBreak/>
              <w:t>D03 In</w:t>
            </w:r>
            <w:r w:rsidR="08043810" w:rsidRPr="12DD0D29">
              <w:rPr>
                <w:rFonts w:asciiTheme="minorHAnsi" w:eastAsia="Times New Roman" w:hAnsiTheme="minorHAnsi" w:cstheme="minorBidi"/>
                <w:sz w:val="28"/>
                <w:szCs w:val="28"/>
              </w:rPr>
              <w:t>-</w:t>
            </w:r>
            <w:proofErr w:type="gramStart"/>
            <w:r w:rsidRPr="12DD0D29">
              <w:rPr>
                <w:rFonts w:asciiTheme="minorHAnsi" w:eastAsia="Times New Roman" w:hAnsiTheme="minorHAnsi" w:cstheme="minorBidi"/>
                <w:sz w:val="28"/>
                <w:szCs w:val="28"/>
              </w:rPr>
              <w:t>Country  warranty</w:t>
            </w:r>
            <w:proofErr w:type="gramEnd"/>
            <w:r w:rsidRPr="12DD0D29">
              <w:rPr>
                <w:rFonts w:asciiTheme="minorHAnsi" w:eastAsia="Times New Roman" w:hAnsiTheme="minorHAnsi" w:cstheme="minorBidi"/>
                <w:sz w:val="28"/>
                <w:szCs w:val="28"/>
              </w:rPr>
              <w:t xml:space="preserve"> for equipment listed in Appendix A. The original hard copy and a Pdf copy.</w:t>
            </w:r>
          </w:p>
        </w:tc>
        <w:tc>
          <w:tcPr>
            <w:tcW w:w="1170" w:type="dxa"/>
            <w:tcBorders>
              <w:top w:val="single" w:sz="4" w:space="0" w:color="auto"/>
              <w:left w:val="single" w:sz="4" w:space="0" w:color="auto"/>
              <w:bottom w:val="single" w:sz="4" w:space="0" w:color="auto"/>
              <w:right w:val="single" w:sz="4" w:space="0" w:color="auto"/>
            </w:tcBorders>
            <w:vAlign w:val="center"/>
          </w:tcPr>
          <w:p w14:paraId="1662E5FD" w14:textId="0ECA6CE4" w:rsidR="00FC5768" w:rsidRPr="003635E3" w:rsidRDefault="00FC5768" w:rsidP="00FC5768">
            <w:pPr>
              <w:spacing w:after="0" w:line="240" w:lineRule="auto"/>
              <w:jc w:val="both"/>
              <w:textAlignment w:val="baseline"/>
              <w:rPr>
                <w:rFonts w:asciiTheme="minorHAnsi" w:eastAsia="Times New Roman" w:hAnsiTheme="minorHAnsi" w:cstheme="minorHAnsi"/>
                <w:sz w:val="28"/>
                <w:szCs w:val="28"/>
              </w:rPr>
            </w:pPr>
            <w:r w:rsidRPr="003635E3">
              <w:rPr>
                <w:rFonts w:asciiTheme="minorHAnsi" w:eastAsia="Times New Roman" w:hAnsiTheme="minorHAnsi" w:cstheme="minorHAnsi"/>
                <w:sz w:val="28"/>
                <w:szCs w:val="28"/>
              </w:rPr>
              <w:t xml:space="preserve">English </w:t>
            </w:r>
          </w:p>
        </w:tc>
        <w:tc>
          <w:tcPr>
            <w:tcW w:w="3510" w:type="dxa"/>
            <w:tcBorders>
              <w:top w:val="single" w:sz="4" w:space="0" w:color="auto"/>
              <w:left w:val="single" w:sz="4" w:space="0" w:color="auto"/>
              <w:bottom w:val="single" w:sz="4" w:space="0" w:color="auto"/>
              <w:right w:val="single" w:sz="4" w:space="0" w:color="auto"/>
            </w:tcBorders>
          </w:tcPr>
          <w:p w14:paraId="617429C5" w14:textId="40CE6E4B" w:rsidR="2D9BF857" w:rsidRDefault="00B97794" w:rsidP="40788BB2">
            <w:pPr>
              <w:spacing w:after="0" w:line="240" w:lineRule="auto"/>
              <w:jc w:val="both"/>
              <w:rPr>
                <w:rFonts w:asciiTheme="minorHAnsi" w:eastAsia="Times New Roman" w:hAnsiTheme="minorHAnsi" w:cstheme="minorBidi"/>
                <w:sz w:val="28"/>
                <w:szCs w:val="28"/>
              </w:rPr>
            </w:pPr>
            <w:r>
              <w:rPr>
                <w:rFonts w:asciiTheme="minorHAnsi" w:eastAsia="Times New Roman" w:hAnsiTheme="minorHAnsi" w:cstheme="minorBidi"/>
                <w:sz w:val="28"/>
                <w:szCs w:val="28"/>
              </w:rPr>
              <w:t>Hard copy s</w:t>
            </w:r>
            <w:r w:rsidR="2D9BF857" w:rsidRPr="40788BB2">
              <w:rPr>
                <w:rFonts w:asciiTheme="minorHAnsi" w:eastAsia="Times New Roman" w:hAnsiTheme="minorHAnsi" w:cstheme="minorBidi"/>
                <w:sz w:val="28"/>
                <w:szCs w:val="28"/>
              </w:rPr>
              <w:t>hall be included with the equipment at the time of delivery.</w:t>
            </w:r>
          </w:p>
          <w:p w14:paraId="63F422D3" w14:textId="2CAB1375" w:rsidR="00FC5768" w:rsidRPr="003635E3" w:rsidRDefault="00B97794" w:rsidP="5E766CD1">
            <w:pPr>
              <w:spacing w:after="0" w:line="240" w:lineRule="auto"/>
              <w:jc w:val="both"/>
              <w:textAlignment w:val="baseline"/>
              <w:rPr>
                <w:rFonts w:asciiTheme="minorHAnsi" w:eastAsia="Times New Roman" w:hAnsiTheme="minorHAnsi" w:cstheme="minorBidi"/>
                <w:sz w:val="28"/>
                <w:szCs w:val="28"/>
              </w:rPr>
            </w:pPr>
            <w:r>
              <w:rPr>
                <w:rFonts w:asciiTheme="minorHAnsi" w:eastAsia="Times New Roman" w:hAnsiTheme="minorHAnsi" w:cstheme="minorBidi"/>
                <w:sz w:val="28"/>
                <w:szCs w:val="28"/>
              </w:rPr>
              <w:t>Pdf copies</w:t>
            </w:r>
            <w:r w:rsidR="7F6C8C3D" w:rsidRPr="5E766CD1">
              <w:rPr>
                <w:rFonts w:asciiTheme="minorHAnsi" w:eastAsia="Times New Roman" w:hAnsiTheme="minorHAnsi" w:cstheme="minorBidi"/>
                <w:sz w:val="28"/>
                <w:szCs w:val="28"/>
              </w:rPr>
              <w:t xml:space="preserve"> no later than seven calendar days after delivery.</w:t>
            </w:r>
          </w:p>
        </w:tc>
        <w:tc>
          <w:tcPr>
            <w:tcW w:w="1800" w:type="dxa"/>
            <w:tcBorders>
              <w:top w:val="single" w:sz="4" w:space="0" w:color="auto"/>
              <w:left w:val="single" w:sz="4" w:space="0" w:color="auto"/>
              <w:bottom w:val="single" w:sz="4" w:space="0" w:color="auto"/>
              <w:right w:val="single" w:sz="4" w:space="0" w:color="auto"/>
            </w:tcBorders>
            <w:vAlign w:val="center"/>
          </w:tcPr>
          <w:p w14:paraId="5BBC0EF7" w14:textId="595A0065" w:rsidR="001079B5" w:rsidRDefault="001079B5" w:rsidP="001079B5">
            <w:pPr>
              <w:spacing w:after="0" w:line="240" w:lineRule="auto"/>
              <w:jc w:val="both"/>
              <w:textAlignment w:val="baseline"/>
              <w:rPr>
                <w:rFonts w:asciiTheme="minorHAnsi" w:eastAsia="Times New Roman" w:hAnsiTheme="minorHAnsi" w:cstheme="minorHAnsi"/>
                <w:sz w:val="28"/>
                <w:szCs w:val="28"/>
              </w:rPr>
            </w:pPr>
            <w:r>
              <w:rPr>
                <w:rFonts w:asciiTheme="minorHAnsi" w:eastAsia="Times New Roman" w:hAnsiTheme="minorHAnsi" w:cstheme="minorHAnsi"/>
                <w:sz w:val="28"/>
                <w:szCs w:val="28"/>
              </w:rPr>
              <w:t xml:space="preserve">Hard Copy to </w:t>
            </w:r>
            <w:r w:rsidR="00FB2C3B">
              <w:rPr>
                <w:rFonts w:asciiTheme="minorHAnsi" w:eastAsia="Times New Roman" w:hAnsiTheme="minorHAnsi" w:cstheme="minorHAnsi"/>
                <w:sz w:val="28"/>
                <w:szCs w:val="28"/>
              </w:rPr>
              <w:t>End User.</w:t>
            </w:r>
          </w:p>
          <w:p w14:paraId="2F2CC068" w14:textId="6765C320" w:rsidR="00FC5768" w:rsidRPr="003635E3" w:rsidRDefault="001079B5" w:rsidP="001079B5">
            <w:pPr>
              <w:spacing w:after="0" w:line="240" w:lineRule="auto"/>
              <w:jc w:val="both"/>
              <w:textAlignment w:val="baseline"/>
              <w:rPr>
                <w:rFonts w:asciiTheme="minorHAnsi" w:eastAsia="Times New Roman" w:hAnsiTheme="minorHAnsi" w:cstheme="minorBidi"/>
                <w:sz w:val="28"/>
                <w:szCs w:val="28"/>
              </w:rPr>
            </w:pPr>
            <w:r>
              <w:rPr>
                <w:rFonts w:asciiTheme="minorHAnsi" w:eastAsia="Times New Roman" w:hAnsiTheme="minorHAnsi" w:cstheme="minorHAnsi"/>
                <w:sz w:val="28"/>
                <w:szCs w:val="28"/>
              </w:rPr>
              <w:t>A pdf copy to INL SAP team</w:t>
            </w:r>
            <w:r w:rsidR="00B97794">
              <w:rPr>
                <w:rFonts w:asciiTheme="minorHAnsi" w:eastAsia="Times New Roman" w:hAnsiTheme="minorHAnsi" w:cstheme="minorHAnsi"/>
                <w:sz w:val="28"/>
                <w:szCs w:val="28"/>
              </w:rPr>
              <w:t>, GTM</w:t>
            </w:r>
            <w:r>
              <w:rPr>
                <w:rFonts w:asciiTheme="minorHAnsi" w:eastAsia="Times New Roman" w:hAnsiTheme="minorHAnsi" w:cstheme="minorHAnsi"/>
                <w:sz w:val="28"/>
                <w:szCs w:val="28"/>
              </w:rPr>
              <w:t xml:space="preserve"> &amp; </w:t>
            </w:r>
            <w:r w:rsidRPr="5E766CD1">
              <w:rPr>
                <w:rFonts w:asciiTheme="minorHAnsi" w:eastAsia="Times New Roman" w:hAnsiTheme="minorHAnsi" w:cstheme="minorBidi"/>
                <w:sz w:val="28"/>
                <w:szCs w:val="28"/>
              </w:rPr>
              <w:t>INL Weapons Program</w:t>
            </w:r>
          </w:p>
        </w:tc>
      </w:tr>
      <w:bookmarkEnd w:id="9"/>
    </w:tbl>
    <w:p w14:paraId="49F44B5D" w14:textId="77777777" w:rsidR="003635E3" w:rsidRPr="003635E3" w:rsidRDefault="003635E3" w:rsidP="003635E3">
      <w:pPr>
        <w:spacing w:after="0" w:line="240" w:lineRule="auto"/>
        <w:jc w:val="both"/>
        <w:textAlignment w:val="baseline"/>
        <w:rPr>
          <w:rFonts w:asciiTheme="minorHAnsi" w:eastAsia="Times New Roman" w:hAnsiTheme="minorHAnsi" w:cstheme="minorHAnsi"/>
          <w:sz w:val="28"/>
          <w:szCs w:val="28"/>
        </w:rPr>
      </w:pPr>
    </w:p>
    <w:p w14:paraId="0D126754" w14:textId="13B24905" w:rsidR="003635E3" w:rsidRPr="003635E3" w:rsidRDefault="003635E3" w:rsidP="003635E3">
      <w:pPr>
        <w:spacing w:after="0" w:line="240" w:lineRule="auto"/>
        <w:jc w:val="both"/>
        <w:textAlignment w:val="baseline"/>
        <w:rPr>
          <w:rFonts w:asciiTheme="minorHAnsi" w:eastAsia="Times New Roman" w:hAnsiTheme="minorHAnsi" w:cstheme="minorHAnsi"/>
          <w:sz w:val="28"/>
          <w:szCs w:val="28"/>
        </w:rPr>
      </w:pPr>
      <w:r w:rsidRPr="003635E3">
        <w:rPr>
          <w:rFonts w:asciiTheme="minorHAnsi" w:eastAsia="Times New Roman" w:hAnsiTheme="minorHAnsi" w:cstheme="minorHAnsi"/>
          <w:sz w:val="28"/>
          <w:szCs w:val="28"/>
        </w:rPr>
        <w:t>7.</w:t>
      </w:r>
      <w:r w:rsidR="001079B5">
        <w:rPr>
          <w:rFonts w:asciiTheme="minorHAnsi" w:eastAsia="Times New Roman" w:hAnsiTheme="minorHAnsi" w:cstheme="minorHAnsi"/>
          <w:sz w:val="28"/>
          <w:szCs w:val="28"/>
        </w:rPr>
        <w:t>4</w:t>
      </w:r>
      <w:r w:rsidRPr="003635E3">
        <w:rPr>
          <w:rFonts w:asciiTheme="minorHAnsi" w:eastAsia="Times New Roman" w:hAnsiTheme="minorHAnsi" w:cstheme="minorHAnsi"/>
          <w:sz w:val="28"/>
          <w:szCs w:val="28"/>
        </w:rPr>
        <w:t xml:space="preserve"> All deliverables shall include a cover page incorporating at least the following information:</w:t>
      </w:r>
    </w:p>
    <w:p w14:paraId="1612A8A2" w14:textId="77777777" w:rsidR="003635E3" w:rsidRPr="003635E3" w:rsidRDefault="003635E3" w:rsidP="003635E3">
      <w:pPr>
        <w:spacing w:after="0" w:line="240" w:lineRule="auto"/>
        <w:jc w:val="both"/>
        <w:textAlignment w:val="baseline"/>
        <w:rPr>
          <w:rFonts w:asciiTheme="minorHAnsi" w:eastAsia="Times New Roman" w:hAnsiTheme="minorHAnsi" w:cstheme="minorHAnsi"/>
          <w:sz w:val="28"/>
          <w:szCs w:val="28"/>
        </w:rPr>
      </w:pPr>
    </w:p>
    <w:p w14:paraId="64DBFB48" w14:textId="25782CFD" w:rsidR="003635E3" w:rsidRPr="003635E3" w:rsidRDefault="003635E3" w:rsidP="003635E3">
      <w:pPr>
        <w:numPr>
          <w:ilvl w:val="0"/>
          <w:numId w:val="10"/>
        </w:numPr>
        <w:spacing w:after="0" w:line="240" w:lineRule="auto"/>
        <w:jc w:val="both"/>
        <w:textAlignment w:val="baseline"/>
        <w:rPr>
          <w:rFonts w:asciiTheme="minorHAnsi" w:eastAsia="Times New Roman" w:hAnsiTheme="minorHAnsi" w:cstheme="minorHAnsi"/>
          <w:sz w:val="28"/>
          <w:szCs w:val="28"/>
        </w:rPr>
      </w:pPr>
      <w:r w:rsidRPr="003635E3">
        <w:rPr>
          <w:rFonts w:asciiTheme="minorHAnsi" w:eastAsia="Times New Roman" w:hAnsiTheme="minorHAnsi" w:cstheme="minorHAnsi"/>
          <w:sz w:val="28"/>
          <w:szCs w:val="28"/>
        </w:rPr>
        <w:t>Deliverable number</w:t>
      </w:r>
      <w:r w:rsidR="007D3BD0" w:rsidRPr="007D3BD0">
        <w:rPr>
          <w:rFonts w:asciiTheme="minorHAnsi" w:eastAsia="Times New Roman" w:hAnsiTheme="minorHAnsi" w:cstheme="minorHAnsi"/>
          <w:sz w:val="28"/>
          <w:szCs w:val="28"/>
        </w:rPr>
        <w:t xml:space="preserve"> </w:t>
      </w:r>
      <w:r w:rsidR="007D3BD0" w:rsidRPr="003635E3">
        <w:rPr>
          <w:rFonts w:asciiTheme="minorHAnsi" w:eastAsia="Times New Roman" w:hAnsiTheme="minorHAnsi" w:cstheme="minorHAnsi"/>
          <w:sz w:val="28"/>
          <w:szCs w:val="28"/>
        </w:rPr>
        <w:t>and</w:t>
      </w:r>
      <w:r w:rsidR="007D3BD0" w:rsidRPr="007D3BD0">
        <w:rPr>
          <w:rFonts w:asciiTheme="minorHAnsi" w:eastAsia="Times New Roman" w:hAnsiTheme="minorHAnsi" w:cstheme="minorHAnsi"/>
          <w:sz w:val="28"/>
          <w:szCs w:val="28"/>
        </w:rPr>
        <w:t xml:space="preserve"> </w:t>
      </w:r>
      <w:r w:rsidR="007D3BD0" w:rsidRPr="003635E3">
        <w:rPr>
          <w:rFonts w:asciiTheme="minorHAnsi" w:eastAsia="Times New Roman" w:hAnsiTheme="minorHAnsi" w:cstheme="minorHAnsi"/>
          <w:sz w:val="28"/>
          <w:szCs w:val="28"/>
        </w:rPr>
        <w:t>name</w:t>
      </w:r>
    </w:p>
    <w:p w14:paraId="6643EE58" w14:textId="77777777" w:rsidR="003635E3" w:rsidRPr="003635E3" w:rsidRDefault="003635E3" w:rsidP="003635E3">
      <w:pPr>
        <w:numPr>
          <w:ilvl w:val="0"/>
          <w:numId w:val="10"/>
        </w:numPr>
        <w:spacing w:after="0" w:line="240" w:lineRule="auto"/>
        <w:jc w:val="both"/>
        <w:textAlignment w:val="baseline"/>
        <w:rPr>
          <w:rFonts w:asciiTheme="minorHAnsi" w:eastAsia="Times New Roman" w:hAnsiTheme="minorHAnsi" w:cstheme="minorHAnsi"/>
          <w:sz w:val="28"/>
          <w:szCs w:val="28"/>
        </w:rPr>
      </w:pPr>
      <w:r w:rsidRPr="003635E3">
        <w:rPr>
          <w:rFonts w:asciiTheme="minorHAnsi" w:eastAsia="Times New Roman" w:hAnsiTheme="minorHAnsi" w:cstheme="minorHAnsi"/>
          <w:sz w:val="28"/>
          <w:szCs w:val="28"/>
        </w:rPr>
        <w:t>Contract number</w:t>
      </w:r>
    </w:p>
    <w:p w14:paraId="571B831B" w14:textId="77777777" w:rsidR="003635E3" w:rsidRPr="003635E3" w:rsidRDefault="003635E3" w:rsidP="003635E3">
      <w:pPr>
        <w:numPr>
          <w:ilvl w:val="0"/>
          <w:numId w:val="10"/>
        </w:numPr>
        <w:spacing w:after="0" w:line="240" w:lineRule="auto"/>
        <w:jc w:val="both"/>
        <w:textAlignment w:val="baseline"/>
        <w:rPr>
          <w:rFonts w:asciiTheme="minorHAnsi" w:eastAsia="Times New Roman" w:hAnsiTheme="minorHAnsi" w:cstheme="minorHAnsi"/>
          <w:sz w:val="28"/>
          <w:szCs w:val="28"/>
        </w:rPr>
      </w:pPr>
      <w:r w:rsidRPr="003635E3">
        <w:rPr>
          <w:rFonts w:asciiTheme="minorHAnsi" w:eastAsia="Times New Roman" w:hAnsiTheme="minorHAnsi" w:cstheme="minorHAnsi"/>
          <w:sz w:val="28"/>
          <w:szCs w:val="28"/>
        </w:rPr>
        <w:t>Project title</w:t>
      </w:r>
    </w:p>
    <w:p w14:paraId="5581742E" w14:textId="77777777" w:rsidR="003635E3" w:rsidRPr="003635E3" w:rsidRDefault="003635E3" w:rsidP="003635E3">
      <w:pPr>
        <w:numPr>
          <w:ilvl w:val="0"/>
          <w:numId w:val="10"/>
        </w:numPr>
        <w:spacing w:after="0" w:line="240" w:lineRule="auto"/>
        <w:jc w:val="both"/>
        <w:textAlignment w:val="baseline"/>
        <w:rPr>
          <w:rFonts w:asciiTheme="minorHAnsi" w:eastAsia="Times New Roman" w:hAnsiTheme="minorHAnsi" w:cstheme="minorHAnsi"/>
          <w:sz w:val="28"/>
          <w:szCs w:val="28"/>
        </w:rPr>
      </w:pPr>
      <w:r w:rsidRPr="003635E3">
        <w:rPr>
          <w:rFonts w:asciiTheme="minorHAnsi" w:eastAsia="Times New Roman" w:hAnsiTheme="minorHAnsi" w:cstheme="minorHAnsi"/>
          <w:sz w:val="28"/>
          <w:szCs w:val="28"/>
        </w:rPr>
        <w:t>Date of submission</w:t>
      </w:r>
    </w:p>
    <w:p w14:paraId="6252EC97" w14:textId="77777777" w:rsidR="003635E3" w:rsidRPr="003635E3" w:rsidRDefault="003635E3" w:rsidP="003635E3">
      <w:pPr>
        <w:numPr>
          <w:ilvl w:val="0"/>
          <w:numId w:val="10"/>
        </w:numPr>
        <w:spacing w:after="0" w:line="240" w:lineRule="auto"/>
        <w:jc w:val="both"/>
        <w:textAlignment w:val="baseline"/>
        <w:rPr>
          <w:rFonts w:asciiTheme="minorHAnsi" w:eastAsia="Times New Roman" w:hAnsiTheme="minorHAnsi" w:cstheme="minorHAnsi"/>
          <w:sz w:val="28"/>
          <w:szCs w:val="28"/>
        </w:rPr>
      </w:pPr>
      <w:r w:rsidRPr="003635E3">
        <w:rPr>
          <w:rFonts w:asciiTheme="minorHAnsi" w:eastAsia="Times New Roman" w:hAnsiTheme="minorHAnsi" w:cstheme="minorHAnsi"/>
          <w:sz w:val="28"/>
          <w:szCs w:val="28"/>
        </w:rPr>
        <w:t>Document version number</w:t>
      </w:r>
    </w:p>
    <w:p w14:paraId="243F28FE" w14:textId="78ACE620" w:rsidR="003635E3" w:rsidRPr="003D534E" w:rsidRDefault="003635E3" w:rsidP="00BE77D7">
      <w:pPr>
        <w:numPr>
          <w:ilvl w:val="0"/>
          <w:numId w:val="10"/>
        </w:numPr>
        <w:spacing w:after="0" w:line="240" w:lineRule="auto"/>
        <w:jc w:val="both"/>
        <w:textAlignment w:val="baseline"/>
        <w:rPr>
          <w:rFonts w:asciiTheme="minorHAnsi" w:eastAsia="Times New Roman" w:hAnsiTheme="minorHAnsi" w:cstheme="minorHAnsi"/>
          <w:sz w:val="28"/>
          <w:szCs w:val="28"/>
        </w:rPr>
      </w:pPr>
      <w:r w:rsidRPr="003635E3">
        <w:rPr>
          <w:rFonts w:asciiTheme="minorHAnsi" w:eastAsia="Times New Roman" w:hAnsiTheme="minorHAnsi" w:cstheme="minorHAnsi"/>
          <w:sz w:val="28"/>
          <w:szCs w:val="28"/>
        </w:rPr>
        <w:t>Contractor’s Name</w:t>
      </w:r>
    </w:p>
    <w:p w14:paraId="7B1B505B" w14:textId="77777777" w:rsidR="001079B5" w:rsidRDefault="001079B5">
      <w:pPr>
        <w:rPr>
          <w:rFonts w:eastAsia="Times New Roman" w:cs="Calibri"/>
          <w:b/>
          <w:bCs/>
          <w:sz w:val="28"/>
          <w:szCs w:val="28"/>
        </w:rPr>
      </w:pPr>
      <w:r>
        <w:rPr>
          <w:rFonts w:cs="Calibri"/>
          <w:sz w:val="28"/>
          <w:szCs w:val="28"/>
        </w:rPr>
        <w:br w:type="page"/>
      </w:r>
    </w:p>
    <w:p w14:paraId="5BC016C5" w14:textId="0C252101" w:rsidR="009573C6" w:rsidRPr="00955440" w:rsidRDefault="009573C6" w:rsidP="00955440">
      <w:pPr>
        <w:pStyle w:val="Heading3"/>
        <w:jc w:val="center"/>
        <w:rPr>
          <w:rFonts w:ascii="Calibri" w:hAnsi="Calibri" w:cs="Calibri"/>
          <w:sz w:val="28"/>
          <w:szCs w:val="28"/>
        </w:rPr>
      </w:pPr>
      <w:bookmarkStart w:id="10" w:name="_Toc233282426"/>
      <w:r w:rsidRPr="00955440">
        <w:rPr>
          <w:rFonts w:ascii="Calibri" w:hAnsi="Calibri" w:cs="Calibri"/>
          <w:sz w:val="28"/>
          <w:szCs w:val="28"/>
        </w:rPr>
        <w:lastRenderedPageBreak/>
        <w:t>APPENDIX A</w:t>
      </w:r>
      <w:r w:rsidR="008572FF">
        <w:rPr>
          <w:rFonts w:ascii="Calibri" w:hAnsi="Calibri" w:cs="Calibri"/>
          <w:sz w:val="28"/>
          <w:szCs w:val="28"/>
        </w:rPr>
        <w:t xml:space="preserve"> – </w:t>
      </w:r>
      <w:r w:rsidR="008572FF">
        <w:rPr>
          <w:rFonts w:asciiTheme="minorHAnsi" w:hAnsiTheme="minorHAnsi" w:cstheme="minorBidi"/>
          <w:sz w:val="28"/>
          <w:szCs w:val="28"/>
        </w:rPr>
        <w:t>SOFTWARE AND IT EQUIPMENT</w:t>
      </w:r>
      <w:bookmarkEnd w:id="10"/>
    </w:p>
    <w:p w14:paraId="73366F89" w14:textId="4858CE5D" w:rsidR="009573C6" w:rsidRPr="00D317D8" w:rsidRDefault="009573C6" w:rsidP="009573C6">
      <w:pPr>
        <w:spacing w:after="0" w:line="240" w:lineRule="auto"/>
        <w:jc w:val="center"/>
        <w:rPr>
          <w:rFonts w:asciiTheme="minorHAnsi" w:eastAsia="Times New Roman" w:hAnsiTheme="minorHAnsi" w:cstheme="minorHAnsi"/>
          <w:b/>
          <w:bCs/>
          <w:color w:val="FF0000"/>
          <w:sz w:val="28"/>
          <w:szCs w:val="28"/>
        </w:rPr>
      </w:pPr>
      <w:r w:rsidRPr="00955440">
        <w:rPr>
          <w:rFonts w:asciiTheme="minorHAnsi" w:eastAsia="Times New Roman" w:hAnsiTheme="minorHAnsi" w:cstheme="minorHAnsi"/>
          <w:b/>
          <w:bCs/>
          <w:sz w:val="28"/>
          <w:szCs w:val="28"/>
        </w:rPr>
        <w:t>TECHNICAL SPECIFICATIONS OF ITEMS</w:t>
      </w:r>
    </w:p>
    <w:p w14:paraId="0A61D129" w14:textId="77777777" w:rsidR="009573C6" w:rsidRPr="006A5E24" w:rsidRDefault="009573C6" w:rsidP="009573C6">
      <w:pPr>
        <w:spacing w:after="0" w:line="240" w:lineRule="auto"/>
        <w:jc w:val="both"/>
        <w:rPr>
          <w:rFonts w:asciiTheme="minorHAnsi" w:eastAsia="Times New Roman" w:hAnsiTheme="minorHAnsi" w:cstheme="minorHAnsi"/>
          <w:b/>
          <w:bCs/>
          <w:sz w:val="28"/>
          <w:szCs w:val="28"/>
        </w:rPr>
      </w:pPr>
    </w:p>
    <w:p w14:paraId="65A1C512" w14:textId="77777777" w:rsidR="009573C6" w:rsidRPr="006A5E24" w:rsidRDefault="009573C6" w:rsidP="009573C6">
      <w:pPr>
        <w:spacing w:after="0" w:line="240" w:lineRule="auto"/>
        <w:jc w:val="both"/>
        <w:rPr>
          <w:rFonts w:asciiTheme="minorHAnsi" w:eastAsia="Times New Roman" w:hAnsiTheme="minorHAnsi" w:cstheme="minorHAnsi"/>
          <w:b/>
          <w:bCs/>
          <w:sz w:val="28"/>
          <w:szCs w:val="28"/>
        </w:rPr>
      </w:pPr>
      <w:r w:rsidRPr="006A5E24">
        <w:rPr>
          <w:rFonts w:asciiTheme="minorHAnsi" w:eastAsia="Times New Roman" w:hAnsiTheme="minorHAnsi" w:cstheme="minorHAnsi"/>
          <w:b/>
          <w:bCs/>
          <w:sz w:val="28"/>
          <w:szCs w:val="28"/>
        </w:rPr>
        <w:t>All equipment must be new; refurbished equipment will not be accepted.</w:t>
      </w:r>
    </w:p>
    <w:p w14:paraId="0A121FB4" w14:textId="77777777" w:rsidR="009573C6" w:rsidRPr="006A5E24" w:rsidRDefault="009573C6" w:rsidP="009573C6">
      <w:pPr>
        <w:spacing w:after="0" w:line="240" w:lineRule="auto"/>
        <w:jc w:val="both"/>
        <w:rPr>
          <w:rFonts w:asciiTheme="minorHAnsi" w:eastAsia="Times New Roman" w:hAnsiTheme="minorHAnsi" w:cstheme="minorHAnsi"/>
          <w:b/>
          <w:bCs/>
          <w:sz w:val="28"/>
          <w:szCs w:val="28"/>
        </w:rPr>
      </w:pPr>
      <w:r w:rsidRPr="006A5E24">
        <w:rPr>
          <w:rFonts w:asciiTheme="minorHAnsi" w:eastAsia="Times New Roman" w:hAnsiTheme="minorHAnsi" w:cstheme="minorHAnsi"/>
          <w:b/>
          <w:bCs/>
          <w:sz w:val="28"/>
          <w:szCs w:val="28"/>
        </w:rPr>
        <w:t>All equipment must comply with the minimum requirements specified.</w:t>
      </w:r>
    </w:p>
    <w:p w14:paraId="195C8826" w14:textId="56FF71DA" w:rsidR="00FE5DC3" w:rsidRPr="006A5E24" w:rsidRDefault="00B97794" w:rsidP="009573C6">
      <w:pPr>
        <w:spacing w:after="0" w:line="240" w:lineRule="auto"/>
        <w:jc w:val="both"/>
        <w:rPr>
          <w:rFonts w:eastAsia="Times New Roman" w:cs="Calibri"/>
          <w:b/>
          <w:bCs/>
          <w:sz w:val="28"/>
          <w:szCs w:val="28"/>
        </w:rPr>
      </w:pPr>
      <w:r>
        <w:rPr>
          <w:rFonts w:eastAsia="Times New Roman" w:cs="Calibri"/>
          <w:b/>
          <w:bCs/>
          <w:sz w:val="28"/>
          <w:szCs w:val="28"/>
        </w:rPr>
        <w:t>Images</w:t>
      </w:r>
      <w:r w:rsidR="009573C6" w:rsidRPr="006A5E24">
        <w:rPr>
          <w:rFonts w:eastAsia="Times New Roman" w:cs="Calibri"/>
          <w:b/>
          <w:bCs/>
          <w:sz w:val="28"/>
          <w:szCs w:val="28"/>
        </w:rPr>
        <w:t xml:space="preserve"> of the proposed equipment must be attached to the RFP submission.</w:t>
      </w:r>
    </w:p>
    <w:p w14:paraId="0CA331F8" w14:textId="77777777" w:rsidR="00CB40A3" w:rsidRDefault="00CB40A3" w:rsidP="009573C6">
      <w:pPr>
        <w:spacing w:after="0" w:line="240" w:lineRule="auto"/>
        <w:jc w:val="both"/>
        <w:rPr>
          <w:rFonts w:eastAsia="Times New Roman" w:cs="Calibri"/>
          <w:b/>
          <w:bCs/>
          <w:color w:val="FF0000"/>
          <w:sz w:val="28"/>
          <w:szCs w:val="28"/>
        </w:rPr>
      </w:pPr>
    </w:p>
    <w:p w14:paraId="2E25B7F6" w14:textId="77777777" w:rsidR="00CB40A3" w:rsidRDefault="00CB40A3" w:rsidP="009573C6">
      <w:pPr>
        <w:spacing w:after="0" w:line="240" w:lineRule="auto"/>
        <w:jc w:val="both"/>
        <w:rPr>
          <w:rFonts w:eastAsia="Times New Roman" w:cs="Calibri"/>
          <w:b/>
          <w:bCs/>
          <w:color w:val="FF0000"/>
          <w:sz w:val="28"/>
          <w:szCs w:val="28"/>
        </w:rPr>
      </w:pPr>
    </w:p>
    <w:tbl>
      <w:tblPr>
        <w:tblStyle w:val="TableGrid"/>
        <w:tblW w:w="9330" w:type="dxa"/>
        <w:tblLook w:val="04A0" w:firstRow="1" w:lastRow="0" w:firstColumn="1" w:lastColumn="0" w:noHBand="0" w:noVBand="1"/>
      </w:tblPr>
      <w:tblGrid>
        <w:gridCol w:w="711"/>
        <w:gridCol w:w="2119"/>
        <w:gridCol w:w="2613"/>
        <w:gridCol w:w="2613"/>
        <w:gridCol w:w="602"/>
        <w:gridCol w:w="672"/>
      </w:tblGrid>
      <w:tr w:rsidR="00390413" w:rsidRPr="003B5FF3" w14:paraId="31186D24" w14:textId="77777777" w:rsidTr="21C34748">
        <w:trPr>
          <w:trHeight w:val="780"/>
        </w:trPr>
        <w:tc>
          <w:tcPr>
            <w:tcW w:w="9330" w:type="dxa"/>
            <w:gridSpan w:val="6"/>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6D9F1" w:themeFill="text2" w:themeFillTint="33"/>
            <w:hideMark/>
          </w:tcPr>
          <w:p w14:paraId="05547BA1" w14:textId="77777777" w:rsidR="00390413" w:rsidRDefault="00390413" w:rsidP="00390413">
            <w:pPr>
              <w:jc w:val="center"/>
              <w:rPr>
                <w:rFonts w:eastAsia="Times New Roman" w:cs="Calibri"/>
                <w:b/>
                <w:bCs/>
                <w:color w:val="000000" w:themeColor="text1"/>
                <w:sz w:val="28"/>
                <w:szCs w:val="28"/>
              </w:rPr>
            </w:pPr>
            <w:r w:rsidRPr="18B7D3DB">
              <w:rPr>
                <w:rFonts w:eastAsia="Times New Roman" w:cs="Calibri"/>
                <w:b/>
                <w:bCs/>
                <w:color w:val="000000" w:themeColor="text1"/>
                <w:sz w:val="28"/>
                <w:szCs w:val="28"/>
              </w:rPr>
              <w:t xml:space="preserve">CBP- </w:t>
            </w:r>
            <w:proofErr w:type="spellStart"/>
            <w:r w:rsidRPr="18B7D3DB">
              <w:rPr>
                <w:rFonts w:eastAsia="Times New Roman" w:cs="Calibri"/>
                <w:b/>
                <w:bCs/>
                <w:color w:val="000000" w:themeColor="text1"/>
                <w:sz w:val="28"/>
                <w:szCs w:val="28"/>
              </w:rPr>
              <w:t>Camdex</w:t>
            </w:r>
            <w:proofErr w:type="spellEnd"/>
          </w:p>
          <w:p w14:paraId="73CA291A" w14:textId="39339A45" w:rsidR="00390413" w:rsidRPr="003B5FF3" w:rsidRDefault="00390413" w:rsidP="00390413">
            <w:pPr>
              <w:jc w:val="center"/>
              <w:rPr>
                <w:rFonts w:eastAsia="Times New Roman" w:cs="Calibri"/>
                <w:b/>
                <w:bCs/>
                <w:color w:val="000000"/>
                <w:sz w:val="28"/>
                <w:szCs w:val="28"/>
              </w:rPr>
            </w:pPr>
            <w:r>
              <w:rPr>
                <w:rFonts w:eastAsia="Times New Roman" w:cs="Calibri"/>
                <w:b/>
                <w:bCs/>
                <w:color w:val="000000" w:themeColor="text1"/>
                <w:sz w:val="28"/>
                <w:szCs w:val="28"/>
              </w:rPr>
              <w:t>(End User)</w:t>
            </w:r>
          </w:p>
        </w:tc>
      </w:tr>
      <w:tr w:rsidR="470CA2E7" w14:paraId="1C584544" w14:textId="77777777" w:rsidTr="21C34748">
        <w:trPr>
          <w:trHeight w:val="1140"/>
        </w:trPr>
        <w:tc>
          <w:tcPr>
            <w:tcW w:w="711" w:type="dxa"/>
            <w:tcBorders>
              <w:top w:val="single" w:sz="12" w:space="0" w:color="000000" w:themeColor="text1"/>
              <w:bottom w:val="single" w:sz="12" w:space="0" w:color="000000" w:themeColor="text1"/>
            </w:tcBorders>
            <w:shd w:val="clear" w:color="auto" w:fill="C6D9F1" w:themeFill="text2" w:themeFillTint="33"/>
            <w:hideMark/>
          </w:tcPr>
          <w:p w14:paraId="5E2CCDF2" w14:textId="77777777" w:rsidR="470CA2E7" w:rsidRDefault="470CA2E7" w:rsidP="470CA2E7">
            <w:pPr>
              <w:jc w:val="both"/>
              <w:rPr>
                <w:rFonts w:eastAsia="Times New Roman" w:cs="Calibri"/>
                <w:b/>
                <w:bCs/>
                <w:color w:val="000000" w:themeColor="text1"/>
                <w:sz w:val="28"/>
                <w:szCs w:val="28"/>
              </w:rPr>
            </w:pPr>
            <w:r w:rsidRPr="470CA2E7">
              <w:rPr>
                <w:rFonts w:eastAsia="Times New Roman" w:cs="Calibri"/>
                <w:b/>
                <w:bCs/>
                <w:color w:val="000000" w:themeColor="text1"/>
                <w:sz w:val="28"/>
                <w:szCs w:val="28"/>
              </w:rPr>
              <w:t>Line Item</w:t>
            </w:r>
          </w:p>
        </w:tc>
        <w:tc>
          <w:tcPr>
            <w:tcW w:w="2119" w:type="dxa"/>
            <w:tcBorders>
              <w:top w:val="single" w:sz="12" w:space="0" w:color="000000" w:themeColor="text1"/>
              <w:bottom w:val="single" w:sz="12" w:space="0" w:color="000000" w:themeColor="text1"/>
            </w:tcBorders>
            <w:shd w:val="clear" w:color="auto" w:fill="C6D9F1" w:themeFill="text2" w:themeFillTint="33"/>
            <w:hideMark/>
          </w:tcPr>
          <w:p w14:paraId="7509F9A7" w14:textId="77777777" w:rsidR="470CA2E7" w:rsidRDefault="470CA2E7" w:rsidP="470CA2E7">
            <w:pPr>
              <w:jc w:val="both"/>
              <w:rPr>
                <w:rFonts w:eastAsia="Times New Roman" w:cs="Calibri"/>
                <w:b/>
                <w:bCs/>
                <w:color w:val="000000" w:themeColor="text1"/>
                <w:sz w:val="28"/>
                <w:szCs w:val="28"/>
              </w:rPr>
            </w:pPr>
            <w:r w:rsidRPr="470CA2E7">
              <w:rPr>
                <w:rFonts w:eastAsia="Times New Roman" w:cs="Calibri"/>
                <w:b/>
                <w:bCs/>
                <w:color w:val="000000" w:themeColor="text1"/>
                <w:sz w:val="28"/>
                <w:szCs w:val="28"/>
              </w:rPr>
              <w:t>Model #</w:t>
            </w:r>
          </w:p>
        </w:tc>
        <w:tc>
          <w:tcPr>
            <w:tcW w:w="2613" w:type="dxa"/>
            <w:tcBorders>
              <w:top w:val="single" w:sz="12" w:space="0" w:color="000000" w:themeColor="text1"/>
              <w:bottom w:val="single" w:sz="12" w:space="0" w:color="000000" w:themeColor="text1"/>
            </w:tcBorders>
            <w:shd w:val="clear" w:color="auto" w:fill="C6D9F1" w:themeFill="text2" w:themeFillTint="33"/>
            <w:hideMark/>
          </w:tcPr>
          <w:p w14:paraId="642D97A7" w14:textId="77777777" w:rsidR="470CA2E7" w:rsidRDefault="470CA2E7" w:rsidP="470CA2E7">
            <w:pPr>
              <w:jc w:val="both"/>
              <w:rPr>
                <w:rFonts w:eastAsia="Times New Roman" w:cs="Calibri"/>
                <w:b/>
                <w:bCs/>
                <w:color w:val="000000" w:themeColor="text1"/>
                <w:sz w:val="28"/>
                <w:szCs w:val="28"/>
              </w:rPr>
            </w:pPr>
            <w:r w:rsidRPr="470CA2E7">
              <w:rPr>
                <w:rFonts w:eastAsia="Times New Roman" w:cs="Calibri"/>
                <w:b/>
                <w:bCs/>
                <w:color w:val="000000" w:themeColor="text1"/>
                <w:sz w:val="28"/>
                <w:szCs w:val="28"/>
              </w:rPr>
              <w:t>Product</w:t>
            </w:r>
          </w:p>
        </w:tc>
        <w:tc>
          <w:tcPr>
            <w:tcW w:w="2613" w:type="dxa"/>
            <w:tcBorders>
              <w:top w:val="single" w:sz="12" w:space="0" w:color="000000" w:themeColor="text1"/>
              <w:bottom w:val="single" w:sz="12" w:space="0" w:color="000000" w:themeColor="text1"/>
            </w:tcBorders>
            <w:shd w:val="clear" w:color="auto" w:fill="C6D9F1" w:themeFill="text2" w:themeFillTint="33"/>
            <w:hideMark/>
          </w:tcPr>
          <w:p w14:paraId="00C791C1" w14:textId="77777777" w:rsidR="470CA2E7" w:rsidRDefault="470CA2E7" w:rsidP="470CA2E7">
            <w:pPr>
              <w:jc w:val="both"/>
              <w:rPr>
                <w:rFonts w:eastAsia="Times New Roman" w:cs="Calibri"/>
                <w:b/>
                <w:bCs/>
                <w:color w:val="000000" w:themeColor="text1"/>
                <w:sz w:val="28"/>
                <w:szCs w:val="28"/>
              </w:rPr>
            </w:pPr>
            <w:r w:rsidRPr="470CA2E7">
              <w:rPr>
                <w:rFonts w:eastAsia="Times New Roman" w:cs="Calibri"/>
                <w:b/>
                <w:bCs/>
                <w:color w:val="000000" w:themeColor="text1"/>
                <w:sz w:val="28"/>
                <w:szCs w:val="28"/>
              </w:rPr>
              <w:t>Description (Minimum Specifications)</w:t>
            </w:r>
          </w:p>
        </w:tc>
        <w:tc>
          <w:tcPr>
            <w:tcW w:w="602" w:type="dxa"/>
            <w:tcBorders>
              <w:top w:val="single" w:sz="12" w:space="0" w:color="000000" w:themeColor="text1"/>
              <w:bottom w:val="single" w:sz="12" w:space="0" w:color="000000" w:themeColor="text1"/>
            </w:tcBorders>
            <w:shd w:val="clear" w:color="auto" w:fill="C6D9F1" w:themeFill="text2" w:themeFillTint="33"/>
            <w:hideMark/>
          </w:tcPr>
          <w:p w14:paraId="080B9021" w14:textId="77777777" w:rsidR="470CA2E7" w:rsidRDefault="470CA2E7" w:rsidP="470CA2E7">
            <w:pPr>
              <w:jc w:val="both"/>
              <w:rPr>
                <w:rFonts w:eastAsia="Times New Roman" w:cs="Calibri"/>
                <w:b/>
                <w:bCs/>
                <w:color w:val="000000" w:themeColor="text1"/>
                <w:sz w:val="28"/>
                <w:szCs w:val="28"/>
              </w:rPr>
            </w:pPr>
            <w:r w:rsidRPr="470CA2E7">
              <w:rPr>
                <w:rFonts w:eastAsia="Times New Roman" w:cs="Calibri"/>
                <w:b/>
                <w:bCs/>
                <w:color w:val="000000" w:themeColor="text1"/>
                <w:sz w:val="28"/>
                <w:szCs w:val="28"/>
              </w:rPr>
              <w:t>Qty</w:t>
            </w:r>
          </w:p>
        </w:tc>
        <w:tc>
          <w:tcPr>
            <w:tcW w:w="672" w:type="dxa"/>
            <w:tcBorders>
              <w:top w:val="single" w:sz="12" w:space="0" w:color="000000" w:themeColor="text1"/>
              <w:bottom w:val="single" w:sz="12" w:space="0" w:color="000000" w:themeColor="text1"/>
            </w:tcBorders>
            <w:shd w:val="clear" w:color="auto" w:fill="C6D9F1" w:themeFill="text2" w:themeFillTint="33"/>
            <w:hideMark/>
          </w:tcPr>
          <w:p w14:paraId="19898504" w14:textId="77777777" w:rsidR="470CA2E7" w:rsidRDefault="470CA2E7" w:rsidP="470CA2E7">
            <w:pPr>
              <w:jc w:val="both"/>
              <w:rPr>
                <w:rFonts w:eastAsia="Times New Roman" w:cs="Calibri"/>
                <w:b/>
                <w:bCs/>
                <w:color w:val="000000" w:themeColor="text1"/>
                <w:sz w:val="28"/>
                <w:szCs w:val="28"/>
              </w:rPr>
            </w:pPr>
            <w:r w:rsidRPr="470CA2E7">
              <w:rPr>
                <w:rFonts w:eastAsia="Times New Roman" w:cs="Calibri"/>
                <w:b/>
                <w:bCs/>
                <w:color w:val="000000" w:themeColor="text1"/>
                <w:sz w:val="28"/>
                <w:szCs w:val="28"/>
              </w:rPr>
              <w:t>Unit</w:t>
            </w:r>
          </w:p>
        </w:tc>
      </w:tr>
      <w:tr w:rsidR="06FDFA9E" w14:paraId="0F02263F" w14:textId="77777777" w:rsidTr="21C34748">
        <w:trPr>
          <w:trHeight w:val="300"/>
        </w:trPr>
        <w:tc>
          <w:tcPr>
            <w:tcW w:w="711" w:type="dxa"/>
            <w:tcBorders>
              <w:top w:val="single" w:sz="12" w:space="0" w:color="000000" w:themeColor="text1"/>
              <w:left w:val="single" w:sz="12" w:space="0" w:color="000000" w:themeColor="text1"/>
              <w:bottom w:val="single" w:sz="12" w:space="0" w:color="000000" w:themeColor="text1"/>
              <w:right w:val="none" w:sz="4" w:space="0" w:color="000000" w:themeColor="text1"/>
            </w:tcBorders>
            <w:shd w:val="clear" w:color="auto" w:fill="C6D9F1" w:themeFill="text2" w:themeFillTint="33"/>
            <w:hideMark/>
          </w:tcPr>
          <w:p w14:paraId="5260B777" w14:textId="4026C3F8" w:rsidR="06FDFA9E" w:rsidRDefault="06FDFA9E" w:rsidP="06FDFA9E">
            <w:pPr>
              <w:jc w:val="both"/>
              <w:rPr>
                <w:rFonts w:eastAsia="Times New Roman" w:cs="Calibri"/>
                <w:b/>
                <w:bCs/>
                <w:color w:val="000000" w:themeColor="text1"/>
                <w:sz w:val="28"/>
                <w:szCs w:val="28"/>
              </w:rPr>
            </w:pPr>
          </w:p>
        </w:tc>
        <w:tc>
          <w:tcPr>
            <w:tcW w:w="2119" w:type="dxa"/>
            <w:tcBorders>
              <w:top w:val="single" w:sz="12" w:space="0" w:color="000000" w:themeColor="text1"/>
              <w:left w:val="none" w:sz="4" w:space="0" w:color="000000" w:themeColor="text1"/>
              <w:bottom w:val="single" w:sz="12" w:space="0" w:color="000000" w:themeColor="text1"/>
              <w:right w:val="none" w:sz="4" w:space="0" w:color="000000" w:themeColor="text1"/>
            </w:tcBorders>
            <w:shd w:val="clear" w:color="auto" w:fill="C6D9F1" w:themeFill="text2" w:themeFillTint="33"/>
            <w:hideMark/>
          </w:tcPr>
          <w:p w14:paraId="71192A84" w14:textId="25C19A51" w:rsidR="06FDFA9E" w:rsidRDefault="06FDFA9E" w:rsidP="06FDFA9E">
            <w:pPr>
              <w:jc w:val="both"/>
              <w:rPr>
                <w:rFonts w:eastAsia="Times New Roman" w:cs="Calibri"/>
                <w:b/>
                <w:bCs/>
                <w:color w:val="000000" w:themeColor="text1"/>
                <w:sz w:val="28"/>
                <w:szCs w:val="28"/>
              </w:rPr>
            </w:pPr>
          </w:p>
        </w:tc>
        <w:tc>
          <w:tcPr>
            <w:tcW w:w="2613" w:type="dxa"/>
            <w:tcBorders>
              <w:top w:val="single" w:sz="12" w:space="0" w:color="000000" w:themeColor="text1"/>
              <w:left w:val="none" w:sz="4" w:space="0" w:color="000000" w:themeColor="text1"/>
              <w:bottom w:val="single" w:sz="12" w:space="0" w:color="000000" w:themeColor="text1"/>
              <w:right w:val="none" w:sz="4" w:space="0" w:color="000000" w:themeColor="text1"/>
            </w:tcBorders>
            <w:shd w:val="clear" w:color="auto" w:fill="C6D9F1" w:themeFill="text2" w:themeFillTint="33"/>
            <w:vAlign w:val="center"/>
            <w:hideMark/>
          </w:tcPr>
          <w:p w14:paraId="1B4AEDE0" w14:textId="15B35F80" w:rsidR="1217FED1" w:rsidRDefault="335382CE" w:rsidP="4A7C46B4">
            <w:pPr>
              <w:jc w:val="center"/>
              <w:rPr>
                <w:rFonts w:eastAsia="Times New Roman" w:cs="Calibri"/>
                <w:b/>
                <w:bCs/>
                <w:color w:val="000000" w:themeColor="text1"/>
                <w:sz w:val="28"/>
                <w:szCs w:val="28"/>
              </w:rPr>
            </w:pPr>
            <w:r w:rsidRPr="4A7C46B4">
              <w:rPr>
                <w:rFonts w:eastAsia="Times New Roman" w:cs="Calibri"/>
                <w:b/>
                <w:bCs/>
                <w:color w:val="000000" w:themeColor="text1"/>
                <w:sz w:val="28"/>
                <w:szCs w:val="28"/>
              </w:rPr>
              <w:t>Soldering Station</w:t>
            </w:r>
          </w:p>
        </w:tc>
        <w:tc>
          <w:tcPr>
            <w:tcW w:w="2613" w:type="dxa"/>
            <w:tcBorders>
              <w:top w:val="single" w:sz="12" w:space="0" w:color="000000" w:themeColor="text1"/>
              <w:left w:val="none" w:sz="4" w:space="0" w:color="000000" w:themeColor="text1"/>
              <w:bottom w:val="single" w:sz="12" w:space="0" w:color="000000" w:themeColor="text1"/>
              <w:right w:val="none" w:sz="4" w:space="0" w:color="000000" w:themeColor="text1"/>
            </w:tcBorders>
            <w:shd w:val="clear" w:color="auto" w:fill="C6D9F1" w:themeFill="text2" w:themeFillTint="33"/>
            <w:hideMark/>
          </w:tcPr>
          <w:p w14:paraId="6A793AEA" w14:textId="73485D66" w:rsidR="06FDFA9E" w:rsidRDefault="06FDFA9E" w:rsidP="06FDFA9E">
            <w:pPr>
              <w:jc w:val="both"/>
              <w:rPr>
                <w:rFonts w:eastAsia="Times New Roman" w:cs="Calibri"/>
                <w:b/>
                <w:bCs/>
                <w:color w:val="000000" w:themeColor="text1"/>
                <w:sz w:val="28"/>
                <w:szCs w:val="28"/>
              </w:rPr>
            </w:pPr>
          </w:p>
        </w:tc>
        <w:tc>
          <w:tcPr>
            <w:tcW w:w="602" w:type="dxa"/>
            <w:tcBorders>
              <w:top w:val="single" w:sz="12" w:space="0" w:color="000000" w:themeColor="text1"/>
              <w:left w:val="none" w:sz="4" w:space="0" w:color="000000" w:themeColor="text1"/>
              <w:bottom w:val="single" w:sz="12" w:space="0" w:color="000000" w:themeColor="text1"/>
              <w:right w:val="none" w:sz="4" w:space="0" w:color="000000" w:themeColor="text1"/>
            </w:tcBorders>
            <w:shd w:val="clear" w:color="auto" w:fill="C6D9F1" w:themeFill="text2" w:themeFillTint="33"/>
            <w:hideMark/>
          </w:tcPr>
          <w:p w14:paraId="4A64897F" w14:textId="3EE7E2E6" w:rsidR="06FDFA9E" w:rsidRDefault="06FDFA9E" w:rsidP="06FDFA9E">
            <w:pPr>
              <w:jc w:val="both"/>
              <w:rPr>
                <w:rFonts w:eastAsia="Times New Roman" w:cs="Calibri"/>
                <w:b/>
                <w:bCs/>
                <w:color w:val="000000" w:themeColor="text1"/>
                <w:sz w:val="28"/>
                <w:szCs w:val="28"/>
              </w:rPr>
            </w:pPr>
          </w:p>
        </w:tc>
        <w:tc>
          <w:tcPr>
            <w:tcW w:w="672" w:type="dxa"/>
            <w:tcBorders>
              <w:top w:val="single" w:sz="12" w:space="0" w:color="000000" w:themeColor="text1"/>
              <w:left w:val="none" w:sz="4" w:space="0" w:color="000000" w:themeColor="text1"/>
              <w:bottom w:val="single" w:sz="12" w:space="0" w:color="000000" w:themeColor="text1"/>
              <w:right w:val="single" w:sz="12" w:space="0" w:color="000000" w:themeColor="text1"/>
            </w:tcBorders>
            <w:shd w:val="clear" w:color="auto" w:fill="C6D9F1" w:themeFill="text2" w:themeFillTint="33"/>
            <w:hideMark/>
          </w:tcPr>
          <w:p w14:paraId="23961D31" w14:textId="36942A3C" w:rsidR="06FDFA9E" w:rsidRDefault="06FDFA9E" w:rsidP="06FDFA9E">
            <w:pPr>
              <w:jc w:val="both"/>
              <w:rPr>
                <w:rFonts w:eastAsia="Times New Roman" w:cs="Calibri"/>
                <w:b/>
                <w:bCs/>
                <w:color w:val="000000" w:themeColor="text1"/>
                <w:sz w:val="28"/>
                <w:szCs w:val="28"/>
              </w:rPr>
            </w:pPr>
          </w:p>
        </w:tc>
      </w:tr>
      <w:tr w:rsidR="003B5FF3" w:rsidRPr="003B5FF3" w14:paraId="59997574" w14:textId="77777777" w:rsidTr="21C34748">
        <w:trPr>
          <w:trHeight w:val="1875"/>
        </w:trPr>
        <w:tc>
          <w:tcPr>
            <w:tcW w:w="711" w:type="dxa"/>
            <w:hideMark/>
          </w:tcPr>
          <w:p w14:paraId="3B0520E5" w14:textId="06C8F8FC" w:rsidR="470CA2E7" w:rsidRDefault="006F37A6" w:rsidP="470CA2E7">
            <w:r>
              <w:rPr>
                <w:rFonts w:cs="Calibri"/>
                <w:sz w:val="28"/>
                <w:szCs w:val="28"/>
              </w:rPr>
              <w:t>1</w:t>
            </w:r>
          </w:p>
        </w:tc>
        <w:tc>
          <w:tcPr>
            <w:tcW w:w="2119" w:type="dxa"/>
            <w:hideMark/>
          </w:tcPr>
          <w:p w14:paraId="3C37BD2A" w14:textId="615BD67B" w:rsidR="470CA2E7" w:rsidRDefault="470CA2E7" w:rsidP="470CA2E7">
            <w:r w:rsidRPr="470CA2E7">
              <w:rPr>
                <w:rFonts w:cs="Calibri"/>
                <w:sz w:val="28"/>
                <w:szCs w:val="28"/>
              </w:rPr>
              <w:t>9040</w:t>
            </w:r>
          </w:p>
        </w:tc>
        <w:tc>
          <w:tcPr>
            <w:tcW w:w="2613" w:type="dxa"/>
            <w:hideMark/>
          </w:tcPr>
          <w:p w14:paraId="48790EFD" w14:textId="7DD26E5A" w:rsidR="470CA2E7" w:rsidRDefault="470CA2E7" w:rsidP="470CA2E7">
            <w:r w:rsidRPr="470CA2E7">
              <w:rPr>
                <w:rFonts w:cs="Calibri"/>
                <w:sz w:val="28"/>
                <w:szCs w:val="28"/>
              </w:rPr>
              <w:t xml:space="preserve">Grounding Cord </w:t>
            </w:r>
          </w:p>
        </w:tc>
        <w:tc>
          <w:tcPr>
            <w:tcW w:w="2613" w:type="dxa"/>
            <w:hideMark/>
          </w:tcPr>
          <w:p w14:paraId="54E99064" w14:textId="7D064056" w:rsidR="470CA2E7" w:rsidRDefault="2AE42974" w:rsidP="4A7C46B4">
            <w:pPr>
              <w:shd w:val="clear" w:color="auto" w:fill="FFFFFF" w:themeFill="background1"/>
            </w:pPr>
            <w:r w:rsidRPr="4A7C46B4">
              <w:rPr>
                <w:rFonts w:cs="Calibri"/>
                <w:color w:val="000000" w:themeColor="text1"/>
                <w:sz w:val="28"/>
                <w:szCs w:val="28"/>
              </w:rPr>
              <w:t>Grounding Cord, Economy Coil</w:t>
            </w:r>
          </w:p>
          <w:p w14:paraId="22CDC987" w14:textId="6D94560E" w:rsidR="470CA2E7" w:rsidRDefault="2AE42974" w:rsidP="4A7C46B4">
            <w:pPr>
              <w:shd w:val="clear" w:color="auto" w:fill="FFFFFF" w:themeFill="background1"/>
            </w:pPr>
            <w:r w:rsidRPr="4A7C46B4">
              <w:rPr>
                <w:rFonts w:cs="Calibri"/>
                <w:color w:val="000000" w:themeColor="text1"/>
                <w:sz w:val="28"/>
                <w:szCs w:val="28"/>
              </w:rPr>
              <w:t xml:space="preserve">10 ft Over-All Length </w:t>
            </w:r>
          </w:p>
          <w:p w14:paraId="2063617C" w14:textId="1BD4D111" w:rsidR="470CA2E7" w:rsidRDefault="2AE42974" w:rsidP="4A7C46B4">
            <w:pPr>
              <w:shd w:val="clear" w:color="auto" w:fill="FFFFFF" w:themeFill="background1"/>
            </w:pPr>
            <w:r w:rsidRPr="4A7C46B4">
              <w:rPr>
                <w:rFonts w:cs="Calibri"/>
                <w:color w:val="000000" w:themeColor="text1"/>
                <w:sz w:val="28"/>
                <w:szCs w:val="28"/>
              </w:rPr>
              <w:t xml:space="preserve">4mm Snap Size for connection to wrist strap or mat </w:t>
            </w:r>
          </w:p>
          <w:p w14:paraId="0D31BFC3" w14:textId="1DB55937" w:rsidR="470CA2E7" w:rsidRDefault="2AE42974" w:rsidP="4A7C46B4">
            <w:pPr>
              <w:shd w:val="clear" w:color="auto" w:fill="FFFFFF" w:themeFill="background1"/>
            </w:pPr>
            <w:proofErr w:type="spellStart"/>
            <w:r w:rsidRPr="4A7C46B4">
              <w:rPr>
                <w:rFonts w:cs="Calibri"/>
                <w:i/>
                <w:iCs/>
                <w:color w:val="000000" w:themeColor="text1"/>
                <w:sz w:val="28"/>
                <w:szCs w:val="28"/>
              </w:rPr>
              <w:t>Desco</w:t>
            </w:r>
            <w:proofErr w:type="spellEnd"/>
            <w:r w:rsidRPr="4A7C46B4">
              <w:rPr>
                <w:rFonts w:cs="Calibri"/>
                <w:i/>
                <w:iCs/>
                <w:color w:val="000000" w:themeColor="text1"/>
                <w:sz w:val="28"/>
                <w:szCs w:val="28"/>
              </w:rPr>
              <w:t xml:space="preserve"> 09040 or equal</w:t>
            </w:r>
          </w:p>
          <w:p w14:paraId="0F3F5DF1" w14:textId="2B45B280" w:rsidR="470CA2E7" w:rsidRDefault="470CA2E7"/>
        </w:tc>
        <w:tc>
          <w:tcPr>
            <w:tcW w:w="602" w:type="dxa"/>
            <w:hideMark/>
          </w:tcPr>
          <w:p w14:paraId="0967B172" w14:textId="4F9158D1" w:rsidR="470CA2E7" w:rsidRDefault="470CA2E7" w:rsidP="470CA2E7">
            <w:pPr>
              <w:jc w:val="center"/>
            </w:pPr>
            <w:r w:rsidRPr="470CA2E7">
              <w:rPr>
                <w:rFonts w:cs="Calibri"/>
                <w:sz w:val="28"/>
                <w:szCs w:val="28"/>
              </w:rPr>
              <w:t>2</w:t>
            </w:r>
          </w:p>
        </w:tc>
        <w:tc>
          <w:tcPr>
            <w:tcW w:w="672" w:type="dxa"/>
            <w:hideMark/>
          </w:tcPr>
          <w:p w14:paraId="7CA31C7F" w14:textId="651982CF" w:rsidR="470CA2E7" w:rsidRDefault="470CA2E7" w:rsidP="470CA2E7">
            <w:pPr>
              <w:jc w:val="center"/>
            </w:pPr>
            <w:r w:rsidRPr="470CA2E7">
              <w:rPr>
                <w:rFonts w:cs="Calibri"/>
                <w:sz w:val="28"/>
                <w:szCs w:val="28"/>
              </w:rPr>
              <w:t>Ea.</w:t>
            </w:r>
          </w:p>
        </w:tc>
      </w:tr>
      <w:tr w:rsidR="003B5FF3" w:rsidRPr="003B5FF3" w14:paraId="583CE7A8" w14:textId="77777777" w:rsidTr="21C34748">
        <w:trPr>
          <w:trHeight w:val="890"/>
        </w:trPr>
        <w:tc>
          <w:tcPr>
            <w:tcW w:w="711" w:type="dxa"/>
            <w:tcBorders>
              <w:bottom w:val="single" w:sz="12" w:space="0" w:color="000000" w:themeColor="text1"/>
            </w:tcBorders>
            <w:hideMark/>
          </w:tcPr>
          <w:p w14:paraId="17EB7184" w14:textId="4C0879B7" w:rsidR="470CA2E7" w:rsidRDefault="006F37A6" w:rsidP="470CA2E7">
            <w:r>
              <w:rPr>
                <w:rFonts w:cs="Calibri"/>
                <w:sz w:val="28"/>
                <w:szCs w:val="28"/>
              </w:rPr>
              <w:t>2</w:t>
            </w:r>
          </w:p>
        </w:tc>
        <w:tc>
          <w:tcPr>
            <w:tcW w:w="2119" w:type="dxa"/>
            <w:tcBorders>
              <w:bottom w:val="single" w:sz="12" w:space="0" w:color="000000" w:themeColor="text1"/>
            </w:tcBorders>
            <w:hideMark/>
          </w:tcPr>
          <w:p w14:paraId="388AE8D1" w14:textId="4C031B0A" w:rsidR="470CA2E7" w:rsidRDefault="470CA2E7"/>
        </w:tc>
        <w:tc>
          <w:tcPr>
            <w:tcW w:w="2613" w:type="dxa"/>
            <w:tcBorders>
              <w:bottom w:val="single" w:sz="12" w:space="0" w:color="000000" w:themeColor="text1"/>
            </w:tcBorders>
            <w:hideMark/>
          </w:tcPr>
          <w:p w14:paraId="23BCF65E" w14:textId="263FD660" w:rsidR="470CA2E7" w:rsidRDefault="470CA2E7" w:rsidP="470CA2E7">
            <w:r w:rsidRPr="470CA2E7">
              <w:rPr>
                <w:rFonts w:cs="Calibri"/>
                <w:sz w:val="28"/>
                <w:szCs w:val="28"/>
              </w:rPr>
              <w:t xml:space="preserve">JTAG Box for eMMC data extraction </w:t>
            </w:r>
          </w:p>
        </w:tc>
        <w:tc>
          <w:tcPr>
            <w:tcW w:w="2613" w:type="dxa"/>
            <w:tcBorders>
              <w:bottom w:val="single" w:sz="12" w:space="0" w:color="000000" w:themeColor="text1"/>
            </w:tcBorders>
            <w:hideMark/>
          </w:tcPr>
          <w:p w14:paraId="0BFB8D82" w14:textId="27822599" w:rsidR="470CA2E7" w:rsidRDefault="470CA2E7" w:rsidP="470CA2E7">
            <w:r w:rsidRPr="470CA2E7">
              <w:rPr>
                <w:rFonts w:cs="Calibri"/>
                <w:sz w:val="28"/>
                <w:szCs w:val="28"/>
              </w:rPr>
              <w:t xml:space="preserve">JTAG Box for eMMC data extraction </w:t>
            </w:r>
            <w:r>
              <w:br/>
            </w:r>
            <w:r w:rsidRPr="470CA2E7">
              <w:rPr>
                <w:rFonts w:cs="Calibri"/>
                <w:sz w:val="28"/>
                <w:szCs w:val="28"/>
              </w:rPr>
              <w:t xml:space="preserve">Includes: </w:t>
            </w:r>
            <w:r>
              <w:br/>
            </w:r>
            <w:r w:rsidRPr="470CA2E7">
              <w:rPr>
                <w:rFonts w:cs="Calibri"/>
                <w:sz w:val="28"/>
                <w:szCs w:val="28"/>
              </w:rPr>
              <w:t>-</w:t>
            </w:r>
            <w:proofErr w:type="spellStart"/>
            <w:r w:rsidRPr="470CA2E7">
              <w:rPr>
                <w:rFonts w:cs="Calibri"/>
                <w:sz w:val="28"/>
                <w:szCs w:val="28"/>
              </w:rPr>
              <w:t>EasyJTAG</w:t>
            </w:r>
            <w:proofErr w:type="spellEnd"/>
            <w:r w:rsidRPr="470CA2E7">
              <w:rPr>
                <w:rFonts w:cs="Calibri"/>
                <w:sz w:val="28"/>
                <w:szCs w:val="28"/>
              </w:rPr>
              <w:t xml:space="preserve"> Plus </w:t>
            </w:r>
            <w:proofErr w:type="gramStart"/>
            <w:r w:rsidRPr="470CA2E7">
              <w:rPr>
                <w:rFonts w:cs="Calibri"/>
                <w:sz w:val="28"/>
                <w:szCs w:val="28"/>
              </w:rPr>
              <w:t>High Speed</w:t>
            </w:r>
            <w:proofErr w:type="gramEnd"/>
            <w:r w:rsidRPr="470CA2E7">
              <w:rPr>
                <w:rFonts w:cs="Calibri"/>
                <w:sz w:val="28"/>
                <w:szCs w:val="28"/>
              </w:rPr>
              <w:t xml:space="preserve"> Interface Box</w:t>
            </w:r>
            <w:r>
              <w:br/>
            </w:r>
            <w:r w:rsidRPr="470CA2E7">
              <w:rPr>
                <w:rFonts w:cs="Calibri"/>
                <w:sz w:val="28"/>
                <w:szCs w:val="28"/>
              </w:rPr>
              <w:t xml:space="preserve"> -Z3X </w:t>
            </w:r>
            <w:proofErr w:type="spellStart"/>
            <w:r w:rsidRPr="470CA2E7">
              <w:rPr>
                <w:rFonts w:cs="Calibri"/>
                <w:sz w:val="28"/>
                <w:szCs w:val="28"/>
              </w:rPr>
              <w:t>PreActivated</w:t>
            </w:r>
            <w:proofErr w:type="spellEnd"/>
            <w:r w:rsidRPr="470CA2E7">
              <w:rPr>
                <w:rFonts w:cs="Calibri"/>
                <w:sz w:val="28"/>
                <w:szCs w:val="28"/>
              </w:rPr>
              <w:t xml:space="preserve"> Card with JTAG Activation </w:t>
            </w:r>
            <w:r>
              <w:br/>
            </w:r>
            <w:r w:rsidRPr="470CA2E7">
              <w:rPr>
                <w:rFonts w:cs="Calibri"/>
                <w:sz w:val="28"/>
                <w:szCs w:val="28"/>
              </w:rPr>
              <w:t>-ISP1 1Bit Adapter PCB</w:t>
            </w:r>
            <w:r>
              <w:br/>
            </w:r>
            <w:r w:rsidRPr="470CA2E7">
              <w:rPr>
                <w:rFonts w:cs="Calibri"/>
                <w:sz w:val="28"/>
                <w:szCs w:val="28"/>
              </w:rPr>
              <w:t xml:space="preserve"> -ISP4 4Bit Adapter PCB</w:t>
            </w:r>
            <w:r>
              <w:br/>
            </w:r>
            <w:r w:rsidRPr="470CA2E7">
              <w:rPr>
                <w:rFonts w:cs="Calibri"/>
                <w:sz w:val="28"/>
                <w:szCs w:val="28"/>
              </w:rPr>
              <w:t xml:space="preserve"> -JTAG Adapter PCB </w:t>
            </w:r>
            <w:r>
              <w:br/>
            </w:r>
            <w:r w:rsidRPr="470CA2E7">
              <w:rPr>
                <w:rFonts w:cs="Calibri"/>
                <w:sz w:val="28"/>
                <w:szCs w:val="28"/>
              </w:rPr>
              <w:lastRenderedPageBreak/>
              <w:t>Brand Name Only</w:t>
            </w:r>
            <w:r>
              <w:br/>
            </w:r>
            <w:r w:rsidRPr="470CA2E7">
              <w:rPr>
                <w:rFonts w:cs="Calibri"/>
                <w:sz w:val="28"/>
                <w:szCs w:val="28"/>
              </w:rPr>
              <w:t xml:space="preserve"> In-Country Warranty</w:t>
            </w:r>
          </w:p>
        </w:tc>
        <w:tc>
          <w:tcPr>
            <w:tcW w:w="602" w:type="dxa"/>
            <w:tcBorders>
              <w:bottom w:val="single" w:sz="12" w:space="0" w:color="000000" w:themeColor="text1"/>
            </w:tcBorders>
            <w:hideMark/>
          </w:tcPr>
          <w:p w14:paraId="6B74EC93" w14:textId="0D4CBC8A" w:rsidR="470CA2E7" w:rsidRDefault="470CA2E7" w:rsidP="470CA2E7">
            <w:pPr>
              <w:jc w:val="center"/>
            </w:pPr>
            <w:r w:rsidRPr="470CA2E7">
              <w:rPr>
                <w:rFonts w:cs="Calibri"/>
                <w:color w:val="000000" w:themeColor="text1"/>
                <w:sz w:val="28"/>
                <w:szCs w:val="28"/>
              </w:rPr>
              <w:lastRenderedPageBreak/>
              <w:t>2</w:t>
            </w:r>
          </w:p>
        </w:tc>
        <w:tc>
          <w:tcPr>
            <w:tcW w:w="672" w:type="dxa"/>
            <w:tcBorders>
              <w:bottom w:val="single" w:sz="12" w:space="0" w:color="000000" w:themeColor="text1"/>
            </w:tcBorders>
            <w:hideMark/>
          </w:tcPr>
          <w:p w14:paraId="5960B998" w14:textId="4D4244C9" w:rsidR="470CA2E7" w:rsidRDefault="470CA2E7" w:rsidP="470CA2E7">
            <w:pPr>
              <w:jc w:val="center"/>
            </w:pPr>
            <w:r w:rsidRPr="470CA2E7">
              <w:rPr>
                <w:rFonts w:cs="Calibri"/>
                <w:color w:val="000000" w:themeColor="text1"/>
                <w:sz w:val="28"/>
                <w:szCs w:val="28"/>
              </w:rPr>
              <w:t>Kit</w:t>
            </w:r>
          </w:p>
        </w:tc>
      </w:tr>
      <w:tr w:rsidR="06FDFA9E" w14:paraId="33CED675" w14:textId="77777777" w:rsidTr="21C34748">
        <w:trPr>
          <w:trHeight w:val="405"/>
        </w:trPr>
        <w:tc>
          <w:tcPr>
            <w:tcW w:w="711" w:type="dxa"/>
            <w:tcBorders>
              <w:top w:val="single" w:sz="12" w:space="0" w:color="000000" w:themeColor="text1"/>
              <w:left w:val="single" w:sz="12" w:space="0" w:color="000000" w:themeColor="text1"/>
              <w:bottom w:val="single" w:sz="12" w:space="0" w:color="000000" w:themeColor="text1"/>
              <w:right w:val="none" w:sz="4" w:space="0" w:color="000000" w:themeColor="text1"/>
            </w:tcBorders>
            <w:shd w:val="clear" w:color="auto" w:fill="DAE8F8"/>
            <w:hideMark/>
          </w:tcPr>
          <w:p w14:paraId="33D643D7" w14:textId="34257268" w:rsidR="06FDFA9E" w:rsidRDefault="06FDFA9E" w:rsidP="06FDFA9E">
            <w:pPr>
              <w:rPr>
                <w:rFonts w:cs="Calibri"/>
                <w:sz w:val="28"/>
                <w:szCs w:val="28"/>
              </w:rPr>
            </w:pPr>
          </w:p>
        </w:tc>
        <w:tc>
          <w:tcPr>
            <w:tcW w:w="2119" w:type="dxa"/>
            <w:tcBorders>
              <w:top w:val="single" w:sz="12" w:space="0" w:color="000000" w:themeColor="text1"/>
              <w:left w:val="none" w:sz="4" w:space="0" w:color="000000" w:themeColor="text1"/>
              <w:bottom w:val="single" w:sz="12" w:space="0" w:color="000000" w:themeColor="text1"/>
              <w:right w:val="none" w:sz="4" w:space="0" w:color="000000" w:themeColor="text1"/>
            </w:tcBorders>
            <w:shd w:val="clear" w:color="auto" w:fill="DAE8F8"/>
            <w:hideMark/>
          </w:tcPr>
          <w:p w14:paraId="05F1AE4B" w14:textId="1807C8A8" w:rsidR="06FDFA9E" w:rsidRDefault="06FDFA9E" w:rsidP="06FDFA9E"/>
        </w:tc>
        <w:tc>
          <w:tcPr>
            <w:tcW w:w="2613" w:type="dxa"/>
            <w:tcBorders>
              <w:top w:val="single" w:sz="12" w:space="0" w:color="000000" w:themeColor="text1"/>
              <w:left w:val="none" w:sz="4" w:space="0" w:color="000000" w:themeColor="text1"/>
              <w:bottom w:val="single" w:sz="12" w:space="0" w:color="000000" w:themeColor="text1"/>
              <w:right w:val="none" w:sz="4" w:space="0" w:color="000000" w:themeColor="text1"/>
            </w:tcBorders>
            <w:shd w:val="clear" w:color="auto" w:fill="DAE8F8"/>
            <w:hideMark/>
          </w:tcPr>
          <w:p w14:paraId="48CBC0D5" w14:textId="0B72BC8E" w:rsidR="3CF8BDA8" w:rsidRDefault="3CF8BDA8" w:rsidP="06FDFA9E">
            <w:pPr>
              <w:rPr>
                <w:rFonts w:cs="Calibri"/>
                <w:sz w:val="28"/>
                <w:szCs w:val="28"/>
              </w:rPr>
            </w:pPr>
            <w:r w:rsidRPr="06FDFA9E">
              <w:rPr>
                <w:rFonts w:cs="Calibri"/>
                <w:sz w:val="28"/>
                <w:szCs w:val="28"/>
              </w:rPr>
              <w:t>Photo Equipment</w:t>
            </w:r>
          </w:p>
        </w:tc>
        <w:tc>
          <w:tcPr>
            <w:tcW w:w="2613" w:type="dxa"/>
            <w:tcBorders>
              <w:top w:val="single" w:sz="12" w:space="0" w:color="000000" w:themeColor="text1"/>
              <w:left w:val="none" w:sz="4" w:space="0" w:color="000000" w:themeColor="text1"/>
              <w:bottom w:val="single" w:sz="12" w:space="0" w:color="000000" w:themeColor="text1"/>
              <w:right w:val="none" w:sz="4" w:space="0" w:color="000000" w:themeColor="text1"/>
            </w:tcBorders>
            <w:shd w:val="clear" w:color="auto" w:fill="DAE8F8"/>
            <w:hideMark/>
          </w:tcPr>
          <w:p w14:paraId="445249F3" w14:textId="6011B925" w:rsidR="06FDFA9E" w:rsidRDefault="06FDFA9E" w:rsidP="06FDFA9E">
            <w:pPr>
              <w:rPr>
                <w:rFonts w:cs="Calibri"/>
                <w:sz w:val="28"/>
                <w:szCs w:val="28"/>
              </w:rPr>
            </w:pPr>
          </w:p>
        </w:tc>
        <w:tc>
          <w:tcPr>
            <w:tcW w:w="602" w:type="dxa"/>
            <w:tcBorders>
              <w:top w:val="single" w:sz="12" w:space="0" w:color="000000" w:themeColor="text1"/>
              <w:left w:val="none" w:sz="4" w:space="0" w:color="000000" w:themeColor="text1"/>
              <w:bottom w:val="single" w:sz="12" w:space="0" w:color="000000" w:themeColor="text1"/>
              <w:right w:val="none" w:sz="4" w:space="0" w:color="000000" w:themeColor="text1"/>
            </w:tcBorders>
            <w:shd w:val="clear" w:color="auto" w:fill="DAE8F8"/>
            <w:hideMark/>
          </w:tcPr>
          <w:p w14:paraId="05434AA9" w14:textId="63D0AF2E" w:rsidR="06FDFA9E" w:rsidRDefault="06FDFA9E" w:rsidP="06FDFA9E">
            <w:pPr>
              <w:jc w:val="center"/>
              <w:rPr>
                <w:rFonts w:cs="Calibri"/>
                <w:color w:val="000000" w:themeColor="text1"/>
                <w:sz w:val="28"/>
                <w:szCs w:val="28"/>
              </w:rPr>
            </w:pPr>
          </w:p>
        </w:tc>
        <w:tc>
          <w:tcPr>
            <w:tcW w:w="672" w:type="dxa"/>
            <w:tcBorders>
              <w:top w:val="single" w:sz="12" w:space="0" w:color="000000" w:themeColor="text1"/>
              <w:left w:val="none" w:sz="4" w:space="0" w:color="000000" w:themeColor="text1"/>
              <w:bottom w:val="single" w:sz="12" w:space="0" w:color="000000" w:themeColor="text1"/>
              <w:right w:val="single" w:sz="12" w:space="0" w:color="000000" w:themeColor="text1"/>
            </w:tcBorders>
            <w:shd w:val="clear" w:color="auto" w:fill="DAE8F8"/>
            <w:hideMark/>
          </w:tcPr>
          <w:p w14:paraId="1B73ED18" w14:textId="6ABA9521" w:rsidR="06FDFA9E" w:rsidRDefault="06FDFA9E" w:rsidP="06FDFA9E">
            <w:pPr>
              <w:jc w:val="center"/>
              <w:rPr>
                <w:rFonts w:cs="Calibri"/>
                <w:color w:val="000000" w:themeColor="text1"/>
                <w:sz w:val="28"/>
                <w:szCs w:val="28"/>
              </w:rPr>
            </w:pPr>
          </w:p>
        </w:tc>
      </w:tr>
      <w:tr w:rsidR="003B5FF3" w:rsidRPr="003B5FF3" w14:paraId="17F97BDA" w14:textId="77777777" w:rsidTr="21C34748">
        <w:trPr>
          <w:trHeight w:val="1875"/>
        </w:trPr>
        <w:tc>
          <w:tcPr>
            <w:tcW w:w="711" w:type="dxa"/>
            <w:tcBorders>
              <w:top w:val="single" w:sz="12" w:space="0" w:color="000000" w:themeColor="text1"/>
            </w:tcBorders>
            <w:hideMark/>
          </w:tcPr>
          <w:p w14:paraId="6EA402D8" w14:textId="7BF45468" w:rsidR="470CA2E7" w:rsidRDefault="0087611E" w:rsidP="470CA2E7">
            <w:r>
              <w:t>3</w:t>
            </w:r>
          </w:p>
        </w:tc>
        <w:tc>
          <w:tcPr>
            <w:tcW w:w="2119" w:type="dxa"/>
            <w:tcBorders>
              <w:top w:val="single" w:sz="12" w:space="0" w:color="000000" w:themeColor="text1"/>
            </w:tcBorders>
            <w:hideMark/>
          </w:tcPr>
          <w:p w14:paraId="52DE6F4E" w14:textId="515BC1DC" w:rsidR="470CA2E7" w:rsidRDefault="470CA2E7" w:rsidP="470CA2E7">
            <w:r w:rsidRPr="470CA2E7">
              <w:rPr>
                <w:rFonts w:cs="Calibri"/>
                <w:sz w:val="28"/>
                <w:szCs w:val="28"/>
              </w:rPr>
              <w:t>U3225QE</w:t>
            </w:r>
          </w:p>
        </w:tc>
        <w:tc>
          <w:tcPr>
            <w:tcW w:w="2613" w:type="dxa"/>
            <w:tcBorders>
              <w:top w:val="single" w:sz="12" w:space="0" w:color="000000" w:themeColor="text1"/>
            </w:tcBorders>
            <w:hideMark/>
          </w:tcPr>
          <w:p w14:paraId="38183EE5" w14:textId="61F4CE6C" w:rsidR="470CA2E7" w:rsidRDefault="470CA2E7" w:rsidP="470CA2E7">
            <w:r w:rsidRPr="470CA2E7">
              <w:rPr>
                <w:rFonts w:cs="Calibri"/>
                <w:sz w:val="28"/>
                <w:szCs w:val="28"/>
              </w:rPr>
              <w:t xml:space="preserve">31.5" Monitor </w:t>
            </w:r>
          </w:p>
        </w:tc>
        <w:tc>
          <w:tcPr>
            <w:tcW w:w="2613" w:type="dxa"/>
            <w:tcBorders>
              <w:top w:val="single" w:sz="12" w:space="0" w:color="000000" w:themeColor="text1"/>
            </w:tcBorders>
            <w:hideMark/>
          </w:tcPr>
          <w:p w14:paraId="38D0B2E0" w14:textId="21362894" w:rsidR="470CA2E7" w:rsidRDefault="470CA2E7" w:rsidP="470CA2E7"/>
          <w:p w14:paraId="112168EC" w14:textId="04686CAD" w:rsidR="470CA2E7" w:rsidRDefault="470CA2E7" w:rsidP="470CA2E7">
            <w:r w:rsidRPr="470CA2E7">
              <w:rPr>
                <w:rFonts w:cs="Calibri"/>
                <w:sz w:val="28"/>
                <w:szCs w:val="28"/>
              </w:rPr>
              <w:t xml:space="preserve">31.5" monitor </w:t>
            </w:r>
            <w:r>
              <w:br/>
            </w:r>
            <w:r w:rsidRPr="470CA2E7">
              <w:rPr>
                <w:rFonts w:cs="Calibri"/>
                <w:sz w:val="28"/>
                <w:szCs w:val="28"/>
              </w:rPr>
              <w:t xml:space="preserve">Features: </w:t>
            </w:r>
            <w:r>
              <w:br/>
            </w:r>
            <w:r w:rsidRPr="470CA2E7">
              <w:rPr>
                <w:rFonts w:cs="Calibri"/>
                <w:sz w:val="28"/>
                <w:szCs w:val="28"/>
              </w:rPr>
              <w:t xml:space="preserve">Flat Screen Monitor </w:t>
            </w:r>
            <w:r>
              <w:br/>
            </w:r>
            <w:r w:rsidRPr="470CA2E7">
              <w:rPr>
                <w:rFonts w:cs="Calibri"/>
                <w:sz w:val="28"/>
                <w:szCs w:val="28"/>
              </w:rPr>
              <w:t>4K UHD (3840 x 2160) Resolution</w:t>
            </w:r>
            <w:r>
              <w:br/>
            </w:r>
            <w:r w:rsidRPr="470CA2E7">
              <w:rPr>
                <w:rFonts w:cs="Calibri"/>
                <w:sz w:val="28"/>
                <w:szCs w:val="28"/>
              </w:rPr>
              <w:t xml:space="preserve"> IPS Black Panel Type</w:t>
            </w:r>
            <w:r>
              <w:br/>
            </w:r>
            <w:r w:rsidRPr="470CA2E7">
              <w:rPr>
                <w:rFonts w:cs="Calibri"/>
                <w:sz w:val="28"/>
                <w:szCs w:val="28"/>
              </w:rPr>
              <w:t xml:space="preserve"> Height-adjustable stand </w:t>
            </w:r>
            <w:r>
              <w:br/>
            </w:r>
            <w:r w:rsidRPr="470CA2E7">
              <w:rPr>
                <w:rFonts w:cs="Calibri"/>
                <w:sz w:val="28"/>
                <w:szCs w:val="28"/>
              </w:rPr>
              <w:t>Integrated USB Hub</w:t>
            </w:r>
            <w:r>
              <w:br/>
            </w:r>
            <w:r w:rsidRPr="470CA2E7">
              <w:rPr>
                <w:rFonts w:cs="Calibri"/>
                <w:sz w:val="28"/>
                <w:szCs w:val="28"/>
              </w:rPr>
              <w:t xml:space="preserve"> </w:t>
            </w:r>
            <w:r w:rsidRPr="470CA2E7">
              <w:rPr>
                <w:rFonts w:cs="Calibri"/>
                <w:i/>
                <w:iCs/>
                <w:sz w:val="28"/>
                <w:szCs w:val="28"/>
              </w:rPr>
              <w:t xml:space="preserve">Dell </w:t>
            </w:r>
            <w:proofErr w:type="spellStart"/>
            <w:r w:rsidRPr="470CA2E7">
              <w:rPr>
                <w:rFonts w:cs="Calibri"/>
                <w:i/>
                <w:iCs/>
                <w:sz w:val="28"/>
                <w:szCs w:val="28"/>
              </w:rPr>
              <w:t>UltraSharp</w:t>
            </w:r>
            <w:proofErr w:type="spellEnd"/>
            <w:r w:rsidRPr="470CA2E7">
              <w:rPr>
                <w:rFonts w:cs="Calibri"/>
                <w:i/>
                <w:iCs/>
                <w:sz w:val="28"/>
                <w:szCs w:val="28"/>
              </w:rPr>
              <w:t xml:space="preserve"> 32 4K Thunderbolt Hub Monitor - U3225QE or equal </w:t>
            </w:r>
            <w:r>
              <w:br/>
            </w:r>
            <w:r w:rsidRPr="470CA2E7">
              <w:rPr>
                <w:rFonts w:cs="Calibri"/>
                <w:sz w:val="28"/>
                <w:szCs w:val="28"/>
              </w:rPr>
              <w:t>In-Country Warranty</w:t>
            </w:r>
          </w:p>
        </w:tc>
        <w:tc>
          <w:tcPr>
            <w:tcW w:w="602" w:type="dxa"/>
            <w:tcBorders>
              <w:top w:val="single" w:sz="12" w:space="0" w:color="000000" w:themeColor="text1"/>
            </w:tcBorders>
            <w:hideMark/>
          </w:tcPr>
          <w:p w14:paraId="1CAF5F1F" w14:textId="0A184E63" w:rsidR="003B5FF3" w:rsidRPr="003B5FF3" w:rsidRDefault="5A8341AB" w:rsidP="003B5FF3">
            <w:pPr>
              <w:jc w:val="both"/>
              <w:rPr>
                <w:rFonts w:eastAsia="Times New Roman" w:cs="Calibri"/>
                <w:color w:val="000000"/>
                <w:sz w:val="28"/>
                <w:szCs w:val="28"/>
              </w:rPr>
            </w:pPr>
            <w:r w:rsidRPr="470CA2E7">
              <w:rPr>
                <w:rFonts w:eastAsia="Times New Roman" w:cs="Calibri"/>
                <w:color w:val="000000" w:themeColor="text1"/>
                <w:sz w:val="28"/>
                <w:szCs w:val="28"/>
              </w:rPr>
              <w:t>1</w:t>
            </w:r>
          </w:p>
        </w:tc>
        <w:tc>
          <w:tcPr>
            <w:tcW w:w="672" w:type="dxa"/>
            <w:tcBorders>
              <w:top w:val="single" w:sz="12" w:space="0" w:color="000000" w:themeColor="text1"/>
            </w:tcBorders>
            <w:hideMark/>
          </w:tcPr>
          <w:p w14:paraId="0EE0F584" w14:textId="79830630" w:rsidR="003B5FF3" w:rsidRPr="003B5FF3" w:rsidRDefault="5A8341AB" w:rsidP="003B5FF3">
            <w:pPr>
              <w:jc w:val="both"/>
              <w:rPr>
                <w:rFonts w:eastAsia="Times New Roman" w:cs="Calibri"/>
                <w:color w:val="000000"/>
                <w:sz w:val="28"/>
                <w:szCs w:val="28"/>
              </w:rPr>
            </w:pPr>
            <w:r w:rsidRPr="470CA2E7">
              <w:rPr>
                <w:rFonts w:eastAsia="Times New Roman" w:cs="Calibri"/>
                <w:color w:val="000000" w:themeColor="text1"/>
                <w:sz w:val="28"/>
                <w:szCs w:val="28"/>
              </w:rPr>
              <w:t>Ea.</w:t>
            </w:r>
          </w:p>
        </w:tc>
      </w:tr>
      <w:tr w:rsidR="003B5FF3" w:rsidRPr="003B5FF3" w14:paraId="456DBFE4" w14:textId="77777777" w:rsidTr="21C34748">
        <w:trPr>
          <w:trHeight w:val="1875"/>
        </w:trPr>
        <w:tc>
          <w:tcPr>
            <w:tcW w:w="711" w:type="dxa"/>
            <w:hideMark/>
          </w:tcPr>
          <w:p w14:paraId="2A345D57" w14:textId="4E51D8E2" w:rsidR="470CA2E7" w:rsidRDefault="0087611E" w:rsidP="470CA2E7">
            <w:r>
              <w:t>4</w:t>
            </w:r>
          </w:p>
        </w:tc>
        <w:tc>
          <w:tcPr>
            <w:tcW w:w="2119" w:type="dxa"/>
            <w:hideMark/>
          </w:tcPr>
          <w:p w14:paraId="2FF9E032" w14:textId="38C0C903" w:rsidR="470CA2E7" w:rsidRDefault="470CA2E7" w:rsidP="470CA2E7">
            <w:r w:rsidRPr="470CA2E7">
              <w:rPr>
                <w:rFonts w:cs="Calibri"/>
                <w:sz w:val="28"/>
                <w:szCs w:val="28"/>
              </w:rPr>
              <w:t>GVM1500D2</w:t>
            </w:r>
          </w:p>
        </w:tc>
        <w:tc>
          <w:tcPr>
            <w:tcW w:w="2613" w:type="dxa"/>
            <w:hideMark/>
          </w:tcPr>
          <w:p w14:paraId="517ADB9D" w14:textId="4330402A" w:rsidR="470CA2E7" w:rsidRDefault="470CA2E7" w:rsidP="470CA2E7">
            <w:r w:rsidRPr="470CA2E7">
              <w:rPr>
                <w:rFonts w:cs="Calibri"/>
                <w:sz w:val="28"/>
                <w:szCs w:val="28"/>
              </w:rPr>
              <w:t xml:space="preserve">LED Light Panel </w:t>
            </w:r>
          </w:p>
        </w:tc>
        <w:tc>
          <w:tcPr>
            <w:tcW w:w="2613" w:type="dxa"/>
            <w:hideMark/>
          </w:tcPr>
          <w:p w14:paraId="69231B34" w14:textId="26A8B154" w:rsidR="470CA2E7" w:rsidRDefault="470CA2E7" w:rsidP="470CA2E7">
            <w:r w:rsidRPr="470CA2E7">
              <w:rPr>
                <w:rFonts w:cs="Calibri"/>
                <w:sz w:val="28"/>
                <w:szCs w:val="28"/>
              </w:rPr>
              <w:t>RGB LED Light Panel (2-Light Kit)</w:t>
            </w:r>
            <w:r>
              <w:br/>
            </w:r>
            <w:r w:rsidRPr="470CA2E7">
              <w:rPr>
                <w:rFonts w:cs="Calibri"/>
                <w:sz w:val="28"/>
                <w:szCs w:val="28"/>
              </w:rPr>
              <w:t xml:space="preserve"> Features: </w:t>
            </w:r>
            <w:r>
              <w:br/>
            </w:r>
            <w:r w:rsidRPr="470CA2E7">
              <w:rPr>
                <w:rFonts w:cs="Calibri"/>
                <w:sz w:val="28"/>
                <w:szCs w:val="28"/>
              </w:rPr>
              <w:t>2 75W LED panels</w:t>
            </w:r>
            <w:r>
              <w:br/>
            </w:r>
            <w:r w:rsidRPr="470CA2E7">
              <w:rPr>
                <w:rFonts w:cs="Calibri"/>
                <w:sz w:val="28"/>
                <w:szCs w:val="28"/>
              </w:rPr>
              <w:t xml:space="preserve"> 2 diffusers </w:t>
            </w:r>
            <w:r>
              <w:br/>
            </w:r>
            <w:r w:rsidRPr="470CA2E7">
              <w:rPr>
                <w:rFonts w:cs="Calibri"/>
                <w:sz w:val="28"/>
                <w:szCs w:val="28"/>
              </w:rPr>
              <w:t xml:space="preserve">2 Barndoors </w:t>
            </w:r>
            <w:r>
              <w:br/>
            </w:r>
            <w:r w:rsidRPr="470CA2E7">
              <w:rPr>
                <w:rFonts w:cs="Calibri"/>
                <w:sz w:val="28"/>
                <w:szCs w:val="28"/>
              </w:rPr>
              <w:t xml:space="preserve">2 Light stands </w:t>
            </w:r>
            <w:r>
              <w:br/>
            </w:r>
            <w:r w:rsidRPr="470CA2E7">
              <w:rPr>
                <w:rFonts w:cs="Calibri"/>
                <w:sz w:val="28"/>
                <w:szCs w:val="28"/>
              </w:rPr>
              <w:t xml:space="preserve">2 Power Adapters </w:t>
            </w:r>
            <w:r>
              <w:br/>
            </w:r>
            <w:r w:rsidRPr="470CA2E7">
              <w:rPr>
                <w:rFonts w:cs="Calibri"/>
                <w:sz w:val="28"/>
                <w:szCs w:val="28"/>
              </w:rPr>
              <w:t xml:space="preserve">2 Power Cables </w:t>
            </w:r>
            <w:r>
              <w:br/>
            </w:r>
            <w:r w:rsidRPr="470CA2E7">
              <w:rPr>
                <w:rFonts w:cs="Calibri"/>
                <w:sz w:val="28"/>
                <w:szCs w:val="28"/>
              </w:rPr>
              <w:t xml:space="preserve">1 Carry bag </w:t>
            </w:r>
            <w:r>
              <w:br/>
            </w:r>
            <w:r w:rsidRPr="470CA2E7">
              <w:rPr>
                <w:rFonts w:cs="Calibri"/>
                <w:i/>
                <w:iCs/>
                <w:sz w:val="28"/>
                <w:szCs w:val="28"/>
              </w:rPr>
              <w:t xml:space="preserve">GVM 1500D or equal </w:t>
            </w:r>
            <w:r>
              <w:br/>
            </w:r>
            <w:r w:rsidRPr="470CA2E7">
              <w:rPr>
                <w:rFonts w:cs="Calibri"/>
                <w:sz w:val="28"/>
                <w:szCs w:val="28"/>
              </w:rPr>
              <w:t>In-Country Warranty</w:t>
            </w:r>
          </w:p>
        </w:tc>
        <w:tc>
          <w:tcPr>
            <w:tcW w:w="602" w:type="dxa"/>
            <w:hideMark/>
          </w:tcPr>
          <w:p w14:paraId="09A4EECF" w14:textId="5D888FC9" w:rsidR="470CA2E7" w:rsidRDefault="470CA2E7" w:rsidP="470CA2E7">
            <w:pPr>
              <w:jc w:val="center"/>
            </w:pPr>
            <w:r w:rsidRPr="470CA2E7">
              <w:rPr>
                <w:rFonts w:cs="Calibri"/>
                <w:sz w:val="28"/>
                <w:szCs w:val="28"/>
              </w:rPr>
              <w:t>1</w:t>
            </w:r>
          </w:p>
        </w:tc>
        <w:tc>
          <w:tcPr>
            <w:tcW w:w="672" w:type="dxa"/>
            <w:hideMark/>
          </w:tcPr>
          <w:p w14:paraId="49A2304D" w14:textId="10090077" w:rsidR="470CA2E7" w:rsidRDefault="470CA2E7" w:rsidP="470CA2E7">
            <w:pPr>
              <w:jc w:val="center"/>
            </w:pPr>
            <w:r w:rsidRPr="470CA2E7">
              <w:rPr>
                <w:rFonts w:cs="Calibri"/>
                <w:sz w:val="28"/>
                <w:szCs w:val="28"/>
              </w:rPr>
              <w:t>Kit</w:t>
            </w:r>
          </w:p>
        </w:tc>
      </w:tr>
      <w:tr w:rsidR="003B5FF3" w:rsidRPr="003B5FF3" w14:paraId="2DF50010" w14:textId="77777777" w:rsidTr="21C34748">
        <w:trPr>
          <w:trHeight w:val="1875"/>
        </w:trPr>
        <w:tc>
          <w:tcPr>
            <w:tcW w:w="711" w:type="dxa"/>
            <w:hideMark/>
          </w:tcPr>
          <w:p w14:paraId="7C3304EE" w14:textId="26653B8A" w:rsidR="470CA2E7" w:rsidRDefault="0087611E" w:rsidP="470CA2E7">
            <w:r>
              <w:t>5</w:t>
            </w:r>
          </w:p>
        </w:tc>
        <w:tc>
          <w:tcPr>
            <w:tcW w:w="2119" w:type="dxa"/>
            <w:hideMark/>
          </w:tcPr>
          <w:p w14:paraId="112B550E" w14:textId="227588CA" w:rsidR="470CA2E7" w:rsidRDefault="470CA2E7" w:rsidP="470CA2E7">
            <w:r w:rsidRPr="470CA2E7">
              <w:rPr>
                <w:rFonts w:cs="Calibri"/>
                <w:sz w:val="28"/>
                <w:szCs w:val="28"/>
              </w:rPr>
              <w:t xml:space="preserve">SDCFE-512G-GN4NN </w:t>
            </w:r>
          </w:p>
        </w:tc>
        <w:tc>
          <w:tcPr>
            <w:tcW w:w="2613" w:type="dxa"/>
            <w:hideMark/>
          </w:tcPr>
          <w:p w14:paraId="4A40AF9C" w14:textId="68A62041" w:rsidR="470CA2E7" w:rsidRDefault="470CA2E7" w:rsidP="470CA2E7">
            <w:r w:rsidRPr="470CA2E7">
              <w:rPr>
                <w:rFonts w:cs="Calibri"/>
                <w:sz w:val="28"/>
                <w:szCs w:val="28"/>
              </w:rPr>
              <w:t xml:space="preserve"> 512 GB Type B Memory Card</w:t>
            </w:r>
          </w:p>
        </w:tc>
        <w:tc>
          <w:tcPr>
            <w:tcW w:w="2613" w:type="dxa"/>
            <w:hideMark/>
          </w:tcPr>
          <w:p w14:paraId="56A6BC25" w14:textId="1199D356" w:rsidR="470CA2E7" w:rsidRDefault="470CA2E7" w:rsidP="470CA2E7">
            <w:r w:rsidRPr="470CA2E7">
              <w:rPr>
                <w:rFonts w:cs="Calibri"/>
                <w:sz w:val="28"/>
                <w:szCs w:val="28"/>
              </w:rPr>
              <w:t>Type B Memory Card</w:t>
            </w:r>
            <w:r>
              <w:br/>
            </w:r>
            <w:r w:rsidRPr="470CA2E7">
              <w:rPr>
                <w:rFonts w:cs="Calibri"/>
                <w:sz w:val="28"/>
                <w:szCs w:val="28"/>
              </w:rPr>
              <w:t xml:space="preserve"> 512 GB</w:t>
            </w:r>
            <w:r>
              <w:br/>
            </w:r>
            <w:r w:rsidRPr="470CA2E7">
              <w:rPr>
                <w:rFonts w:cs="Calibri"/>
                <w:sz w:val="28"/>
                <w:szCs w:val="28"/>
              </w:rPr>
              <w:t xml:space="preserve"> </w:t>
            </w:r>
            <w:r w:rsidRPr="470CA2E7">
              <w:rPr>
                <w:rFonts w:cs="Calibri"/>
                <w:i/>
                <w:iCs/>
                <w:sz w:val="28"/>
                <w:szCs w:val="28"/>
              </w:rPr>
              <w:t xml:space="preserve">SanDisk 512GB Extreme PRO </w:t>
            </w:r>
            <w:proofErr w:type="spellStart"/>
            <w:r w:rsidRPr="470CA2E7">
              <w:rPr>
                <w:rFonts w:cs="Calibri"/>
                <w:i/>
                <w:iCs/>
                <w:sz w:val="28"/>
                <w:szCs w:val="28"/>
              </w:rPr>
              <w:t>CFexpress</w:t>
            </w:r>
            <w:proofErr w:type="spellEnd"/>
            <w:r w:rsidRPr="470CA2E7">
              <w:rPr>
                <w:rFonts w:cs="Calibri"/>
                <w:i/>
                <w:iCs/>
                <w:sz w:val="28"/>
                <w:szCs w:val="28"/>
              </w:rPr>
              <w:t xml:space="preserve"> Type B </w:t>
            </w:r>
            <w:r w:rsidRPr="470CA2E7">
              <w:rPr>
                <w:rFonts w:cs="Calibri"/>
                <w:i/>
                <w:iCs/>
                <w:sz w:val="28"/>
                <w:szCs w:val="28"/>
              </w:rPr>
              <w:lastRenderedPageBreak/>
              <w:t xml:space="preserve">Memory Card or equal </w:t>
            </w:r>
          </w:p>
        </w:tc>
        <w:tc>
          <w:tcPr>
            <w:tcW w:w="602" w:type="dxa"/>
            <w:hideMark/>
          </w:tcPr>
          <w:p w14:paraId="6F29A545" w14:textId="4A03F02D" w:rsidR="470CA2E7" w:rsidRDefault="470CA2E7" w:rsidP="470CA2E7">
            <w:pPr>
              <w:jc w:val="center"/>
            </w:pPr>
            <w:r w:rsidRPr="470CA2E7">
              <w:rPr>
                <w:rFonts w:cs="Calibri"/>
                <w:sz w:val="28"/>
                <w:szCs w:val="28"/>
              </w:rPr>
              <w:lastRenderedPageBreak/>
              <w:t>1</w:t>
            </w:r>
          </w:p>
        </w:tc>
        <w:tc>
          <w:tcPr>
            <w:tcW w:w="672" w:type="dxa"/>
            <w:hideMark/>
          </w:tcPr>
          <w:p w14:paraId="1F882A07" w14:textId="18BC52F5" w:rsidR="470CA2E7" w:rsidRDefault="470CA2E7" w:rsidP="470CA2E7">
            <w:pPr>
              <w:jc w:val="center"/>
            </w:pPr>
            <w:r w:rsidRPr="470CA2E7">
              <w:rPr>
                <w:rFonts w:cs="Calibri"/>
                <w:sz w:val="28"/>
                <w:szCs w:val="28"/>
              </w:rPr>
              <w:t>Ea.</w:t>
            </w:r>
          </w:p>
        </w:tc>
      </w:tr>
      <w:tr w:rsidR="003B5FF3" w:rsidRPr="003B5FF3" w14:paraId="4D6D01B3" w14:textId="77777777" w:rsidTr="21C34748">
        <w:trPr>
          <w:trHeight w:val="1875"/>
        </w:trPr>
        <w:tc>
          <w:tcPr>
            <w:tcW w:w="711" w:type="dxa"/>
            <w:hideMark/>
          </w:tcPr>
          <w:p w14:paraId="107DD934" w14:textId="0DC02B02" w:rsidR="470CA2E7" w:rsidRDefault="0087611E" w:rsidP="470CA2E7">
            <w:r>
              <w:t>6</w:t>
            </w:r>
          </w:p>
        </w:tc>
        <w:tc>
          <w:tcPr>
            <w:tcW w:w="2119" w:type="dxa"/>
            <w:hideMark/>
          </w:tcPr>
          <w:p w14:paraId="71EF720F" w14:textId="2E9AE173" w:rsidR="470CA2E7" w:rsidRDefault="470CA2E7" w:rsidP="470CA2E7">
            <w:r w:rsidRPr="470CA2E7">
              <w:rPr>
                <w:rFonts w:cs="Calibri"/>
                <w:sz w:val="28"/>
                <w:szCs w:val="28"/>
              </w:rPr>
              <w:t>Nikon Z6 III</w:t>
            </w:r>
          </w:p>
        </w:tc>
        <w:tc>
          <w:tcPr>
            <w:tcW w:w="2613" w:type="dxa"/>
            <w:hideMark/>
          </w:tcPr>
          <w:p w14:paraId="09BC6DC3" w14:textId="10EA2DBC" w:rsidR="470CA2E7" w:rsidRDefault="470CA2E7" w:rsidP="470CA2E7">
            <w:r w:rsidRPr="470CA2E7">
              <w:rPr>
                <w:rFonts w:cs="Calibri"/>
                <w:sz w:val="28"/>
                <w:szCs w:val="28"/>
              </w:rPr>
              <w:t>Mirrorless Camera with lens</w:t>
            </w:r>
          </w:p>
        </w:tc>
        <w:tc>
          <w:tcPr>
            <w:tcW w:w="2613" w:type="dxa"/>
            <w:hideMark/>
          </w:tcPr>
          <w:p w14:paraId="5B505371" w14:textId="75E87623" w:rsidR="470CA2E7" w:rsidRDefault="470CA2E7" w:rsidP="470CA2E7">
            <w:r w:rsidRPr="470CA2E7">
              <w:rPr>
                <w:rFonts w:cs="Calibri"/>
                <w:sz w:val="28"/>
                <w:szCs w:val="28"/>
              </w:rPr>
              <w:t>Mirrorless Camera with 24-120mm f/4 Lens and Essentials+ Kit</w:t>
            </w:r>
            <w:r>
              <w:br/>
            </w:r>
            <w:r w:rsidRPr="470CA2E7">
              <w:rPr>
                <w:rFonts w:cs="Calibri"/>
                <w:sz w:val="28"/>
                <w:szCs w:val="28"/>
              </w:rPr>
              <w:t xml:space="preserve"> Full-frame mirrorless body and 24-120mm f/</w:t>
            </w:r>
            <w:proofErr w:type="gramStart"/>
            <w:r w:rsidRPr="470CA2E7">
              <w:rPr>
                <w:rFonts w:cs="Calibri"/>
                <w:sz w:val="28"/>
                <w:szCs w:val="28"/>
              </w:rPr>
              <w:t>4  lens</w:t>
            </w:r>
            <w:proofErr w:type="gramEnd"/>
            <w:r w:rsidRPr="470CA2E7">
              <w:rPr>
                <w:rFonts w:cs="Calibri"/>
                <w:sz w:val="28"/>
                <w:szCs w:val="28"/>
              </w:rPr>
              <w:t xml:space="preserve"> with a protective camera bag, a memory card, and memory card reader.</w:t>
            </w:r>
            <w:r>
              <w:br/>
            </w:r>
            <w:r w:rsidRPr="470CA2E7">
              <w:rPr>
                <w:rFonts w:cs="Calibri"/>
                <w:sz w:val="28"/>
                <w:szCs w:val="28"/>
              </w:rPr>
              <w:t xml:space="preserve"> </w:t>
            </w:r>
            <w:r w:rsidRPr="470CA2E7">
              <w:rPr>
                <w:rFonts w:cs="Calibri"/>
                <w:i/>
                <w:iCs/>
                <w:sz w:val="28"/>
                <w:szCs w:val="28"/>
              </w:rPr>
              <w:t>Nikon Z6 III Mirrorless Camera with NIKKOR Z 24-120mm f/</w:t>
            </w:r>
            <w:proofErr w:type="gramStart"/>
            <w:r w:rsidRPr="470CA2E7">
              <w:rPr>
                <w:rFonts w:cs="Calibri"/>
                <w:i/>
                <w:iCs/>
                <w:sz w:val="28"/>
                <w:szCs w:val="28"/>
              </w:rPr>
              <w:t>4  Lens</w:t>
            </w:r>
            <w:proofErr w:type="gramEnd"/>
            <w:r w:rsidRPr="470CA2E7">
              <w:rPr>
                <w:rFonts w:cs="Calibri"/>
                <w:i/>
                <w:iCs/>
                <w:sz w:val="28"/>
                <w:szCs w:val="28"/>
              </w:rPr>
              <w:t xml:space="preserve"> and Essentials+ Kit or equal </w:t>
            </w:r>
            <w:r>
              <w:br/>
            </w:r>
            <w:r w:rsidRPr="470CA2E7">
              <w:rPr>
                <w:rFonts w:cs="Calibri"/>
                <w:sz w:val="28"/>
                <w:szCs w:val="28"/>
              </w:rPr>
              <w:t>In-Country Warranty if applicable</w:t>
            </w:r>
          </w:p>
        </w:tc>
        <w:tc>
          <w:tcPr>
            <w:tcW w:w="602" w:type="dxa"/>
            <w:hideMark/>
          </w:tcPr>
          <w:p w14:paraId="340844DF" w14:textId="5D4CF5EA" w:rsidR="470CA2E7" w:rsidRDefault="470CA2E7" w:rsidP="470CA2E7">
            <w:pPr>
              <w:jc w:val="center"/>
            </w:pPr>
            <w:r w:rsidRPr="470CA2E7">
              <w:rPr>
                <w:rFonts w:cs="Calibri"/>
                <w:sz w:val="28"/>
                <w:szCs w:val="28"/>
              </w:rPr>
              <w:t>1</w:t>
            </w:r>
          </w:p>
        </w:tc>
        <w:tc>
          <w:tcPr>
            <w:tcW w:w="672" w:type="dxa"/>
            <w:hideMark/>
          </w:tcPr>
          <w:p w14:paraId="3B4D7E99" w14:textId="393D60FA" w:rsidR="470CA2E7" w:rsidRDefault="470CA2E7" w:rsidP="470CA2E7">
            <w:pPr>
              <w:jc w:val="center"/>
            </w:pPr>
            <w:r w:rsidRPr="470CA2E7">
              <w:rPr>
                <w:rFonts w:cs="Calibri"/>
                <w:sz w:val="28"/>
                <w:szCs w:val="28"/>
              </w:rPr>
              <w:t>Kit</w:t>
            </w:r>
          </w:p>
        </w:tc>
      </w:tr>
      <w:tr w:rsidR="003B5FF3" w:rsidRPr="003B5FF3" w14:paraId="705A5FA9" w14:textId="77777777" w:rsidTr="21C34748">
        <w:trPr>
          <w:trHeight w:val="1875"/>
        </w:trPr>
        <w:tc>
          <w:tcPr>
            <w:tcW w:w="711" w:type="dxa"/>
            <w:hideMark/>
          </w:tcPr>
          <w:p w14:paraId="6156F257" w14:textId="53D4E473" w:rsidR="470CA2E7" w:rsidRDefault="0087611E" w:rsidP="470CA2E7">
            <w:r>
              <w:t>7</w:t>
            </w:r>
          </w:p>
        </w:tc>
        <w:tc>
          <w:tcPr>
            <w:tcW w:w="2119" w:type="dxa"/>
            <w:hideMark/>
          </w:tcPr>
          <w:p w14:paraId="339677EA" w14:textId="36D3B7D2" w:rsidR="470CA2E7" w:rsidRDefault="470CA2E7" w:rsidP="470CA2E7">
            <w:r w:rsidRPr="470CA2E7">
              <w:rPr>
                <w:rFonts w:cs="Calibri"/>
                <w:sz w:val="28"/>
                <w:szCs w:val="28"/>
              </w:rPr>
              <w:t xml:space="preserve">NICCSWP2UV </w:t>
            </w:r>
          </w:p>
        </w:tc>
        <w:tc>
          <w:tcPr>
            <w:tcW w:w="2613" w:type="dxa"/>
            <w:hideMark/>
          </w:tcPr>
          <w:p w14:paraId="03FA00E8" w14:textId="4A0B6D62" w:rsidR="470CA2E7" w:rsidRDefault="470CA2E7" w:rsidP="470CA2E7">
            <w:r w:rsidRPr="470CA2E7">
              <w:rPr>
                <w:rFonts w:cs="Calibri"/>
                <w:sz w:val="28"/>
                <w:szCs w:val="28"/>
              </w:rPr>
              <w:t xml:space="preserve">Camera Control Software </w:t>
            </w:r>
          </w:p>
        </w:tc>
        <w:tc>
          <w:tcPr>
            <w:tcW w:w="2613" w:type="dxa"/>
            <w:hideMark/>
          </w:tcPr>
          <w:p w14:paraId="09AC6073" w14:textId="34DE743F" w:rsidR="470CA2E7" w:rsidRDefault="470CA2E7" w:rsidP="21C34748">
            <w:pPr>
              <w:rPr>
                <w:rFonts w:cs="Calibri"/>
                <w:i/>
                <w:iCs/>
                <w:sz w:val="28"/>
                <w:szCs w:val="28"/>
              </w:rPr>
            </w:pPr>
            <w:r w:rsidRPr="21C34748">
              <w:rPr>
                <w:rFonts w:cs="Calibri"/>
                <w:sz w:val="28"/>
                <w:szCs w:val="28"/>
              </w:rPr>
              <w:t xml:space="preserve">Camera Control Software </w:t>
            </w:r>
            <w:r>
              <w:br/>
            </w:r>
            <w:r w:rsidRPr="21C34748">
              <w:rPr>
                <w:rFonts w:cs="Calibri"/>
                <w:sz w:val="28"/>
                <w:szCs w:val="28"/>
              </w:rPr>
              <w:t xml:space="preserve"> Features:</w:t>
            </w:r>
            <w:r>
              <w:br/>
            </w:r>
            <w:r w:rsidRPr="21C34748">
              <w:rPr>
                <w:rFonts w:cs="Calibri"/>
                <w:sz w:val="28"/>
                <w:szCs w:val="28"/>
              </w:rPr>
              <w:t xml:space="preserve"> Remote camera control</w:t>
            </w:r>
            <w:r>
              <w:br/>
            </w:r>
            <w:r w:rsidRPr="21C34748">
              <w:rPr>
                <w:rFonts w:cs="Calibri"/>
                <w:sz w:val="28"/>
                <w:szCs w:val="28"/>
              </w:rPr>
              <w:t xml:space="preserve"> Live View</w:t>
            </w:r>
            <w:r>
              <w:br/>
            </w:r>
            <w:r w:rsidRPr="21C34748">
              <w:rPr>
                <w:rFonts w:cs="Calibri"/>
                <w:sz w:val="28"/>
                <w:szCs w:val="28"/>
              </w:rPr>
              <w:t xml:space="preserve"> Image Transfer </w:t>
            </w:r>
            <w:r>
              <w:br/>
            </w:r>
            <w:r w:rsidRPr="21C34748">
              <w:rPr>
                <w:rFonts w:cs="Calibri"/>
                <w:sz w:val="28"/>
                <w:szCs w:val="28"/>
              </w:rPr>
              <w:t xml:space="preserve">Interval Timer Shooting </w:t>
            </w:r>
            <w:r>
              <w:br/>
            </w:r>
            <w:r w:rsidRPr="21C34748">
              <w:rPr>
                <w:rFonts w:cs="Calibri"/>
                <w:sz w:val="28"/>
                <w:szCs w:val="28"/>
              </w:rPr>
              <w:t xml:space="preserve">Batch Processing </w:t>
            </w:r>
            <w:r>
              <w:br/>
            </w:r>
            <w:r w:rsidRPr="21C34748">
              <w:rPr>
                <w:rFonts w:cs="Calibri"/>
                <w:sz w:val="28"/>
                <w:szCs w:val="28"/>
              </w:rPr>
              <w:t xml:space="preserve">Integration </w:t>
            </w:r>
            <w:r>
              <w:br/>
            </w:r>
            <w:r w:rsidRPr="21C34748">
              <w:rPr>
                <w:rFonts w:cs="Calibri"/>
                <w:sz w:val="28"/>
                <w:szCs w:val="28"/>
              </w:rPr>
              <w:t xml:space="preserve">Must be compatible </w:t>
            </w:r>
            <w:r w:rsidRPr="21C34748">
              <w:rPr>
                <w:rFonts w:cs="Calibri"/>
                <w:sz w:val="28"/>
                <w:szCs w:val="28"/>
              </w:rPr>
              <w:lastRenderedPageBreak/>
              <w:t xml:space="preserve">with CLIN </w:t>
            </w:r>
            <w:r w:rsidR="6CF09FC6" w:rsidRPr="21C34748">
              <w:rPr>
                <w:rFonts w:cs="Calibri"/>
                <w:sz w:val="28"/>
                <w:szCs w:val="28"/>
              </w:rPr>
              <w:t>7</w:t>
            </w:r>
            <w:r>
              <w:br/>
            </w:r>
            <w:r w:rsidRPr="21C34748">
              <w:rPr>
                <w:rFonts w:cs="Calibri"/>
                <w:sz w:val="28"/>
                <w:szCs w:val="28"/>
              </w:rPr>
              <w:t xml:space="preserve"> </w:t>
            </w:r>
            <w:r w:rsidRPr="21C34748">
              <w:rPr>
                <w:rFonts w:cs="Calibri"/>
                <w:i/>
                <w:iCs/>
                <w:sz w:val="28"/>
                <w:szCs w:val="28"/>
              </w:rPr>
              <w:t xml:space="preserve">Nikon Camera Control Pro 2.0 Software or equal </w:t>
            </w:r>
            <w:r>
              <w:br/>
            </w:r>
          </w:p>
        </w:tc>
        <w:tc>
          <w:tcPr>
            <w:tcW w:w="602" w:type="dxa"/>
            <w:hideMark/>
          </w:tcPr>
          <w:p w14:paraId="3C678247" w14:textId="52B80A1C" w:rsidR="470CA2E7" w:rsidRDefault="470CA2E7" w:rsidP="470CA2E7">
            <w:pPr>
              <w:jc w:val="center"/>
            </w:pPr>
            <w:r w:rsidRPr="470CA2E7">
              <w:rPr>
                <w:rFonts w:cs="Calibri"/>
                <w:sz w:val="28"/>
                <w:szCs w:val="28"/>
              </w:rPr>
              <w:lastRenderedPageBreak/>
              <w:t>1</w:t>
            </w:r>
          </w:p>
        </w:tc>
        <w:tc>
          <w:tcPr>
            <w:tcW w:w="672" w:type="dxa"/>
            <w:hideMark/>
          </w:tcPr>
          <w:p w14:paraId="27FFA16A" w14:textId="218132D9" w:rsidR="470CA2E7" w:rsidRDefault="470CA2E7" w:rsidP="470CA2E7">
            <w:pPr>
              <w:jc w:val="center"/>
            </w:pPr>
            <w:r w:rsidRPr="470CA2E7">
              <w:rPr>
                <w:rFonts w:cs="Calibri"/>
                <w:sz w:val="28"/>
                <w:szCs w:val="28"/>
              </w:rPr>
              <w:t>Ea.</w:t>
            </w:r>
          </w:p>
        </w:tc>
      </w:tr>
      <w:tr w:rsidR="003B5FF3" w:rsidRPr="003B5FF3" w14:paraId="6F68C3CF" w14:textId="77777777" w:rsidTr="21C34748">
        <w:trPr>
          <w:trHeight w:val="1875"/>
        </w:trPr>
        <w:tc>
          <w:tcPr>
            <w:tcW w:w="711" w:type="dxa"/>
            <w:hideMark/>
          </w:tcPr>
          <w:p w14:paraId="3E93A57C" w14:textId="2EBD77C7" w:rsidR="470CA2E7" w:rsidRDefault="0087611E" w:rsidP="470CA2E7">
            <w:r>
              <w:t>8</w:t>
            </w:r>
          </w:p>
        </w:tc>
        <w:tc>
          <w:tcPr>
            <w:tcW w:w="2119" w:type="dxa"/>
            <w:hideMark/>
          </w:tcPr>
          <w:p w14:paraId="6E8FED11" w14:textId="3D752D35" w:rsidR="470CA2E7" w:rsidRDefault="470CA2E7" w:rsidP="470CA2E7">
            <w:r w:rsidRPr="470CA2E7">
              <w:rPr>
                <w:rFonts w:cs="Calibri"/>
                <w:sz w:val="28"/>
                <w:szCs w:val="28"/>
              </w:rPr>
              <w:t>UL2873</w:t>
            </w:r>
          </w:p>
        </w:tc>
        <w:tc>
          <w:tcPr>
            <w:tcW w:w="2613" w:type="dxa"/>
            <w:hideMark/>
          </w:tcPr>
          <w:p w14:paraId="62E46542" w14:textId="0CCF0BCD" w:rsidR="470CA2E7" w:rsidRDefault="470CA2E7" w:rsidP="470CA2E7">
            <w:r w:rsidRPr="470CA2E7">
              <w:rPr>
                <w:rFonts w:cs="Calibri"/>
                <w:sz w:val="28"/>
                <w:szCs w:val="28"/>
              </w:rPr>
              <w:t xml:space="preserve">Desktop Microphone/Overhead Stand </w:t>
            </w:r>
          </w:p>
        </w:tc>
        <w:tc>
          <w:tcPr>
            <w:tcW w:w="2613" w:type="dxa"/>
            <w:hideMark/>
          </w:tcPr>
          <w:p w14:paraId="1F675731" w14:textId="610A9785" w:rsidR="470CA2E7" w:rsidRDefault="470CA2E7" w:rsidP="470CA2E7">
            <w:r w:rsidRPr="470CA2E7">
              <w:rPr>
                <w:rFonts w:cs="Calibri"/>
                <w:sz w:val="28"/>
                <w:szCs w:val="28"/>
              </w:rPr>
              <w:t>Desktop Microphone/Overhead Stand</w:t>
            </w:r>
            <w:r>
              <w:br/>
            </w:r>
            <w:r w:rsidRPr="470CA2E7">
              <w:rPr>
                <w:rFonts w:cs="Calibri"/>
                <w:sz w:val="28"/>
                <w:szCs w:val="28"/>
              </w:rPr>
              <w:t xml:space="preserve">Adjustable desktop boom arm </w:t>
            </w:r>
            <w:proofErr w:type="gramStart"/>
            <w:r w:rsidRPr="470CA2E7">
              <w:rPr>
                <w:rFonts w:cs="Calibri"/>
                <w:sz w:val="28"/>
                <w:szCs w:val="28"/>
              </w:rPr>
              <w:t>stand</w:t>
            </w:r>
            <w:proofErr w:type="gramEnd"/>
            <w:r w:rsidRPr="470CA2E7">
              <w:rPr>
                <w:rFonts w:cs="Calibri"/>
                <w:sz w:val="28"/>
                <w:szCs w:val="28"/>
              </w:rPr>
              <w:t xml:space="preserve"> for microphones, cameras, and lights </w:t>
            </w:r>
            <w:r>
              <w:br/>
            </w:r>
            <w:r w:rsidRPr="470CA2E7">
              <w:rPr>
                <w:rFonts w:cs="Calibri"/>
                <w:sz w:val="28"/>
                <w:szCs w:val="28"/>
              </w:rPr>
              <w:t>Features:</w:t>
            </w:r>
            <w:r>
              <w:br/>
            </w:r>
            <w:r w:rsidRPr="470CA2E7">
              <w:rPr>
                <w:rFonts w:cs="Calibri"/>
                <w:sz w:val="28"/>
                <w:szCs w:val="28"/>
              </w:rPr>
              <w:t xml:space="preserve"> 3-Section Boom Arm </w:t>
            </w:r>
            <w:r>
              <w:br/>
            </w:r>
            <w:r w:rsidRPr="470CA2E7">
              <w:rPr>
                <w:rFonts w:cs="Calibri"/>
                <w:sz w:val="28"/>
                <w:szCs w:val="28"/>
              </w:rPr>
              <w:t>Supports up to 3.3lb</w:t>
            </w:r>
            <w:r>
              <w:br/>
            </w:r>
            <w:r w:rsidRPr="470CA2E7">
              <w:rPr>
                <w:rFonts w:cs="Calibri"/>
                <w:sz w:val="28"/>
                <w:szCs w:val="28"/>
              </w:rPr>
              <w:t xml:space="preserve"> 27.2" Max Height/Reach </w:t>
            </w:r>
            <w:r>
              <w:br/>
            </w:r>
            <w:proofErr w:type="spellStart"/>
            <w:r w:rsidRPr="470CA2E7">
              <w:rPr>
                <w:rFonts w:cs="Calibri"/>
                <w:i/>
                <w:iCs/>
                <w:sz w:val="28"/>
                <w:szCs w:val="28"/>
              </w:rPr>
              <w:t>Ulanzi</w:t>
            </w:r>
            <w:proofErr w:type="spellEnd"/>
            <w:r w:rsidRPr="470CA2E7">
              <w:rPr>
                <w:rFonts w:cs="Calibri"/>
                <w:i/>
                <w:iCs/>
                <w:sz w:val="28"/>
                <w:szCs w:val="28"/>
              </w:rPr>
              <w:t xml:space="preserve"> VIJIM LS25 or equal </w:t>
            </w:r>
            <w:r>
              <w:br/>
            </w:r>
            <w:r w:rsidRPr="470CA2E7">
              <w:rPr>
                <w:rFonts w:cs="Calibri"/>
                <w:sz w:val="28"/>
                <w:szCs w:val="28"/>
              </w:rPr>
              <w:t>In-Country Warranty if applicable</w:t>
            </w:r>
          </w:p>
        </w:tc>
        <w:tc>
          <w:tcPr>
            <w:tcW w:w="602" w:type="dxa"/>
            <w:hideMark/>
          </w:tcPr>
          <w:p w14:paraId="4890DA20" w14:textId="0F099C57" w:rsidR="470CA2E7" w:rsidRDefault="470CA2E7" w:rsidP="470CA2E7">
            <w:pPr>
              <w:jc w:val="center"/>
            </w:pPr>
            <w:r w:rsidRPr="470CA2E7">
              <w:rPr>
                <w:rFonts w:cs="Calibri"/>
                <w:sz w:val="28"/>
                <w:szCs w:val="28"/>
              </w:rPr>
              <w:t>1</w:t>
            </w:r>
          </w:p>
        </w:tc>
        <w:tc>
          <w:tcPr>
            <w:tcW w:w="672" w:type="dxa"/>
            <w:hideMark/>
          </w:tcPr>
          <w:p w14:paraId="7ED62969" w14:textId="3A80D6A2" w:rsidR="470CA2E7" w:rsidRDefault="470CA2E7" w:rsidP="470CA2E7">
            <w:pPr>
              <w:jc w:val="center"/>
            </w:pPr>
            <w:r w:rsidRPr="470CA2E7">
              <w:rPr>
                <w:rFonts w:cs="Calibri"/>
                <w:sz w:val="28"/>
                <w:szCs w:val="28"/>
              </w:rPr>
              <w:t>Ea.</w:t>
            </w:r>
          </w:p>
        </w:tc>
      </w:tr>
      <w:tr w:rsidR="003B5FF3" w:rsidRPr="003B5FF3" w14:paraId="217C9F94" w14:textId="77777777" w:rsidTr="002B3CB4">
        <w:trPr>
          <w:trHeight w:val="2625"/>
        </w:trPr>
        <w:tc>
          <w:tcPr>
            <w:tcW w:w="711" w:type="dxa"/>
            <w:tcBorders>
              <w:bottom w:val="single" w:sz="12" w:space="0" w:color="000000" w:themeColor="text1"/>
            </w:tcBorders>
            <w:hideMark/>
          </w:tcPr>
          <w:p w14:paraId="63E3B639" w14:textId="1BF97E4C" w:rsidR="470CA2E7" w:rsidRDefault="0087611E" w:rsidP="470CA2E7">
            <w:r>
              <w:t>9</w:t>
            </w:r>
          </w:p>
        </w:tc>
        <w:tc>
          <w:tcPr>
            <w:tcW w:w="2119" w:type="dxa"/>
            <w:tcBorders>
              <w:bottom w:val="single" w:sz="12" w:space="0" w:color="000000" w:themeColor="text1"/>
            </w:tcBorders>
            <w:hideMark/>
          </w:tcPr>
          <w:p w14:paraId="4655DA7B" w14:textId="67DDFB90" w:rsidR="470CA2E7" w:rsidRDefault="470CA2E7" w:rsidP="470CA2E7">
            <w:r w:rsidRPr="470CA2E7">
              <w:rPr>
                <w:rFonts w:cs="Calibri"/>
                <w:sz w:val="28"/>
                <w:szCs w:val="28"/>
              </w:rPr>
              <w:t xml:space="preserve">Anker 551 </w:t>
            </w:r>
          </w:p>
        </w:tc>
        <w:tc>
          <w:tcPr>
            <w:tcW w:w="2613" w:type="dxa"/>
            <w:tcBorders>
              <w:bottom w:val="single" w:sz="12" w:space="0" w:color="000000" w:themeColor="text1"/>
            </w:tcBorders>
            <w:hideMark/>
          </w:tcPr>
          <w:p w14:paraId="051EF776" w14:textId="693DEDDB" w:rsidR="470CA2E7" w:rsidRDefault="470CA2E7" w:rsidP="470CA2E7">
            <w:r w:rsidRPr="470CA2E7">
              <w:rPr>
                <w:rFonts w:cs="Calibri"/>
                <w:sz w:val="28"/>
                <w:szCs w:val="28"/>
              </w:rPr>
              <w:t xml:space="preserve">USB A to USB C Cable, Charger Cord </w:t>
            </w:r>
          </w:p>
        </w:tc>
        <w:tc>
          <w:tcPr>
            <w:tcW w:w="2613" w:type="dxa"/>
            <w:tcBorders>
              <w:bottom w:val="single" w:sz="12" w:space="0" w:color="000000" w:themeColor="text1"/>
            </w:tcBorders>
            <w:hideMark/>
          </w:tcPr>
          <w:p w14:paraId="7392E7F5" w14:textId="21F08883" w:rsidR="470CA2E7" w:rsidRDefault="470CA2E7" w:rsidP="470CA2E7">
            <w:r w:rsidRPr="470CA2E7">
              <w:rPr>
                <w:rFonts w:cs="Calibri"/>
                <w:sz w:val="28"/>
                <w:szCs w:val="28"/>
              </w:rPr>
              <w:t>USB A to USB C Cable, Charger Cord (2 Pack, 10FT)</w:t>
            </w:r>
            <w:r>
              <w:br/>
            </w:r>
            <w:r w:rsidRPr="470CA2E7">
              <w:rPr>
                <w:rFonts w:cs="Calibri"/>
                <w:sz w:val="28"/>
                <w:szCs w:val="28"/>
              </w:rPr>
              <w:t xml:space="preserve"> For iPhone 17 </w:t>
            </w:r>
            <w:r w:rsidR="00E94035" w:rsidRPr="470CA2E7">
              <w:rPr>
                <w:rFonts w:cs="Calibri"/>
                <w:sz w:val="28"/>
                <w:szCs w:val="28"/>
              </w:rPr>
              <w:t>Series, Samsung</w:t>
            </w:r>
            <w:r w:rsidRPr="470CA2E7">
              <w:rPr>
                <w:rFonts w:cs="Calibri"/>
                <w:sz w:val="28"/>
                <w:szCs w:val="28"/>
              </w:rPr>
              <w:t xml:space="preserve"> Galaxy Note 10/S10+ S10, LG V30</w:t>
            </w:r>
            <w:r>
              <w:br/>
            </w:r>
            <w:r w:rsidRPr="470CA2E7">
              <w:rPr>
                <w:rFonts w:cs="Calibri"/>
                <w:sz w:val="28"/>
                <w:szCs w:val="28"/>
              </w:rPr>
              <w:t xml:space="preserve"> </w:t>
            </w:r>
            <w:r w:rsidRPr="470CA2E7">
              <w:rPr>
                <w:rFonts w:cs="Calibri"/>
                <w:i/>
                <w:iCs/>
                <w:sz w:val="28"/>
                <w:szCs w:val="28"/>
              </w:rPr>
              <w:t xml:space="preserve">Anker USB A to USB C Cable or equal  </w:t>
            </w:r>
          </w:p>
        </w:tc>
        <w:tc>
          <w:tcPr>
            <w:tcW w:w="602" w:type="dxa"/>
            <w:tcBorders>
              <w:bottom w:val="single" w:sz="12" w:space="0" w:color="000000" w:themeColor="text1"/>
            </w:tcBorders>
            <w:hideMark/>
          </w:tcPr>
          <w:p w14:paraId="7639DB63" w14:textId="098B0B7E" w:rsidR="470CA2E7" w:rsidRDefault="470CA2E7" w:rsidP="470CA2E7">
            <w:pPr>
              <w:jc w:val="center"/>
            </w:pPr>
            <w:r w:rsidRPr="470CA2E7">
              <w:rPr>
                <w:rFonts w:cs="Calibri"/>
                <w:sz w:val="28"/>
                <w:szCs w:val="28"/>
              </w:rPr>
              <w:t>2</w:t>
            </w:r>
          </w:p>
        </w:tc>
        <w:tc>
          <w:tcPr>
            <w:tcW w:w="672" w:type="dxa"/>
            <w:tcBorders>
              <w:bottom w:val="single" w:sz="12" w:space="0" w:color="000000" w:themeColor="text1"/>
            </w:tcBorders>
            <w:hideMark/>
          </w:tcPr>
          <w:p w14:paraId="6DC77053" w14:textId="42552766" w:rsidR="470CA2E7" w:rsidRDefault="470CA2E7" w:rsidP="470CA2E7">
            <w:pPr>
              <w:jc w:val="center"/>
            </w:pPr>
            <w:r w:rsidRPr="470CA2E7">
              <w:rPr>
                <w:rFonts w:cs="Calibri"/>
                <w:sz w:val="28"/>
                <w:szCs w:val="28"/>
              </w:rPr>
              <w:t>Ea.</w:t>
            </w:r>
          </w:p>
        </w:tc>
      </w:tr>
      <w:tr w:rsidR="00C80E8A" w:rsidRPr="003B5FF3" w14:paraId="3008E8D3" w14:textId="77777777" w:rsidTr="002B3CB4">
        <w:trPr>
          <w:trHeight w:val="2625"/>
        </w:trPr>
        <w:tc>
          <w:tcPr>
            <w:tcW w:w="711" w:type="dxa"/>
            <w:tcBorders>
              <w:top w:val="single" w:sz="12" w:space="0" w:color="000000" w:themeColor="text1"/>
              <w:bottom w:val="single" w:sz="12" w:space="0" w:color="000000" w:themeColor="text1"/>
            </w:tcBorders>
            <w:shd w:val="clear" w:color="auto" w:fill="FFFFFF" w:themeFill="background1"/>
          </w:tcPr>
          <w:p w14:paraId="7854B3CF" w14:textId="49D2587F" w:rsidR="00C80E8A" w:rsidRPr="470CA2E7" w:rsidRDefault="00176EFF" w:rsidP="470CA2E7">
            <w:pPr>
              <w:rPr>
                <w:rFonts w:cs="Calibri"/>
                <w:sz w:val="28"/>
                <w:szCs w:val="28"/>
              </w:rPr>
            </w:pPr>
            <w:r>
              <w:rPr>
                <w:rFonts w:cs="Calibri"/>
                <w:sz w:val="28"/>
                <w:szCs w:val="28"/>
              </w:rPr>
              <w:lastRenderedPageBreak/>
              <w:t>1</w:t>
            </w:r>
            <w:r w:rsidR="0087611E">
              <w:rPr>
                <w:rFonts w:cs="Calibri"/>
                <w:sz w:val="28"/>
                <w:szCs w:val="28"/>
              </w:rPr>
              <w:t>0</w:t>
            </w:r>
          </w:p>
        </w:tc>
        <w:tc>
          <w:tcPr>
            <w:tcW w:w="2119" w:type="dxa"/>
            <w:tcBorders>
              <w:top w:val="single" w:sz="12" w:space="0" w:color="000000" w:themeColor="text1"/>
              <w:bottom w:val="single" w:sz="12" w:space="0" w:color="000000" w:themeColor="text1"/>
            </w:tcBorders>
            <w:shd w:val="clear" w:color="auto" w:fill="FFFFFF" w:themeFill="background1"/>
          </w:tcPr>
          <w:p w14:paraId="64830F06" w14:textId="77777777" w:rsidR="00C80E8A" w:rsidRPr="470CA2E7" w:rsidRDefault="00C80E8A" w:rsidP="470CA2E7">
            <w:pPr>
              <w:rPr>
                <w:rFonts w:cs="Calibri"/>
                <w:sz w:val="28"/>
                <w:szCs w:val="28"/>
              </w:rPr>
            </w:pPr>
          </w:p>
        </w:tc>
        <w:tc>
          <w:tcPr>
            <w:tcW w:w="2613" w:type="dxa"/>
            <w:tcBorders>
              <w:top w:val="single" w:sz="12" w:space="0" w:color="000000" w:themeColor="text1"/>
              <w:bottom w:val="single" w:sz="12" w:space="0" w:color="000000" w:themeColor="text1"/>
            </w:tcBorders>
            <w:shd w:val="clear" w:color="auto" w:fill="FFFFFF" w:themeFill="background1"/>
          </w:tcPr>
          <w:p w14:paraId="12E438B7" w14:textId="083CFC41" w:rsidR="00C80E8A" w:rsidRPr="470CA2E7" w:rsidRDefault="0003066B" w:rsidP="470CA2E7">
            <w:pPr>
              <w:rPr>
                <w:rFonts w:cs="Calibri"/>
                <w:sz w:val="28"/>
                <w:szCs w:val="28"/>
              </w:rPr>
            </w:pPr>
            <w:r w:rsidRPr="0003066B">
              <w:rPr>
                <w:rFonts w:cs="Calibri"/>
                <w:sz w:val="28"/>
                <w:szCs w:val="28"/>
              </w:rPr>
              <w:t>Plasticine Modeling Clay</w:t>
            </w:r>
          </w:p>
        </w:tc>
        <w:tc>
          <w:tcPr>
            <w:tcW w:w="2613" w:type="dxa"/>
            <w:tcBorders>
              <w:top w:val="single" w:sz="12" w:space="0" w:color="000000" w:themeColor="text1"/>
              <w:bottom w:val="single" w:sz="12" w:space="0" w:color="000000" w:themeColor="text1"/>
            </w:tcBorders>
            <w:shd w:val="clear" w:color="auto" w:fill="FFFFFF" w:themeFill="background1"/>
          </w:tcPr>
          <w:p w14:paraId="58608EA9" w14:textId="606B65DD" w:rsidR="00C80E8A" w:rsidRPr="470CA2E7" w:rsidRDefault="007F6C29" w:rsidP="470CA2E7">
            <w:pPr>
              <w:rPr>
                <w:rFonts w:cs="Calibri"/>
                <w:sz w:val="28"/>
                <w:szCs w:val="28"/>
              </w:rPr>
            </w:pPr>
            <w:r w:rsidRPr="007F6C29">
              <w:rPr>
                <w:rFonts w:cs="Calibri"/>
                <w:sz w:val="28"/>
                <w:szCs w:val="28"/>
              </w:rPr>
              <w:t>Reusable and Non-Drying Oil-Based Plasticine Modeling Clay, Color: Cream</w:t>
            </w:r>
          </w:p>
        </w:tc>
        <w:tc>
          <w:tcPr>
            <w:tcW w:w="602" w:type="dxa"/>
            <w:tcBorders>
              <w:top w:val="single" w:sz="12" w:space="0" w:color="000000" w:themeColor="text1"/>
              <w:bottom w:val="single" w:sz="12" w:space="0" w:color="000000" w:themeColor="text1"/>
            </w:tcBorders>
            <w:shd w:val="clear" w:color="auto" w:fill="FFFFFF" w:themeFill="background1"/>
          </w:tcPr>
          <w:p w14:paraId="0B4DBC7E" w14:textId="5EA89A5C" w:rsidR="00C80E8A" w:rsidRPr="470CA2E7" w:rsidRDefault="00E90C27" w:rsidP="470CA2E7">
            <w:pPr>
              <w:jc w:val="center"/>
              <w:rPr>
                <w:rFonts w:cs="Calibri"/>
                <w:sz w:val="28"/>
                <w:szCs w:val="28"/>
              </w:rPr>
            </w:pPr>
            <w:r>
              <w:rPr>
                <w:rFonts w:cs="Calibri"/>
                <w:sz w:val="28"/>
                <w:szCs w:val="28"/>
              </w:rPr>
              <w:t>1</w:t>
            </w:r>
          </w:p>
        </w:tc>
        <w:tc>
          <w:tcPr>
            <w:tcW w:w="672" w:type="dxa"/>
            <w:tcBorders>
              <w:top w:val="single" w:sz="12" w:space="0" w:color="000000" w:themeColor="text1"/>
              <w:bottom w:val="single" w:sz="12" w:space="0" w:color="000000" w:themeColor="text1"/>
            </w:tcBorders>
            <w:shd w:val="clear" w:color="auto" w:fill="FFFFFF" w:themeFill="background1"/>
          </w:tcPr>
          <w:p w14:paraId="4044F21C" w14:textId="74960249" w:rsidR="00C80E8A" w:rsidRPr="470CA2E7" w:rsidRDefault="00E90C27" w:rsidP="470CA2E7">
            <w:pPr>
              <w:jc w:val="center"/>
              <w:rPr>
                <w:rFonts w:cs="Calibri"/>
                <w:sz w:val="28"/>
                <w:szCs w:val="28"/>
              </w:rPr>
            </w:pPr>
            <w:r>
              <w:rPr>
                <w:rFonts w:cs="Calibri"/>
                <w:sz w:val="28"/>
                <w:szCs w:val="28"/>
              </w:rPr>
              <w:t>Ea.</w:t>
            </w:r>
          </w:p>
        </w:tc>
      </w:tr>
      <w:tr w:rsidR="00C80E8A" w:rsidRPr="003B5FF3" w14:paraId="18B32824" w14:textId="77777777" w:rsidTr="002B3CB4">
        <w:trPr>
          <w:trHeight w:val="2625"/>
        </w:trPr>
        <w:tc>
          <w:tcPr>
            <w:tcW w:w="711" w:type="dxa"/>
            <w:tcBorders>
              <w:top w:val="single" w:sz="12" w:space="0" w:color="000000" w:themeColor="text1"/>
              <w:bottom w:val="single" w:sz="12" w:space="0" w:color="000000" w:themeColor="text1"/>
            </w:tcBorders>
            <w:shd w:val="clear" w:color="auto" w:fill="FFFFFF" w:themeFill="background1"/>
          </w:tcPr>
          <w:p w14:paraId="611B39EB" w14:textId="1C4C470D" w:rsidR="00C80E8A" w:rsidRPr="470CA2E7" w:rsidRDefault="00176EFF" w:rsidP="470CA2E7">
            <w:pPr>
              <w:rPr>
                <w:rFonts w:cs="Calibri"/>
                <w:sz w:val="28"/>
                <w:szCs w:val="28"/>
              </w:rPr>
            </w:pPr>
            <w:r>
              <w:rPr>
                <w:rFonts w:cs="Calibri"/>
                <w:sz w:val="28"/>
                <w:szCs w:val="28"/>
              </w:rPr>
              <w:t>1</w:t>
            </w:r>
            <w:r w:rsidR="007B1798">
              <w:rPr>
                <w:rFonts w:cs="Calibri"/>
                <w:sz w:val="28"/>
                <w:szCs w:val="28"/>
              </w:rPr>
              <w:t>1</w:t>
            </w:r>
          </w:p>
        </w:tc>
        <w:tc>
          <w:tcPr>
            <w:tcW w:w="2119" w:type="dxa"/>
            <w:tcBorders>
              <w:top w:val="single" w:sz="12" w:space="0" w:color="000000" w:themeColor="text1"/>
              <w:bottom w:val="single" w:sz="12" w:space="0" w:color="000000" w:themeColor="text1"/>
            </w:tcBorders>
            <w:shd w:val="clear" w:color="auto" w:fill="FFFFFF" w:themeFill="background1"/>
          </w:tcPr>
          <w:p w14:paraId="69620006" w14:textId="77777777" w:rsidR="00C80E8A" w:rsidRDefault="00C80E8A" w:rsidP="470CA2E7">
            <w:pPr>
              <w:rPr>
                <w:rFonts w:cs="Calibri"/>
                <w:sz w:val="28"/>
                <w:szCs w:val="28"/>
              </w:rPr>
            </w:pPr>
          </w:p>
          <w:p w14:paraId="6C89CE13" w14:textId="186B675E" w:rsidR="005D3F42" w:rsidRPr="005D3F42" w:rsidRDefault="005D3F42" w:rsidP="005D3F42">
            <w:pPr>
              <w:rPr>
                <w:rFonts w:cs="Calibri"/>
                <w:sz w:val="28"/>
                <w:szCs w:val="28"/>
              </w:rPr>
            </w:pPr>
            <w:r w:rsidRPr="005D3F42">
              <w:rPr>
                <w:rFonts w:cs="Calibri"/>
                <w:sz w:val="28"/>
                <w:szCs w:val="28"/>
              </w:rPr>
              <w:t>PPS600</w:t>
            </w:r>
          </w:p>
        </w:tc>
        <w:tc>
          <w:tcPr>
            <w:tcW w:w="2613" w:type="dxa"/>
            <w:tcBorders>
              <w:top w:val="single" w:sz="12" w:space="0" w:color="000000" w:themeColor="text1"/>
              <w:bottom w:val="single" w:sz="12" w:space="0" w:color="000000" w:themeColor="text1"/>
            </w:tcBorders>
            <w:shd w:val="clear" w:color="auto" w:fill="FFFFFF" w:themeFill="background1"/>
          </w:tcPr>
          <w:p w14:paraId="7DB3A9B5" w14:textId="4E7057C9" w:rsidR="00340E15" w:rsidRPr="00340E15" w:rsidRDefault="00340E15" w:rsidP="002B3CB4">
            <w:pPr>
              <w:jc w:val="both"/>
              <w:rPr>
                <w:rFonts w:cs="Calibri"/>
                <w:sz w:val="28"/>
                <w:szCs w:val="28"/>
              </w:rPr>
            </w:pPr>
            <w:r>
              <w:rPr>
                <w:rFonts w:cs="Calibri"/>
                <w:sz w:val="28"/>
                <w:szCs w:val="28"/>
              </w:rPr>
              <w:t>F</w:t>
            </w:r>
            <w:r w:rsidRPr="00340E15">
              <w:rPr>
                <w:rFonts w:cs="Calibri"/>
                <w:sz w:val="28"/>
                <w:szCs w:val="28"/>
              </w:rPr>
              <w:t>ractional Bureau Scale</w:t>
            </w:r>
          </w:p>
        </w:tc>
        <w:tc>
          <w:tcPr>
            <w:tcW w:w="2613" w:type="dxa"/>
            <w:tcBorders>
              <w:top w:val="single" w:sz="12" w:space="0" w:color="000000" w:themeColor="text1"/>
              <w:bottom w:val="single" w:sz="12" w:space="0" w:color="000000" w:themeColor="text1"/>
            </w:tcBorders>
            <w:shd w:val="clear" w:color="auto" w:fill="FFFFFF" w:themeFill="background1"/>
          </w:tcPr>
          <w:p w14:paraId="366D5421" w14:textId="77777777" w:rsidR="00F71B9B" w:rsidRPr="00F71B9B" w:rsidRDefault="00F71B9B" w:rsidP="00F71B9B">
            <w:pPr>
              <w:rPr>
                <w:rFonts w:cs="Calibri"/>
                <w:sz w:val="28"/>
                <w:szCs w:val="28"/>
              </w:rPr>
            </w:pPr>
            <w:r w:rsidRPr="00F71B9B">
              <w:rPr>
                <w:rFonts w:cs="Calibri"/>
                <w:sz w:val="28"/>
                <w:szCs w:val="28"/>
              </w:rPr>
              <w:t xml:space="preserve">Fractional Bureau Scale </w:t>
            </w:r>
          </w:p>
          <w:p w14:paraId="1B413A2D" w14:textId="77777777" w:rsidR="00F71B9B" w:rsidRPr="00F71B9B" w:rsidRDefault="00F71B9B" w:rsidP="00F71B9B">
            <w:pPr>
              <w:rPr>
                <w:rFonts w:cs="Calibri"/>
                <w:sz w:val="28"/>
                <w:szCs w:val="28"/>
              </w:rPr>
            </w:pPr>
            <w:r w:rsidRPr="00F71B9B">
              <w:rPr>
                <w:rFonts w:cs="Calibri"/>
                <w:sz w:val="28"/>
                <w:szCs w:val="28"/>
              </w:rPr>
              <w:t xml:space="preserve">L-shaped </w:t>
            </w:r>
          </w:p>
          <w:p w14:paraId="30618F10" w14:textId="77777777" w:rsidR="00F71B9B" w:rsidRPr="00F71B9B" w:rsidRDefault="00F71B9B" w:rsidP="00F71B9B">
            <w:pPr>
              <w:rPr>
                <w:rFonts w:cs="Calibri"/>
                <w:sz w:val="28"/>
                <w:szCs w:val="28"/>
              </w:rPr>
            </w:pPr>
            <w:r w:rsidRPr="00F71B9B">
              <w:rPr>
                <w:rFonts w:cs="Calibri"/>
                <w:sz w:val="28"/>
                <w:szCs w:val="28"/>
              </w:rPr>
              <w:t xml:space="preserve">Reversible </w:t>
            </w:r>
          </w:p>
          <w:p w14:paraId="708279DD" w14:textId="29BA33ED" w:rsidR="00C80E8A" w:rsidRPr="470CA2E7" w:rsidRDefault="00F71B9B" w:rsidP="00F71B9B">
            <w:pPr>
              <w:rPr>
                <w:rFonts w:cs="Calibri"/>
                <w:sz w:val="28"/>
                <w:szCs w:val="28"/>
              </w:rPr>
            </w:pPr>
            <w:r w:rsidRPr="00F71B9B">
              <w:rPr>
                <w:rFonts w:cs="Calibri"/>
                <w:sz w:val="28"/>
                <w:szCs w:val="28"/>
              </w:rPr>
              <w:t>300 x 150mm</w:t>
            </w:r>
          </w:p>
        </w:tc>
        <w:tc>
          <w:tcPr>
            <w:tcW w:w="602" w:type="dxa"/>
            <w:tcBorders>
              <w:top w:val="single" w:sz="12" w:space="0" w:color="000000" w:themeColor="text1"/>
              <w:bottom w:val="single" w:sz="12" w:space="0" w:color="000000" w:themeColor="text1"/>
            </w:tcBorders>
            <w:shd w:val="clear" w:color="auto" w:fill="FFFFFF" w:themeFill="background1"/>
          </w:tcPr>
          <w:p w14:paraId="588A0FE4" w14:textId="086E60A7" w:rsidR="00C80E8A" w:rsidRPr="470CA2E7" w:rsidRDefault="00F71B9B" w:rsidP="470CA2E7">
            <w:pPr>
              <w:jc w:val="center"/>
              <w:rPr>
                <w:rFonts w:cs="Calibri"/>
                <w:sz w:val="28"/>
                <w:szCs w:val="28"/>
              </w:rPr>
            </w:pPr>
            <w:r>
              <w:rPr>
                <w:rFonts w:cs="Calibri"/>
                <w:sz w:val="28"/>
                <w:szCs w:val="28"/>
              </w:rPr>
              <w:t>1</w:t>
            </w:r>
          </w:p>
        </w:tc>
        <w:tc>
          <w:tcPr>
            <w:tcW w:w="672" w:type="dxa"/>
            <w:tcBorders>
              <w:top w:val="single" w:sz="12" w:space="0" w:color="000000" w:themeColor="text1"/>
              <w:bottom w:val="single" w:sz="12" w:space="0" w:color="000000" w:themeColor="text1"/>
            </w:tcBorders>
            <w:shd w:val="clear" w:color="auto" w:fill="FFFFFF" w:themeFill="background1"/>
          </w:tcPr>
          <w:p w14:paraId="43907A5D" w14:textId="09C74673" w:rsidR="00C80E8A" w:rsidRPr="470CA2E7" w:rsidRDefault="00F71B9B" w:rsidP="470CA2E7">
            <w:pPr>
              <w:jc w:val="center"/>
              <w:rPr>
                <w:rFonts w:cs="Calibri"/>
                <w:sz w:val="28"/>
                <w:szCs w:val="28"/>
              </w:rPr>
            </w:pPr>
            <w:r>
              <w:rPr>
                <w:rFonts w:cs="Calibri"/>
                <w:sz w:val="28"/>
                <w:szCs w:val="28"/>
              </w:rPr>
              <w:t>Ea.</w:t>
            </w:r>
          </w:p>
        </w:tc>
      </w:tr>
      <w:tr w:rsidR="00C80E8A" w:rsidRPr="003B5FF3" w14:paraId="06918E00" w14:textId="77777777" w:rsidTr="002B3CB4">
        <w:trPr>
          <w:trHeight w:val="2625"/>
        </w:trPr>
        <w:tc>
          <w:tcPr>
            <w:tcW w:w="711" w:type="dxa"/>
            <w:tcBorders>
              <w:top w:val="single" w:sz="12" w:space="0" w:color="000000" w:themeColor="text1"/>
              <w:bottom w:val="single" w:sz="12" w:space="0" w:color="000000" w:themeColor="text1"/>
            </w:tcBorders>
            <w:shd w:val="clear" w:color="auto" w:fill="FFFFFF" w:themeFill="background1"/>
          </w:tcPr>
          <w:p w14:paraId="3BD9313C" w14:textId="11A0C5F6" w:rsidR="00C80E8A" w:rsidRPr="470CA2E7" w:rsidRDefault="00176EFF" w:rsidP="470CA2E7">
            <w:pPr>
              <w:rPr>
                <w:rFonts w:cs="Calibri"/>
                <w:sz w:val="28"/>
                <w:szCs w:val="28"/>
              </w:rPr>
            </w:pPr>
            <w:r>
              <w:rPr>
                <w:rFonts w:cs="Calibri"/>
                <w:sz w:val="28"/>
                <w:szCs w:val="28"/>
              </w:rPr>
              <w:t>1</w:t>
            </w:r>
            <w:r w:rsidR="007B1798">
              <w:rPr>
                <w:rFonts w:cs="Calibri"/>
                <w:sz w:val="28"/>
                <w:szCs w:val="28"/>
              </w:rPr>
              <w:t>2</w:t>
            </w:r>
          </w:p>
        </w:tc>
        <w:tc>
          <w:tcPr>
            <w:tcW w:w="2119" w:type="dxa"/>
            <w:tcBorders>
              <w:top w:val="single" w:sz="12" w:space="0" w:color="000000" w:themeColor="text1"/>
              <w:bottom w:val="single" w:sz="12" w:space="0" w:color="000000" w:themeColor="text1"/>
            </w:tcBorders>
            <w:shd w:val="clear" w:color="auto" w:fill="FFFFFF" w:themeFill="background1"/>
          </w:tcPr>
          <w:p w14:paraId="1642A3AA" w14:textId="77777777" w:rsidR="00C80E8A" w:rsidRPr="470CA2E7" w:rsidRDefault="00C80E8A" w:rsidP="470CA2E7">
            <w:pPr>
              <w:rPr>
                <w:rFonts w:cs="Calibri"/>
                <w:sz w:val="28"/>
                <w:szCs w:val="28"/>
              </w:rPr>
            </w:pPr>
          </w:p>
        </w:tc>
        <w:tc>
          <w:tcPr>
            <w:tcW w:w="2613" w:type="dxa"/>
            <w:tcBorders>
              <w:top w:val="single" w:sz="12" w:space="0" w:color="000000" w:themeColor="text1"/>
              <w:bottom w:val="single" w:sz="12" w:space="0" w:color="000000" w:themeColor="text1"/>
            </w:tcBorders>
            <w:shd w:val="clear" w:color="auto" w:fill="FFFFFF" w:themeFill="background1"/>
          </w:tcPr>
          <w:p w14:paraId="158D7492" w14:textId="6E51B0C6" w:rsidR="00C80E8A" w:rsidRPr="470CA2E7" w:rsidRDefault="005D3F42" w:rsidP="470CA2E7">
            <w:pPr>
              <w:rPr>
                <w:rFonts w:cs="Calibri"/>
                <w:sz w:val="28"/>
                <w:szCs w:val="28"/>
              </w:rPr>
            </w:pPr>
            <w:r w:rsidRPr="005D3F42">
              <w:rPr>
                <w:rFonts w:cs="Calibri"/>
                <w:sz w:val="28"/>
                <w:szCs w:val="28"/>
              </w:rPr>
              <w:t>Brown Butcher Paper Roll</w:t>
            </w:r>
          </w:p>
        </w:tc>
        <w:tc>
          <w:tcPr>
            <w:tcW w:w="2613" w:type="dxa"/>
            <w:tcBorders>
              <w:top w:val="single" w:sz="12" w:space="0" w:color="000000" w:themeColor="text1"/>
              <w:bottom w:val="single" w:sz="12" w:space="0" w:color="000000" w:themeColor="text1"/>
            </w:tcBorders>
            <w:shd w:val="clear" w:color="auto" w:fill="FFFFFF" w:themeFill="background1"/>
          </w:tcPr>
          <w:p w14:paraId="7AA81382" w14:textId="77777777" w:rsidR="005D3F42" w:rsidRPr="005D3F42" w:rsidRDefault="005D3F42" w:rsidP="005D3F42">
            <w:pPr>
              <w:rPr>
                <w:rFonts w:cs="Calibri"/>
                <w:sz w:val="28"/>
                <w:szCs w:val="28"/>
              </w:rPr>
            </w:pPr>
            <w:r w:rsidRPr="005D3F42">
              <w:rPr>
                <w:rFonts w:cs="Calibri"/>
                <w:sz w:val="28"/>
                <w:szCs w:val="28"/>
              </w:rPr>
              <w:t>24" x 175' (2100</w:t>
            </w:r>
            <w:proofErr w:type="gramStart"/>
            <w:r w:rsidRPr="005D3F42">
              <w:rPr>
                <w:rFonts w:cs="Calibri"/>
                <w:sz w:val="28"/>
                <w:szCs w:val="28"/>
              </w:rPr>
              <w:t>")  Butcher</w:t>
            </w:r>
            <w:proofErr w:type="gramEnd"/>
            <w:r w:rsidRPr="005D3F42">
              <w:rPr>
                <w:rFonts w:cs="Calibri"/>
                <w:sz w:val="28"/>
                <w:szCs w:val="28"/>
              </w:rPr>
              <w:t xml:space="preserve"> Paper Roll </w:t>
            </w:r>
          </w:p>
          <w:p w14:paraId="6EBDC746" w14:textId="1D015851" w:rsidR="00C80E8A" w:rsidRPr="470CA2E7" w:rsidRDefault="005D3F42" w:rsidP="005D3F42">
            <w:pPr>
              <w:rPr>
                <w:rFonts w:cs="Calibri"/>
                <w:sz w:val="28"/>
                <w:szCs w:val="28"/>
              </w:rPr>
            </w:pPr>
            <w:r w:rsidRPr="005D3F42">
              <w:rPr>
                <w:rFonts w:cs="Calibri"/>
                <w:sz w:val="28"/>
                <w:szCs w:val="28"/>
              </w:rPr>
              <w:t>Color: Brown</w:t>
            </w:r>
          </w:p>
        </w:tc>
        <w:tc>
          <w:tcPr>
            <w:tcW w:w="602" w:type="dxa"/>
            <w:tcBorders>
              <w:top w:val="single" w:sz="12" w:space="0" w:color="000000" w:themeColor="text1"/>
              <w:bottom w:val="single" w:sz="12" w:space="0" w:color="000000" w:themeColor="text1"/>
            </w:tcBorders>
            <w:shd w:val="clear" w:color="auto" w:fill="FFFFFF" w:themeFill="background1"/>
          </w:tcPr>
          <w:p w14:paraId="0192B827" w14:textId="09A898FB" w:rsidR="00C80E8A" w:rsidRPr="470CA2E7" w:rsidRDefault="00F57007" w:rsidP="470CA2E7">
            <w:pPr>
              <w:jc w:val="center"/>
              <w:rPr>
                <w:rFonts w:cs="Calibri"/>
                <w:sz w:val="28"/>
                <w:szCs w:val="28"/>
              </w:rPr>
            </w:pPr>
            <w:r>
              <w:rPr>
                <w:rFonts w:cs="Calibri"/>
                <w:sz w:val="28"/>
                <w:szCs w:val="28"/>
              </w:rPr>
              <w:t>2</w:t>
            </w:r>
          </w:p>
        </w:tc>
        <w:tc>
          <w:tcPr>
            <w:tcW w:w="672" w:type="dxa"/>
            <w:tcBorders>
              <w:top w:val="single" w:sz="12" w:space="0" w:color="000000" w:themeColor="text1"/>
              <w:bottom w:val="single" w:sz="12" w:space="0" w:color="000000" w:themeColor="text1"/>
            </w:tcBorders>
            <w:shd w:val="clear" w:color="auto" w:fill="FFFFFF" w:themeFill="background1"/>
          </w:tcPr>
          <w:p w14:paraId="74AF5D0C" w14:textId="3046196A" w:rsidR="00C80E8A" w:rsidRPr="470CA2E7" w:rsidRDefault="00F57007" w:rsidP="470CA2E7">
            <w:pPr>
              <w:jc w:val="center"/>
              <w:rPr>
                <w:rFonts w:cs="Calibri"/>
                <w:sz w:val="28"/>
                <w:szCs w:val="28"/>
              </w:rPr>
            </w:pPr>
            <w:r>
              <w:rPr>
                <w:rFonts w:cs="Calibri"/>
                <w:sz w:val="28"/>
                <w:szCs w:val="28"/>
              </w:rPr>
              <w:t>Ea.</w:t>
            </w:r>
          </w:p>
        </w:tc>
      </w:tr>
      <w:tr w:rsidR="06FDFA9E" w14:paraId="16F9B56A" w14:textId="77777777" w:rsidTr="21C34748">
        <w:trPr>
          <w:trHeight w:val="495"/>
        </w:trPr>
        <w:tc>
          <w:tcPr>
            <w:tcW w:w="711" w:type="dxa"/>
            <w:tcBorders>
              <w:top w:val="single" w:sz="12" w:space="0" w:color="000000" w:themeColor="text1"/>
              <w:left w:val="single" w:sz="12" w:space="0" w:color="000000" w:themeColor="text1"/>
              <w:bottom w:val="single" w:sz="12" w:space="0" w:color="000000" w:themeColor="text1"/>
              <w:right w:val="none" w:sz="4" w:space="0" w:color="000000" w:themeColor="text1"/>
            </w:tcBorders>
            <w:shd w:val="clear" w:color="auto" w:fill="DAE8F8"/>
            <w:hideMark/>
          </w:tcPr>
          <w:p w14:paraId="06ECD450" w14:textId="46E8EBAE" w:rsidR="06FDFA9E" w:rsidRDefault="06FDFA9E" w:rsidP="06FDFA9E">
            <w:pPr>
              <w:rPr>
                <w:rFonts w:cs="Calibri"/>
                <w:sz w:val="28"/>
                <w:szCs w:val="28"/>
              </w:rPr>
            </w:pPr>
          </w:p>
        </w:tc>
        <w:tc>
          <w:tcPr>
            <w:tcW w:w="2119" w:type="dxa"/>
            <w:tcBorders>
              <w:top w:val="single" w:sz="12" w:space="0" w:color="000000" w:themeColor="text1"/>
              <w:left w:val="none" w:sz="4" w:space="0" w:color="000000" w:themeColor="text1"/>
              <w:bottom w:val="single" w:sz="12" w:space="0" w:color="000000" w:themeColor="text1"/>
              <w:right w:val="none" w:sz="4" w:space="0" w:color="000000" w:themeColor="text1"/>
            </w:tcBorders>
            <w:shd w:val="clear" w:color="auto" w:fill="DAE8F8"/>
            <w:hideMark/>
          </w:tcPr>
          <w:p w14:paraId="589CB440" w14:textId="62ED5923" w:rsidR="06FDFA9E" w:rsidRDefault="06FDFA9E" w:rsidP="06FDFA9E">
            <w:pPr>
              <w:rPr>
                <w:rFonts w:cs="Calibri"/>
                <w:sz w:val="28"/>
                <w:szCs w:val="28"/>
              </w:rPr>
            </w:pPr>
          </w:p>
        </w:tc>
        <w:tc>
          <w:tcPr>
            <w:tcW w:w="2613" w:type="dxa"/>
            <w:tcBorders>
              <w:top w:val="single" w:sz="12" w:space="0" w:color="000000" w:themeColor="text1"/>
              <w:left w:val="none" w:sz="4" w:space="0" w:color="000000" w:themeColor="text1"/>
              <w:bottom w:val="single" w:sz="12" w:space="0" w:color="000000" w:themeColor="text1"/>
              <w:right w:val="none" w:sz="4" w:space="0" w:color="000000" w:themeColor="text1"/>
            </w:tcBorders>
            <w:shd w:val="clear" w:color="auto" w:fill="DAE8F8"/>
            <w:hideMark/>
          </w:tcPr>
          <w:p w14:paraId="4995BCE1" w14:textId="1A1DF425" w:rsidR="464A086B" w:rsidRDefault="464A086B" w:rsidP="06FDFA9E">
            <w:pPr>
              <w:rPr>
                <w:rFonts w:cs="Calibri"/>
                <w:sz w:val="28"/>
                <w:szCs w:val="28"/>
              </w:rPr>
            </w:pPr>
            <w:r w:rsidRPr="06FDFA9E">
              <w:rPr>
                <w:rFonts w:cs="Calibri"/>
                <w:sz w:val="28"/>
                <w:szCs w:val="28"/>
              </w:rPr>
              <w:t>Data Server</w:t>
            </w:r>
          </w:p>
        </w:tc>
        <w:tc>
          <w:tcPr>
            <w:tcW w:w="2613" w:type="dxa"/>
            <w:tcBorders>
              <w:top w:val="single" w:sz="12" w:space="0" w:color="000000" w:themeColor="text1"/>
              <w:left w:val="none" w:sz="4" w:space="0" w:color="000000" w:themeColor="text1"/>
              <w:bottom w:val="single" w:sz="12" w:space="0" w:color="000000" w:themeColor="text1"/>
              <w:right w:val="none" w:sz="4" w:space="0" w:color="000000" w:themeColor="text1"/>
            </w:tcBorders>
            <w:shd w:val="clear" w:color="auto" w:fill="DAE8F8"/>
            <w:hideMark/>
          </w:tcPr>
          <w:p w14:paraId="6317A472" w14:textId="1598857B" w:rsidR="06FDFA9E" w:rsidRDefault="06FDFA9E" w:rsidP="06FDFA9E">
            <w:pPr>
              <w:rPr>
                <w:rFonts w:cs="Calibri"/>
                <w:sz w:val="28"/>
                <w:szCs w:val="28"/>
              </w:rPr>
            </w:pPr>
          </w:p>
        </w:tc>
        <w:tc>
          <w:tcPr>
            <w:tcW w:w="602" w:type="dxa"/>
            <w:tcBorders>
              <w:top w:val="single" w:sz="12" w:space="0" w:color="000000" w:themeColor="text1"/>
              <w:left w:val="none" w:sz="4" w:space="0" w:color="000000" w:themeColor="text1"/>
              <w:bottom w:val="single" w:sz="12" w:space="0" w:color="000000" w:themeColor="text1"/>
              <w:right w:val="none" w:sz="4" w:space="0" w:color="000000" w:themeColor="text1"/>
            </w:tcBorders>
            <w:shd w:val="clear" w:color="auto" w:fill="DAE8F8"/>
            <w:hideMark/>
          </w:tcPr>
          <w:p w14:paraId="22F6389D" w14:textId="78813382" w:rsidR="06FDFA9E" w:rsidRDefault="06FDFA9E" w:rsidP="06FDFA9E">
            <w:pPr>
              <w:jc w:val="center"/>
              <w:rPr>
                <w:rFonts w:cs="Calibri"/>
                <w:sz w:val="28"/>
                <w:szCs w:val="28"/>
              </w:rPr>
            </w:pPr>
          </w:p>
        </w:tc>
        <w:tc>
          <w:tcPr>
            <w:tcW w:w="672" w:type="dxa"/>
            <w:tcBorders>
              <w:top w:val="single" w:sz="12" w:space="0" w:color="000000" w:themeColor="text1"/>
              <w:left w:val="none" w:sz="4" w:space="0" w:color="000000" w:themeColor="text1"/>
              <w:bottom w:val="single" w:sz="12" w:space="0" w:color="000000" w:themeColor="text1"/>
              <w:right w:val="single" w:sz="12" w:space="0" w:color="000000" w:themeColor="text1"/>
            </w:tcBorders>
            <w:shd w:val="clear" w:color="auto" w:fill="DAE8F8"/>
            <w:hideMark/>
          </w:tcPr>
          <w:p w14:paraId="6DC1F1D4" w14:textId="6CDE06EE" w:rsidR="06FDFA9E" w:rsidRDefault="06FDFA9E" w:rsidP="06FDFA9E">
            <w:pPr>
              <w:jc w:val="center"/>
              <w:rPr>
                <w:rFonts w:cs="Calibri"/>
                <w:sz w:val="28"/>
                <w:szCs w:val="28"/>
              </w:rPr>
            </w:pPr>
          </w:p>
        </w:tc>
      </w:tr>
      <w:tr w:rsidR="003B5FF3" w:rsidRPr="003B5FF3" w14:paraId="0495DA9F" w14:textId="77777777" w:rsidTr="21C34748">
        <w:trPr>
          <w:trHeight w:val="1875"/>
        </w:trPr>
        <w:tc>
          <w:tcPr>
            <w:tcW w:w="711" w:type="dxa"/>
            <w:tcBorders>
              <w:top w:val="single" w:sz="12" w:space="0" w:color="000000" w:themeColor="text1"/>
            </w:tcBorders>
            <w:hideMark/>
          </w:tcPr>
          <w:p w14:paraId="2D7C72AE" w14:textId="4CF9EC24" w:rsidR="470CA2E7" w:rsidRDefault="470CA2E7" w:rsidP="470CA2E7">
            <w:r w:rsidRPr="470CA2E7">
              <w:rPr>
                <w:rFonts w:cs="Calibri"/>
                <w:sz w:val="28"/>
                <w:szCs w:val="28"/>
              </w:rPr>
              <w:t>1</w:t>
            </w:r>
            <w:r w:rsidR="0056344F">
              <w:rPr>
                <w:rFonts w:cs="Calibri"/>
                <w:sz w:val="28"/>
                <w:szCs w:val="28"/>
              </w:rPr>
              <w:t>3</w:t>
            </w:r>
          </w:p>
        </w:tc>
        <w:tc>
          <w:tcPr>
            <w:tcW w:w="2119" w:type="dxa"/>
            <w:tcBorders>
              <w:top w:val="single" w:sz="12" w:space="0" w:color="000000" w:themeColor="text1"/>
            </w:tcBorders>
            <w:hideMark/>
          </w:tcPr>
          <w:p w14:paraId="6EE0484F" w14:textId="7D40F12C" w:rsidR="470CA2E7" w:rsidRDefault="470CA2E7" w:rsidP="470CA2E7">
            <w:r w:rsidRPr="470CA2E7">
              <w:rPr>
                <w:rFonts w:cs="Calibri"/>
                <w:sz w:val="28"/>
                <w:szCs w:val="28"/>
              </w:rPr>
              <w:t>C6ASPAT10AQ</w:t>
            </w:r>
          </w:p>
        </w:tc>
        <w:tc>
          <w:tcPr>
            <w:tcW w:w="2613" w:type="dxa"/>
            <w:tcBorders>
              <w:top w:val="single" w:sz="12" w:space="0" w:color="000000" w:themeColor="text1"/>
            </w:tcBorders>
            <w:hideMark/>
          </w:tcPr>
          <w:p w14:paraId="4793104A" w14:textId="37848D9E" w:rsidR="470CA2E7" w:rsidRDefault="470CA2E7" w:rsidP="470CA2E7">
            <w:r w:rsidRPr="470CA2E7">
              <w:rPr>
                <w:rFonts w:cs="Calibri"/>
                <w:sz w:val="28"/>
                <w:szCs w:val="28"/>
              </w:rPr>
              <w:t>Ethernet Cable</w:t>
            </w:r>
          </w:p>
        </w:tc>
        <w:tc>
          <w:tcPr>
            <w:tcW w:w="2613" w:type="dxa"/>
            <w:tcBorders>
              <w:top w:val="single" w:sz="12" w:space="0" w:color="000000" w:themeColor="text1"/>
            </w:tcBorders>
            <w:hideMark/>
          </w:tcPr>
          <w:p w14:paraId="0C743EB6" w14:textId="17370365" w:rsidR="470CA2E7" w:rsidRDefault="470CA2E7" w:rsidP="470CA2E7">
            <w:r w:rsidRPr="470CA2E7">
              <w:rPr>
                <w:rFonts w:cs="Calibri"/>
                <w:sz w:val="28"/>
                <w:szCs w:val="28"/>
              </w:rPr>
              <w:t xml:space="preserve">Ethernet Cable </w:t>
            </w:r>
            <w:r>
              <w:br/>
            </w:r>
            <w:r w:rsidRPr="470CA2E7">
              <w:rPr>
                <w:rFonts w:cs="Calibri"/>
                <w:sz w:val="28"/>
                <w:szCs w:val="28"/>
              </w:rPr>
              <w:t xml:space="preserve">10ft  </w:t>
            </w:r>
            <w:r>
              <w:br/>
            </w:r>
            <w:r w:rsidRPr="470CA2E7">
              <w:rPr>
                <w:rFonts w:cs="Calibri"/>
                <w:sz w:val="28"/>
                <w:szCs w:val="28"/>
              </w:rPr>
              <w:t>Category 6 Augmented</w:t>
            </w:r>
            <w:r>
              <w:br/>
            </w:r>
            <w:r w:rsidRPr="470CA2E7">
              <w:rPr>
                <w:rFonts w:cs="Calibri"/>
                <w:sz w:val="28"/>
                <w:szCs w:val="28"/>
              </w:rPr>
              <w:t xml:space="preserve"> 10 Gigabit Shielded </w:t>
            </w:r>
            <w:proofErr w:type="spellStart"/>
            <w:r w:rsidRPr="470CA2E7">
              <w:rPr>
                <w:rFonts w:cs="Calibri"/>
                <w:sz w:val="28"/>
                <w:szCs w:val="28"/>
              </w:rPr>
              <w:t>Snagless</w:t>
            </w:r>
            <w:proofErr w:type="spellEnd"/>
            <w:r>
              <w:br/>
            </w:r>
            <w:r w:rsidRPr="470CA2E7">
              <w:rPr>
                <w:rFonts w:cs="Calibri"/>
                <w:sz w:val="28"/>
                <w:szCs w:val="28"/>
              </w:rPr>
              <w:t xml:space="preserve"> Bandwidth up to 500MHz</w:t>
            </w:r>
            <w:r>
              <w:br/>
            </w:r>
            <w:r w:rsidRPr="470CA2E7">
              <w:rPr>
                <w:rFonts w:cs="Calibri"/>
                <w:sz w:val="28"/>
                <w:szCs w:val="28"/>
              </w:rPr>
              <w:t xml:space="preserve"> Connector Type: RJ45</w:t>
            </w:r>
            <w:r>
              <w:br/>
            </w:r>
            <w:r w:rsidRPr="470CA2E7">
              <w:rPr>
                <w:rFonts w:cs="Calibri"/>
                <w:sz w:val="28"/>
                <w:szCs w:val="28"/>
              </w:rPr>
              <w:t xml:space="preserve"> Up to 100W Power over Ethernet (PoE) </w:t>
            </w:r>
            <w:r w:rsidRPr="470CA2E7">
              <w:rPr>
                <w:rFonts w:cs="Calibri"/>
                <w:sz w:val="28"/>
                <w:szCs w:val="28"/>
              </w:rPr>
              <w:lastRenderedPageBreak/>
              <w:t xml:space="preserve">Patch Cord </w:t>
            </w:r>
            <w:r>
              <w:br/>
            </w:r>
            <w:r w:rsidRPr="470CA2E7">
              <w:rPr>
                <w:rFonts w:cs="Calibri"/>
                <w:sz w:val="28"/>
                <w:szCs w:val="28"/>
              </w:rPr>
              <w:t xml:space="preserve">10GbE STP Network Cable with Strain Relief </w:t>
            </w:r>
            <w:r>
              <w:br/>
            </w:r>
            <w:r w:rsidRPr="470CA2E7">
              <w:rPr>
                <w:rFonts w:cs="Calibri"/>
                <w:sz w:val="28"/>
                <w:szCs w:val="28"/>
              </w:rPr>
              <w:t>Aqua Fluke Tested/Wiring is UL Certified/TIA</w:t>
            </w:r>
            <w:r>
              <w:br/>
            </w:r>
            <w:r w:rsidRPr="470CA2E7">
              <w:rPr>
                <w:rFonts w:cs="Calibri"/>
                <w:sz w:val="28"/>
                <w:szCs w:val="28"/>
              </w:rPr>
              <w:t xml:space="preserve"> In-Country Warranty</w:t>
            </w:r>
          </w:p>
        </w:tc>
        <w:tc>
          <w:tcPr>
            <w:tcW w:w="602" w:type="dxa"/>
            <w:tcBorders>
              <w:top w:val="single" w:sz="12" w:space="0" w:color="000000" w:themeColor="text1"/>
            </w:tcBorders>
            <w:hideMark/>
          </w:tcPr>
          <w:p w14:paraId="59F3584B" w14:textId="561E28D0" w:rsidR="470CA2E7" w:rsidRDefault="470CA2E7" w:rsidP="470CA2E7">
            <w:pPr>
              <w:jc w:val="center"/>
            </w:pPr>
            <w:r w:rsidRPr="470CA2E7">
              <w:rPr>
                <w:rFonts w:cs="Calibri"/>
                <w:sz w:val="28"/>
                <w:szCs w:val="28"/>
              </w:rPr>
              <w:lastRenderedPageBreak/>
              <w:t>4</w:t>
            </w:r>
          </w:p>
        </w:tc>
        <w:tc>
          <w:tcPr>
            <w:tcW w:w="672" w:type="dxa"/>
            <w:tcBorders>
              <w:top w:val="single" w:sz="12" w:space="0" w:color="000000" w:themeColor="text1"/>
            </w:tcBorders>
            <w:hideMark/>
          </w:tcPr>
          <w:p w14:paraId="6562E425" w14:textId="5D3826FE" w:rsidR="470CA2E7" w:rsidRDefault="470CA2E7" w:rsidP="470CA2E7">
            <w:pPr>
              <w:jc w:val="center"/>
            </w:pPr>
            <w:r w:rsidRPr="470CA2E7">
              <w:rPr>
                <w:rFonts w:cs="Calibri"/>
                <w:sz w:val="28"/>
                <w:szCs w:val="28"/>
              </w:rPr>
              <w:t>Ea.</w:t>
            </w:r>
          </w:p>
        </w:tc>
      </w:tr>
      <w:tr w:rsidR="003B5FF3" w:rsidRPr="003B5FF3" w14:paraId="6F8E458F" w14:textId="77777777" w:rsidTr="21C34748">
        <w:trPr>
          <w:trHeight w:val="1875"/>
        </w:trPr>
        <w:tc>
          <w:tcPr>
            <w:tcW w:w="711" w:type="dxa"/>
            <w:hideMark/>
          </w:tcPr>
          <w:p w14:paraId="5C8DAD81" w14:textId="3F05CD92" w:rsidR="470CA2E7" w:rsidRDefault="470CA2E7" w:rsidP="470CA2E7">
            <w:r w:rsidRPr="470CA2E7">
              <w:rPr>
                <w:rFonts w:cs="Calibri"/>
                <w:sz w:val="28"/>
                <w:szCs w:val="28"/>
              </w:rPr>
              <w:t>1</w:t>
            </w:r>
            <w:r w:rsidR="00E5356A">
              <w:rPr>
                <w:rFonts w:cs="Calibri"/>
                <w:sz w:val="28"/>
                <w:szCs w:val="28"/>
              </w:rPr>
              <w:t>4</w:t>
            </w:r>
          </w:p>
        </w:tc>
        <w:tc>
          <w:tcPr>
            <w:tcW w:w="2119" w:type="dxa"/>
            <w:hideMark/>
          </w:tcPr>
          <w:p w14:paraId="53B90C11" w14:textId="19C57A89" w:rsidR="470CA2E7" w:rsidRDefault="470CA2E7" w:rsidP="470CA2E7">
            <w:r w:rsidRPr="470CA2E7">
              <w:rPr>
                <w:rFonts w:cs="Calibri"/>
                <w:sz w:val="28"/>
                <w:szCs w:val="28"/>
              </w:rPr>
              <w:t xml:space="preserve">UBUSWFLEXXG </w:t>
            </w:r>
          </w:p>
        </w:tc>
        <w:tc>
          <w:tcPr>
            <w:tcW w:w="2613" w:type="dxa"/>
            <w:hideMark/>
          </w:tcPr>
          <w:p w14:paraId="0CB4A4AC" w14:textId="0AADA666" w:rsidR="470CA2E7" w:rsidRDefault="470CA2E7" w:rsidP="470CA2E7">
            <w:r w:rsidRPr="470CA2E7">
              <w:rPr>
                <w:rFonts w:cs="Calibri"/>
                <w:sz w:val="28"/>
                <w:szCs w:val="28"/>
              </w:rPr>
              <w:t>4-port 10g Managed Network Switch</w:t>
            </w:r>
          </w:p>
        </w:tc>
        <w:tc>
          <w:tcPr>
            <w:tcW w:w="2613" w:type="dxa"/>
            <w:hideMark/>
          </w:tcPr>
          <w:p w14:paraId="52DE36D3" w14:textId="62230BF3" w:rsidR="470CA2E7" w:rsidRDefault="470CA2E7" w:rsidP="470CA2E7">
            <w:r w:rsidRPr="470CA2E7">
              <w:rPr>
                <w:rFonts w:cs="Calibri"/>
                <w:sz w:val="28"/>
                <w:szCs w:val="28"/>
              </w:rPr>
              <w:t>Managed Network Switch</w:t>
            </w:r>
            <w:r>
              <w:br/>
            </w:r>
            <w:r w:rsidRPr="470CA2E7">
              <w:rPr>
                <w:rFonts w:cs="Calibri"/>
                <w:sz w:val="28"/>
                <w:szCs w:val="28"/>
              </w:rPr>
              <w:t xml:space="preserve"> 4 x 10G Ethernet Ports </w:t>
            </w:r>
            <w:r>
              <w:br/>
            </w:r>
            <w:r w:rsidRPr="470CA2E7">
              <w:rPr>
                <w:rFonts w:cs="Calibri"/>
                <w:sz w:val="28"/>
                <w:szCs w:val="28"/>
              </w:rPr>
              <w:t xml:space="preserve">82 Gb/s Switching Capacity </w:t>
            </w:r>
            <w:r>
              <w:br/>
            </w:r>
            <w:r w:rsidRPr="470CA2E7">
              <w:rPr>
                <w:rFonts w:cs="Calibri"/>
                <w:sz w:val="28"/>
                <w:szCs w:val="28"/>
              </w:rPr>
              <w:t xml:space="preserve">Desktop and Wall mountable </w:t>
            </w:r>
            <w:r>
              <w:br/>
            </w:r>
            <w:r w:rsidRPr="470CA2E7">
              <w:rPr>
                <w:rFonts w:cs="Calibri"/>
                <w:sz w:val="28"/>
                <w:szCs w:val="28"/>
              </w:rPr>
              <w:t xml:space="preserve">Includes Power Adapter </w:t>
            </w:r>
            <w:r>
              <w:br/>
            </w:r>
            <w:r w:rsidRPr="470CA2E7">
              <w:rPr>
                <w:rFonts w:cs="Calibri"/>
                <w:sz w:val="28"/>
                <w:szCs w:val="28"/>
              </w:rPr>
              <w:t xml:space="preserve">1 x Gigabit Ethernet PoE-In Uplink Port </w:t>
            </w:r>
            <w:r>
              <w:br/>
            </w:r>
            <w:r w:rsidRPr="470CA2E7">
              <w:rPr>
                <w:rFonts w:cs="Calibri"/>
                <w:sz w:val="28"/>
                <w:szCs w:val="28"/>
              </w:rPr>
              <w:t>61.01 Mpps forwarding rate</w:t>
            </w:r>
            <w:r>
              <w:br/>
            </w:r>
            <w:r w:rsidRPr="470CA2E7">
              <w:rPr>
                <w:rFonts w:cs="Calibri"/>
                <w:i/>
                <w:iCs/>
                <w:sz w:val="28"/>
                <w:szCs w:val="28"/>
              </w:rPr>
              <w:t xml:space="preserve"> Ubiquiti Networks UniFi Switch Flex XG 4-Port 10G Managed Network Switch or equal </w:t>
            </w:r>
            <w:r>
              <w:br/>
            </w:r>
            <w:r w:rsidRPr="470CA2E7">
              <w:rPr>
                <w:rFonts w:cs="Calibri"/>
                <w:sz w:val="28"/>
                <w:szCs w:val="28"/>
              </w:rPr>
              <w:t>In-Country Warranty</w:t>
            </w:r>
          </w:p>
        </w:tc>
        <w:tc>
          <w:tcPr>
            <w:tcW w:w="602" w:type="dxa"/>
            <w:hideMark/>
          </w:tcPr>
          <w:p w14:paraId="40DEF7AB" w14:textId="33EB426C" w:rsidR="470CA2E7" w:rsidRDefault="470CA2E7" w:rsidP="470CA2E7">
            <w:pPr>
              <w:jc w:val="center"/>
            </w:pPr>
            <w:r w:rsidRPr="470CA2E7">
              <w:rPr>
                <w:rFonts w:cs="Calibri"/>
                <w:sz w:val="28"/>
                <w:szCs w:val="28"/>
              </w:rPr>
              <w:t>1</w:t>
            </w:r>
          </w:p>
        </w:tc>
        <w:tc>
          <w:tcPr>
            <w:tcW w:w="672" w:type="dxa"/>
            <w:hideMark/>
          </w:tcPr>
          <w:p w14:paraId="0A4F97D0" w14:textId="6EAC003D" w:rsidR="470CA2E7" w:rsidRDefault="470CA2E7" w:rsidP="470CA2E7">
            <w:pPr>
              <w:jc w:val="center"/>
            </w:pPr>
            <w:r w:rsidRPr="470CA2E7">
              <w:rPr>
                <w:rFonts w:cs="Calibri"/>
                <w:sz w:val="28"/>
                <w:szCs w:val="28"/>
              </w:rPr>
              <w:t>Ea.</w:t>
            </w:r>
          </w:p>
        </w:tc>
      </w:tr>
      <w:tr w:rsidR="003B5FF3" w:rsidRPr="003B5FF3" w14:paraId="536BE7D3" w14:textId="77777777" w:rsidTr="21C34748">
        <w:trPr>
          <w:trHeight w:val="1875"/>
        </w:trPr>
        <w:tc>
          <w:tcPr>
            <w:tcW w:w="711" w:type="dxa"/>
            <w:hideMark/>
          </w:tcPr>
          <w:p w14:paraId="39A54305" w14:textId="7F86F228" w:rsidR="470CA2E7" w:rsidRDefault="470CA2E7" w:rsidP="470CA2E7">
            <w:r w:rsidRPr="470CA2E7">
              <w:rPr>
                <w:rFonts w:cs="Calibri"/>
                <w:sz w:val="28"/>
                <w:szCs w:val="28"/>
              </w:rPr>
              <w:t>1</w:t>
            </w:r>
            <w:r w:rsidR="00E5356A">
              <w:rPr>
                <w:rFonts w:cs="Calibri"/>
                <w:sz w:val="28"/>
                <w:szCs w:val="28"/>
              </w:rPr>
              <w:t>5</w:t>
            </w:r>
          </w:p>
        </w:tc>
        <w:tc>
          <w:tcPr>
            <w:tcW w:w="2119" w:type="dxa"/>
            <w:hideMark/>
          </w:tcPr>
          <w:p w14:paraId="2264FC89" w14:textId="1B697963" w:rsidR="470CA2E7" w:rsidRDefault="470CA2E7" w:rsidP="470CA2E7">
            <w:r w:rsidRPr="470CA2E7">
              <w:rPr>
                <w:rFonts w:cs="Calibri"/>
                <w:sz w:val="28"/>
                <w:szCs w:val="28"/>
              </w:rPr>
              <w:t>SNV3410-400G</w:t>
            </w:r>
          </w:p>
        </w:tc>
        <w:tc>
          <w:tcPr>
            <w:tcW w:w="2613" w:type="dxa"/>
            <w:hideMark/>
          </w:tcPr>
          <w:p w14:paraId="0D3BE36E" w14:textId="2F6B381C" w:rsidR="470CA2E7" w:rsidRDefault="470CA2E7" w:rsidP="470CA2E7">
            <w:r w:rsidRPr="470CA2E7">
              <w:rPr>
                <w:rFonts w:cs="Calibri"/>
                <w:sz w:val="28"/>
                <w:szCs w:val="28"/>
              </w:rPr>
              <w:t xml:space="preserve">M.2 </w:t>
            </w:r>
            <w:proofErr w:type="spellStart"/>
            <w:r w:rsidRPr="470CA2E7">
              <w:rPr>
                <w:rFonts w:cs="Calibri"/>
                <w:sz w:val="28"/>
                <w:szCs w:val="28"/>
              </w:rPr>
              <w:t>NVMe</w:t>
            </w:r>
            <w:proofErr w:type="spellEnd"/>
            <w:r w:rsidRPr="470CA2E7">
              <w:rPr>
                <w:rFonts w:cs="Calibri"/>
                <w:sz w:val="28"/>
                <w:szCs w:val="28"/>
              </w:rPr>
              <w:t xml:space="preserve"> Solid State Drive (SSD)</w:t>
            </w:r>
          </w:p>
        </w:tc>
        <w:tc>
          <w:tcPr>
            <w:tcW w:w="2613" w:type="dxa"/>
            <w:hideMark/>
          </w:tcPr>
          <w:p w14:paraId="13B355DC" w14:textId="5FA95110" w:rsidR="470CA2E7" w:rsidRDefault="470CA2E7" w:rsidP="470CA2E7">
            <w:r w:rsidRPr="470CA2E7">
              <w:rPr>
                <w:rFonts w:cs="Calibri"/>
                <w:sz w:val="28"/>
                <w:szCs w:val="28"/>
              </w:rPr>
              <w:t xml:space="preserve">M.2 </w:t>
            </w:r>
            <w:proofErr w:type="spellStart"/>
            <w:r w:rsidRPr="470CA2E7">
              <w:rPr>
                <w:rFonts w:cs="Calibri"/>
                <w:sz w:val="28"/>
                <w:szCs w:val="28"/>
              </w:rPr>
              <w:t>NVMe</w:t>
            </w:r>
            <w:proofErr w:type="spellEnd"/>
            <w:r w:rsidRPr="470CA2E7">
              <w:rPr>
                <w:rFonts w:cs="Calibri"/>
                <w:sz w:val="28"/>
                <w:szCs w:val="28"/>
              </w:rPr>
              <w:t xml:space="preserve"> Internal </w:t>
            </w:r>
            <w:proofErr w:type="gramStart"/>
            <w:r w:rsidRPr="470CA2E7">
              <w:rPr>
                <w:rFonts w:cs="Calibri"/>
                <w:sz w:val="28"/>
                <w:szCs w:val="28"/>
              </w:rPr>
              <w:t>Solid State</w:t>
            </w:r>
            <w:proofErr w:type="gramEnd"/>
            <w:r w:rsidRPr="470CA2E7">
              <w:rPr>
                <w:rFonts w:cs="Calibri"/>
                <w:sz w:val="28"/>
                <w:szCs w:val="28"/>
              </w:rPr>
              <w:t xml:space="preserve"> Drive (SSD)</w:t>
            </w:r>
            <w:r>
              <w:br/>
            </w:r>
            <w:r w:rsidRPr="470CA2E7">
              <w:rPr>
                <w:rFonts w:cs="Calibri"/>
                <w:sz w:val="28"/>
                <w:szCs w:val="28"/>
              </w:rPr>
              <w:t xml:space="preserve"> Form Factor" M.2 2280 (22mm x 80mm)</w:t>
            </w:r>
            <w:r>
              <w:br/>
            </w:r>
            <w:r w:rsidRPr="470CA2E7">
              <w:rPr>
                <w:rFonts w:cs="Calibri"/>
                <w:sz w:val="28"/>
                <w:szCs w:val="28"/>
              </w:rPr>
              <w:t xml:space="preserve"> </w:t>
            </w:r>
            <w:proofErr w:type="spellStart"/>
            <w:r w:rsidRPr="470CA2E7">
              <w:rPr>
                <w:rFonts w:cs="Calibri"/>
                <w:sz w:val="28"/>
                <w:szCs w:val="28"/>
              </w:rPr>
              <w:t>Usuable</w:t>
            </w:r>
            <w:proofErr w:type="spellEnd"/>
            <w:r w:rsidRPr="470CA2E7">
              <w:rPr>
                <w:rFonts w:cs="Calibri"/>
                <w:sz w:val="28"/>
                <w:szCs w:val="28"/>
              </w:rPr>
              <w:t xml:space="preserve"> Capacity: 400GB</w:t>
            </w:r>
            <w:r>
              <w:br/>
            </w:r>
            <w:r w:rsidRPr="470CA2E7">
              <w:rPr>
                <w:rFonts w:cs="Calibri"/>
                <w:sz w:val="28"/>
                <w:szCs w:val="28"/>
              </w:rPr>
              <w:lastRenderedPageBreak/>
              <w:t xml:space="preserve"> Interface: PCI-Express 3.0 x4 </w:t>
            </w:r>
            <w:r>
              <w:br/>
            </w:r>
            <w:r w:rsidRPr="470CA2E7">
              <w:rPr>
                <w:rFonts w:cs="Calibri"/>
                <w:i/>
                <w:iCs/>
                <w:sz w:val="28"/>
                <w:szCs w:val="28"/>
              </w:rPr>
              <w:t>Synology SNV3410-400G or equal</w:t>
            </w:r>
            <w:r>
              <w:br/>
            </w:r>
            <w:r w:rsidRPr="470CA2E7">
              <w:rPr>
                <w:rFonts w:cs="Calibri"/>
                <w:i/>
                <w:iCs/>
                <w:sz w:val="28"/>
                <w:szCs w:val="28"/>
              </w:rPr>
              <w:t xml:space="preserve"> </w:t>
            </w:r>
            <w:r w:rsidRPr="470CA2E7">
              <w:rPr>
                <w:rFonts w:cs="Calibri"/>
                <w:sz w:val="28"/>
                <w:szCs w:val="28"/>
              </w:rPr>
              <w:t xml:space="preserve">In-Country Warranty </w:t>
            </w:r>
          </w:p>
        </w:tc>
        <w:tc>
          <w:tcPr>
            <w:tcW w:w="602" w:type="dxa"/>
            <w:hideMark/>
          </w:tcPr>
          <w:p w14:paraId="7ACB3336" w14:textId="1B28F292" w:rsidR="470CA2E7" w:rsidRDefault="470CA2E7" w:rsidP="470CA2E7">
            <w:pPr>
              <w:jc w:val="center"/>
            </w:pPr>
            <w:r w:rsidRPr="470CA2E7">
              <w:rPr>
                <w:rFonts w:cs="Calibri"/>
                <w:sz w:val="28"/>
                <w:szCs w:val="28"/>
              </w:rPr>
              <w:lastRenderedPageBreak/>
              <w:t>2</w:t>
            </w:r>
          </w:p>
        </w:tc>
        <w:tc>
          <w:tcPr>
            <w:tcW w:w="672" w:type="dxa"/>
            <w:hideMark/>
          </w:tcPr>
          <w:p w14:paraId="3423114E" w14:textId="2B4C1B07" w:rsidR="470CA2E7" w:rsidRDefault="470CA2E7" w:rsidP="470CA2E7">
            <w:pPr>
              <w:jc w:val="center"/>
            </w:pPr>
            <w:r w:rsidRPr="470CA2E7">
              <w:rPr>
                <w:rFonts w:cs="Calibri"/>
                <w:sz w:val="28"/>
                <w:szCs w:val="28"/>
              </w:rPr>
              <w:t>Ea.</w:t>
            </w:r>
          </w:p>
        </w:tc>
      </w:tr>
      <w:tr w:rsidR="003B5FF3" w:rsidRPr="003B5FF3" w14:paraId="03305024" w14:textId="77777777" w:rsidTr="21C34748">
        <w:trPr>
          <w:trHeight w:val="1875"/>
        </w:trPr>
        <w:tc>
          <w:tcPr>
            <w:tcW w:w="711" w:type="dxa"/>
            <w:hideMark/>
          </w:tcPr>
          <w:p w14:paraId="5DEB0761" w14:textId="509CFD31" w:rsidR="470CA2E7" w:rsidRDefault="470CA2E7" w:rsidP="470CA2E7">
            <w:r w:rsidRPr="470CA2E7">
              <w:rPr>
                <w:rFonts w:cs="Calibri"/>
                <w:sz w:val="28"/>
                <w:szCs w:val="28"/>
              </w:rPr>
              <w:t>1</w:t>
            </w:r>
            <w:r w:rsidR="00E5356A">
              <w:rPr>
                <w:rFonts w:cs="Calibri"/>
                <w:sz w:val="28"/>
                <w:szCs w:val="28"/>
              </w:rPr>
              <w:t>6</w:t>
            </w:r>
          </w:p>
        </w:tc>
        <w:tc>
          <w:tcPr>
            <w:tcW w:w="2119" w:type="dxa"/>
            <w:hideMark/>
          </w:tcPr>
          <w:p w14:paraId="149B65BC" w14:textId="134E28A3" w:rsidR="470CA2E7" w:rsidRDefault="470CA2E7" w:rsidP="470CA2E7">
            <w:r w:rsidRPr="470CA2E7">
              <w:rPr>
                <w:rFonts w:cs="Calibri"/>
                <w:sz w:val="28"/>
                <w:szCs w:val="28"/>
              </w:rPr>
              <w:t>E10G18-T1</w:t>
            </w:r>
          </w:p>
        </w:tc>
        <w:tc>
          <w:tcPr>
            <w:tcW w:w="2613" w:type="dxa"/>
            <w:hideMark/>
          </w:tcPr>
          <w:p w14:paraId="35F173D0" w14:textId="4B8860F5" w:rsidR="470CA2E7" w:rsidRDefault="470CA2E7" w:rsidP="470CA2E7">
            <w:r w:rsidRPr="470CA2E7">
              <w:rPr>
                <w:rFonts w:cs="Calibri"/>
                <w:sz w:val="28"/>
                <w:szCs w:val="28"/>
              </w:rPr>
              <w:t>PCIe Expansion Card</w:t>
            </w:r>
          </w:p>
        </w:tc>
        <w:tc>
          <w:tcPr>
            <w:tcW w:w="2613" w:type="dxa"/>
            <w:hideMark/>
          </w:tcPr>
          <w:p w14:paraId="5CA49F51" w14:textId="60201717" w:rsidR="470CA2E7" w:rsidRDefault="470CA2E7" w:rsidP="470CA2E7">
            <w:r w:rsidRPr="470CA2E7">
              <w:rPr>
                <w:rFonts w:cs="Calibri"/>
                <w:sz w:val="28"/>
                <w:szCs w:val="28"/>
              </w:rPr>
              <w:t>10GbE PCIe Expansion Card</w:t>
            </w:r>
            <w:r>
              <w:br/>
            </w:r>
            <w:r w:rsidRPr="470CA2E7">
              <w:rPr>
                <w:rFonts w:cs="Calibri"/>
                <w:sz w:val="28"/>
                <w:szCs w:val="28"/>
              </w:rPr>
              <w:t xml:space="preserve"> For Select Synology NAS Servers</w:t>
            </w:r>
            <w:r>
              <w:br/>
            </w:r>
            <w:r w:rsidRPr="470CA2E7">
              <w:rPr>
                <w:rFonts w:cs="Calibri"/>
                <w:sz w:val="28"/>
                <w:szCs w:val="28"/>
              </w:rPr>
              <w:t xml:space="preserve"> Supports 802.3an 10 Gb/s Ethernet</w:t>
            </w:r>
            <w:r>
              <w:br/>
            </w:r>
            <w:r w:rsidRPr="470CA2E7">
              <w:rPr>
                <w:rFonts w:cs="Calibri"/>
                <w:sz w:val="28"/>
                <w:szCs w:val="28"/>
              </w:rPr>
              <w:t xml:space="preserve"> Supports 802.3bz 2.5 &amp; 5 Gb/s Ethernet</w:t>
            </w:r>
            <w:r>
              <w:br/>
            </w:r>
            <w:r w:rsidRPr="470CA2E7">
              <w:rPr>
                <w:rFonts w:cs="Calibri"/>
                <w:sz w:val="28"/>
                <w:szCs w:val="28"/>
              </w:rPr>
              <w:t xml:space="preserve"> Supports 802.3ab Gigabit Ethernet</w:t>
            </w:r>
            <w:r>
              <w:br/>
            </w:r>
            <w:r w:rsidRPr="470CA2E7">
              <w:rPr>
                <w:rFonts w:cs="Calibri"/>
                <w:sz w:val="28"/>
                <w:szCs w:val="28"/>
              </w:rPr>
              <w:t xml:space="preserve"> Supports 802.3u Fast Ethernet</w:t>
            </w:r>
            <w:r>
              <w:br/>
            </w:r>
            <w:r w:rsidRPr="470CA2E7">
              <w:rPr>
                <w:rFonts w:cs="Calibri"/>
                <w:sz w:val="28"/>
                <w:szCs w:val="28"/>
              </w:rPr>
              <w:t xml:space="preserve"> Supports 802.3x Flow Control</w:t>
            </w:r>
            <w:r>
              <w:br/>
            </w:r>
            <w:r w:rsidRPr="470CA2E7">
              <w:rPr>
                <w:rFonts w:cs="Calibri"/>
                <w:sz w:val="28"/>
                <w:szCs w:val="28"/>
              </w:rPr>
              <w:t xml:space="preserve"> PCIe 3.0 x4 Interface</w:t>
            </w:r>
            <w:r>
              <w:br/>
            </w:r>
            <w:r w:rsidRPr="470CA2E7">
              <w:rPr>
                <w:rFonts w:cs="Calibri"/>
                <w:sz w:val="28"/>
                <w:szCs w:val="28"/>
              </w:rPr>
              <w:t xml:space="preserve"> Full Duplex Network Operation Mode</w:t>
            </w:r>
            <w:r>
              <w:br/>
            </w:r>
            <w:r w:rsidRPr="470CA2E7">
              <w:rPr>
                <w:rFonts w:cs="Calibri"/>
                <w:sz w:val="28"/>
                <w:szCs w:val="28"/>
              </w:rPr>
              <w:t xml:space="preserve"> Auto Bandwidth Negotiation</w:t>
            </w:r>
            <w:r>
              <w:br/>
            </w:r>
            <w:r w:rsidRPr="470CA2E7">
              <w:rPr>
                <w:rFonts w:cs="Calibri"/>
                <w:sz w:val="28"/>
                <w:szCs w:val="28"/>
              </w:rPr>
              <w:t xml:space="preserve"> </w:t>
            </w:r>
            <w:r w:rsidRPr="470CA2E7">
              <w:rPr>
                <w:rFonts w:cs="Calibri"/>
                <w:i/>
                <w:iCs/>
                <w:sz w:val="28"/>
                <w:szCs w:val="28"/>
              </w:rPr>
              <w:t xml:space="preserve">Synology E10G18-T1 10GbE PCIe Expansion Card or equal </w:t>
            </w:r>
            <w:r>
              <w:br/>
            </w:r>
            <w:r w:rsidRPr="470CA2E7">
              <w:rPr>
                <w:rFonts w:cs="Calibri"/>
                <w:sz w:val="28"/>
                <w:szCs w:val="28"/>
              </w:rPr>
              <w:t>In-Country Warranty</w:t>
            </w:r>
          </w:p>
        </w:tc>
        <w:tc>
          <w:tcPr>
            <w:tcW w:w="602" w:type="dxa"/>
            <w:hideMark/>
          </w:tcPr>
          <w:p w14:paraId="3BFCC8C1" w14:textId="152B8263" w:rsidR="470CA2E7" w:rsidRDefault="470CA2E7" w:rsidP="470CA2E7">
            <w:pPr>
              <w:jc w:val="center"/>
            </w:pPr>
            <w:r w:rsidRPr="470CA2E7">
              <w:rPr>
                <w:rFonts w:cs="Calibri"/>
                <w:sz w:val="28"/>
                <w:szCs w:val="28"/>
              </w:rPr>
              <w:t>1</w:t>
            </w:r>
          </w:p>
        </w:tc>
        <w:tc>
          <w:tcPr>
            <w:tcW w:w="672" w:type="dxa"/>
            <w:hideMark/>
          </w:tcPr>
          <w:p w14:paraId="4FF09F0E" w14:textId="26EE591E" w:rsidR="470CA2E7" w:rsidRDefault="470CA2E7" w:rsidP="470CA2E7">
            <w:pPr>
              <w:jc w:val="center"/>
            </w:pPr>
            <w:r w:rsidRPr="470CA2E7">
              <w:rPr>
                <w:rFonts w:cs="Calibri"/>
                <w:sz w:val="28"/>
                <w:szCs w:val="28"/>
              </w:rPr>
              <w:t>Ea.</w:t>
            </w:r>
          </w:p>
        </w:tc>
      </w:tr>
      <w:tr w:rsidR="003B5FF3" w:rsidRPr="003B5FF3" w14:paraId="106959A8" w14:textId="77777777" w:rsidTr="21C34748">
        <w:trPr>
          <w:trHeight w:val="1875"/>
        </w:trPr>
        <w:tc>
          <w:tcPr>
            <w:tcW w:w="711" w:type="dxa"/>
            <w:hideMark/>
          </w:tcPr>
          <w:p w14:paraId="53F9A42F" w14:textId="648E496D" w:rsidR="470CA2E7" w:rsidRDefault="470CA2E7" w:rsidP="470CA2E7">
            <w:r w:rsidRPr="470CA2E7">
              <w:rPr>
                <w:rFonts w:cs="Calibri"/>
                <w:sz w:val="28"/>
                <w:szCs w:val="28"/>
              </w:rPr>
              <w:t>1</w:t>
            </w:r>
            <w:r w:rsidR="00E5356A">
              <w:rPr>
                <w:rFonts w:cs="Calibri"/>
                <w:sz w:val="28"/>
                <w:szCs w:val="28"/>
              </w:rPr>
              <w:t>7</w:t>
            </w:r>
          </w:p>
        </w:tc>
        <w:tc>
          <w:tcPr>
            <w:tcW w:w="2119" w:type="dxa"/>
            <w:hideMark/>
          </w:tcPr>
          <w:p w14:paraId="622DC9D5" w14:textId="278BAA9F" w:rsidR="470CA2E7" w:rsidRDefault="470CA2E7" w:rsidP="470CA2E7">
            <w:r w:rsidRPr="470CA2E7">
              <w:rPr>
                <w:rFonts w:cs="Calibri"/>
                <w:sz w:val="28"/>
                <w:szCs w:val="28"/>
              </w:rPr>
              <w:t>D4ES01-16G</w:t>
            </w:r>
          </w:p>
        </w:tc>
        <w:tc>
          <w:tcPr>
            <w:tcW w:w="2613" w:type="dxa"/>
            <w:hideMark/>
          </w:tcPr>
          <w:p w14:paraId="02F8FA6C" w14:textId="5B28FE4D" w:rsidR="470CA2E7" w:rsidRDefault="470CA2E7" w:rsidP="470CA2E7">
            <w:r w:rsidRPr="470CA2E7">
              <w:rPr>
                <w:rFonts w:cs="Calibri"/>
                <w:sz w:val="28"/>
                <w:szCs w:val="28"/>
              </w:rPr>
              <w:t>SO-DIMM Memory Module</w:t>
            </w:r>
          </w:p>
        </w:tc>
        <w:tc>
          <w:tcPr>
            <w:tcW w:w="2613" w:type="dxa"/>
            <w:hideMark/>
          </w:tcPr>
          <w:p w14:paraId="2BDAC7AD" w14:textId="5D4DDC35" w:rsidR="470CA2E7" w:rsidRDefault="470CA2E7" w:rsidP="470CA2E7">
            <w:r w:rsidRPr="470CA2E7">
              <w:rPr>
                <w:rFonts w:cs="Calibri"/>
                <w:sz w:val="28"/>
                <w:szCs w:val="28"/>
              </w:rPr>
              <w:t xml:space="preserve">SO-DIMM (Small Outline Dual In-line Memory Module) </w:t>
            </w:r>
            <w:r>
              <w:br/>
            </w:r>
            <w:r w:rsidRPr="470CA2E7">
              <w:rPr>
                <w:rFonts w:cs="Calibri"/>
                <w:sz w:val="28"/>
                <w:szCs w:val="28"/>
              </w:rPr>
              <w:t>Capacity: 16GB</w:t>
            </w:r>
            <w:r>
              <w:br/>
            </w:r>
            <w:r w:rsidRPr="470CA2E7">
              <w:rPr>
                <w:rFonts w:cs="Calibri"/>
                <w:sz w:val="28"/>
                <w:szCs w:val="28"/>
              </w:rPr>
              <w:t xml:space="preserve"> Type: DDR4</w:t>
            </w:r>
            <w:r>
              <w:br/>
            </w:r>
            <w:r w:rsidRPr="470CA2E7">
              <w:rPr>
                <w:rFonts w:cs="Calibri"/>
                <w:sz w:val="28"/>
                <w:szCs w:val="28"/>
              </w:rPr>
              <w:lastRenderedPageBreak/>
              <w:t xml:space="preserve"> Speed: 2666 MHz (PC4-21300) </w:t>
            </w:r>
            <w:r>
              <w:br/>
            </w:r>
            <w:r w:rsidRPr="470CA2E7">
              <w:rPr>
                <w:rFonts w:cs="Calibri"/>
                <w:sz w:val="28"/>
                <w:szCs w:val="28"/>
              </w:rPr>
              <w:t xml:space="preserve">Error-Correcting Code (ECC) functionality </w:t>
            </w:r>
            <w:r>
              <w:br/>
            </w:r>
            <w:r w:rsidRPr="470CA2E7">
              <w:rPr>
                <w:rFonts w:cs="Calibri"/>
                <w:i/>
                <w:iCs/>
                <w:sz w:val="28"/>
                <w:szCs w:val="28"/>
              </w:rPr>
              <w:t xml:space="preserve">D4ES01-16G or equal </w:t>
            </w:r>
            <w:r>
              <w:br/>
            </w:r>
            <w:r w:rsidRPr="470CA2E7">
              <w:rPr>
                <w:rFonts w:cs="Calibri"/>
                <w:sz w:val="28"/>
                <w:szCs w:val="28"/>
              </w:rPr>
              <w:t>In-Country Warranty</w:t>
            </w:r>
            <w:r>
              <w:br/>
            </w:r>
            <w:r w:rsidRPr="470CA2E7">
              <w:rPr>
                <w:rFonts w:cs="Calibri"/>
                <w:i/>
                <w:iCs/>
                <w:sz w:val="28"/>
                <w:szCs w:val="28"/>
              </w:rPr>
              <w:t xml:space="preserve"> Synology 16GB DDR4 2666 MHz ECC SO-DIMM Memory Module or equal </w:t>
            </w:r>
          </w:p>
        </w:tc>
        <w:tc>
          <w:tcPr>
            <w:tcW w:w="602" w:type="dxa"/>
            <w:hideMark/>
          </w:tcPr>
          <w:p w14:paraId="336C7B8E" w14:textId="18B477D4" w:rsidR="470CA2E7" w:rsidRDefault="470CA2E7" w:rsidP="470CA2E7">
            <w:pPr>
              <w:jc w:val="center"/>
            </w:pPr>
            <w:r w:rsidRPr="470CA2E7">
              <w:rPr>
                <w:rFonts w:cs="Calibri"/>
                <w:sz w:val="28"/>
                <w:szCs w:val="28"/>
              </w:rPr>
              <w:lastRenderedPageBreak/>
              <w:t>2</w:t>
            </w:r>
          </w:p>
        </w:tc>
        <w:tc>
          <w:tcPr>
            <w:tcW w:w="672" w:type="dxa"/>
            <w:hideMark/>
          </w:tcPr>
          <w:p w14:paraId="2DFCCF1B" w14:textId="0FB9099B" w:rsidR="470CA2E7" w:rsidRDefault="470CA2E7" w:rsidP="470CA2E7">
            <w:pPr>
              <w:jc w:val="center"/>
            </w:pPr>
            <w:r w:rsidRPr="470CA2E7">
              <w:rPr>
                <w:rFonts w:cs="Calibri"/>
                <w:sz w:val="28"/>
                <w:szCs w:val="28"/>
              </w:rPr>
              <w:t>Ea.</w:t>
            </w:r>
          </w:p>
        </w:tc>
      </w:tr>
      <w:tr w:rsidR="003B5FF3" w:rsidRPr="003B5FF3" w14:paraId="198D838D" w14:textId="77777777" w:rsidTr="21C34748">
        <w:trPr>
          <w:trHeight w:val="1875"/>
        </w:trPr>
        <w:tc>
          <w:tcPr>
            <w:tcW w:w="711" w:type="dxa"/>
            <w:hideMark/>
          </w:tcPr>
          <w:p w14:paraId="40396D87" w14:textId="7269CB4C" w:rsidR="470CA2E7" w:rsidRDefault="470CA2E7" w:rsidP="470CA2E7">
            <w:r w:rsidRPr="470CA2E7">
              <w:rPr>
                <w:rFonts w:cs="Calibri"/>
                <w:sz w:val="28"/>
                <w:szCs w:val="28"/>
              </w:rPr>
              <w:t>1</w:t>
            </w:r>
            <w:r w:rsidR="00E5356A">
              <w:rPr>
                <w:rFonts w:cs="Calibri"/>
                <w:sz w:val="28"/>
                <w:szCs w:val="28"/>
              </w:rPr>
              <w:t>8</w:t>
            </w:r>
          </w:p>
        </w:tc>
        <w:tc>
          <w:tcPr>
            <w:tcW w:w="2119" w:type="dxa"/>
            <w:hideMark/>
          </w:tcPr>
          <w:p w14:paraId="0E44A9A0" w14:textId="6BBFFB34" w:rsidR="470CA2E7" w:rsidRDefault="470CA2E7" w:rsidP="470CA2E7">
            <w:r w:rsidRPr="470CA2E7">
              <w:rPr>
                <w:rFonts w:cs="Calibri"/>
                <w:sz w:val="28"/>
                <w:szCs w:val="28"/>
              </w:rPr>
              <w:t>ST16000NM000J</w:t>
            </w:r>
          </w:p>
        </w:tc>
        <w:tc>
          <w:tcPr>
            <w:tcW w:w="2613" w:type="dxa"/>
            <w:hideMark/>
          </w:tcPr>
          <w:p w14:paraId="19103CC2" w14:textId="3940C012" w:rsidR="470CA2E7" w:rsidRDefault="470CA2E7" w:rsidP="470CA2E7">
            <w:r w:rsidRPr="470CA2E7">
              <w:rPr>
                <w:rFonts w:cs="Calibri"/>
                <w:sz w:val="28"/>
                <w:szCs w:val="28"/>
              </w:rPr>
              <w:t>Hard Disk Drive</w:t>
            </w:r>
          </w:p>
        </w:tc>
        <w:tc>
          <w:tcPr>
            <w:tcW w:w="2613" w:type="dxa"/>
            <w:hideMark/>
          </w:tcPr>
          <w:p w14:paraId="63AADA69" w14:textId="17E85315" w:rsidR="470CA2E7" w:rsidRDefault="470CA2E7" w:rsidP="470CA2E7">
            <w:r w:rsidRPr="470CA2E7">
              <w:rPr>
                <w:rFonts w:cs="Calibri"/>
                <w:sz w:val="28"/>
                <w:szCs w:val="28"/>
              </w:rPr>
              <w:t>Hard Disk Drive</w:t>
            </w:r>
            <w:r>
              <w:br/>
            </w:r>
            <w:r w:rsidRPr="470CA2E7">
              <w:rPr>
                <w:rFonts w:cs="Calibri"/>
                <w:sz w:val="28"/>
                <w:szCs w:val="28"/>
              </w:rPr>
              <w:t xml:space="preserve"> Features:</w:t>
            </w:r>
            <w:r>
              <w:br/>
            </w:r>
            <w:r w:rsidRPr="470CA2E7">
              <w:rPr>
                <w:rFonts w:cs="Calibri"/>
                <w:sz w:val="28"/>
                <w:szCs w:val="28"/>
              </w:rPr>
              <w:t xml:space="preserve"> Storage Capacity: 16Tb</w:t>
            </w:r>
            <w:r>
              <w:br/>
            </w:r>
            <w:r w:rsidRPr="470CA2E7">
              <w:rPr>
                <w:rFonts w:cs="Calibri"/>
                <w:sz w:val="28"/>
                <w:szCs w:val="28"/>
              </w:rPr>
              <w:t xml:space="preserve"> Rotational Speed: 7200 rpm</w:t>
            </w:r>
            <w:r>
              <w:br/>
            </w:r>
            <w:r w:rsidRPr="470CA2E7">
              <w:rPr>
                <w:rFonts w:cs="Calibri"/>
                <w:sz w:val="28"/>
                <w:szCs w:val="28"/>
              </w:rPr>
              <w:t xml:space="preserve"> Interface: Sata 6gb/s</w:t>
            </w:r>
            <w:r>
              <w:br/>
            </w:r>
            <w:r w:rsidRPr="470CA2E7">
              <w:rPr>
                <w:rFonts w:cs="Calibri"/>
                <w:sz w:val="28"/>
                <w:szCs w:val="28"/>
              </w:rPr>
              <w:t xml:space="preserve"> Buffer: 256Mb</w:t>
            </w:r>
            <w:r>
              <w:br/>
            </w:r>
            <w:r w:rsidRPr="470CA2E7">
              <w:rPr>
                <w:rFonts w:cs="Calibri"/>
                <w:sz w:val="28"/>
                <w:szCs w:val="28"/>
              </w:rPr>
              <w:t xml:space="preserve"> 512e Sector Size (bytes Per Sector): 512 </w:t>
            </w:r>
            <w:r>
              <w:br/>
            </w:r>
            <w:r w:rsidRPr="470CA2E7">
              <w:rPr>
                <w:rFonts w:cs="Calibri"/>
                <w:i/>
                <w:iCs/>
                <w:sz w:val="28"/>
                <w:szCs w:val="28"/>
              </w:rPr>
              <w:t xml:space="preserve">SEAGATE ST16000NM000 Hard Drive or equal </w:t>
            </w:r>
          </w:p>
        </w:tc>
        <w:tc>
          <w:tcPr>
            <w:tcW w:w="602" w:type="dxa"/>
            <w:hideMark/>
          </w:tcPr>
          <w:p w14:paraId="4CBAE638" w14:textId="78B8BD02" w:rsidR="470CA2E7" w:rsidRDefault="470CA2E7" w:rsidP="470CA2E7">
            <w:pPr>
              <w:jc w:val="center"/>
            </w:pPr>
            <w:r w:rsidRPr="470CA2E7">
              <w:rPr>
                <w:rFonts w:cs="Calibri"/>
                <w:sz w:val="28"/>
                <w:szCs w:val="28"/>
              </w:rPr>
              <w:t>8</w:t>
            </w:r>
          </w:p>
        </w:tc>
        <w:tc>
          <w:tcPr>
            <w:tcW w:w="672" w:type="dxa"/>
            <w:hideMark/>
          </w:tcPr>
          <w:p w14:paraId="6C27D2F8" w14:textId="59D28057" w:rsidR="470CA2E7" w:rsidRDefault="470CA2E7" w:rsidP="470CA2E7">
            <w:pPr>
              <w:jc w:val="center"/>
            </w:pPr>
            <w:r w:rsidRPr="470CA2E7">
              <w:rPr>
                <w:rFonts w:cs="Calibri"/>
                <w:sz w:val="28"/>
                <w:szCs w:val="28"/>
              </w:rPr>
              <w:t>Ea.</w:t>
            </w:r>
          </w:p>
        </w:tc>
      </w:tr>
      <w:tr w:rsidR="003B5FF3" w:rsidRPr="003B5FF3" w14:paraId="1D458BA3" w14:textId="77777777" w:rsidTr="21C34748">
        <w:trPr>
          <w:trHeight w:val="3750"/>
        </w:trPr>
        <w:tc>
          <w:tcPr>
            <w:tcW w:w="711" w:type="dxa"/>
            <w:tcBorders>
              <w:bottom w:val="single" w:sz="12" w:space="0" w:color="000000" w:themeColor="text1"/>
            </w:tcBorders>
            <w:hideMark/>
          </w:tcPr>
          <w:p w14:paraId="2DE53151" w14:textId="57D4EF24" w:rsidR="470CA2E7" w:rsidRDefault="00E5356A" w:rsidP="470CA2E7">
            <w:r>
              <w:lastRenderedPageBreak/>
              <w:t>19</w:t>
            </w:r>
          </w:p>
        </w:tc>
        <w:tc>
          <w:tcPr>
            <w:tcW w:w="2119" w:type="dxa"/>
            <w:tcBorders>
              <w:bottom w:val="single" w:sz="12" w:space="0" w:color="000000" w:themeColor="text1"/>
            </w:tcBorders>
            <w:hideMark/>
          </w:tcPr>
          <w:p w14:paraId="579C1341" w14:textId="1210F85F" w:rsidR="470CA2E7" w:rsidRDefault="470CA2E7" w:rsidP="470CA2E7">
            <w:r w:rsidRPr="470CA2E7">
              <w:rPr>
                <w:rFonts w:cs="Calibri"/>
                <w:sz w:val="28"/>
                <w:szCs w:val="28"/>
              </w:rPr>
              <w:t>DS1621</w:t>
            </w:r>
          </w:p>
        </w:tc>
        <w:tc>
          <w:tcPr>
            <w:tcW w:w="2613" w:type="dxa"/>
            <w:tcBorders>
              <w:bottom w:val="single" w:sz="12" w:space="0" w:color="000000" w:themeColor="text1"/>
            </w:tcBorders>
            <w:hideMark/>
          </w:tcPr>
          <w:p w14:paraId="678A7E39" w14:textId="5D854710" w:rsidR="470CA2E7" w:rsidRDefault="470CA2E7" w:rsidP="470CA2E7">
            <w:r w:rsidRPr="470CA2E7">
              <w:rPr>
                <w:rFonts w:cs="Calibri"/>
                <w:sz w:val="28"/>
                <w:szCs w:val="28"/>
              </w:rPr>
              <w:t>DiskStation + 6-Bay NAS Enclosure</w:t>
            </w:r>
          </w:p>
        </w:tc>
        <w:tc>
          <w:tcPr>
            <w:tcW w:w="2613" w:type="dxa"/>
            <w:tcBorders>
              <w:bottom w:val="single" w:sz="12" w:space="0" w:color="000000" w:themeColor="text1"/>
            </w:tcBorders>
            <w:hideMark/>
          </w:tcPr>
          <w:p w14:paraId="3584EF15" w14:textId="34D4850A" w:rsidR="470CA2E7" w:rsidRDefault="470CA2E7" w:rsidP="470CA2E7">
            <w:proofErr w:type="spellStart"/>
            <w:r w:rsidRPr="470CA2E7">
              <w:rPr>
                <w:rFonts w:cs="Calibri"/>
                <w:sz w:val="28"/>
                <w:szCs w:val="28"/>
              </w:rPr>
              <w:t>Diskstation</w:t>
            </w:r>
            <w:proofErr w:type="spellEnd"/>
            <w:r w:rsidRPr="470CA2E7">
              <w:rPr>
                <w:rFonts w:cs="Calibri"/>
                <w:sz w:val="28"/>
                <w:szCs w:val="28"/>
              </w:rPr>
              <w:t xml:space="preserve"> </w:t>
            </w:r>
            <w:r>
              <w:br/>
            </w:r>
            <w:r w:rsidRPr="470CA2E7">
              <w:rPr>
                <w:rFonts w:cs="Calibri"/>
                <w:sz w:val="28"/>
                <w:szCs w:val="28"/>
              </w:rPr>
              <w:t xml:space="preserve">Features: </w:t>
            </w:r>
            <w:r>
              <w:br/>
            </w:r>
            <w:r w:rsidRPr="470CA2E7">
              <w:rPr>
                <w:rFonts w:cs="Calibri"/>
                <w:sz w:val="28"/>
                <w:szCs w:val="28"/>
              </w:rPr>
              <w:t>6 x 3.5"/2.5" SATA HDD/SSD Drive Bays</w:t>
            </w:r>
            <w:r>
              <w:br/>
            </w:r>
            <w:r w:rsidRPr="470CA2E7">
              <w:rPr>
                <w:rFonts w:cs="Calibri"/>
                <w:sz w:val="28"/>
                <w:szCs w:val="28"/>
              </w:rPr>
              <w:t xml:space="preserve"> 2.2 GHz AMD Ryzen V1500B Quad-Core</w:t>
            </w:r>
            <w:r>
              <w:br/>
            </w:r>
            <w:r w:rsidRPr="470CA2E7">
              <w:rPr>
                <w:rFonts w:cs="Calibri"/>
                <w:sz w:val="28"/>
                <w:szCs w:val="28"/>
              </w:rPr>
              <w:t xml:space="preserve"> 4GB of DDR4 ECC RAM</w:t>
            </w:r>
            <w:r>
              <w:br/>
            </w:r>
            <w:r w:rsidRPr="470CA2E7">
              <w:rPr>
                <w:rFonts w:cs="Calibri"/>
                <w:sz w:val="28"/>
                <w:szCs w:val="28"/>
              </w:rPr>
              <w:t xml:space="preserve"> 4 x Gigabit Ethernet Ports</w:t>
            </w:r>
            <w:r>
              <w:br/>
            </w:r>
            <w:r w:rsidRPr="470CA2E7">
              <w:rPr>
                <w:rFonts w:cs="Calibri"/>
                <w:sz w:val="28"/>
                <w:szCs w:val="28"/>
              </w:rPr>
              <w:t xml:space="preserve"> 3 x USB 3.2 Gen 1 Type-A | 2 x </w:t>
            </w:r>
            <w:proofErr w:type="spellStart"/>
            <w:r w:rsidRPr="470CA2E7">
              <w:rPr>
                <w:rFonts w:cs="Calibri"/>
                <w:sz w:val="28"/>
                <w:szCs w:val="28"/>
              </w:rPr>
              <w:t>eSATA</w:t>
            </w:r>
            <w:proofErr w:type="spellEnd"/>
            <w:r>
              <w:br/>
            </w:r>
            <w:r w:rsidRPr="470CA2E7">
              <w:rPr>
                <w:rFonts w:cs="Calibri"/>
                <w:sz w:val="28"/>
                <w:szCs w:val="28"/>
              </w:rPr>
              <w:t xml:space="preserve"> RAID 0, 1, 5, 6, 10, Hybrid, and JBOD</w:t>
            </w:r>
            <w:r>
              <w:br/>
            </w:r>
            <w:r w:rsidRPr="470CA2E7">
              <w:rPr>
                <w:rFonts w:cs="Calibri"/>
                <w:sz w:val="28"/>
                <w:szCs w:val="28"/>
              </w:rPr>
              <w:t xml:space="preserve"> Sequential Writes up to 2300 MB/s</w:t>
            </w:r>
            <w:r>
              <w:br/>
            </w:r>
            <w:r w:rsidRPr="470CA2E7">
              <w:rPr>
                <w:rFonts w:cs="Calibri"/>
                <w:sz w:val="28"/>
                <w:szCs w:val="28"/>
              </w:rPr>
              <w:t xml:space="preserve"> AES-NI Hardware Encryption Engine</w:t>
            </w:r>
            <w:r>
              <w:br/>
            </w:r>
            <w:r w:rsidRPr="470CA2E7">
              <w:rPr>
                <w:rFonts w:cs="Calibri"/>
                <w:sz w:val="28"/>
                <w:szCs w:val="28"/>
              </w:rPr>
              <w:t xml:space="preserve"> M.2 2280 SSD &amp; 10GbE Expansion Slots</w:t>
            </w:r>
            <w:r>
              <w:br/>
            </w:r>
            <w:r w:rsidRPr="470CA2E7">
              <w:rPr>
                <w:rFonts w:cs="Calibri"/>
                <w:sz w:val="28"/>
                <w:szCs w:val="28"/>
              </w:rPr>
              <w:t xml:space="preserve"> In-Country Warranty</w:t>
            </w:r>
            <w:r>
              <w:br/>
            </w:r>
            <w:r w:rsidRPr="470CA2E7">
              <w:rPr>
                <w:rFonts w:cs="Calibri"/>
                <w:sz w:val="28"/>
                <w:szCs w:val="28"/>
              </w:rPr>
              <w:t xml:space="preserve"> </w:t>
            </w:r>
            <w:r>
              <w:br/>
            </w:r>
            <w:r w:rsidRPr="470CA2E7">
              <w:rPr>
                <w:rFonts w:cs="Calibri"/>
                <w:i/>
                <w:iCs/>
                <w:sz w:val="28"/>
                <w:szCs w:val="28"/>
              </w:rPr>
              <w:t xml:space="preserve">Synology DiskStation DS1621+ 6-Bay NAS Enclosure or equal </w:t>
            </w:r>
          </w:p>
          <w:p w14:paraId="6C232C78" w14:textId="56C218E3" w:rsidR="003B5FF3" w:rsidRPr="003B5FF3" w:rsidRDefault="7EA96782" w:rsidP="14D5F702">
            <w:pPr>
              <w:jc w:val="both"/>
              <w:rPr>
                <w:rFonts w:eastAsia="Times New Roman" w:cs="Calibri"/>
                <w:color w:val="000000"/>
                <w:sz w:val="28"/>
                <w:szCs w:val="28"/>
              </w:rPr>
            </w:pPr>
            <w:r w:rsidRPr="14D5F702">
              <w:rPr>
                <w:rFonts w:eastAsia="Times New Roman" w:cs="Calibri"/>
                <w:color w:val="000000" w:themeColor="text1"/>
                <w:sz w:val="28"/>
                <w:szCs w:val="28"/>
              </w:rPr>
              <w:t>In-Country Warranty</w:t>
            </w:r>
          </w:p>
        </w:tc>
        <w:tc>
          <w:tcPr>
            <w:tcW w:w="602" w:type="dxa"/>
            <w:tcBorders>
              <w:bottom w:val="single" w:sz="12" w:space="0" w:color="000000" w:themeColor="text1"/>
            </w:tcBorders>
            <w:hideMark/>
          </w:tcPr>
          <w:p w14:paraId="1A477085" w14:textId="65CE6D88" w:rsidR="470CA2E7" w:rsidRDefault="470CA2E7" w:rsidP="470CA2E7">
            <w:pPr>
              <w:jc w:val="center"/>
            </w:pPr>
            <w:r w:rsidRPr="470CA2E7">
              <w:rPr>
                <w:rFonts w:cs="Calibri"/>
                <w:sz w:val="28"/>
                <w:szCs w:val="28"/>
              </w:rPr>
              <w:t>1</w:t>
            </w:r>
          </w:p>
        </w:tc>
        <w:tc>
          <w:tcPr>
            <w:tcW w:w="672" w:type="dxa"/>
            <w:tcBorders>
              <w:bottom w:val="single" w:sz="12" w:space="0" w:color="000000" w:themeColor="text1"/>
            </w:tcBorders>
            <w:hideMark/>
          </w:tcPr>
          <w:p w14:paraId="74080E45" w14:textId="06B9FDE1" w:rsidR="470CA2E7" w:rsidRDefault="470CA2E7" w:rsidP="470CA2E7">
            <w:pPr>
              <w:jc w:val="center"/>
            </w:pPr>
            <w:r w:rsidRPr="470CA2E7">
              <w:rPr>
                <w:rFonts w:cs="Calibri"/>
                <w:sz w:val="28"/>
                <w:szCs w:val="28"/>
              </w:rPr>
              <w:t>Ea.</w:t>
            </w:r>
          </w:p>
        </w:tc>
      </w:tr>
      <w:tr w:rsidR="06FDFA9E" w14:paraId="1CCAF0FD" w14:textId="77777777" w:rsidTr="21C34748">
        <w:trPr>
          <w:trHeight w:val="495"/>
        </w:trPr>
        <w:tc>
          <w:tcPr>
            <w:tcW w:w="711" w:type="dxa"/>
            <w:tcBorders>
              <w:top w:val="single" w:sz="12" w:space="0" w:color="000000" w:themeColor="text1"/>
              <w:left w:val="single" w:sz="12" w:space="0" w:color="000000" w:themeColor="text1"/>
              <w:bottom w:val="single" w:sz="12" w:space="0" w:color="000000" w:themeColor="text1"/>
              <w:right w:val="none" w:sz="4" w:space="0" w:color="000000" w:themeColor="text1"/>
            </w:tcBorders>
            <w:shd w:val="clear" w:color="auto" w:fill="DAE8F8"/>
            <w:hideMark/>
          </w:tcPr>
          <w:p w14:paraId="134530F1" w14:textId="7EEE1D90" w:rsidR="06FDFA9E" w:rsidRDefault="06FDFA9E" w:rsidP="06FDFA9E">
            <w:pPr>
              <w:rPr>
                <w:rFonts w:cs="Calibri"/>
                <w:sz w:val="28"/>
                <w:szCs w:val="28"/>
              </w:rPr>
            </w:pPr>
          </w:p>
        </w:tc>
        <w:tc>
          <w:tcPr>
            <w:tcW w:w="2119" w:type="dxa"/>
            <w:tcBorders>
              <w:top w:val="single" w:sz="12" w:space="0" w:color="000000" w:themeColor="text1"/>
              <w:left w:val="none" w:sz="4" w:space="0" w:color="000000" w:themeColor="text1"/>
              <w:bottom w:val="single" w:sz="12" w:space="0" w:color="000000" w:themeColor="text1"/>
              <w:right w:val="none" w:sz="4" w:space="0" w:color="000000" w:themeColor="text1"/>
            </w:tcBorders>
            <w:shd w:val="clear" w:color="auto" w:fill="DAE8F8"/>
            <w:hideMark/>
          </w:tcPr>
          <w:p w14:paraId="2045427F" w14:textId="22FB1A5E" w:rsidR="06FDFA9E" w:rsidRDefault="06FDFA9E" w:rsidP="06FDFA9E">
            <w:pPr>
              <w:rPr>
                <w:rFonts w:cs="Calibri"/>
                <w:sz w:val="28"/>
                <w:szCs w:val="28"/>
              </w:rPr>
            </w:pPr>
          </w:p>
        </w:tc>
        <w:tc>
          <w:tcPr>
            <w:tcW w:w="2613" w:type="dxa"/>
            <w:tcBorders>
              <w:top w:val="single" w:sz="12" w:space="0" w:color="000000" w:themeColor="text1"/>
              <w:left w:val="none" w:sz="4" w:space="0" w:color="000000" w:themeColor="text1"/>
              <w:bottom w:val="single" w:sz="12" w:space="0" w:color="000000" w:themeColor="text1"/>
              <w:right w:val="none" w:sz="4" w:space="0" w:color="000000" w:themeColor="text1"/>
            </w:tcBorders>
            <w:shd w:val="clear" w:color="auto" w:fill="DAE8F8"/>
            <w:hideMark/>
          </w:tcPr>
          <w:p w14:paraId="359C72C1" w14:textId="15A5538C" w:rsidR="60EEE73B" w:rsidRDefault="60EEE73B" w:rsidP="06FDFA9E">
            <w:pPr>
              <w:rPr>
                <w:rFonts w:cs="Calibri"/>
                <w:sz w:val="28"/>
                <w:szCs w:val="28"/>
              </w:rPr>
            </w:pPr>
            <w:r w:rsidRPr="06FDFA9E">
              <w:rPr>
                <w:rFonts w:cs="Calibri"/>
                <w:sz w:val="28"/>
                <w:szCs w:val="28"/>
              </w:rPr>
              <w:t>Forensic Workstations</w:t>
            </w:r>
          </w:p>
        </w:tc>
        <w:tc>
          <w:tcPr>
            <w:tcW w:w="2613" w:type="dxa"/>
            <w:tcBorders>
              <w:top w:val="single" w:sz="12" w:space="0" w:color="000000" w:themeColor="text1"/>
              <w:left w:val="none" w:sz="4" w:space="0" w:color="000000" w:themeColor="text1"/>
              <w:bottom w:val="single" w:sz="12" w:space="0" w:color="000000" w:themeColor="text1"/>
              <w:right w:val="none" w:sz="4" w:space="0" w:color="000000" w:themeColor="text1"/>
            </w:tcBorders>
            <w:shd w:val="clear" w:color="auto" w:fill="DAE8F8"/>
            <w:hideMark/>
          </w:tcPr>
          <w:p w14:paraId="54D08BC7" w14:textId="644FC6C5" w:rsidR="06FDFA9E" w:rsidRDefault="06FDFA9E" w:rsidP="06FDFA9E"/>
        </w:tc>
        <w:tc>
          <w:tcPr>
            <w:tcW w:w="602" w:type="dxa"/>
            <w:tcBorders>
              <w:top w:val="single" w:sz="12" w:space="0" w:color="000000" w:themeColor="text1"/>
              <w:left w:val="none" w:sz="4" w:space="0" w:color="000000" w:themeColor="text1"/>
              <w:bottom w:val="single" w:sz="12" w:space="0" w:color="000000" w:themeColor="text1"/>
              <w:right w:val="none" w:sz="4" w:space="0" w:color="000000" w:themeColor="text1"/>
            </w:tcBorders>
            <w:shd w:val="clear" w:color="auto" w:fill="DAE8F8"/>
            <w:hideMark/>
          </w:tcPr>
          <w:p w14:paraId="561C1A28" w14:textId="139FF808" w:rsidR="06FDFA9E" w:rsidRDefault="06FDFA9E" w:rsidP="06FDFA9E">
            <w:pPr>
              <w:jc w:val="center"/>
              <w:rPr>
                <w:rFonts w:cs="Calibri"/>
                <w:sz w:val="28"/>
                <w:szCs w:val="28"/>
              </w:rPr>
            </w:pPr>
          </w:p>
        </w:tc>
        <w:tc>
          <w:tcPr>
            <w:tcW w:w="672" w:type="dxa"/>
            <w:tcBorders>
              <w:top w:val="single" w:sz="12" w:space="0" w:color="000000" w:themeColor="text1"/>
              <w:left w:val="none" w:sz="4" w:space="0" w:color="000000" w:themeColor="text1"/>
              <w:bottom w:val="single" w:sz="12" w:space="0" w:color="000000" w:themeColor="text1"/>
              <w:right w:val="single" w:sz="12" w:space="0" w:color="000000" w:themeColor="text1"/>
            </w:tcBorders>
            <w:shd w:val="clear" w:color="auto" w:fill="DAE8F8"/>
            <w:hideMark/>
          </w:tcPr>
          <w:p w14:paraId="7FF30C6D" w14:textId="6E1119B0" w:rsidR="06FDFA9E" w:rsidRDefault="06FDFA9E" w:rsidP="06FDFA9E">
            <w:pPr>
              <w:jc w:val="center"/>
              <w:rPr>
                <w:rFonts w:cs="Calibri"/>
                <w:sz w:val="28"/>
                <w:szCs w:val="28"/>
              </w:rPr>
            </w:pPr>
          </w:p>
        </w:tc>
      </w:tr>
      <w:tr w:rsidR="003B5FF3" w:rsidRPr="003B5FF3" w14:paraId="5E12B9C5" w14:textId="77777777" w:rsidTr="21C34748">
        <w:trPr>
          <w:trHeight w:val="1875"/>
        </w:trPr>
        <w:tc>
          <w:tcPr>
            <w:tcW w:w="711" w:type="dxa"/>
            <w:tcBorders>
              <w:top w:val="single" w:sz="12" w:space="0" w:color="000000" w:themeColor="text1"/>
            </w:tcBorders>
            <w:hideMark/>
          </w:tcPr>
          <w:p w14:paraId="435EEA60" w14:textId="1D2EF9D7" w:rsidR="470CA2E7" w:rsidRDefault="003C1F30" w:rsidP="470CA2E7">
            <w:r>
              <w:rPr>
                <w:rFonts w:cs="Calibri"/>
                <w:sz w:val="28"/>
                <w:szCs w:val="28"/>
              </w:rPr>
              <w:t>2</w:t>
            </w:r>
            <w:r w:rsidR="00E5356A">
              <w:rPr>
                <w:rFonts w:cs="Calibri"/>
                <w:sz w:val="28"/>
                <w:szCs w:val="28"/>
              </w:rPr>
              <w:t>0</w:t>
            </w:r>
          </w:p>
        </w:tc>
        <w:tc>
          <w:tcPr>
            <w:tcW w:w="2119" w:type="dxa"/>
            <w:tcBorders>
              <w:top w:val="single" w:sz="12" w:space="0" w:color="000000" w:themeColor="text1"/>
            </w:tcBorders>
            <w:hideMark/>
          </w:tcPr>
          <w:p w14:paraId="5279F843" w14:textId="1F9420EB" w:rsidR="470CA2E7" w:rsidRDefault="470CA2E7" w:rsidP="470CA2E7">
            <w:r w:rsidRPr="470CA2E7">
              <w:rPr>
                <w:rFonts w:cs="Calibri"/>
                <w:sz w:val="28"/>
                <w:szCs w:val="28"/>
              </w:rPr>
              <w:t>CP2K32G56C46U5</w:t>
            </w:r>
          </w:p>
        </w:tc>
        <w:tc>
          <w:tcPr>
            <w:tcW w:w="2613" w:type="dxa"/>
            <w:tcBorders>
              <w:top w:val="single" w:sz="12" w:space="0" w:color="000000" w:themeColor="text1"/>
            </w:tcBorders>
            <w:hideMark/>
          </w:tcPr>
          <w:p w14:paraId="7DD566AE" w14:textId="401D451B" w:rsidR="470CA2E7" w:rsidRDefault="470CA2E7" w:rsidP="470CA2E7">
            <w:r w:rsidRPr="470CA2E7">
              <w:rPr>
                <w:rFonts w:cs="Calibri"/>
                <w:sz w:val="28"/>
                <w:szCs w:val="28"/>
              </w:rPr>
              <w:t xml:space="preserve">Desktop Memory Model </w:t>
            </w:r>
          </w:p>
        </w:tc>
        <w:tc>
          <w:tcPr>
            <w:tcW w:w="2613" w:type="dxa"/>
            <w:tcBorders>
              <w:top w:val="single" w:sz="12" w:space="0" w:color="000000" w:themeColor="text1"/>
            </w:tcBorders>
            <w:hideMark/>
          </w:tcPr>
          <w:p w14:paraId="785BC90B" w14:textId="77777777" w:rsidR="470CA2E7" w:rsidRDefault="470CA2E7"/>
        </w:tc>
        <w:tc>
          <w:tcPr>
            <w:tcW w:w="602" w:type="dxa"/>
            <w:tcBorders>
              <w:top w:val="single" w:sz="12" w:space="0" w:color="000000" w:themeColor="text1"/>
            </w:tcBorders>
            <w:hideMark/>
          </w:tcPr>
          <w:p w14:paraId="18F5BF06" w14:textId="7C1AB6D5" w:rsidR="470CA2E7" w:rsidRDefault="470CA2E7" w:rsidP="470CA2E7">
            <w:pPr>
              <w:jc w:val="center"/>
            </w:pPr>
            <w:r w:rsidRPr="470CA2E7">
              <w:rPr>
                <w:rFonts w:cs="Calibri"/>
                <w:sz w:val="28"/>
                <w:szCs w:val="28"/>
              </w:rPr>
              <w:t>4</w:t>
            </w:r>
          </w:p>
        </w:tc>
        <w:tc>
          <w:tcPr>
            <w:tcW w:w="672" w:type="dxa"/>
            <w:tcBorders>
              <w:top w:val="single" w:sz="12" w:space="0" w:color="000000" w:themeColor="text1"/>
            </w:tcBorders>
            <w:hideMark/>
          </w:tcPr>
          <w:p w14:paraId="0771B90F" w14:textId="072A51CD" w:rsidR="470CA2E7" w:rsidRDefault="470CA2E7" w:rsidP="470CA2E7">
            <w:pPr>
              <w:jc w:val="center"/>
            </w:pPr>
            <w:r w:rsidRPr="470CA2E7">
              <w:rPr>
                <w:rFonts w:cs="Calibri"/>
                <w:sz w:val="28"/>
                <w:szCs w:val="28"/>
              </w:rPr>
              <w:t>Ea.</w:t>
            </w:r>
          </w:p>
        </w:tc>
      </w:tr>
      <w:tr w:rsidR="003B5FF3" w:rsidRPr="003B5FF3" w14:paraId="727F73DB" w14:textId="77777777" w:rsidTr="21C34748">
        <w:trPr>
          <w:trHeight w:val="1875"/>
        </w:trPr>
        <w:tc>
          <w:tcPr>
            <w:tcW w:w="711" w:type="dxa"/>
            <w:hideMark/>
          </w:tcPr>
          <w:p w14:paraId="0CA20C9C" w14:textId="11314D37" w:rsidR="470CA2E7" w:rsidRDefault="003C1F30" w:rsidP="470CA2E7">
            <w:r>
              <w:rPr>
                <w:rFonts w:cs="Calibri"/>
                <w:sz w:val="28"/>
                <w:szCs w:val="28"/>
              </w:rPr>
              <w:lastRenderedPageBreak/>
              <w:t>2</w:t>
            </w:r>
            <w:r w:rsidR="00E5356A">
              <w:rPr>
                <w:rFonts w:cs="Calibri"/>
                <w:sz w:val="28"/>
                <w:szCs w:val="28"/>
              </w:rPr>
              <w:t>1</w:t>
            </w:r>
          </w:p>
        </w:tc>
        <w:tc>
          <w:tcPr>
            <w:tcW w:w="2119" w:type="dxa"/>
            <w:hideMark/>
          </w:tcPr>
          <w:p w14:paraId="063F03FF" w14:textId="4D0B632B" w:rsidR="470CA2E7" w:rsidRDefault="470CA2E7" w:rsidP="470CA2E7">
            <w:r w:rsidRPr="470CA2E7">
              <w:rPr>
                <w:rFonts w:cs="Calibri"/>
                <w:sz w:val="28"/>
                <w:szCs w:val="28"/>
              </w:rPr>
              <w:t>ST12000VN0008</w:t>
            </w:r>
          </w:p>
        </w:tc>
        <w:tc>
          <w:tcPr>
            <w:tcW w:w="2613" w:type="dxa"/>
            <w:hideMark/>
          </w:tcPr>
          <w:p w14:paraId="77EA1724" w14:textId="03E6ABA3" w:rsidR="470CA2E7" w:rsidRDefault="470CA2E7" w:rsidP="470CA2E7">
            <w:r w:rsidRPr="470CA2E7">
              <w:rPr>
                <w:rFonts w:cs="Calibri"/>
                <w:sz w:val="28"/>
                <w:szCs w:val="28"/>
              </w:rPr>
              <w:t xml:space="preserve">NAS Hard Drive </w:t>
            </w:r>
          </w:p>
        </w:tc>
        <w:tc>
          <w:tcPr>
            <w:tcW w:w="2613" w:type="dxa"/>
            <w:hideMark/>
          </w:tcPr>
          <w:p w14:paraId="756B9189" w14:textId="183F74D5" w:rsidR="470CA2E7" w:rsidRDefault="470CA2E7" w:rsidP="470CA2E7">
            <w:r w:rsidRPr="470CA2E7">
              <w:rPr>
                <w:rFonts w:cs="Calibri"/>
                <w:sz w:val="28"/>
                <w:szCs w:val="28"/>
              </w:rPr>
              <w:t xml:space="preserve">NAS Hard Drive </w:t>
            </w:r>
            <w:r>
              <w:br/>
            </w:r>
            <w:r w:rsidRPr="470CA2E7">
              <w:rPr>
                <w:rFonts w:cs="Calibri"/>
                <w:sz w:val="28"/>
                <w:szCs w:val="28"/>
              </w:rPr>
              <w:t>Storage Capacity: 12TB</w:t>
            </w:r>
            <w:r>
              <w:br/>
            </w:r>
            <w:r w:rsidRPr="470CA2E7">
              <w:rPr>
                <w:rFonts w:cs="Calibri"/>
                <w:sz w:val="28"/>
                <w:szCs w:val="28"/>
              </w:rPr>
              <w:t xml:space="preserve"> Form Factor: 3.5" </w:t>
            </w:r>
            <w:r>
              <w:br/>
            </w:r>
            <w:r w:rsidRPr="470CA2E7">
              <w:rPr>
                <w:rFonts w:cs="Calibri"/>
                <w:sz w:val="28"/>
                <w:szCs w:val="28"/>
              </w:rPr>
              <w:t xml:space="preserve">Interface: SATA III 6.0 Gb/s </w:t>
            </w:r>
            <w:r>
              <w:br/>
            </w:r>
            <w:r w:rsidRPr="470CA2E7">
              <w:rPr>
                <w:rFonts w:cs="Calibri"/>
                <w:sz w:val="28"/>
                <w:szCs w:val="28"/>
              </w:rPr>
              <w:t>Rotational Speed: 7200 RPM</w:t>
            </w:r>
            <w:r>
              <w:br/>
            </w:r>
            <w:r w:rsidRPr="470CA2E7">
              <w:rPr>
                <w:rFonts w:cs="Calibri"/>
                <w:sz w:val="28"/>
                <w:szCs w:val="28"/>
              </w:rPr>
              <w:t xml:space="preserve"> Cache: 256MB</w:t>
            </w:r>
            <w:r>
              <w:br/>
            </w:r>
            <w:r w:rsidRPr="470CA2E7">
              <w:rPr>
                <w:rFonts w:cs="Calibri"/>
                <w:sz w:val="28"/>
                <w:szCs w:val="28"/>
              </w:rPr>
              <w:t xml:space="preserve"> Recording Technology: CMR (Conventional Magnetic Recording)</w:t>
            </w:r>
            <w:r>
              <w:br/>
            </w:r>
            <w:r w:rsidRPr="470CA2E7">
              <w:rPr>
                <w:rFonts w:cs="Calibri"/>
                <w:sz w:val="28"/>
                <w:szCs w:val="28"/>
              </w:rPr>
              <w:t xml:space="preserve"> </w:t>
            </w:r>
            <w:r w:rsidRPr="470CA2E7">
              <w:rPr>
                <w:rFonts w:cs="Calibri"/>
                <w:i/>
                <w:iCs/>
                <w:sz w:val="28"/>
                <w:szCs w:val="28"/>
              </w:rPr>
              <w:t xml:space="preserve">Seagate </w:t>
            </w:r>
            <w:proofErr w:type="spellStart"/>
            <w:r w:rsidRPr="470CA2E7">
              <w:rPr>
                <w:rFonts w:cs="Calibri"/>
                <w:i/>
                <w:iCs/>
                <w:sz w:val="28"/>
                <w:szCs w:val="28"/>
              </w:rPr>
              <w:t>Ironwolf</w:t>
            </w:r>
            <w:proofErr w:type="spellEnd"/>
            <w:r w:rsidRPr="470CA2E7">
              <w:rPr>
                <w:rFonts w:cs="Calibri"/>
                <w:i/>
                <w:iCs/>
                <w:sz w:val="28"/>
                <w:szCs w:val="28"/>
              </w:rPr>
              <w:t xml:space="preserve"> ST12000VN0008 or equal  </w:t>
            </w:r>
          </w:p>
        </w:tc>
        <w:tc>
          <w:tcPr>
            <w:tcW w:w="602" w:type="dxa"/>
            <w:hideMark/>
          </w:tcPr>
          <w:p w14:paraId="0C938BE4" w14:textId="6EF3EC2B" w:rsidR="470CA2E7" w:rsidRDefault="470CA2E7" w:rsidP="470CA2E7">
            <w:pPr>
              <w:jc w:val="center"/>
            </w:pPr>
            <w:r w:rsidRPr="470CA2E7">
              <w:rPr>
                <w:rFonts w:cs="Calibri"/>
                <w:sz w:val="28"/>
                <w:szCs w:val="28"/>
              </w:rPr>
              <w:t>3</w:t>
            </w:r>
          </w:p>
        </w:tc>
        <w:tc>
          <w:tcPr>
            <w:tcW w:w="672" w:type="dxa"/>
            <w:hideMark/>
          </w:tcPr>
          <w:p w14:paraId="1F74AC3A" w14:textId="6A614766" w:rsidR="470CA2E7" w:rsidRDefault="470CA2E7" w:rsidP="470CA2E7">
            <w:pPr>
              <w:jc w:val="center"/>
            </w:pPr>
            <w:r w:rsidRPr="470CA2E7">
              <w:rPr>
                <w:rFonts w:cs="Calibri"/>
                <w:sz w:val="28"/>
                <w:szCs w:val="28"/>
              </w:rPr>
              <w:t>Ea.</w:t>
            </w:r>
          </w:p>
        </w:tc>
      </w:tr>
      <w:tr w:rsidR="003B5FF3" w:rsidRPr="003B5FF3" w14:paraId="4622F73D" w14:textId="77777777" w:rsidTr="21C34748">
        <w:trPr>
          <w:trHeight w:val="1875"/>
        </w:trPr>
        <w:tc>
          <w:tcPr>
            <w:tcW w:w="711" w:type="dxa"/>
            <w:hideMark/>
          </w:tcPr>
          <w:p w14:paraId="73C6662C" w14:textId="72F477FB" w:rsidR="470CA2E7" w:rsidRDefault="470CA2E7" w:rsidP="470CA2E7">
            <w:r w:rsidRPr="470CA2E7">
              <w:rPr>
                <w:rFonts w:cs="Calibri"/>
                <w:sz w:val="28"/>
                <w:szCs w:val="28"/>
              </w:rPr>
              <w:t>2</w:t>
            </w:r>
            <w:r w:rsidR="00E5356A">
              <w:rPr>
                <w:rFonts w:cs="Calibri"/>
                <w:sz w:val="28"/>
                <w:szCs w:val="28"/>
              </w:rPr>
              <w:t>2</w:t>
            </w:r>
          </w:p>
        </w:tc>
        <w:tc>
          <w:tcPr>
            <w:tcW w:w="2119" w:type="dxa"/>
            <w:hideMark/>
          </w:tcPr>
          <w:p w14:paraId="3462DCF2" w14:textId="0F5B4247" w:rsidR="470CA2E7" w:rsidRDefault="470CA2E7" w:rsidP="470CA2E7">
            <w:r w:rsidRPr="470CA2E7">
              <w:rPr>
                <w:rFonts w:cs="Calibri"/>
                <w:sz w:val="28"/>
                <w:szCs w:val="28"/>
              </w:rPr>
              <w:t>MZ-V9P4T0B/AM</w:t>
            </w:r>
          </w:p>
        </w:tc>
        <w:tc>
          <w:tcPr>
            <w:tcW w:w="2613" w:type="dxa"/>
            <w:hideMark/>
          </w:tcPr>
          <w:p w14:paraId="3B28CF95" w14:textId="0517EC2C" w:rsidR="470CA2E7" w:rsidRDefault="470CA2E7" w:rsidP="470CA2E7">
            <w:r w:rsidRPr="470CA2E7">
              <w:rPr>
                <w:rFonts w:cs="Calibri"/>
                <w:sz w:val="28"/>
                <w:szCs w:val="28"/>
              </w:rPr>
              <w:t xml:space="preserve">Internal Solid Hard Drive </w:t>
            </w:r>
          </w:p>
        </w:tc>
        <w:tc>
          <w:tcPr>
            <w:tcW w:w="2613" w:type="dxa"/>
            <w:hideMark/>
          </w:tcPr>
          <w:p w14:paraId="5B595357" w14:textId="6833DF5D" w:rsidR="470CA2E7" w:rsidRDefault="470CA2E7" w:rsidP="470CA2E7">
            <w:r w:rsidRPr="470CA2E7">
              <w:rPr>
                <w:rFonts w:cs="Calibri"/>
                <w:sz w:val="28"/>
                <w:szCs w:val="28"/>
              </w:rPr>
              <w:t>Internal Solid State Hard Drive</w:t>
            </w:r>
            <w:r>
              <w:br/>
            </w:r>
            <w:r w:rsidRPr="470CA2E7">
              <w:rPr>
                <w:rFonts w:cs="Calibri"/>
                <w:sz w:val="28"/>
                <w:szCs w:val="28"/>
              </w:rPr>
              <w:t xml:space="preserve"> Capacity: 4TB</w:t>
            </w:r>
            <w:r>
              <w:br/>
            </w:r>
            <w:r w:rsidRPr="470CA2E7">
              <w:rPr>
                <w:rFonts w:cs="Calibri"/>
                <w:sz w:val="28"/>
                <w:szCs w:val="28"/>
              </w:rPr>
              <w:t xml:space="preserve"> Form Factor: M.2 2280</w:t>
            </w:r>
            <w:r>
              <w:br/>
            </w:r>
            <w:r w:rsidRPr="470CA2E7">
              <w:rPr>
                <w:rFonts w:cs="Calibri"/>
                <w:sz w:val="28"/>
                <w:szCs w:val="28"/>
              </w:rPr>
              <w:t xml:space="preserve"> Interface: PCIe Gen 4.0x4, </w:t>
            </w:r>
            <w:proofErr w:type="spellStart"/>
            <w:r w:rsidRPr="470CA2E7">
              <w:rPr>
                <w:rFonts w:cs="Calibri"/>
                <w:sz w:val="28"/>
                <w:szCs w:val="28"/>
              </w:rPr>
              <w:t>NVMe</w:t>
            </w:r>
            <w:proofErr w:type="spellEnd"/>
            <w:r w:rsidRPr="470CA2E7">
              <w:rPr>
                <w:rFonts w:cs="Calibri"/>
                <w:sz w:val="28"/>
                <w:szCs w:val="28"/>
              </w:rPr>
              <w:t xml:space="preserve"> 2.0</w:t>
            </w:r>
            <w:r>
              <w:br/>
            </w:r>
            <w:r w:rsidRPr="470CA2E7">
              <w:rPr>
                <w:rFonts w:cs="Calibri"/>
                <w:sz w:val="28"/>
                <w:szCs w:val="28"/>
              </w:rPr>
              <w:t xml:space="preserve"> Sequential Read Speed: Up to 7,450 MB/s for </w:t>
            </w:r>
            <w:r>
              <w:br/>
            </w:r>
            <w:r w:rsidRPr="470CA2E7">
              <w:rPr>
                <w:rFonts w:cs="Calibri"/>
                <w:sz w:val="28"/>
                <w:szCs w:val="28"/>
              </w:rPr>
              <w:t>Sequential Write Speed: Up to 6,900 MB/s</w:t>
            </w:r>
            <w:r>
              <w:br/>
            </w:r>
            <w:r w:rsidRPr="470CA2E7">
              <w:rPr>
                <w:rFonts w:cs="Calibri"/>
                <w:sz w:val="28"/>
                <w:szCs w:val="28"/>
              </w:rPr>
              <w:t xml:space="preserve"> </w:t>
            </w:r>
            <w:r w:rsidRPr="470CA2E7">
              <w:rPr>
                <w:rFonts w:cs="Calibri"/>
                <w:i/>
                <w:iCs/>
                <w:sz w:val="28"/>
                <w:szCs w:val="28"/>
              </w:rPr>
              <w:t xml:space="preserve">SAMSUNG 990 PRO SSD 4TB PCIe 4.0 M.2 2280 or equal </w:t>
            </w:r>
            <w:r>
              <w:br/>
            </w:r>
            <w:r w:rsidRPr="470CA2E7">
              <w:rPr>
                <w:rFonts w:cs="Calibri"/>
                <w:sz w:val="28"/>
                <w:szCs w:val="28"/>
              </w:rPr>
              <w:t>In-Country Warranty</w:t>
            </w:r>
          </w:p>
        </w:tc>
        <w:tc>
          <w:tcPr>
            <w:tcW w:w="602" w:type="dxa"/>
            <w:hideMark/>
          </w:tcPr>
          <w:p w14:paraId="6038B57F" w14:textId="6B5A96C4" w:rsidR="470CA2E7" w:rsidRDefault="470CA2E7" w:rsidP="470CA2E7">
            <w:pPr>
              <w:jc w:val="center"/>
            </w:pPr>
            <w:r w:rsidRPr="470CA2E7">
              <w:rPr>
                <w:rFonts w:cs="Calibri"/>
                <w:sz w:val="28"/>
                <w:szCs w:val="28"/>
              </w:rPr>
              <w:t>2</w:t>
            </w:r>
          </w:p>
        </w:tc>
        <w:tc>
          <w:tcPr>
            <w:tcW w:w="672" w:type="dxa"/>
            <w:hideMark/>
          </w:tcPr>
          <w:p w14:paraId="28EABADE" w14:textId="5CA0EFA5" w:rsidR="470CA2E7" w:rsidRDefault="470CA2E7" w:rsidP="470CA2E7">
            <w:pPr>
              <w:jc w:val="center"/>
            </w:pPr>
            <w:r w:rsidRPr="470CA2E7">
              <w:rPr>
                <w:rFonts w:cs="Calibri"/>
                <w:sz w:val="28"/>
                <w:szCs w:val="28"/>
              </w:rPr>
              <w:t>Ea.</w:t>
            </w:r>
          </w:p>
        </w:tc>
      </w:tr>
      <w:tr w:rsidR="003B5FF3" w:rsidRPr="003B5FF3" w14:paraId="44CE6B20" w14:textId="77777777" w:rsidTr="21C34748">
        <w:trPr>
          <w:trHeight w:val="1875"/>
        </w:trPr>
        <w:tc>
          <w:tcPr>
            <w:tcW w:w="711" w:type="dxa"/>
            <w:hideMark/>
          </w:tcPr>
          <w:p w14:paraId="3C51AD4F" w14:textId="4F846D3A" w:rsidR="470CA2E7" w:rsidRDefault="470CA2E7" w:rsidP="470CA2E7">
            <w:r w:rsidRPr="470CA2E7">
              <w:rPr>
                <w:rFonts w:cs="Calibri"/>
                <w:sz w:val="28"/>
                <w:szCs w:val="28"/>
              </w:rPr>
              <w:lastRenderedPageBreak/>
              <w:t>2</w:t>
            </w:r>
            <w:r w:rsidR="00E5356A">
              <w:rPr>
                <w:rFonts w:cs="Calibri"/>
                <w:sz w:val="28"/>
                <w:szCs w:val="28"/>
              </w:rPr>
              <w:t>3</w:t>
            </w:r>
          </w:p>
        </w:tc>
        <w:tc>
          <w:tcPr>
            <w:tcW w:w="2119" w:type="dxa"/>
            <w:hideMark/>
          </w:tcPr>
          <w:p w14:paraId="2EF1FE0E" w14:textId="3DB3CC40" w:rsidR="470CA2E7" w:rsidRDefault="470CA2E7" w:rsidP="470CA2E7">
            <w:r w:rsidRPr="470CA2E7">
              <w:rPr>
                <w:rFonts w:cs="Calibri"/>
                <w:sz w:val="28"/>
                <w:szCs w:val="28"/>
              </w:rPr>
              <w:t>TX401</w:t>
            </w:r>
          </w:p>
        </w:tc>
        <w:tc>
          <w:tcPr>
            <w:tcW w:w="2613" w:type="dxa"/>
            <w:hideMark/>
          </w:tcPr>
          <w:p w14:paraId="20A0BFA6" w14:textId="395932F6" w:rsidR="470CA2E7" w:rsidRDefault="470CA2E7" w:rsidP="470CA2E7">
            <w:r w:rsidRPr="470CA2E7">
              <w:rPr>
                <w:rFonts w:cs="Calibri"/>
                <w:sz w:val="28"/>
                <w:szCs w:val="28"/>
              </w:rPr>
              <w:t>10G Ethernet PCIe Adapter</w:t>
            </w:r>
          </w:p>
        </w:tc>
        <w:tc>
          <w:tcPr>
            <w:tcW w:w="2613" w:type="dxa"/>
            <w:hideMark/>
          </w:tcPr>
          <w:p w14:paraId="18D1AE51" w14:textId="2FEAD84C" w:rsidR="470CA2E7" w:rsidRDefault="470CA2E7" w:rsidP="470CA2E7">
            <w:r w:rsidRPr="470CA2E7">
              <w:rPr>
                <w:rFonts w:cs="Calibri"/>
                <w:sz w:val="28"/>
                <w:szCs w:val="28"/>
              </w:rPr>
              <w:t>10 Gigabit Ethernet PCIe Adapter</w:t>
            </w:r>
            <w:r>
              <w:br/>
            </w:r>
            <w:r w:rsidRPr="470CA2E7">
              <w:rPr>
                <w:rFonts w:cs="Calibri"/>
                <w:sz w:val="28"/>
                <w:szCs w:val="28"/>
              </w:rPr>
              <w:t xml:space="preserve"> PCIe 3.0 x4 Host Interface </w:t>
            </w:r>
            <w:r>
              <w:br/>
            </w:r>
            <w:r w:rsidRPr="470CA2E7">
              <w:rPr>
                <w:rFonts w:cs="Calibri"/>
                <w:sz w:val="28"/>
                <w:szCs w:val="28"/>
              </w:rPr>
              <w:t>Includes:</w:t>
            </w:r>
            <w:r>
              <w:br/>
            </w:r>
            <w:r w:rsidRPr="470CA2E7">
              <w:rPr>
                <w:rFonts w:cs="Calibri"/>
                <w:sz w:val="28"/>
                <w:szCs w:val="28"/>
              </w:rPr>
              <w:t xml:space="preserve"> Full and Low-Profile Brackets </w:t>
            </w:r>
            <w:r>
              <w:br/>
            </w:r>
            <w:r w:rsidRPr="470CA2E7">
              <w:rPr>
                <w:rFonts w:cs="Calibri"/>
                <w:sz w:val="28"/>
                <w:szCs w:val="28"/>
              </w:rPr>
              <w:t xml:space="preserve">Cat 6a Ethernet Cable </w:t>
            </w:r>
            <w:r>
              <w:br/>
            </w:r>
            <w:r w:rsidRPr="470CA2E7">
              <w:rPr>
                <w:rFonts w:cs="Calibri"/>
                <w:sz w:val="28"/>
                <w:szCs w:val="28"/>
              </w:rPr>
              <w:t xml:space="preserve">1 x 10G Ethernet LAN Port </w:t>
            </w:r>
            <w:r>
              <w:br/>
            </w:r>
            <w:r w:rsidRPr="470CA2E7">
              <w:rPr>
                <w:rFonts w:cs="Calibri"/>
                <w:sz w:val="28"/>
                <w:szCs w:val="28"/>
              </w:rPr>
              <w:t xml:space="preserve">Supports Windows 11/10/8.1/8/7, Servers </w:t>
            </w:r>
            <w:r>
              <w:br/>
            </w:r>
            <w:r w:rsidRPr="470CA2E7">
              <w:rPr>
                <w:rFonts w:cs="Calibri"/>
                <w:i/>
                <w:iCs/>
                <w:sz w:val="28"/>
                <w:szCs w:val="28"/>
              </w:rPr>
              <w:t xml:space="preserve">TP-Link TX401 10G Ethernet PCIe Adapter or equal </w:t>
            </w:r>
            <w:r>
              <w:br/>
            </w:r>
            <w:r w:rsidRPr="470CA2E7">
              <w:rPr>
                <w:rFonts w:cs="Calibri"/>
                <w:sz w:val="28"/>
                <w:szCs w:val="28"/>
              </w:rPr>
              <w:t>In-Country Warranty</w:t>
            </w:r>
          </w:p>
        </w:tc>
        <w:tc>
          <w:tcPr>
            <w:tcW w:w="602" w:type="dxa"/>
            <w:hideMark/>
          </w:tcPr>
          <w:p w14:paraId="43B802E2" w14:textId="55D5FB97" w:rsidR="470CA2E7" w:rsidRDefault="470CA2E7" w:rsidP="470CA2E7">
            <w:pPr>
              <w:jc w:val="center"/>
            </w:pPr>
            <w:r w:rsidRPr="470CA2E7">
              <w:rPr>
                <w:rFonts w:cs="Calibri"/>
                <w:sz w:val="28"/>
                <w:szCs w:val="28"/>
              </w:rPr>
              <w:t>2</w:t>
            </w:r>
          </w:p>
        </w:tc>
        <w:tc>
          <w:tcPr>
            <w:tcW w:w="672" w:type="dxa"/>
            <w:hideMark/>
          </w:tcPr>
          <w:p w14:paraId="4DC5D11D" w14:textId="1EA6B8EA" w:rsidR="470CA2E7" w:rsidRDefault="470CA2E7" w:rsidP="470CA2E7">
            <w:pPr>
              <w:jc w:val="center"/>
            </w:pPr>
            <w:r w:rsidRPr="470CA2E7">
              <w:rPr>
                <w:rFonts w:cs="Calibri"/>
                <w:sz w:val="28"/>
                <w:szCs w:val="28"/>
              </w:rPr>
              <w:t>Ea.</w:t>
            </w:r>
          </w:p>
        </w:tc>
      </w:tr>
      <w:tr w:rsidR="003B5FF3" w:rsidRPr="003B5FF3" w14:paraId="195967BC" w14:textId="77777777" w:rsidTr="21C34748">
        <w:trPr>
          <w:trHeight w:val="1875"/>
        </w:trPr>
        <w:tc>
          <w:tcPr>
            <w:tcW w:w="711" w:type="dxa"/>
            <w:hideMark/>
          </w:tcPr>
          <w:p w14:paraId="1E149333" w14:textId="53E9324C" w:rsidR="470CA2E7" w:rsidRDefault="470CA2E7" w:rsidP="470CA2E7">
            <w:r w:rsidRPr="470CA2E7">
              <w:rPr>
                <w:rFonts w:cs="Calibri"/>
                <w:sz w:val="28"/>
                <w:szCs w:val="28"/>
              </w:rPr>
              <w:t>2</w:t>
            </w:r>
            <w:r w:rsidR="00E5356A">
              <w:rPr>
                <w:rFonts w:cs="Calibri"/>
                <w:sz w:val="28"/>
                <w:szCs w:val="28"/>
              </w:rPr>
              <w:t>4</w:t>
            </w:r>
          </w:p>
        </w:tc>
        <w:tc>
          <w:tcPr>
            <w:tcW w:w="2119" w:type="dxa"/>
            <w:hideMark/>
          </w:tcPr>
          <w:p w14:paraId="367CE327" w14:textId="626CE762" w:rsidR="470CA2E7" w:rsidRDefault="470CA2E7" w:rsidP="470CA2E7">
            <w:r w:rsidRPr="470CA2E7">
              <w:rPr>
                <w:rFonts w:cs="Calibri"/>
                <w:sz w:val="28"/>
                <w:szCs w:val="28"/>
              </w:rPr>
              <w:t>S2725QS</w:t>
            </w:r>
          </w:p>
        </w:tc>
        <w:tc>
          <w:tcPr>
            <w:tcW w:w="2613" w:type="dxa"/>
            <w:hideMark/>
          </w:tcPr>
          <w:p w14:paraId="570B2DE4" w14:textId="679D1DD1" w:rsidR="470CA2E7" w:rsidRDefault="470CA2E7" w:rsidP="470CA2E7">
            <w:r w:rsidRPr="470CA2E7">
              <w:rPr>
                <w:rFonts w:cs="Calibri"/>
                <w:sz w:val="28"/>
                <w:szCs w:val="28"/>
              </w:rPr>
              <w:t xml:space="preserve">Monitor 27"  </w:t>
            </w:r>
          </w:p>
        </w:tc>
        <w:tc>
          <w:tcPr>
            <w:tcW w:w="2613" w:type="dxa"/>
            <w:hideMark/>
          </w:tcPr>
          <w:p w14:paraId="6138E473" w14:textId="0BB40772" w:rsidR="470CA2E7" w:rsidRDefault="470CA2E7" w:rsidP="470CA2E7">
            <w:r w:rsidRPr="470CA2E7">
              <w:rPr>
                <w:rFonts w:cs="Calibri"/>
                <w:sz w:val="28"/>
                <w:szCs w:val="28"/>
              </w:rPr>
              <w:t>27-inch 4K monitor with up to 120Hz refresh rate and dual 5W speakers</w:t>
            </w:r>
            <w:r>
              <w:br/>
            </w:r>
            <w:r w:rsidRPr="470CA2E7">
              <w:rPr>
                <w:rFonts w:cs="Calibri"/>
                <w:sz w:val="28"/>
                <w:szCs w:val="28"/>
              </w:rPr>
              <w:t xml:space="preserve"> </w:t>
            </w:r>
            <w:r w:rsidRPr="470CA2E7">
              <w:rPr>
                <w:rFonts w:cs="Calibri"/>
                <w:i/>
                <w:iCs/>
                <w:sz w:val="28"/>
                <w:szCs w:val="28"/>
              </w:rPr>
              <w:t xml:space="preserve">Dell 27 Plus 4K Monitor or equal </w:t>
            </w:r>
            <w:r>
              <w:br/>
            </w:r>
            <w:r w:rsidRPr="470CA2E7">
              <w:rPr>
                <w:rFonts w:cs="Calibri"/>
                <w:sz w:val="28"/>
                <w:szCs w:val="28"/>
              </w:rPr>
              <w:t>In-Country Warranty</w:t>
            </w:r>
          </w:p>
        </w:tc>
        <w:tc>
          <w:tcPr>
            <w:tcW w:w="602" w:type="dxa"/>
            <w:hideMark/>
          </w:tcPr>
          <w:p w14:paraId="184B00AA" w14:textId="4795052C" w:rsidR="470CA2E7" w:rsidRDefault="470CA2E7" w:rsidP="470CA2E7">
            <w:pPr>
              <w:jc w:val="center"/>
            </w:pPr>
            <w:r w:rsidRPr="470CA2E7">
              <w:rPr>
                <w:rFonts w:cs="Calibri"/>
                <w:sz w:val="28"/>
                <w:szCs w:val="28"/>
              </w:rPr>
              <w:t>12</w:t>
            </w:r>
          </w:p>
        </w:tc>
        <w:tc>
          <w:tcPr>
            <w:tcW w:w="672" w:type="dxa"/>
            <w:hideMark/>
          </w:tcPr>
          <w:p w14:paraId="4C77335B" w14:textId="3E389187" w:rsidR="470CA2E7" w:rsidRDefault="470CA2E7" w:rsidP="470CA2E7">
            <w:pPr>
              <w:jc w:val="center"/>
            </w:pPr>
            <w:r w:rsidRPr="470CA2E7">
              <w:rPr>
                <w:rFonts w:cs="Calibri"/>
                <w:sz w:val="28"/>
                <w:szCs w:val="28"/>
              </w:rPr>
              <w:t>Ea.</w:t>
            </w:r>
          </w:p>
        </w:tc>
      </w:tr>
      <w:tr w:rsidR="003B5FF3" w:rsidRPr="003B5FF3" w14:paraId="34962A41" w14:textId="77777777" w:rsidTr="21C34748">
        <w:trPr>
          <w:trHeight w:val="1875"/>
        </w:trPr>
        <w:tc>
          <w:tcPr>
            <w:tcW w:w="711" w:type="dxa"/>
            <w:hideMark/>
          </w:tcPr>
          <w:p w14:paraId="2DC1D74D" w14:textId="24E1898F" w:rsidR="470CA2E7" w:rsidRDefault="470CA2E7" w:rsidP="470CA2E7">
            <w:r w:rsidRPr="470CA2E7">
              <w:rPr>
                <w:rFonts w:cs="Calibri"/>
                <w:sz w:val="28"/>
                <w:szCs w:val="28"/>
              </w:rPr>
              <w:t>2</w:t>
            </w:r>
            <w:r w:rsidR="00E5356A">
              <w:rPr>
                <w:rFonts w:cs="Calibri"/>
                <w:sz w:val="28"/>
                <w:szCs w:val="28"/>
              </w:rPr>
              <w:t>5</w:t>
            </w:r>
          </w:p>
        </w:tc>
        <w:tc>
          <w:tcPr>
            <w:tcW w:w="2119" w:type="dxa"/>
            <w:hideMark/>
          </w:tcPr>
          <w:p w14:paraId="7BC6DBBE" w14:textId="124B23E3" w:rsidR="470CA2E7" w:rsidRDefault="470CA2E7" w:rsidP="470CA2E7">
            <w:r w:rsidRPr="470CA2E7">
              <w:rPr>
                <w:rFonts w:cs="Calibri"/>
                <w:sz w:val="28"/>
                <w:szCs w:val="28"/>
              </w:rPr>
              <w:t>FCT2250</w:t>
            </w:r>
          </w:p>
        </w:tc>
        <w:tc>
          <w:tcPr>
            <w:tcW w:w="2613" w:type="dxa"/>
            <w:hideMark/>
          </w:tcPr>
          <w:p w14:paraId="3E67C336" w14:textId="314CD0C5" w:rsidR="470CA2E7" w:rsidRDefault="470CA2E7" w:rsidP="470CA2E7">
            <w:r w:rsidRPr="470CA2E7">
              <w:rPr>
                <w:rFonts w:cs="Calibri"/>
                <w:sz w:val="28"/>
                <w:szCs w:val="28"/>
              </w:rPr>
              <w:t>Desktop</w:t>
            </w:r>
          </w:p>
        </w:tc>
        <w:tc>
          <w:tcPr>
            <w:tcW w:w="2613" w:type="dxa"/>
            <w:hideMark/>
          </w:tcPr>
          <w:p w14:paraId="32274978" w14:textId="55370F37" w:rsidR="470CA2E7" w:rsidRDefault="470CA2E7" w:rsidP="470CA2E7">
            <w:r w:rsidRPr="470CA2E7">
              <w:rPr>
                <w:rFonts w:cs="Calibri"/>
                <w:sz w:val="28"/>
                <w:szCs w:val="28"/>
              </w:rPr>
              <w:t>Intel® Core™ Ultra 9 285 (24 cores, up to 5.6 GHz, 65 W)</w:t>
            </w:r>
            <w:r>
              <w:br/>
            </w:r>
            <w:r w:rsidRPr="470CA2E7">
              <w:rPr>
                <w:rFonts w:cs="Calibri"/>
                <w:sz w:val="28"/>
                <w:szCs w:val="28"/>
              </w:rPr>
              <w:t xml:space="preserve"> Includes:</w:t>
            </w:r>
            <w:r>
              <w:br/>
            </w:r>
            <w:r w:rsidRPr="470CA2E7">
              <w:rPr>
                <w:rFonts w:cs="Calibri"/>
                <w:sz w:val="28"/>
                <w:szCs w:val="28"/>
              </w:rPr>
              <w:t xml:space="preserve"> operating system Windows 11 Pro</w:t>
            </w:r>
            <w:r>
              <w:br/>
            </w:r>
            <w:r w:rsidRPr="470CA2E7">
              <w:rPr>
                <w:rFonts w:cs="Calibri"/>
                <w:sz w:val="28"/>
                <w:szCs w:val="28"/>
              </w:rPr>
              <w:t xml:space="preserve"> </w:t>
            </w:r>
            <w:proofErr w:type="spellStart"/>
            <w:r w:rsidRPr="470CA2E7">
              <w:rPr>
                <w:rFonts w:cs="Calibri"/>
                <w:sz w:val="28"/>
                <w:szCs w:val="28"/>
              </w:rPr>
              <w:t>videocard</w:t>
            </w:r>
            <w:proofErr w:type="spellEnd"/>
            <w:r w:rsidRPr="470CA2E7">
              <w:rPr>
                <w:rFonts w:cs="Calibri"/>
                <w:sz w:val="28"/>
                <w:szCs w:val="28"/>
              </w:rPr>
              <w:t xml:space="preserve"> NVIDIA® RTX™ 2000 ADA, 16 GB GDDR6, 4 </w:t>
            </w:r>
            <w:proofErr w:type="spellStart"/>
            <w:r w:rsidRPr="470CA2E7">
              <w:rPr>
                <w:rFonts w:cs="Calibri"/>
                <w:sz w:val="28"/>
                <w:szCs w:val="28"/>
              </w:rPr>
              <w:t>mDP</w:t>
            </w:r>
            <w:proofErr w:type="spellEnd"/>
            <w:r w:rsidRPr="470CA2E7">
              <w:rPr>
                <w:rFonts w:cs="Calibri"/>
                <w:sz w:val="28"/>
                <w:szCs w:val="28"/>
              </w:rPr>
              <w:t xml:space="preserve"> to DP adapters</w:t>
            </w:r>
            <w:r>
              <w:br/>
            </w:r>
            <w:r w:rsidRPr="470CA2E7">
              <w:rPr>
                <w:rFonts w:cs="Calibri"/>
                <w:sz w:val="28"/>
                <w:szCs w:val="28"/>
              </w:rPr>
              <w:t xml:space="preserve"> memory 32GB: 2 x 16 GB, DDR5, 5600 </w:t>
            </w:r>
            <w:r w:rsidRPr="470CA2E7">
              <w:rPr>
                <w:rFonts w:cs="Calibri"/>
                <w:sz w:val="28"/>
                <w:szCs w:val="28"/>
              </w:rPr>
              <w:lastRenderedPageBreak/>
              <w:t>MT/s, non-ECC</w:t>
            </w:r>
            <w:r>
              <w:br/>
            </w:r>
            <w:r w:rsidRPr="470CA2E7">
              <w:rPr>
                <w:rFonts w:cs="Calibri"/>
                <w:sz w:val="28"/>
                <w:szCs w:val="28"/>
              </w:rPr>
              <w:t xml:space="preserve"> hard drive 1 TB, M.2 2280, TLC PCIe Gen4, SSD, SED Ready</w:t>
            </w:r>
            <w:r>
              <w:br/>
            </w:r>
            <w:r w:rsidRPr="470CA2E7">
              <w:rPr>
                <w:rFonts w:cs="Calibri"/>
                <w:sz w:val="28"/>
                <w:szCs w:val="28"/>
              </w:rPr>
              <w:t xml:space="preserve"> </w:t>
            </w:r>
            <w:r w:rsidRPr="470CA2E7">
              <w:rPr>
                <w:rFonts w:cs="Calibri"/>
                <w:i/>
                <w:iCs/>
                <w:sz w:val="28"/>
                <w:szCs w:val="28"/>
              </w:rPr>
              <w:t xml:space="preserve">Dell Pro Max Tower T2 Desktop or equal </w:t>
            </w:r>
            <w:r>
              <w:br/>
            </w:r>
            <w:r w:rsidRPr="470CA2E7">
              <w:rPr>
                <w:rFonts w:cs="Calibri"/>
                <w:sz w:val="28"/>
                <w:szCs w:val="28"/>
              </w:rPr>
              <w:t>In-Country Warranty</w:t>
            </w:r>
            <w:r>
              <w:br/>
            </w:r>
            <w:r w:rsidRPr="470CA2E7">
              <w:rPr>
                <w:rFonts w:cs="Calibri"/>
                <w:i/>
                <w:iCs/>
                <w:sz w:val="28"/>
                <w:szCs w:val="28"/>
              </w:rPr>
              <w:t xml:space="preserve"> </w:t>
            </w:r>
          </w:p>
        </w:tc>
        <w:tc>
          <w:tcPr>
            <w:tcW w:w="602" w:type="dxa"/>
            <w:hideMark/>
          </w:tcPr>
          <w:p w14:paraId="1444F734" w14:textId="71399189" w:rsidR="470CA2E7" w:rsidRDefault="470CA2E7" w:rsidP="470CA2E7">
            <w:pPr>
              <w:jc w:val="center"/>
            </w:pPr>
            <w:r w:rsidRPr="470CA2E7">
              <w:rPr>
                <w:rFonts w:cs="Calibri"/>
                <w:sz w:val="28"/>
                <w:szCs w:val="28"/>
              </w:rPr>
              <w:lastRenderedPageBreak/>
              <w:t>4</w:t>
            </w:r>
          </w:p>
        </w:tc>
        <w:tc>
          <w:tcPr>
            <w:tcW w:w="672" w:type="dxa"/>
            <w:hideMark/>
          </w:tcPr>
          <w:p w14:paraId="7A83DF64" w14:textId="6DA75952" w:rsidR="470CA2E7" w:rsidRDefault="470CA2E7" w:rsidP="470CA2E7">
            <w:pPr>
              <w:jc w:val="center"/>
            </w:pPr>
            <w:r w:rsidRPr="470CA2E7">
              <w:rPr>
                <w:rFonts w:cs="Calibri"/>
                <w:sz w:val="28"/>
                <w:szCs w:val="28"/>
              </w:rPr>
              <w:t>Ea.</w:t>
            </w:r>
          </w:p>
        </w:tc>
      </w:tr>
      <w:tr w:rsidR="003B5FF3" w:rsidRPr="003B5FF3" w14:paraId="156F75C7" w14:textId="77777777" w:rsidTr="21C34748">
        <w:trPr>
          <w:trHeight w:val="1875"/>
        </w:trPr>
        <w:tc>
          <w:tcPr>
            <w:tcW w:w="711" w:type="dxa"/>
            <w:hideMark/>
          </w:tcPr>
          <w:p w14:paraId="0DEA0A20" w14:textId="1F024D99" w:rsidR="470CA2E7" w:rsidRDefault="470CA2E7" w:rsidP="470CA2E7">
            <w:r w:rsidRPr="470CA2E7">
              <w:rPr>
                <w:rFonts w:cs="Calibri"/>
                <w:sz w:val="28"/>
                <w:szCs w:val="28"/>
              </w:rPr>
              <w:t>2</w:t>
            </w:r>
            <w:r w:rsidR="00E5356A">
              <w:rPr>
                <w:rFonts w:cs="Calibri"/>
                <w:sz w:val="28"/>
                <w:szCs w:val="28"/>
              </w:rPr>
              <w:t>6</w:t>
            </w:r>
          </w:p>
        </w:tc>
        <w:tc>
          <w:tcPr>
            <w:tcW w:w="2119" w:type="dxa"/>
            <w:hideMark/>
          </w:tcPr>
          <w:p w14:paraId="1BE1F38D" w14:textId="0D5A6DF7" w:rsidR="470CA2E7" w:rsidRDefault="470CA2E7" w:rsidP="470CA2E7">
            <w:r w:rsidRPr="470CA2E7">
              <w:rPr>
                <w:rFonts w:cs="Calibri"/>
                <w:sz w:val="28"/>
                <w:szCs w:val="28"/>
              </w:rPr>
              <w:t>6AX210</w:t>
            </w:r>
          </w:p>
        </w:tc>
        <w:tc>
          <w:tcPr>
            <w:tcW w:w="2613" w:type="dxa"/>
            <w:hideMark/>
          </w:tcPr>
          <w:p w14:paraId="346F586A" w14:textId="2F581218" w:rsidR="470CA2E7" w:rsidRDefault="470CA2E7" w:rsidP="470CA2E7">
            <w:r w:rsidRPr="470CA2E7">
              <w:rPr>
                <w:rFonts w:cs="Calibri"/>
                <w:sz w:val="28"/>
                <w:szCs w:val="28"/>
              </w:rPr>
              <w:t>Magnet Axiom</w:t>
            </w:r>
          </w:p>
        </w:tc>
        <w:tc>
          <w:tcPr>
            <w:tcW w:w="2613" w:type="dxa"/>
            <w:hideMark/>
          </w:tcPr>
          <w:p w14:paraId="527505EC" w14:textId="5744691A" w:rsidR="470CA2E7" w:rsidRDefault="470CA2E7" w:rsidP="470CA2E7">
            <w:r w:rsidRPr="470CA2E7">
              <w:rPr>
                <w:rFonts w:cs="Calibri"/>
                <w:sz w:val="28"/>
                <w:szCs w:val="28"/>
              </w:rPr>
              <w:t xml:space="preserve">Magnet Axiom Advanced </w:t>
            </w:r>
            <w:r>
              <w:br/>
            </w:r>
            <w:r w:rsidRPr="470CA2E7">
              <w:rPr>
                <w:rFonts w:cs="Calibri"/>
                <w:sz w:val="28"/>
                <w:szCs w:val="28"/>
              </w:rPr>
              <w:t xml:space="preserve">1 year of software license </w:t>
            </w:r>
          </w:p>
          <w:p w14:paraId="39398528" w14:textId="10D85300" w:rsidR="003B5FF3" w:rsidRPr="003B5FF3" w:rsidRDefault="2A8B773B" w:rsidP="077AA780">
            <w:pPr>
              <w:jc w:val="both"/>
              <w:rPr>
                <w:rFonts w:eastAsia="Times New Roman" w:cs="Calibri"/>
                <w:color w:val="000000"/>
                <w:sz w:val="28"/>
                <w:szCs w:val="28"/>
              </w:rPr>
            </w:pPr>
            <w:r w:rsidRPr="077AA780">
              <w:rPr>
                <w:rFonts w:eastAsia="Times New Roman" w:cs="Calibri"/>
                <w:color w:val="000000" w:themeColor="text1"/>
                <w:sz w:val="28"/>
                <w:szCs w:val="28"/>
              </w:rPr>
              <w:t xml:space="preserve">Brand Name Only </w:t>
            </w:r>
          </w:p>
        </w:tc>
        <w:tc>
          <w:tcPr>
            <w:tcW w:w="602" w:type="dxa"/>
            <w:hideMark/>
          </w:tcPr>
          <w:p w14:paraId="622DA5ED" w14:textId="278F52C6" w:rsidR="470CA2E7" w:rsidRDefault="470CA2E7" w:rsidP="470CA2E7">
            <w:pPr>
              <w:jc w:val="center"/>
            </w:pPr>
            <w:r w:rsidRPr="470CA2E7">
              <w:rPr>
                <w:rFonts w:cs="Calibri"/>
                <w:color w:val="000000" w:themeColor="text1"/>
                <w:sz w:val="28"/>
                <w:szCs w:val="28"/>
              </w:rPr>
              <w:t>1</w:t>
            </w:r>
          </w:p>
        </w:tc>
        <w:tc>
          <w:tcPr>
            <w:tcW w:w="672" w:type="dxa"/>
            <w:hideMark/>
          </w:tcPr>
          <w:p w14:paraId="1E870A4B" w14:textId="5C9A45FE" w:rsidR="470CA2E7" w:rsidRDefault="470CA2E7" w:rsidP="470CA2E7">
            <w:pPr>
              <w:jc w:val="center"/>
            </w:pPr>
            <w:r w:rsidRPr="470CA2E7">
              <w:rPr>
                <w:rFonts w:cs="Calibri"/>
                <w:sz w:val="28"/>
                <w:szCs w:val="28"/>
              </w:rPr>
              <w:t>Ea.</w:t>
            </w:r>
          </w:p>
        </w:tc>
      </w:tr>
      <w:tr w:rsidR="003B5FF3" w:rsidRPr="003B5FF3" w14:paraId="768015F4" w14:textId="77777777" w:rsidTr="21C34748">
        <w:trPr>
          <w:trHeight w:val="1875"/>
        </w:trPr>
        <w:tc>
          <w:tcPr>
            <w:tcW w:w="711" w:type="dxa"/>
            <w:hideMark/>
          </w:tcPr>
          <w:p w14:paraId="4FA2C609" w14:textId="3F9CC74B" w:rsidR="470CA2E7" w:rsidRDefault="470CA2E7" w:rsidP="470CA2E7">
            <w:r w:rsidRPr="470CA2E7">
              <w:rPr>
                <w:rFonts w:cs="Calibri"/>
                <w:sz w:val="28"/>
                <w:szCs w:val="28"/>
              </w:rPr>
              <w:t>2</w:t>
            </w:r>
            <w:r w:rsidR="00E5356A">
              <w:rPr>
                <w:rFonts w:cs="Calibri"/>
                <w:sz w:val="28"/>
                <w:szCs w:val="28"/>
              </w:rPr>
              <w:t>7</w:t>
            </w:r>
          </w:p>
        </w:tc>
        <w:tc>
          <w:tcPr>
            <w:tcW w:w="2119" w:type="dxa"/>
            <w:hideMark/>
          </w:tcPr>
          <w:p w14:paraId="07617E1E" w14:textId="1D1B09A2" w:rsidR="470CA2E7" w:rsidRDefault="470CA2E7" w:rsidP="470CA2E7">
            <w:r w:rsidRPr="470CA2E7">
              <w:rPr>
                <w:rFonts w:cs="Calibri"/>
                <w:sz w:val="28"/>
                <w:szCs w:val="28"/>
              </w:rPr>
              <w:t>B-CNR-05-001</w:t>
            </w:r>
          </w:p>
        </w:tc>
        <w:tc>
          <w:tcPr>
            <w:tcW w:w="2613" w:type="dxa"/>
            <w:hideMark/>
          </w:tcPr>
          <w:p w14:paraId="597A20A4" w14:textId="70FBCAA6" w:rsidR="470CA2E7" w:rsidRDefault="470CA2E7" w:rsidP="470CA2E7">
            <w:proofErr w:type="spellStart"/>
            <w:r w:rsidRPr="470CA2E7">
              <w:rPr>
                <w:rFonts w:cs="Calibri"/>
                <w:sz w:val="28"/>
                <w:szCs w:val="28"/>
              </w:rPr>
              <w:t>Inseyets</w:t>
            </w:r>
            <w:proofErr w:type="spellEnd"/>
            <w:r w:rsidRPr="470CA2E7">
              <w:rPr>
                <w:rFonts w:cs="Calibri"/>
                <w:sz w:val="28"/>
                <w:szCs w:val="28"/>
              </w:rPr>
              <w:t xml:space="preserve"> Online Pro </w:t>
            </w:r>
          </w:p>
        </w:tc>
        <w:tc>
          <w:tcPr>
            <w:tcW w:w="2613" w:type="dxa"/>
            <w:hideMark/>
          </w:tcPr>
          <w:p w14:paraId="0ADD2FCC" w14:textId="7FAA67D3" w:rsidR="470CA2E7" w:rsidRDefault="470CA2E7" w:rsidP="470CA2E7">
            <w:r w:rsidRPr="470CA2E7">
              <w:rPr>
                <w:rFonts w:cs="Calibri"/>
                <w:sz w:val="28"/>
                <w:szCs w:val="28"/>
              </w:rPr>
              <w:t>Cellebrite UFED - Universal Forensics Extraction Device</w:t>
            </w:r>
            <w:r>
              <w:br/>
            </w:r>
            <w:r w:rsidRPr="470CA2E7">
              <w:rPr>
                <w:rFonts w:cs="Calibri"/>
                <w:sz w:val="28"/>
                <w:szCs w:val="28"/>
              </w:rPr>
              <w:t xml:space="preserve"> </w:t>
            </w:r>
            <w:proofErr w:type="spellStart"/>
            <w:r w:rsidRPr="470CA2E7">
              <w:rPr>
                <w:rFonts w:cs="Calibri"/>
                <w:sz w:val="28"/>
                <w:szCs w:val="28"/>
              </w:rPr>
              <w:t>Inseyets</w:t>
            </w:r>
            <w:proofErr w:type="spellEnd"/>
            <w:r w:rsidRPr="470CA2E7">
              <w:rPr>
                <w:rFonts w:cs="Calibri"/>
                <w:sz w:val="28"/>
                <w:szCs w:val="28"/>
              </w:rPr>
              <w:t xml:space="preserve"> Online Pro Software </w:t>
            </w:r>
          </w:p>
        </w:tc>
        <w:tc>
          <w:tcPr>
            <w:tcW w:w="602" w:type="dxa"/>
            <w:hideMark/>
          </w:tcPr>
          <w:p w14:paraId="2B15364E" w14:textId="626DFC6B" w:rsidR="470CA2E7" w:rsidRDefault="470CA2E7" w:rsidP="470CA2E7">
            <w:pPr>
              <w:jc w:val="center"/>
            </w:pPr>
            <w:r w:rsidRPr="470CA2E7">
              <w:rPr>
                <w:rFonts w:cs="Calibri"/>
                <w:color w:val="000000" w:themeColor="text1"/>
                <w:sz w:val="28"/>
                <w:szCs w:val="28"/>
              </w:rPr>
              <w:t>1</w:t>
            </w:r>
          </w:p>
        </w:tc>
        <w:tc>
          <w:tcPr>
            <w:tcW w:w="672" w:type="dxa"/>
            <w:hideMark/>
          </w:tcPr>
          <w:p w14:paraId="6D5E3AEC" w14:textId="547E8F8E" w:rsidR="470CA2E7" w:rsidRDefault="470CA2E7" w:rsidP="470CA2E7">
            <w:pPr>
              <w:jc w:val="center"/>
            </w:pPr>
            <w:r w:rsidRPr="470CA2E7">
              <w:rPr>
                <w:rFonts w:cs="Calibri"/>
                <w:sz w:val="28"/>
                <w:szCs w:val="28"/>
              </w:rPr>
              <w:t>Ea.</w:t>
            </w:r>
          </w:p>
        </w:tc>
      </w:tr>
      <w:tr w:rsidR="003B5FF3" w:rsidRPr="003B5FF3" w14:paraId="3BE86C71" w14:textId="77777777" w:rsidTr="21C34748">
        <w:trPr>
          <w:trHeight w:val="1875"/>
        </w:trPr>
        <w:tc>
          <w:tcPr>
            <w:tcW w:w="711" w:type="dxa"/>
            <w:hideMark/>
          </w:tcPr>
          <w:p w14:paraId="7A8D5863" w14:textId="4DB2282D" w:rsidR="470CA2E7" w:rsidRDefault="470CA2E7" w:rsidP="470CA2E7">
            <w:r w:rsidRPr="470CA2E7">
              <w:rPr>
                <w:rFonts w:cs="Calibri"/>
                <w:sz w:val="28"/>
                <w:szCs w:val="28"/>
              </w:rPr>
              <w:t>2</w:t>
            </w:r>
            <w:r w:rsidR="00E5356A">
              <w:rPr>
                <w:rFonts w:cs="Calibri"/>
                <w:sz w:val="28"/>
                <w:szCs w:val="28"/>
              </w:rPr>
              <w:t>8</w:t>
            </w:r>
          </w:p>
        </w:tc>
        <w:tc>
          <w:tcPr>
            <w:tcW w:w="2119" w:type="dxa"/>
            <w:hideMark/>
          </w:tcPr>
          <w:p w14:paraId="0487EBC5" w14:textId="7E966764" w:rsidR="470CA2E7" w:rsidRDefault="470CA2E7" w:rsidP="470CA2E7">
            <w:r w:rsidRPr="470CA2E7">
              <w:rPr>
                <w:rFonts w:cs="Calibri"/>
                <w:sz w:val="28"/>
                <w:szCs w:val="28"/>
              </w:rPr>
              <w:t>S-AIS-20-001</w:t>
            </w:r>
          </w:p>
        </w:tc>
        <w:tc>
          <w:tcPr>
            <w:tcW w:w="2613" w:type="dxa"/>
            <w:hideMark/>
          </w:tcPr>
          <w:p w14:paraId="0D66338F" w14:textId="70756810" w:rsidR="470CA2E7" w:rsidRDefault="470CA2E7" w:rsidP="470CA2E7">
            <w:proofErr w:type="spellStart"/>
            <w:r w:rsidRPr="470CA2E7">
              <w:rPr>
                <w:rFonts w:cs="Calibri"/>
                <w:sz w:val="28"/>
                <w:szCs w:val="28"/>
              </w:rPr>
              <w:t>Inseyets</w:t>
            </w:r>
            <w:proofErr w:type="spellEnd"/>
            <w:r w:rsidRPr="470CA2E7">
              <w:rPr>
                <w:rFonts w:cs="Calibri"/>
                <w:sz w:val="28"/>
                <w:szCs w:val="28"/>
              </w:rPr>
              <w:t xml:space="preserve"> Online Limited Unlocks Subscription</w:t>
            </w:r>
          </w:p>
        </w:tc>
        <w:tc>
          <w:tcPr>
            <w:tcW w:w="2613" w:type="dxa"/>
            <w:hideMark/>
          </w:tcPr>
          <w:p w14:paraId="7D7150F1" w14:textId="50B9A80A" w:rsidR="470CA2E7" w:rsidRDefault="470CA2E7" w:rsidP="470CA2E7">
            <w:proofErr w:type="spellStart"/>
            <w:r w:rsidRPr="470CA2E7">
              <w:rPr>
                <w:rFonts w:cs="Calibri"/>
                <w:sz w:val="28"/>
                <w:szCs w:val="28"/>
              </w:rPr>
              <w:t>Inseyets</w:t>
            </w:r>
            <w:proofErr w:type="spellEnd"/>
            <w:r w:rsidRPr="470CA2E7">
              <w:rPr>
                <w:rFonts w:cs="Calibri"/>
                <w:sz w:val="28"/>
                <w:szCs w:val="28"/>
              </w:rPr>
              <w:t xml:space="preserve"> Online Limited Unlocks Subscription</w:t>
            </w:r>
            <w:r>
              <w:br/>
            </w:r>
            <w:r w:rsidRPr="470CA2E7">
              <w:rPr>
                <w:rFonts w:cs="Calibri"/>
                <w:sz w:val="28"/>
                <w:szCs w:val="28"/>
              </w:rPr>
              <w:t xml:space="preserve"> 15 unlocks for mobile forensics</w:t>
            </w:r>
          </w:p>
        </w:tc>
        <w:tc>
          <w:tcPr>
            <w:tcW w:w="602" w:type="dxa"/>
            <w:hideMark/>
          </w:tcPr>
          <w:p w14:paraId="3419D8AE" w14:textId="63A47E74" w:rsidR="470CA2E7" w:rsidRDefault="470CA2E7" w:rsidP="470CA2E7">
            <w:pPr>
              <w:jc w:val="center"/>
            </w:pPr>
            <w:r w:rsidRPr="470CA2E7">
              <w:rPr>
                <w:rFonts w:cs="Calibri"/>
                <w:sz w:val="28"/>
                <w:szCs w:val="28"/>
              </w:rPr>
              <w:t>15</w:t>
            </w:r>
          </w:p>
        </w:tc>
        <w:tc>
          <w:tcPr>
            <w:tcW w:w="672" w:type="dxa"/>
            <w:hideMark/>
          </w:tcPr>
          <w:p w14:paraId="458E9E0E" w14:textId="7BA8C22C" w:rsidR="470CA2E7" w:rsidRDefault="470CA2E7" w:rsidP="470CA2E7">
            <w:pPr>
              <w:jc w:val="center"/>
            </w:pPr>
            <w:r w:rsidRPr="470CA2E7">
              <w:rPr>
                <w:rFonts w:cs="Calibri"/>
                <w:sz w:val="28"/>
                <w:szCs w:val="28"/>
              </w:rPr>
              <w:t>Ea.</w:t>
            </w:r>
          </w:p>
        </w:tc>
      </w:tr>
      <w:tr w:rsidR="003B5FF3" w:rsidRPr="003B5FF3" w14:paraId="75885E0F" w14:textId="77777777" w:rsidTr="21C34748">
        <w:trPr>
          <w:trHeight w:val="1125"/>
        </w:trPr>
        <w:tc>
          <w:tcPr>
            <w:tcW w:w="711" w:type="dxa"/>
            <w:hideMark/>
          </w:tcPr>
          <w:p w14:paraId="619293DC" w14:textId="01467F11" w:rsidR="470CA2E7" w:rsidRDefault="00E5356A" w:rsidP="470CA2E7">
            <w:r>
              <w:t>29</w:t>
            </w:r>
          </w:p>
        </w:tc>
        <w:tc>
          <w:tcPr>
            <w:tcW w:w="2119" w:type="dxa"/>
            <w:hideMark/>
          </w:tcPr>
          <w:p w14:paraId="7A9CCA79" w14:textId="146E79A0" w:rsidR="470CA2E7" w:rsidRDefault="470CA2E7"/>
        </w:tc>
        <w:tc>
          <w:tcPr>
            <w:tcW w:w="2613" w:type="dxa"/>
            <w:hideMark/>
          </w:tcPr>
          <w:p w14:paraId="00AD1E31" w14:textId="177EC412" w:rsidR="470CA2E7" w:rsidRDefault="470CA2E7" w:rsidP="470CA2E7">
            <w:proofErr w:type="spellStart"/>
            <w:r w:rsidRPr="470CA2E7">
              <w:rPr>
                <w:rFonts w:cs="Calibri"/>
                <w:sz w:val="28"/>
                <w:szCs w:val="28"/>
              </w:rPr>
              <w:t>GreyKey</w:t>
            </w:r>
            <w:proofErr w:type="spellEnd"/>
            <w:r w:rsidRPr="470CA2E7">
              <w:rPr>
                <w:rFonts w:cs="Calibri"/>
                <w:sz w:val="28"/>
                <w:szCs w:val="28"/>
              </w:rPr>
              <w:t xml:space="preserve"> Software Suite</w:t>
            </w:r>
          </w:p>
        </w:tc>
        <w:tc>
          <w:tcPr>
            <w:tcW w:w="2613" w:type="dxa"/>
            <w:hideMark/>
          </w:tcPr>
          <w:p w14:paraId="77E3AFB9" w14:textId="77777777" w:rsidR="470CA2E7" w:rsidRDefault="470CA2E7"/>
        </w:tc>
        <w:tc>
          <w:tcPr>
            <w:tcW w:w="602" w:type="dxa"/>
            <w:hideMark/>
          </w:tcPr>
          <w:p w14:paraId="3672BE45" w14:textId="00A58D19" w:rsidR="470CA2E7" w:rsidRDefault="470CA2E7" w:rsidP="470CA2E7">
            <w:pPr>
              <w:jc w:val="center"/>
            </w:pPr>
            <w:r w:rsidRPr="470CA2E7">
              <w:rPr>
                <w:rFonts w:cs="Calibri"/>
                <w:sz w:val="28"/>
                <w:szCs w:val="28"/>
              </w:rPr>
              <w:t>1</w:t>
            </w:r>
          </w:p>
        </w:tc>
        <w:tc>
          <w:tcPr>
            <w:tcW w:w="672" w:type="dxa"/>
            <w:hideMark/>
          </w:tcPr>
          <w:p w14:paraId="59B89EC7" w14:textId="4DF21F20" w:rsidR="470CA2E7" w:rsidRDefault="470CA2E7" w:rsidP="470CA2E7">
            <w:pPr>
              <w:jc w:val="center"/>
            </w:pPr>
            <w:r w:rsidRPr="470CA2E7">
              <w:rPr>
                <w:rFonts w:cs="Calibri"/>
                <w:sz w:val="28"/>
                <w:szCs w:val="28"/>
              </w:rPr>
              <w:t>Ea.</w:t>
            </w:r>
          </w:p>
        </w:tc>
      </w:tr>
      <w:tr w:rsidR="003B5FF3" w:rsidRPr="003B5FF3" w14:paraId="6BC81857" w14:textId="77777777" w:rsidTr="21C34748">
        <w:trPr>
          <w:trHeight w:val="1095"/>
        </w:trPr>
        <w:tc>
          <w:tcPr>
            <w:tcW w:w="711" w:type="dxa"/>
            <w:tcBorders>
              <w:bottom w:val="single" w:sz="12" w:space="0" w:color="000000" w:themeColor="text1"/>
            </w:tcBorders>
            <w:hideMark/>
          </w:tcPr>
          <w:p w14:paraId="1F9685D5" w14:textId="2CEA6CEB" w:rsidR="470CA2E7" w:rsidRDefault="003C1F30" w:rsidP="470CA2E7">
            <w:r>
              <w:rPr>
                <w:rFonts w:cs="Calibri"/>
                <w:sz w:val="28"/>
                <w:szCs w:val="28"/>
              </w:rPr>
              <w:t>3</w:t>
            </w:r>
            <w:r w:rsidR="00E5356A">
              <w:rPr>
                <w:rFonts w:cs="Calibri"/>
                <w:sz w:val="28"/>
                <w:szCs w:val="28"/>
              </w:rPr>
              <w:t>0</w:t>
            </w:r>
          </w:p>
        </w:tc>
        <w:tc>
          <w:tcPr>
            <w:tcW w:w="2119" w:type="dxa"/>
            <w:tcBorders>
              <w:bottom w:val="single" w:sz="12" w:space="0" w:color="000000" w:themeColor="text1"/>
            </w:tcBorders>
            <w:hideMark/>
          </w:tcPr>
          <w:p w14:paraId="7618553D" w14:textId="321910D2" w:rsidR="470CA2E7" w:rsidRDefault="470CA2E7"/>
        </w:tc>
        <w:tc>
          <w:tcPr>
            <w:tcW w:w="2613" w:type="dxa"/>
            <w:tcBorders>
              <w:bottom w:val="single" w:sz="12" w:space="0" w:color="000000" w:themeColor="text1"/>
            </w:tcBorders>
            <w:hideMark/>
          </w:tcPr>
          <w:p w14:paraId="29581677" w14:textId="17D42636" w:rsidR="470CA2E7" w:rsidRDefault="470CA2E7" w:rsidP="470CA2E7">
            <w:r w:rsidRPr="470CA2E7">
              <w:rPr>
                <w:rFonts w:cs="Calibri"/>
                <w:sz w:val="28"/>
                <w:szCs w:val="28"/>
              </w:rPr>
              <w:t>MSAB XRY Pro Suite</w:t>
            </w:r>
          </w:p>
        </w:tc>
        <w:tc>
          <w:tcPr>
            <w:tcW w:w="2613" w:type="dxa"/>
            <w:tcBorders>
              <w:bottom w:val="single" w:sz="12" w:space="0" w:color="000000" w:themeColor="text1"/>
            </w:tcBorders>
            <w:hideMark/>
          </w:tcPr>
          <w:p w14:paraId="580F93A4" w14:textId="05C8D95A" w:rsidR="470CA2E7" w:rsidRDefault="470CA2E7" w:rsidP="470CA2E7">
            <w:r w:rsidRPr="470CA2E7">
              <w:rPr>
                <w:rFonts w:cs="Calibri"/>
                <w:sz w:val="28"/>
                <w:szCs w:val="28"/>
              </w:rPr>
              <w:t>MSAB XRY Pro Suite</w:t>
            </w:r>
          </w:p>
        </w:tc>
        <w:tc>
          <w:tcPr>
            <w:tcW w:w="602" w:type="dxa"/>
            <w:tcBorders>
              <w:bottom w:val="single" w:sz="12" w:space="0" w:color="000000" w:themeColor="text1"/>
            </w:tcBorders>
            <w:hideMark/>
          </w:tcPr>
          <w:p w14:paraId="2296BA60" w14:textId="5B04C78D" w:rsidR="470CA2E7" w:rsidRDefault="470CA2E7" w:rsidP="470CA2E7">
            <w:pPr>
              <w:jc w:val="center"/>
            </w:pPr>
            <w:r w:rsidRPr="470CA2E7">
              <w:rPr>
                <w:rFonts w:cs="Calibri"/>
                <w:sz w:val="28"/>
                <w:szCs w:val="28"/>
              </w:rPr>
              <w:t>1</w:t>
            </w:r>
          </w:p>
        </w:tc>
        <w:tc>
          <w:tcPr>
            <w:tcW w:w="672" w:type="dxa"/>
            <w:tcBorders>
              <w:bottom w:val="single" w:sz="12" w:space="0" w:color="000000" w:themeColor="text1"/>
            </w:tcBorders>
            <w:hideMark/>
          </w:tcPr>
          <w:p w14:paraId="1144572A" w14:textId="75AD1CDD" w:rsidR="470CA2E7" w:rsidRDefault="470CA2E7" w:rsidP="470CA2E7">
            <w:pPr>
              <w:jc w:val="center"/>
            </w:pPr>
            <w:r w:rsidRPr="470CA2E7">
              <w:rPr>
                <w:rFonts w:cs="Calibri"/>
                <w:sz w:val="28"/>
                <w:szCs w:val="28"/>
              </w:rPr>
              <w:t>Ea.</w:t>
            </w:r>
          </w:p>
        </w:tc>
      </w:tr>
      <w:tr w:rsidR="00390413" w14:paraId="71CE4716" w14:textId="77777777" w:rsidTr="21C34748">
        <w:trPr>
          <w:trHeight w:val="945"/>
        </w:trPr>
        <w:tc>
          <w:tcPr>
            <w:tcW w:w="9330" w:type="dxa"/>
            <w:gridSpan w:val="6"/>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AE8F8"/>
            <w:hideMark/>
          </w:tcPr>
          <w:p w14:paraId="5098557E" w14:textId="6FF2F229" w:rsidR="00390413" w:rsidRDefault="00390413" w:rsidP="00390413">
            <w:pPr>
              <w:jc w:val="center"/>
              <w:rPr>
                <w:rFonts w:eastAsia="Times New Roman" w:cs="Calibri"/>
                <w:b/>
                <w:bCs/>
                <w:color w:val="000000" w:themeColor="text1"/>
                <w:sz w:val="28"/>
                <w:szCs w:val="28"/>
              </w:rPr>
            </w:pPr>
            <w:r w:rsidRPr="470CA2E7">
              <w:rPr>
                <w:rFonts w:eastAsia="Times New Roman" w:cs="Calibri"/>
                <w:b/>
                <w:bCs/>
                <w:color w:val="000000" w:themeColor="text1"/>
                <w:sz w:val="28"/>
                <w:szCs w:val="28"/>
              </w:rPr>
              <w:t>FBI- TEDAC 1: (Fixed)</w:t>
            </w:r>
          </w:p>
          <w:p w14:paraId="7275A385" w14:textId="4B77C0F4" w:rsidR="00390413" w:rsidRDefault="00390413" w:rsidP="00390413">
            <w:pPr>
              <w:jc w:val="center"/>
              <w:rPr>
                <w:rFonts w:eastAsia="Times New Roman" w:cs="Calibri"/>
                <w:b/>
                <w:bCs/>
                <w:color w:val="000000" w:themeColor="text1"/>
                <w:sz w:val="28"/>
                <w:szCs w:val="28"/>
              </w:rPr>
            </w:pPr>
            <w:r>
              <w:rPr>
                <w:rFonts w:eastAsia="Times New Roman" w:cs="Calibri"/>
                <w:b/>
                <w:bCs/>
                <w:color w:val="000000" w:themeColor="text1"/>
                <w:sz w:val="28"/>
                <w:szCs w:val="28"/>
              </w:rPr>
              <w:t>(End User)</w:t>
            </w:r>
          </w:p>
        </w:tc>
      </w:tr>
      <w:tr w:rsidR="470CA2E7" w14:paraId="3A50B1FD" w14:textId="77777777" w:rsidTr="21C34748">
        <w:trPr>
          <w:trHeight w:val="1125"/>
        </w:trPr>
        <w:tc>
          <w:tcPr>
            <w:tcW w:w="711" w:type="dxa"/>
            <w:tcBorders>
              <w:top w:val="single" w:sz="12" w:space="0" w:color="000000" w:themeColor="text1"/>
            </w:tcBorders>
            <w:shd w:val="clear" w:color="auto" w:fill="DAE8F8"/>
            <w:hideMark/>
          </w:tcPr>
          <w:p w14:paraId="3CEBE747" w14:textId="77777777" w:rsidR="470CA2E7" w:rsidRDefault="470CA2E7" w:rsidP="470CA2E7">
            <w:pPr>
              <w:jc w:val="both"/>
              <w:rPr>
                <w:rFonts w:eastAsia="Times New Roman" w:cs="Calibri"/>
                <w:b/>
                <w:bCs/>
                <w:color w:val="000000" w:themeColor="text1"/>
                <w:sz w:val="28"/>
                <w:szCs w:val="28"/>
              </w:rPr>
            </w:pPr>
            <w:r w:rsidRPr="470CA2E7">
              <w:rPr>
                <w:rFonts w:eastAsia="Times New Roman" w:cs="Calibri"/>
                <w:b/>
                <w:bCs/>
                <w:color w:val="000000" w:themeColor="text1"/>
                <w:sz w:val="28"/>
                <w:szCs w:val="28"/>
              </w:rPr>
              <w:lastRenderedPageBreak/>
              <w:t>Line Item</w:t>
            </w:r>
          </w:p>
        </w:tc>
        <w:tc>
          <w:tcPr>
            <w:tcW w:w="2119" w:type="dxa"/>
            <w:tcBorders>
              <w:top w:val="single" w:sz="12" w:space="0" w:color="000000" w:themeColor="text1"/>
            </w:tcBorders>
            <w:shd w:val="clear" w:color="auto" w:fill="DAE8F8"/>
            <w:hideMark/>
          </w:tcPr>
          <w:p w14:paraId="3EBC2382" w14:textId="77777777" w:rsidR="470CA2E7" w:rsidRDefault="470CA2E7" w:rsidP="470CA2E7">
            <w:pPr>
              <w:jc w:val="both"/>
              <w:rPr>
                <w:rFonts w:eastAsia="Times New Roman" w:cs="Calibri"/>
                <w:b/>
                <w:bCs/>
                <w:color w:val="000000" w:themeColor="text1"/>
                <w:sz w:val="28"/>
                <w:szCs w:val="28"/>
              </w:rPr>
            </w:pPr>
            <w:r w:rsidRPr="470CA2E7">
              <w:rPr>
                <w:rFonts w:eastAsia="Times New Roman" w:cs="Calibri"/>
                <w:b/>
                <w:bCs/>
                <w:color w:val="000000" w:themeColor="text1"/>
                <w:sz w:val="28"/>
                <w:szCs w:val="28"/>
              </w:rPr>
              <w:t>Model #</w:t>
            </w:r>
          </w:p>
        </w:tc>
        <w:tc>
          <w:tcPr>
            <w:tcW w:w="2613" w:type="dxa"/>
            <w:tcBorders>
              <w:top w:val="single" w:sz="12" w:space="0" w:color="000000" w:themeColor="text1"/>
            </w:tcBorders>
            <w:shd w:val="clear" w:color="auto" w:fill="DAE8F8"/>
            <w:hideMark/>
          </w:tcPr>
          <w:p w14:paraId="45E62D4C" w14:textId="77777777" w:rsidR="470CA2E7" w:rsidRDefault="470CA2E7" w:rsidP="470CA2E7">
            <w:pPr>
              <w:jc w:val="both"/>
              <w:rPr>
                <w:rFonts w:eastAsia="Times New Roman" w:cs="Calibri"/>
                <w:b/>
                <w:bCs/>
                <w:color w:val="000000" w:themeColor="text1"/>
                <w:sz w:val="28"/>
                <w:szCs w:val="28"/>
              </w:rPr>
            </w:pPr>
            <w:r w:rsidRPr="470CA2E7">
              <w:rPr>
                <w:rFonts w:eastAsia="Times New Roman" w:cs="Calibri"/>
                <w:b/>
                <w:bCs/>
                <w:color w:val="000000" w:themeColor="text1"/>
                <w:sz w:val="28"/>
                <w:szCs w:val="28"/>
              </w:rPr>
              <w:t>Product</w:t>
            </w:r>
          </w:p>
        </w:tc>
        <w:tc>
          <w:tcPr>
            <w:tcW w:w="2613" w:type="dxa"/>
            <w:tcBorders>
              <w:top w:val="single" w:sz="12" w:space="0" w:color="000000" w:themeColor="text1"/>
            </w:tcBorders>
            <w:shd w:val="clear" w:color="auto" w:fill="DAE8F8"/>
            <w:hideMark/>
          </w:tcPr>
          <w:p w14:paraId="60BD6080" w14:textId="77777777" w:rsidR="470CA2E7" w:rsidRDefault="470CA2E7" w:rsidP="470CA2E7">
            <w:pPr>
              <w:jc w:val="both"/>
              <w:rPr>
                <w:rFonts w:eastAsia="Times New Roman" w:cs="Calibri"/>
                <w:b/>
                <w:bCs/>
                <w:color w:val="000000" w:themeColor="text1"/>
                <w:sz w:val="28"/>
                <w:szCs w:val="28"/>
              </w:rPr>
            </w:pPr>
            <w:r w:rsidRPr="470CA2E7">
              <w:rPr>
                <w:rFonts w:eastAsia="Times New Roman" w:cs="Calibri"/>
                <w:b/>
                <w:bCs/>
                <w:color w:val="000000" w:themeColor="text1"/>
                <w:sz w:val="28"/>
                <w:szCs w:val="28"/>
              </w:rPr>
              <w:t>Description (Minimum Specifications)</w:t>
            </w:r>
          </w:p>
        </w:tc>
        <w:tc>
          <w:tcPr>
            <w:tcW w:w="602" w:type="dxa"/>
            <w:tcBorders>
              <w:top w:val="single" w:sz="12" w:space="0" w:color="000000" w:themeColor="text1"/>
            </w:tcBorders>
            <w:shd w:val="clear" w:color="auto" w:fill="DAE8F8"/>
            <w:hideMark/>
          </w:tcPr>
          <w:p w14:paraId="6A98F6E1" w14:textId="77777777" w:rsidR="470CA2E7" w:rsidRDefault="470CA2E7" w:rsidP="470CA2E7">
            <w:pPr>
              <w:jc w:val="both"/>
              <w:rPr>
                <w:rFonts w:eastAsia="Times New Roman" w:cs="Calibri"/>
                <w:b/>
                <w:bCs/>
                <w:color w:val="000000" w:themeColor="text1"/>
                <w:sz w:val="28"/>
                <w:szCs w:val="28"/>
              </w:rPr>
            </w:pPr>
            <w:r w:rsidRPr="470CA2E7">
              <w:rPr>
                <w:rFonts w:eastAsia="Times New Roman" w:cs="Calibri"/>
                <w:b/>
                <w:bCs/>
                <w:color w:val="000000" w:themeColor="text1"/>
                <w:sz w:val="28"/>
                <w:szCs w:val="28"/>
              </w:rPr>
              <w:t>Qty</w:t>
            </w:r>
          </w:p>
        </w:tc>
        <w:tc>
          <w:tcPr>
            <w:tcW w:w="672" w:type="dxa"/>
            <w:tcBorders>
              <w:top w:val="single" w:sz="12" w:space="0" w:color="000000" w:themeColor="text1"/>
            </w:tcBorders>
            <w:shd w:val="clear" w:color="auto" w:fill="DAE8F8"/>
            <w:hideMark/>
          </w:tcPr>
          <w:p w14:paraId="5A30BF3D" w14:textId="77777777" w:rsidR="470CA2E7" w:rsidRDefault="470CA2E7" w:rsidP="470CA2E7">
            <w:pPr>
              <w:jc w:val="both"/>
              <w:rPr>
                <w:rFonts w:eastAsia="Times New Roman" w:cs="Calibri"/>
                <w:b/>
                <w:bCs/>
                <w:color w:val="000000" w:themeColor="text1"/>
                <w:sz w:val="28"/>
                <w:szCs w:val="28"/>
              </w:rPr>
            </w:pPr>
            <w:r w:rsidRPr="470CA2E7">
              <w:rPr>
                <w:rFonts w:eastAsia="Times New Roman" w:cs="Calibri"/>
                <w:b/>
                <w:bCs/>
                <w:color w:val="000000" w:themeColor="text1"/>
                <w:sz w:val="28"/>
                <w:szCs w:val="28"/>
              </w:rPr>
              <w:t>Unit</w:t>
            </w:r>
          </w:p>
        </w:tc>
      </w:tr>
      <w:tr w:rsidR="470CA2E7" w14:paraId="782D7D2D" w14:textId="77777777" w:rsidTr="21C34748">
        <w:trPr>
          <w:trHeight w:val="1125"/>
        </w:trPr>
        <w:tc>
          <w:tcPr>
            <w:tcW w:w="711" w:type="dxa"/>
            <w:tcBorders>
              <w:top w:val="single" w:sz="12" w:space="0" w:color="000000" w:themeColor="text1"/>
            </w:tcBorders>
            <w:hideMark/>
          </w:tcPr>
          <w:p w14:paraId="6F0545D9" w14:textId="48C63A39" w:rsidR="470CA2E7" w:rsidRDefault="470CA2E7" w:rsidP="470CA2E7">
            <w:pPr>
              <w:jc w:val="center"/>
            </w:pPr>
            <w:r w:rsidRPr="470CA2E7">
              <w:rPr>
                <w:rFonts w:ascii="Arial" w:eastAsia="Arial" w:hAnsi="Arial" w:cs="Arial"/>
                <w:sz w:val="20"/>
                <w:szCs w:val="20"/>
              </w:rPr>
              <w:t>1</w:t>
            </w:r>
          </w:p>
        </w:tc>
        <w:tc>
          <w:tcPr>
            <w:tcW w:w="2119" w:type="dxa"/>
            <w:tcBorders>
              <w:top w:val="single" w:sz="12" w:space="0" w:color="000000" w:themeColor="text1"/>
            </w:tcBorders>
            <w:hideMark/>
          </w:tcPr>
          <w:p w14:paraId="10DA8831" w14:textId="38029225" w:rsidR="470CA2E7" w:rsidRDefault="470CA2E7" w:rsidP="470CA2E7">
            <w:pPr>
              <w:jc w:val="center"/>
            </w:pPr>
            <w:r w:rsidRPr="470CA2E7">
              <w:rPr>
                <w:rFonts w:cs="Calibri"/>
                <w:sz w:val="28"/>
                <w:szCs w:val="28"/>
              </w:rPr>
              <w:t>FTK</w:t>
            </w:r>
          </w:p>
        </w:tc>
        <w:tc>
          <w:tcPr>
            <w:tcW w:w="2613" w:type="dxa"/>
            <w:tcBorders>
              <w:top w:val="single" w:sz="12" w:space="0" w:color="000000" w:themeColor="text1"/>
            </w:tcBorders>
            <w:hideMark/>
          </w:tcPr>
          <w:p w14:paraId="6152326B" w14:textId="4BF0B4C5" w:rsidR="470CA2E7" w:rsidRDefault="470CA2E7" w:rsidP="470CA2E7">
            <w:pPr>
              <w:jc w:val="center"/>
            </w:pPr>
            <w:r w:rsidRPr="470CA2E7">
              <w:rPr>
                <w:rFonts w:cs="Calibri"/>
                <w:sz w:val="28"/>
                <w:szCs w:val="28"/>
              </w:rPr>
              <w:t>Two-Year Forensic Virtual License</w:t>
            </w:r>
          </w:p>
        </w:tc>
        <w:tc>
          <w:tcPr>
            <w:tcW w:w="2613" w:type="dxa"/>
            <w:tcBorders>
              <w:top w:val="single" w:sz="12" w:space="0" w:color="000000" w:themeColor="text1"/>
            </w:tcBorders>
            <w:hideMark/>
          </w:tcPr>
          <w:p w14:paraId="2F8D4B65" w14:textId="0C49E789" w:rsidR="470CA2E7" w:rsidRDefault="470CA2E7" w:rsidP="470CA2E7">
            <w:r w:rsidRPr="470CA2E7">
              <w:rPr>
                <w:rFonts w:cs="Calibri"/>
                <w:color w:val="000000" w:themeColor="text1"/>
                <w:sz w:val="28"/>
                <w:szCs w:val="28"/>
              </w:rPr>
              <w:t xml:space="preserve">Forensic tool: digital forensics software for full-disk image collection processing and review. License Only </w:t>
            </w:r>
            <w:r>
              <w:br/>
            </w:r>
            <w:r w:rsidRPr="470CA2E7">
              <w:rPr>
                <w:rFonts w:cs="Calibri"/>
                <w:color w:val="000000" w:themeColor="text1"/>
                <w:sz w:val="28"/>
                <w:szCs w:val="28"/>
              </w:rPr>
              <w:t>Description: full-disk forensic images and process a wide range of data types from many sources, including Windows and Linux hard drives, CD’s and DVDs, thumb drives or other USB devices, network data and Internet storage, all in a centralized, secure database</w:t>
            </w:r>
            <w:r>
              <w:br/>
            </w:r>
            <w:r w:rsidRPr="470CA2E7">
              <w:rPr>
                <w:rFonts w:cs="Calibri"/>
                <w:color w:val="000000" w:themeColor="text1"/>
                <w:sz w:val="28"/>
                <w:szCs w:val="28"/>
              </w:rPr>
              <w:t xml:space="preserve"> </w:t>
            </w:r>
            <w:r w:rsidRPr="470CA2E7">
              <w:rPr>
                <w:rFonts w:cs="Calibri"/>
                <w:i/>
                <w:iCs/>
                <w:color w:val="000000" w:themeColor="text1"/>
                <w:sz w:val="28"/>
                <w:szCs w:val="28"/>
              </w:rPr>
              <w:t xml:space="preserve">FTK Virtual License </w:t>
            </w:r>
            <w:r>
              <w:br/>
            </w:r>
            <w:r w:rsidRPr="470CA2E7">
              <w:rPr>
                <w:rFonts w:cs="Calibri"/>
                <w:color w:val="000000" w:themeColor="text1"/>
                <w:sz w:val="28"/>
                <w:szCs w:val="28"/>
              </w:rPr>
              <w:t>Brand Name Only</w:t>
            </w:r>
          </w:p>
        </w:tc>
        <w:tc>
          <w:tcPr>
            <w:tcW w:w="602" w:type="dxa"/>
            <w:tcBorders>
              <w:top w:val="single" w:sz="12" w:space="0" w:color="000000" w:themeColor="text1"/>
            </w:tcBorders>
            <w:hideMark/>
          </w:tcPr>
          <w:p w14:paraId="5A07CF16" w14:textId="150BDC99" w:rsidR="470CA2E7" w:rsidRDefault="470CA2E7" w:rsidP="470CA2E7">
            <w:pPr>
              <w:jc w:val="center"/>
            </w:pPr>
            <w:r w:rsidRPr="470CA2E7">
              <w:rPr>
                <w:rFonts w:cs="Calibri"/>
                <w:sz w:val="28"/>
                <w:szCs w:val="28"/>
              </w:rPr>
              <w:t>1</w:t>
            </w:r>
          </w:p>
        </w:tc>
        <w:tc>
          <w:tcPr>
            <w:tcW w:w="672" w:type="dxa"/>
            <w:tcBorders>
              <w:top w:val="single" w:sz="12" w:space="0" w:color="000000" w:themeColor="text1"/>
            </w:tcBorders>
            <w:hideMark/>
          </w:tcPr>
          <w:p w14:paraId="0C18D101" w14:textId="5E5D9247" w:rsidR="470CA2E7" w:rsidRDefault="470CA2E7" w:rsidP="470CA2E7">
            <w:pPr>
              <w:jc w:val="center"/>
            </w:pPr>
            <w:r w:rsidRPr="470CA2E7">
              <w:rPr>
                <w:rFonts w:cs="Calibri"/>
                <w:sz w:val="28"/>
                <w:szCs w:val="28"/>
              </w:rPr>
              <w:t>Ea.</w:t>
            </w:r>
          </w:p>
        </w:tc>
      </w:tr>
      <w:tr w:rsidR="470CA2E7" w14:paraId="5E71B03D" w14:textId="77777777" w:rsidTr="21C34748">
        <w:trPr>
          <w:trHeight w:val="1125"/>
        </w:trPr>
        <w:tc>
          <w:tcPr>
            <w:tcW w:w="711" w:type="dxa"/>
            <w:tcBorders>
              <w:top w:val="single" w:sz="12" w:space="0" w:color="000000" w:themeColor="text1"/>
            </w:tcBorders>
            <w:hideMark/>
          </w:tcPr>
          <w:p w14:paraId="608335DD" w14:textId="417BF02B" w:rsidR="470CA2E7" w:rsidRDefault="470CA2E7" w:rsidP="470CA2E7">
            <w:pPr>
              <w:jc w:val="center"/>
            </w:pPr>
            <w:r w:rsidRPr="470CA2E7">
              <w:rPr>
                <w:rFonts w:ascii="Arial" w:eastAsia="Arial" w:hAnsi="Arial" w:cs="Arial"/>
                <w:sz w:val="20"/>
                <w:szCs w:val="20"/>
              </w:rPr>
              <w:t>2</w:t>
            </w:r>
          </w:p>
        </w:tc>
        <w:tc>
          <w:tcPr>
            <w:tcW w:w="2119" w:type="dxa"/>
            <w:tcBorders>
              <w:top w:val="single" w:sz="12" w:space="0" w:color="000000" w:themeColor="text1"/>
            </w:tcBorders>
            <w:hideMark/>
          </w:tcPr>
          <w:p w14:paraId="39231652" w14:textId="5EF6960A" w:rsidR="470CA2E7" w:rsidRDefault="470CA2E7" w:rsidP="470CA2E7">
            <w:pPr>
              <w:jc w:val="center"/>
            </w:pPr>
            <w:r w:rsidRPr="470CA2E7">
              <w:rPr>
                <w:rFonts w:cs="Calibri"/>
                <w:sz w:val="28"/>
                <w:szCs w:val="28"/>
              </w:rPr>
              <w:t>B-UFD-10-001</w:t>
            </w:r>
          </w:p>
        </w:tc>
        <w:tc>
          <w:tcPr>
            <w:tcW w:w="2613" w:type="dxa"/>
            <w:tcBorders>
              <w:top w:val="single" w:sz="12" w:space="0" w:color="000000" w:themeColor="text1"/>
            </w:tcBorders>
            <w:hideMark/>
          </w:tcPr>
          <w:p w14:paraId="74FC3608" w14:textId="4217FE04" w:rsidR="470CA2E7" w:rsidRDefault="470CA2E7" w:rsidP="470CA2E7">
            <w:pPr>
              <w:jc w:val="center"/>
            </w:pPr>
            <w:r w:rsidRPr="470CA2E7">
              <w:rPr>
                <w:rFonts w:cs="Calibri"/>
                <w:sz w:val="28"/>
                <w:szCs w:val="28"/>
              </w:rPr>
              <w:t>UFED - Universal Forensics Extraction Device. Two-Year UFED 4PC License Software</w:t>
            </w:r>
          </w:p>
        </w:tc>
        <w:tc>
          <w:tcPr>
            <w:tcW w:w="2613" w:type="dxa"/>
            <w:tcBorders>
              <w:top w:val="single" w:sz="12" w:space="0" w:color="000000" w:themeColor="text1"/>
            </w:tcBorders>
            <w:hideMark/>
          </w:tcPr>
          <w:p w14:paraId="1F7F1341" w14:textId="721ADDB8" w:rsidR="470CA2E7" w:rsidRDefault="470CA2E7" w:rsidP="470CA2E7">
            <w:r w:rsidRPr="470CA2E7">
              <w:rPr>
                <w:rFonts w:cs="Calibri"/>
                <w:sz w:val="28"/>
                <w:szCs w:val="28"/>
              </w:rPr>
              <w:t xml:space="preserve">Cellebrite UFED - Universal Forensics Extraction Device, latest version. UFED 4PC license Software for two years </w:t>
            </w:r>
            <w:r>
              <w:br/>
            </w:r>
            <w:r w:rsidRPr="470CA2E7">
              <w:rPr>
                <w:rFonts w:cs="Calibri"/>
                <w:sz w:val="28"/>
                <w:szCs w:val="28"/>
              </w:rPr>
              <w:t xml:space="preserve">Forensic tool: digital forensics software for full-disk </w:t>
            </w:r>
            <w:proofErr w:type="gramStart"/>
            <w:r w:rsidRPr="470CA2E7">
              <w:rPr>
                <w:rFonts w:cs="Calibri"/>
                <w:sz w:val="28"/>
                <w:szCs w:val="28"/>
              </w:rPr>
              <w:t>image collection</w:t>
            </w:r>
            <w:proofErr w:type="gramEnd"/>
            <w:r w:rsidRPr="470CA2E7">
              <w:rPr>
                <w:rFonts w:cs="Calibri"/>
                <w:sz w:val="28"/>
                <w:szCs w:val="28"/>
              </w:rPr>
              <w:t xml:space="preserve"> processing and review</w:t>
            </w:r>
            <w:r>
              <w:br/>
            </w:r>
            <w:r w:rsidRPr="470CA2E7">
              <w:rPr>
                <w:rFonts w:cs="Calibri"/>
                <w:sz w:val="28"/>
                <w:szCs w:val="28"/>
              </w:rPr>
              <w:lastRenderedPageBreak/>
              <w:t xml:space="preserve"> Description: full-disk forensic images and process a wide range of data types from many sources, including Windows and Linux</w:t>
            </w:r>
            <w:r>
              <w:br/>
            </w:r>
            <w:r w:rsidRPr="470CA2E7">
              <w:rPr>
                <w:rFonts w:cs="Calibri"/>
                <w:sz w:val="28"/>
                <w:szCs w:val="28"/>
              </w:rPr>
              <w:t xml:space="preserve"> Brand Name Only</w:t>
            </w:r>
            <w:r>
              <w:br/>
            </w:r>
            <w:r w:rsidRPr="470CA2E7">
              <w:rPr>
                <w:rFonts w:cs="Calibri"/>
                <w:sz w:val="28"/>
                <w:szCs w:val="28"/>
              </w:rPr>
              <w:t xml:space="preserve"> </w:t>
            </w:r>
          </w:p>
        </w:tc>
        <w:tc>
          <w:tcPr>
            <w:tcW w:w="602" w:type="dxa"/>
            <w:tcBorders>
              <w:top w:val="single" w:sz="12" w:space="0" w:color="000000" w:themeColor="text1"/>
            </w:tcBorders>
            <w:hideMark/>
          </w:tcPr>
          <w:p w14:paraId="68A16A34" w14:textId="3A1B2F71" w:rsidR="470CA2E7" w:rsidRDefault="470CA2E7" w:rsidP="470CA2E7">
            <w:pPr>
              <w:jc w:val="center"/>
            </w:pPr>
            <w:r w:rsidRPr="470CA2E7">
              <w:rPr>
                <w:rFonts w:cs="Calibri"/>
                <w:sz w:val="28"/>
                <w:szCs w:val="28"/>
              </w:rPr>
              <w:lastRenderedPageBreak/>
              <w:t>1</w:t>
            </w:r>
          </w:p>
        </w:tc>
        <w:tc>
          <w:tcPr>
            <w:tcW w:w="672" w:type="dxa"/>
            <w:tcBorders>
              <w:top w:val="single" w:sz="12" w:space="0" w:color="000000" w:themeColor="text1"/>
            </w:tcBorders>
            <w:hideMark/>
          </w:tcPr>
          <w:p w14:paraId="1CFC5654" w14:textId="75A52F89" w:rsidR="470CA2E7" w:rsidRDefault="470CA2E7" w:rsidP="470CA2E7">
            <w:pPr>
              <w:jc w:val="center"/>
            </w:pPr>
            <w:r w:rsidRPr="470CA2E7">
              <w:rPr>
                <w:rFonts w:cs="Calibri"/>
                <w:sz w:val="28"/>
                <w:szCs w:val="28"/>
              </w:rPr>
              <w:t>Ea.</w:t>
            </w:r>
          </w:p>
        </w:tc>
      </w:tr>
      <w:tr w:rsidR="470CA2E7" w14:paraId="2D250EB9" w14:textId="77777777" w:rsidTr="21C34748">
        <w:trPr>
          <w:trHeight w:val="1125"/>
        </w:trPr>
        <w:tc>
          <w:tcPr>
            <w:tcW w:w="711" w:type="dxa"/>
            <w:tcBorders>
              <w:top w:val="single" w:sz="12" w:space="0" w:color="000000" w:themeColor="text1"/>
            </w:tcBorders>
            <w:hideMark/>
          </w:tcPr>
          <w:p w14:paraId="0A42724E" w14:textId="6129BC03" w:rsidR="470CA2E7" w:rsidRDefault="470CA2E7" w:rsidP="470CA2E7">
            <w:pPr>
              <w:jc w:val="center"/>
            </w:pPr>
            <w:r w:rsidRPr="470CA2E7">
              <w:rPr>
                <w:rFonts w:ascii="Arial" w:eastAsia="Arial" w:hAnsi="Arial" w:cs="Arial"/>
                <w:sz w:val="20"/>
                <w:szCs w:val="20"/>
              </w:rPr>
              <w:t>3</w:t>
            </w:r>
          </w:p>
        </w:tc>
        <w:tc>
          <w:tcPr>
            <w:tcW w:w="2119" w:type="dxa"/>
            <w:tcBorders>
              <w:top w:val="single" w:sz="12" w:space="0" w:color="000000" w:themeColor="text1"/>
            </w:tcBorders>
            <w:hideMark/>
          </w:tcPr>
          <w:p w14:paraId="763254E6" w14:textId="7FD60017" w:rsidR="470CA2E7" w:rsidRDefault="470CA2E7" w:rsidP="470CA2E7">
            <w:pPr>
              <w:jc w:val="center"/>
            </w:pPr>
            <w:r w:rsidRPr="470CA2E7">
              <w:rPr>
                <w:rFonts w:cs="Calibri"/>
                <w:sz w:val="28"/>
                <w:szCs w:val="28"/>
              </w:rPr>
              <w:t>B-UFD-10-013</w:t>
            </w:r>
          </w:p>
        </w:tc>
        <w:tc>
          <w:tcPr>
            <w:tcW w:w="2613" w:type="dxa"/>
            <w:tcBorders>
              <w:top w:val="single" w:sz="12" w:space="0" w:color="000000" w:themeColor="text1"/>
            </w:tcBorders>
            <w:hideMark/>
          </w:tcPr>
          <w:p w14:paraId="507FD970" w14:textId="6869BBD9" w:rsidR="470CA2E7" w:rsidRDefault="470CA2E7" w:rsidP="470CA2E7">
            <w:pPr>
              <w:jc w:val="center"/>
            </w:pPr>
            <w:r w:rsidRPr="470CA2E7">
              <w:rPr>
                <w:rFonts w:cs="Calibri"/>
                <w:sz w:val="28"/>
                <w:szCs w:val="28"/>
              </w:rPr>
              <w:t>Cellebrite Physical Analyzer Two-Year Subscription</w:t>
            </w:r>
          </w:p>
        </w:tc>
        <w:tc>
          <w:tcPr>
            <w:tcW w:w="2613" w:type="dxa"/>
            <w:tcBorders>
              <w:top w:val="single" w:sz="12" w:space="0" w:color="000000" w:themeColor="text1"/>
            </w:tcBorders>
            <w:hideMark/>
          </w:tcPr>
          <w:p w14:paraId="3A8A5C0B" w14:textId="13E4424C" w:rsidR="470CA2E7" w:rsidRDefault="470CA2E7" w:rsidP="470CA2E7">
            <w:r w:rsidRPr="470CA2E7">
              <w:rPr>
                <w:rFonts w:cs="Calibri"/>
                <w:sz w:val="28"/>
                <w:szCs w:val="28"/>
              </w:rPr>
              <w:t xml:space="preserve">Cellebrite Physical Analyzer, latest version. Stand Alone Subscription for two years </w:t>
            </w:r>
            <w:r>
              <w:br/>
            </w:r>
            <w:r w:rsidRPr="470CA2E7">
              <w:rPr>
                <w:rFonts w:cs="Calibri"/>
                <w:sz w:val="28"/>
                <w:szCs w:val="28"/>
              </w:rPr>
              <w:t>Brand Name Only</w:t>
            </w:r>
          </w:p>
        </w:tc>
        <w:tc>
          <w:tcPr>
            <w:tcW w:w="602" w:type="dxa"/>
            <w:tcBorders>
              <w:top w:val="single" w:sz="12" w:space="0" w:color="000000" w:themeColor="text1"/>
            </w:tcBorders>
            <w:hideMark/>
          </w:tcPr>
          <w:p w14:paraId="7E328666" w14:textId="46A65BA0" w:rsidR="470CA2E7" w:rsidRDefault="470CA2E7" w:rsidP="470CA2E7">
            <w:pPr>
              <w:jc w:val="center"/>
            </w:pPr>
            <w:r w:rsidRPr="470CA2E7">
              <w:rPr>
                <w:rFonts w:cs="Calibri"/>
                <w:sz w:val="28"/>
                <w:szCs w:val="28"/>
              </w:rPr>
              <w:t>1</w:t>
            </w:r>
          </w:p>
        </w:tc>
        <w:tc>
          <w:tcPr>
            <w:tcW w:w="672" w:type="dxa"/>
            <w:tcBorders>
              <w:top w:val="single" w:sz="12" w:space="0" w:color="000000" w:themeColor="text1"/>
            </w:tcBorders>
            <w:hideMark/>
          </w:tcPr>
          <w:p w14:paraId="0985561B" w14:textId="0254FE0A" w:rsidR="470CA2E7" w:rsidRDefault="470CA2E7" w:rsidP="470CA2E7">
            <w:pPr>
              <w:jc w:val="center"/>
            </w:pPr>
            <w:r w:rsidRPr="470CA2E7">
              <w:rPr>
                <w:rFonts w:cs="Calibri"/>
                <w:sz w:val="28"/>
                <w:szCs w:val="28"/>
              </w:rPr>
              <w:t>Ea.</w:t>
            </w:r>
          </w:p>
        </w:tc>
      </w:tr>
      <w:tr w:rsidR="470CA2E7" w14:paraId="55EAC8F3" w14:textId="77777777" w:rsidTr="21C34748">
        <w:trPr>
          <w:trHeight w:val="1125"/>
        </w:trPr>
        <w:tc>
          <w:tcPr>
            <w:tcW w:w="711" w:type="dxa"/>
            <w:tcBorders>
              <w:top w:val="single" w:sz="12" w:space="0" w:color="000000" w:themeColor="text1"/>
            </w:tcBorders>
            <w:hideMark/>
          </w:tcPr>
          <w:p w14:paraId="2C453475" w14:textId="1EA1E48A" w:rsidR="470CA2E7" w:rsidRDefault="470CA2E7" w:rsidP="470CA2E7">
            <w:pPr>
              <w:jc w:val="center"/>
            </w:pPr>
            <w:r w:rsidRPr="470CA2E7">
              <w:rPr>
                <w:rFonts w:ascii="Arial" w:eastAsia="Arial" w:hAnsi="Arial" w:cs="Arial"/>
                <w:sz w:val="20"/>
                <w:szCs w:val="20"/>
              </w:rPr>
              <w:t>4</w:t>
            </w:r>
          </w:p>
        </w:tc>
        <w:tc>
          <w:tcPr>
            <w:tcW w:w="2119" w:type="dxa"/>
            <w:tcBorders>
              <w:top w:val="single" w:sz="12" w:space="0" w:color="000000" w:themeColor="text1"/>
            </w:tcBorders>
            <w:hideMark/>
          </w:tcPr>
          <w:p w14:paraId="1F410BB0" w14:textId="4843E7AD" w:rsidR="470CA2E7" w:rsidRDefault="470CA2E7"/>
        </w:tc>
        <w:tc>
          <w:tcPr>
            <w:tcW w:w="2613" w:type="dxa"/>
            <w:tcBorders>
              <w:top w:val="single" w:sz="12" w:space="0" w:color="000000" w:themeColor="text1"/>
            </w:tcBorders>
            <w:hideMark/>
          </w:tcPr>
          <w:p w14:paraId="04259C6A" w14:textId="2C83E504" w:rsidR="470CA2E7" w:rsidRDefault="470CA2E7" w:rsidP="470CA2E7">
            <w:pPr>
              <w:jc w:val="center"/>
            </w:pPr>
            <w:r w:rsidRPr="470CA2E7">
              <w:rPr>
                <w:rFonts w:cs="Calibri"/>
                <w:sz w:val="28"/>
                <w:szCs w:val="28"/>
              </w:rPr>
              <w:t>Two-Year Mobile Forensics and Data Recovery Software</w:t>
            </w:r>
          </w:p>
        </w:tc>
        <w:tc>
          <w:tcPr>
            <w:tcW w:w="2613" w:type="dxa"/>
            <w:tcBorders>
              <w:top w:val="single" w:sz="12" w:space="0" w:color="000000" w:themeColor="text1"/>
            </w:tcBorders>
            <w:hideMark/>
          </w:tcPr>
          <w:p w14:paraId="4A031D6F" w14:textId="217335DE" w:rsidR="470CA2E7" w:rsidRDefault="470CA2E7" w:rsidP="470CA2E7">
            <w:r w:rsidRPr="470CA2E7">
              <w:rPr>
                <w:rFonts w:cs="Calibri"/>
                <w:color w:val="000000" w:themeColor="text1"/>
                <w:sz w:val="28"/>
                <w:szCs w:val="28"/>
              </w:rPr>
              <w:t xml:space="preserve">Mobile Forensics and Data Recovery Software for Two Years </w:t>
            </w:r>
            <w:r>
              <w:br/>
            </w:r>
            <w:r w:rsidRPr="470CA2E7">
              <w:rPr>
                <w:rFonts w:cs="Calibri"/>
                <w:i/>
                <w:iCs/>
                <w:color w:val="000000" w:themeColor="text1"/>
                <w:sz w:val="28"/>
                <w:szCs w:val="28"/>
              </w:rPr>
              <w:t xml:space="preserve">MSAB XRY EXTRACT and XAMN </w:t>
            </w:r>
            <w:r>
              <w:br/>
            </w:r>
            <w:r w:rsidRPr="470CA2E7">
              <w:rPr>
                <w:rFonts w:cs="Calibri"/>
                <w:color w:val="000000" w:themeColor="text1"/>
                <w:sz w:val="28"/>
                <w:szCs w:val="28"/>
              </w:rPr>
              <w:t>Brand Name Only</w:t>
            </w:r>
          </w:p>
        </w:tc>
        <w:tc>
          <w:tcPr>
            <w:tcW w:w="602" w:type="dxa"/>
            <w:tcBorders>
              <w:top w:val="single" w:sz="12" w:space="0" w:color="000000" w:themeColor="text1"/>
            </w:tcBorders>
            <w:hideMark/>
          </w:tcPr>
          <w:p w14:paraId="626CB03A" w14:textId="28D8C286" w:rsidR="470CA2E7" w:rsidRDefault="470CA2E7" w:rsidP="470CA2E7">
            <w:pPr>
              <w:jc w:val="center"/>
            </w:pPr>
            <w:r w:rsidRPr="470CA2E7">
              <w:rPr>
                <w:rFonts w:cs="Calibri"/>
                <w:sz w:val="28"/>
                <w:szCs w:val="28"/>
              </w:rPr>
              <w:t>1</w:t>
            </w:r>
          </w:p>
        </w:tc>
        <w:tc>
          <w:tcPr>
            <w:tcW w:w="672" w:type="dxa"/>
            <w:tcBorders>
              <w:top w:val="single" w:sz="12" w:space="0" w:color="000000" w:themeColor="text1"/>
            </w:tcBorders>
            <w:hideMark/>
          </w:tcPr>
          <w:p w14:paraId="06E85D97" w14:textId="61857BB2" w:rsidR="470CA2E7" w:rsidRDefault="470CA2E7" w:rsidP="470CA2E7">
            <w:pPr>
              <w:jc w:val="center"/>
            </w:pPr>
            <w:r w:rsidRPr="470CA2E7">
              <w:rPr>
                <w:rFonts w:cs="Calibri"/>
                <w:sz w:val="28"/>
                <w:szCs w:val="28"/>
              </w:rPr>
              <w:t>Ea.</w:t>
            </w:r>
          </w:p>
        </w:tc>
      </w:tr>
      <w:tr w:rsidR="470CA2E7" w14:paraId="5E922F98" w14:textId="77777777" w:rsidTr="21C34748">
        <w:trPr>
          <w:trHeight w:val="1125"/>
        </w:trPr>
        <w:tc>
          <w:tcPr>
            <w:tcW w:w="711" w:type="dxa"/>
            <w:tcBorders>
              <w:top w:val="single" w:sz="12" w:space="0" w:color="000000" w:themeColor="text1"/>
            </w:tcBorders>
            <w:hideMark/>
          </w:tcPr>
          <w:p w14:paraId="4F98A832" w14:textId="32B549DA" w:rsidR="470CA2E7" w:rsidRDefault="470CA2E7" w:rsidP="470CA2E7">
            <w:pPr>
              <w:jc w:val="center"/>
            </w:pPr>
            <w:r w:rsidRPr="470CA2E7">
              <w:rPr>
                <w:rFonts w:ascii="Arial" w:eastAsia="Arial" w:hAnsi="Arial" w:cs="Arial"/>
                <w:sz w:val="20"/>
                <w:szCs w:val="20"/>
              </w:rPr>
              <w:t>5</w:t>
            </w:r>
          </w:p>
        </w:tc>
        <w:tc>
          <w:tcPr>
            <w:tcW w:w="2119" w:type="dxa"/>
            <w:tcBorders>
              <w:top w:val="single" w:sz="12" w:space="0" w:color="000000" w:themeColor="text1"/>
            </w:tcBorders>
            <w:hideMark/>
          </w:tcPr>
          <w:p w14:paraId="2BDB09A5" w14:textId="3896F4DB" w:rsidR="470CA2E7" w:rsidRDefault="470CA2E7"/>
        </w:tc>
        <w:tc>
          <w:tcPr>
            <w:tcW w:w="2613" w:type="dxa"/>
            <w:tcBorders>
              <w:top w:val="single" w:sz="12" w:space="0" w:color="000000" w:themeColor="text1"/>
            </w:tcBorders>
            <w:hideMark/>
          </w:tcPr>
          <w:p w14:paraId="1735A34B" w14:textId="61560745" w:rsidR="470CA2E7" w:rsidRDefault="470CA2E7" w:rsidP="470CA2E7">
            <w:pPr>
              <w:jc w:val="center"/>
            </w:pPr>
            <w:r w:rsidRPr="470CA2E7">
              <w:rPr>
                <w:rFonts w:cs="Calibri"/>
                <w:sz w:val="28"/>
                <w:szCs w:val="28"/>
              </w:rPr>
              <w:t xml:space="preserve">Two-Year </w:t>
            </w:r>
            <w:proofErr w:type="spellStart"/>
            <w:r w:rsidRPr="470CA2E7">
              <w:rPr>
                <w:rFonts w:cs="Calibri"/>
                <w:sz w:val="28"/>
                <w:szCs w:val="28"/>
              </w:rPr>
              <w:t>Disero</w:t>
            </w:r>
            <w:proofErr w:type="spellEnd"/>
            <w:r w:rsidRPr="470CA2E7">
              <w:rPr>
                <w:rFonts w:cs="Calibri"/>
                <w:sz w:val="28"/>
                <w:szCs w:val="28"/>
              </w:rPr>
              <w:t xml:space="preserve"> License / V2 Forensics</w:t>
            </w:r>
          </w:p>
        </w:tc>
        <w:tc>
          <w:tcPr>
            <w:tcW w:w="2613" w:type="dxa"/>
            <w:tcBorders>
              <w:top w:val="single" w:sz="12" w:space="0" w:color="000000" w:themeColor="text1"/>
            </w:tcBorders>
            <w:hideMark/>
          </w:tcPr>
          <w:p w14:paraId="53149692" w14:textId="35F8FEE4" w:rsidR="470CA2E7" w:rsidRDefault="470CA2E7" w:rsidP="470CA2E7">
            <w:r w:rsidRPr="470CA2E7">
              <w:rPr>
                <w:rFonts w:cs="Calibri"/>
                <w:color w:val="000000" w:themeColor="text1"/>
                <w:sz w:val="28"/>
                <w:szCs w:val="28"/>
              </w:rPr>
              <w:t xml:space="preserve">Software license for two years </w:t>
            </w:r>
            <w:r>
              <w:br/>
            </w:r>
            <w:r w:rsidRPr="470CA2E7">
              <w:rPr>
                <w:rFonts w:cs="Calibri"/>
                <w:color w:val="000000" w:themeColor="text1"/>
                <w:sz w:val="28"/>
                <w:szCs w:val="28"/>
              </w:rPr>
              <w:t>Description: Access, extract, decrypt and/or decode information out of unmanned aerial systems</w:t>
            </w:r>
            <w:r>
              <w:br/>
            </w:r>
            <w:r w:rsidRPr="470CA2E7">
              <w:rPr>
                <w:rFonts w:cs="Calibri"/>
                <w:color w:val="000000" w:themeColor="text1"/>
                <w:sz w:val="28"/>
                <w:szCs w:val="28"/>
              </w:rPr>
              <w:t xml:space="preserve"> </w:t>
            </w:r>
            <w:proofErr w:type="spellStart"/>
            <w:r w:rsidRPr="470CA2E7">
              <w:rPr>
                <w:rFonts w:cs="Calibri"/>
                <w:i/>
                <w:iCs/>
                <w:color w:val="000000" w:themeColor="text1"/>
                <w:sz w:val="28"/>
                <w:szCs w:val="28"/>
              </w:rPr>
              <w:t>Disero</w:t>
            </w:r>
            <w:proofErr w:type="spellEnd"/>
            <w:r w:rsidRPr="470CA2E7">
              <w:rPr>
                <w:rFonts w:cs="Calibri"/>
                <w:i/>
                <w:iCs/>
                <w:color w:val="000000" w:themeColor="text1"/>
                <w:sz w:val="28"/>
                <w:szCs w:val="28"/>
              </w:rPr>
              <w:t xml:space="preserve"> License V2 Forensics </w:t>
            </w:r>
            <w:r>
              <w:br/>
            </w:r>
            <w:r w:rsidRPr="470CA2E7">
              <w:rPr>
                <w:rFonts w:cs="Calibri"/>
                <w:color w:val="000000" w:themeColor="text1"/>
                <w:sz w:val="28"/>
                <w:szCs w:val="28"/>
              </w:rPr>
              <w:t>Brand Name Only</w:t>
            </w:r>
          </w:p>
        </w:tc>
        <w:tc>
          <w:tcPr>
            <w:tcW w:w="602" w:type="dxa"/>
            <w:tcBorders>
              <w:top w:val="single" w:sz="12" w:space="0" w:color="000000" w:themeColor="text1"/>
            </w:tcBorders>
            <w:hideMark/>
          </w:tcPr>
          <w:p w14:paraId="5F01DDCD" w14:textId="41ED2F2E" w:rsidR="470CA2E7" w:rsidRDefault="470CA2E7" w:rsidP="470CA2E7">
            <w:pPr>
              <w:jc w:val="center"/>
            </w:pPr>
            <w:r w:rsidRPr="470CA2E7">
              <w:rPr>
                <w:rFonts w:cs="Calibri"/>
                <w:sz w:val="28"/>
                <w:szCs w:val="28"/>
              </w:rPr>
              <w:t>1</w:t>
            </w:r>
          </w:p>
        </w:tc>
        <w:tc>
          <w:tcPr>
            <w:tcW w:w="672" w:type="dxa"/>
            <w:tcBorders>
              <w:top w:val="single" w:sz="12" w:space="0" w:color="000000" w:themeColor="text1"/>
            </w:tcBorders>
            <w:hideMark/>
          </w:tcPr>
          <w:p w14:paraId="20E44321" w14:textId="79012F59" w:rsidR="470CA2E7" w:rsidRDefault="470CA2E7" w:rsidP="470CA2E7">
            <w:pPr>
              <w:jc w:val="center"/>
            </w:pPr>
            <w:r w:rsidRPr="470CA2E7">
              <w:rPr>
                <w:rFonts w:cs="Calibri"/>
                <w:sz w:val="28"/>
                <w:szCs w:val="28"/>
              </w:rPr>
              <w:t>Ea.</w:t>
            </w:r>
          </w:p>
        </w:tc>
      </w:tr>
      <w:tr w:rsidR="470CA2E7" w14:paraId="3C2AB94D" w14:textId="77777777" w:rsidTr="21C34748">
        <w:trPr>
          <w:trHeight w:val="1125"/>
        </w:trPr>
        <w:tc>
          <w:tcPr>
            <w:tcW w:w="711" w:type="dxa"/>
            <w:tcBorders>
              <w:top w:val="single" w:sz="12" w:space="0" w:color="000000" w:themeColor="text1"/>
            </w:tcBorders>
            <w:hideMark/>
          </w:tcPr>
          <w:p w14:paraId="23D19305" w14:textId="34CB9525" w:rsidR="470CA2E7" w:rsidRDefault="470CA2E7" w:rsidP="470CA2E7">
            <w:pPr>
              <w:jc w:val="center"/>
            </w:pPr>
            <w:r w:rsidRPr="470CA2E7">
              <w:rPr>
                <w:rFonts w:ascii="Arial" w:eastAsia="Arial" w:hAnsi="Arial" w:cs="Arial"/>
                <w:sz w:val="20"/>
                <w:szCs w:val="20"/>
              </w:rPr>
              <w:t>6</w:t>
            </w:r>
          </w:p>
        </w:tc>
        <w:tc>
          <w:tcPr>
            <w:tcW w:w="2119" w:type="dxa"/>
            <w:tcBorders>
              <w:top w:val="single" w:sz="12" w:space="0" w:color="000000" w:themeColor="text1"/>
            </w:tcBorders>
            <w:hideMark/>
          </w:tcPr>
          <w:p w14:paraId="7C3C62B1" w14:textId="03B4BCB9" w:rsidR="470CA2E7" w:rsidRDefault="470CA2E7"/>
        </w:tc>
        <w:tc>
          <w:tcPr>
            <w:tcW w:w="2613" w:type="dxa"/>
            <w:tcBorders>
              <w:top w:val="single" w:sz="12" w:space="0" w:color="000000" w:themeColor="text1"/>
            </w:tcBorders>
            <w:hideMark/>
          </w:tcPr>
          <w:p w14:paraId="4DF7AAF8" w14:textId="736337EF" w:rsidR="470CA2E7" w:rsidRDefault="470CA2E7" w:rsidP="470CA2E7">
            <w:pPr>
              <w:jc w:val="center"/>
            </w:pPr>
            <w:r w:rsidRPr="470CA2E7">
              <w:rPr>
                <w:rFonts w:cs="Calibri"/>
                <w:sz w:val="28"/>
                <w:szCs w:val="28"/>
              </w:rPr>
              <w:t>Two-Year CFID License</w:t>
            </w:r>
          </w:p>
        </w:tc>
        <w:tc>
          <w:tcPr>
            <w:tcW w:w="2613" w:type="dxa"/>
            <w:tcBorders>
              <w:top w:val="single" w:sz="12" w:space="0" w:color="000000" w:themeColor="text1"/>
            </w:tcBorders>
            <w:hideMark/>
          </w:tcPr>
          <w:p w14:paraId="6EA4F5CF" w14:textId="7B028400" w:rsidR="470CA2E7" w:rsidRDefault="470CA2E7" w:rsidP="470CA2E7">
            <w:r w:rsidRPr="470CA2E7">
              <w:rPr>
                <w:rFonts w:cs="Calibri"/>
                <w:sz w:val="28"/>
                <w:szCs w:val="28"/>
              </w:rPr>
              <w:t xml:space="preserve">CFID license (Hardware and Software) </w:t>
            </w:r>
            <w:r>
              <w:br/>
            </w:r>
            <w:r w:rsidRPr="470CA2E7">
              <w:rPr>
                <w:rFonts w:cs="Calibri"/>
                <w:sz w:val="28"/>
                <w:szCs w:val="28"/>
              </w:rPr>
              <w:t xml:space="preserve">Software for CFID v </w:t>
            </w:r>
            <w:r w:rsidRPr="470CA2E7">
              <w:rPr>
                <w:rFonts w:cs="Calibri"/>
                <w:sz w:val="28"/>
                <w:szCs w:val="28"/>
              </w:rPr>
              <w:lastRenderedPageBreak/>
              <w:t>3.0 equipment for two years</w:t>
            </w:r>
            <w:r>
              <w:br/>
            </w:r>
            <w:r w:rsidRPr="470CA2E7">
              <w:rPr>
                <w:rFonts w:cs="Calibri"/>
                <w:sz w:val="28"/>
                <w:szCs w:val="28"/>
              </w:rPr>
              <w:t xml:space="preserve"> Brand Name Only</w:t>
            </w:r>
            <w:r>
              <w:br/>
            </w:r>
            <w:r w:rsidRPr="470CA2E7">
              <w:rPr>
                <w:rFonts w:cs="Calibri"/>
                <w:sz w:val="28"/>
                <w:szCs w:val="28"/>
              </w:rPr>
              <w:t xml:space="preserve"> In-Country Warranty</w:t>
            </w:r>
          </w:p>
        </w:tc>
        <w:tc>
          <w:tcPr>
            <w:tcW w:w="602" w:type="dxa"/>
            <w:tcBorders>
              <w:top w:val="single" w:sz="12" w:space="0" w:color="000000" w:themeColor="text1"/>
            </w:tcBorders>
            <w:hideMark/>
          </w:tcPr>
          <w:p w14:paraId="7D534F92" w14:textId="399C1D5D" w:rsidR="470CA2E7" w:rsidRDefault="470CA2E7" w:rsidP="470CA2E7">
            <w:pPr>
              <w:jc w:val="center"/>
            </w:pPr>
            <w:r w:rsidRPr="470CA2E7">
              <w:rPr>
                <w:rFonts w:cs="Calibri"/>
                <w:sz w:val="28"/>
                <w:szCs w:val="28"/>
              </w:rPr>
              <w:lastRenderedPageBreak/>
              <w:t>1</w:t>
            </w:r>
          </w:p>
        </w:tc>
        <w:tc>
          <w:tcPr>
            <w:tcW w:w="672" w:type="dxa"/>
            <w:tcBorders>
              <w:top w:val="single" w:sz="12" w:space="0" w:color="000000" w:themeColor="text1"/>
            </w:tcBorders>
            <w:hideMark/>
          </w:tcPr>
          <w:p w14:paraId="1BE21F0D" w14:textId="2154948B" w:rsidR="470CA2E7" w:rsidRDefault="470CA2E7" w:rsidP="470CA2E7">
            <w:pPr>
              <w:jc w:val="center"/>
            </w:pPr>
            <w:r w:rsidRPr="470CA2E7">
              <w:rPr>
                <w:rFonts w:cs="Calibri"/>
                <w:sz w:val="28"/>
                <w:szCs w:val="28"/>
              </w:rPr>
              <w:t>Ea.</w:t>
            </w:r>
          </w:p>
        </w:tc>
      </w:tr>
      <w:tr w:rsidR="470CA2E7" w14:paraId="64FDB851" w14:textId="77777777" w:rsidTr="21C34748">
        <w:trPr>
          <w:trHeight w:val="1125"/>
        </w:trPr>
        <w:tc>
          <w:tcPr>
            <w:tcW w:w="711" w:type="dxa"/>
            <w:tcBorders>
              <w:top w:val="single" w:sz="12" w:space="0" w:color="000000" w:themeColor="text1"/>
            </w:tcBorders>
            <w:hideMark/>
          </w:tcPr>
          <w:p w14:paraId="7875BC59" w14:textId="33237D49" w:rsidR="470CA2E7" w:rsidRDefault="470CA2E7" w:rsidP="470CA2E7">
            <w:pPr>
              <w:jc w:val="center"/>
            </w:pPr>
            <w:r w:rsidRPr="470CA2E7">
              <w:rPr>
                <w:rFonts w:ascii="Arial" w:eastAsia="Arial" w:hAnsi="Arial" w:cs="Arial"/>
                <w:sz w:val="20"/>
                <w:szCs w:val="20"/>
              </w:rPr>
              <w:t>7</w:t>
            </w:r>
          </w:p>
        </w:tc>
        <w:tc>
          <w:tcPr>
            <w:tcW w:w="2119" w:type="dxa"/>
            <w:tcBorders>
              <w:top w:val="single" w:sz="12" w:space="0" w:color="000000" w:themeColor="text1"/>
            </w:tcBorders>
            <w:hideMark/>
          </w:tcPr>
          <w:p w14:paraId="21C33592" w14:textId="0021BB06" w:rsidR="470CA2E7" w:rsidRDefault="470CA2E7" w:rsidP="470CA2E7">
            <w:pPr>
              <w:jc w:val="center"/>
            </w:pPr>
            <w:r w:rsidRPr="470CA2E7">
              <w:rPr>
                <w:rFonts w:cs="Calibri"/>
                <w:sz w:val="28"/>
                <w:szCs w:val="28"/>
              </w:rPr>
              <w:t>TD4</w:t>
            </w:r>
          </w:p>
        </w:tc>
        <w:tc>
          <w:tcPr>
            <w:tcW w:w="2613" w:type="dxa"/>
            <w:tcBorders>
              <w:top w:val="single" w:sz="12" w:space="0" w:color="000000" w:themeColor="text1"/>
            </w:tcBorders>
            <w:hideMark/>
          </w:tcPr>
          <w:p w14:paraId="04BA8BD9" w14:textId="35CA5777" w:rsidR="470CA2E7" w:rsidRDefault="470CA2E7" w:rsidP="470CA2E7">
            <w:pPr>
              <w:jc w:val="center"/>
            </w:pPr>
            <w:r w:rsidRPr="470CA2E7">
              <w:rPr>
                <w:rFonts w:cs="Calibri"/>
                <w:sz w:val="28"/>
                <w:szCs w:val="28"/>
              </w:rPr>
              <w:t xml:space="preserve">Forensic Duplicator </w:t>
            </w:r>
          </w:p>
        </w:tc>
        <w:tc>
          <w:tcPr>
            <w:tcW w:w="2613" w:type="dxa"/>
            <w:tcBorders>
              <w:top w:val="single" w:sz="12" w:space="0" w:color="000000" w:themeColor="text1"/>
            </w:tcBorders>
            <w:hideMark/>
          </w:tcPr>
          <w:p w14:paraId="614BF4AC" w14:textId="02CB0297" w:rsidR="470CA2E7" w:rsidRDefault="470CA2E7" w:rsidP="470CA2E7">
            <w:r w:rsidRPr="470CA2E7">
              <w:rPr>
                <w:rFonts w:cs="Calibri"/>
                <w:color w:val="000000" w:themeColor="text1"/>
                <w:sz w:val="28"/>
                <w:szCs w:val="28"/>
              </w:rPr>
              <w:t>Drive Duplicator supporting SATA/SAS, USB, IDE, FireWire, m.2/</w:t>
            </w:r>
            <w:proofErr w:type="spellStart"/>
            <w:r w:rsidRPr="470CA2E7">
              <w:rPr>
                <w:rFonts w:cs="Calibri"/>
                <w:color w:val="000000" w:themeColor="text1"/>
                <w:sz w:val="28"/>
                <w:szCs w:val="28"/>
              </w:rPr>
              <w:t>NVMe</w:t>
            </w:r>
            <w:proofErr w:type="spellEnd"/>
            <w:r w:rsidRPr="470CA2E7">
              <w:rPr>
                <w:rFonts w:cs="Calibri"/>
                <w:color w:val="000000" w:themeColor="text1"/>
                <w:sz w:val="28"/>
                <w:szCs w:val="28"/>
              </w:rPr>
              <w:t xml:space="preserve"> forensic imaging through three write-blocked source ports:  SATA/SAS, PCIe, and USB 3.2 (Type-C) to Five destination ports:  SATA (x2), PCIe, and USB 3.2 (Type-C, x2)</w:t>
            </w:r>
            <w:r>
              <w:br/>
            </w:r>
            <w:r w:rsidRPr="470CA2E7">
              <w:rPr>
                <w:rFonts w:cs="Calibri"/>
                <w:color w:val="000000" w:themeColor="text1"/>
                <w:sz w:val="28"/>
                <w:szCs w:val="28"/>
              </w:rPr>
              <w:t xml:space="preserve"> TD4.KIT+ADAPTERS </w:t>
            </w:r>
            <w:r>
              <w:br/>
            </w:r>
            <w:r w:rsidRPr="470CA2E7">
              <w:rPr>
                <w:rFonts w:cs="Calibri"/>
                <w:color w:val="000000" w:themeColor="text1"/>
                <w:sz w:val="28"/>
                <w:szCs w:val="28"/>
              </w:rPr>
              <w:t>Features:</w:t>
            </w:r>
            <w:r>
              <w:br/>
            </w:r>
            <w:r w:rsidRPr="470CA2E7">
              <w:rPr>
                <w:rFonts w:cs="Calibri"/>
                <w:color w:val="000000" w:themeColor="text1"/>
                <w:sz w:val="28"/>
                <w:szCs w:val="28"/>
              </w:rPr>
              <w:t xml:space="preserve"> Multiple destination drive imaging</w:t>
            </w:r>
            <w:r>
              <w:br/>
            </w:r>
            <w:r w:rsidRPr="470CA2E7">
              <w:rPr>
                <w:rFonts w:cs="Calibri"/>
                <w:color w:val="000000" w:themeColor="text1"/>
                <w:sz w:val="28"/>
                <w:szCs w:val="28"/>
              </w:rPr>
              <w:t xml:space="preserve"> PCIe drive hot swap</w:t>
            </w:r>
            <w:r>
              <w:br/>
            </w:r>
            <w:r w:rsidRPr="470CA2E7">
              <w:rPr>
                <w:rFonts w:cs="Calibri"/>
                <w:color w:val="000000" w:themeColor="text1"/>
                <w:sz w:val="28"/>
                <w:szCs w:val="28"/>
              </w:rPr>
              <w:t xml:space="preserve"> Partition/file-system awareness</w:t>
            </w:r>
            <w:r>
              <w:br/>
            </w:r>
            <w:r w:rsidRPr="470CA2E7">
              <w:rPr>
                <w:rFonts w:cs="Calibri"/>
                <w:color w:val="000000" w:themeColor="text1"/>
                <w:sz w:val="28"/>
                <w:szCs w:val="28"/>
              </w:rPr>
              <w:t xml:space="preserve"> Native support for PCIe, SAS and USB-C connections</w:t>
            </w:r>
            <w:r>
              <w:br/>
            </w:r>
            <w:r w:rsidRPr="470CA2E7">
              <w:rPr>
                <w:rFonts w:cs="Calibri"/>
                <w:color w:val="000000" w:themeColor="text1"/>
                <w:sz w:val="28"/>
                <w:szCs w:val="28"/>
              </w:rPr>
              <w:t xml:space="preserve"> Color LCD touchscreen</w:t>
            </w:r>
            <w:r>
              <w:br/>
            </w:r>
            <w:r w:rsidRPr="470CA2E7">
              <w:rPr>
                <w:rFonts w:cs="Calibri"/>
                <w:color w:val="000000" w:themeColor="text1"/>
                <w:sz w:val="28"/>
                <w:szCs w:val="28"/>
              </w:rPr>
              <w:t xml:space="preserve"> Audible feedback</w:t>
            </w:r>
            <w:r>
              <w:br/>
            </w:r>
            <w:r w:rsidRPr="470CA2E7">
              <w:rPr>
                <w:rFonts w:cs="Calibri"/>
                <w:color w:val="000000" w:themeColor="text1"/>
                <w:sz w:val="28"/>
                <w:szCs w:val="28"/>
              </w:rPr>
              <w:t xml:space="preserve"> Simultaneous hashing</w:t>
            </w:r>
            <w:r>
              <w:br/>
            </w:r>
            <w:r w:rsidRPr="470CA2E7">
              <w:rPr>
                <w:rFonts w:cs="Calibri"/>
                <w:color w:val="000000" w:themeColor="text1"/>
                <w:sz w:val="28"/>
                <w:szCs w:val="28"/>
              </w:rPr>
              <w:t xml:space="preserve"> Native image collection</w:t>
            </w:r>
            <w:r>
              <w:br/>
            </w:r>
            <w:r w:rsidRPr="470CA2E7">
              <w:rPr>
                <w:rFonts w:cs="Calibri"/>
                <w:color w:val="000000" w:themeColor="text1"/>
                <w:sz w:val="28"/>
                <w:szCs w:val="28"/>
              </w:rPr>
              <w:t xml:space="preserve"> IT mode(bypass hash calculations)</w:t>
            </w:r>
            <w:r>
              <w:br/>
            </w:r>
            <w:r w:rsidRPr="005B7999">
              <w:rPr>
                <w:rFonts w:cs="Calibri"/>
                <w:color w:val="FF0000"/>
                <w:sz w:val="28"/>
                <w:szCs w:val="28"/>
              </w:rPr>
              <w:lastRenderedPageBreak/>
              <w:t>Compatible with all existing Tableau Forensic drive adapters.</w:t>
            </w:r>
            <w:r>
              <w:br/>
            </w:r>
            <w:r w:rsidRPr="470CA2E7">
              <w:rPr>
                <w:rFonts w:cs="Calibri"/>
                <w:color w:val="000000" w:themeColor="text1"/>
                <w:sz w:val="28"/>
                <w:szCs w:val="28"/>
              </w:rPr>
              <w:t xml:space="preserve"> </w:t>
            </w:r>
            <w:r w:rsidRPr="470CA2E7">
              <w:rPr>
                <w:rFonts w:cs="Calibri"/>
                <w:i/>
                <w:iCs/>
                <w:color w:val="000000" w:themeColor="text1"/>
                <w:sz w:val="28"/>
                <w:szCs w:val="28"/>
              </w:rPr>
              <w:t xml:space="preserve">Tableau TD4 Forensic Duplicator </w:t>
            </w:r>
            <w:r>
              <w:br/>
            </w:r>
            <w:r w:rsidRPr="470CA2E7">
              <w:rPr>
                <w:rFonts w:cs="Calibri"/>
                <w:color w:val="000000" w:themeColor="text1"/>
                <w:sz w:val="28"/>
                <w:szCs w:val="28"/>
              </w:rPr>
              <w:t>Brand Name Only</w:t>
            </w:r>
            <w:r>
              <w:br/>
            </w:r>
            <w:r w:rsidRPr="470CA2E7">
              <w:rPr>
                <w:rFonts w:cs="Calibri"/>
                <w:color w:val="000000" w:themeColor="text1"/>
                <w:sz w:val="28"/>
                <w:szCs w:val="28"/>
              </w:rPr>
              <w:t xml:space="preserve"> In-Country Warranty if applicable</w:t>
            </w:r>
          </w:p>
        </w:tc>
        <w:tc>
          <w:tcPr>
            <w:tcW w:w="602" w:type="dxa"/>
            <w:tcBorders>
              <w:top w:val="single" w:sz="12" w:space="0" w:color="000000" w:themeColor="text1"/>
            </w:tcBorders>
            <w:hideMark/>
          </w:tcPr>
          <w:p w14:paraId="4EF09228" w14:textId="1A62E3B2" w:rsidR="470CA2E7" w:rsidRDefault="470CA2E7" w:rsidP="470CA2E7">
            <w:pPr>
              <w:jc w:val="center"/>
            </w:pPr>
            <w:r w:rsidRPr="470CA2E7">
              <w:rPr>
                <w:rFonts w:cs="Calibri"/>
                <w:sz w:val="28"/>
                <w:szCs w:val="28"/>
              </w:rPr>
              <w:lastRenderedPageBreak/>
              <w:t>2</w:t>
            </w:r>
          </w:p>
        </w:tc>
        <w:tc>
          <w:tcPr>
            <w:tcW w:w="672" w:type="dxa"/>
            <w:tcBorders>
              <w:top w:val="single" w:sz="12" w:space="0" w:color="000000" w:themeColor="text1"/>
            </w:tcBorders>
            <w:hideMark/>
          </w:tcPr>
          <w:p w14:paraId="0FD78973" w14:textId="4ECE8104" w:rsidR="470CA2E7" w:rsidRDefault="470CA2E7" w:rsidP="470CA2E7">
            <w:pPr>
              <w:jc w:val="center"/>
            </w:pPr>
            <w:r w:rsidRPr="470CA2E7">
              <w:rPr>
                <w:rFonts w:cs="Calibri"/>
                <w:color w:val="000000" w:themeColor="text1"/>
                <w:sz w:val="28"/>
                <w:szCs w:val="28"/>
              </w:rPr>
              <w:t>Set</w:t>
            </w:r>
          </w:p>
        </w:tc>
      </w:tr>
      <w:tr w:rsidR="470CA2E7" w14:paraId="4E540F29" w14:textId="77777777" w:rsidTr="21C34748">
        <w:trPr>
          <w:trHeight w:val="1125"/>
        </w:trPr>
        <w:tc>
          <w:tcPr>
            <w:tcW w:w="711" w:type="dxa"/>
            <w:tcBorders>
              <w:top w:val="single" w:sz="12" w:space="0" w:color="000000" w:themeColor="text1"/>
            </w:tcBorders>
            <w:hideMark/>
          </w:tcPr>
          <w:p w14:paraId="561C9EBE" w14:textId="4CEB547C" w:rsidR="470CA2E7" w:rsidRDefault="470CA2E7" w:rsidP="470CA2E7">
            <w:pPr>
              <w:jc w:val="center"/>
            </w:pPr>
            <w:r w:rsidRPr="470CA2E7">
              <w:rPr>
                <w:rFonts w:ascii="Arial" w:eastAsia="Arial" w:hAnsi="Arial" w:cs="Arial"/>
                <w:sz w:val="20"/>
                <w:szCs w:val="20"/>
              </w:rPr>
              <w:t>8</w:t>
            </w:r>
          </w:p>
        </w:tc>
        <w:tc>
          <w:tcPr>
            <w:tcW w:w="2119" w:type="dxa"/>
            <w:tcBorders>
              <w:top w:val="single" w:sz="12" w:space="0" w:color="000000" w:themeColor="text1"/>
            </w:tcBorders>
            <w:hideMark/>
          </w:tcPr>
          <w:p w14:paraId="0273D833" w14:textId="7FAF4231" w:rsidR="470CA2E7" w:rsidRDefault="470CA2E7" w:rsidP="470CA2E7">
            <w:pPr>
              <w:jc w:val="center"/>
            </w:pPr>
            <w:r w:rsidRPr="470CA2E7">
              <w:rPr>
                <w:rFonts w:cs="Calibri"/>
                <w:sz w:val="28"/>
                <w:szCs w:val="28"/>
              </w:rPr>
              <w:t>IP-VRTBL-10</w:t>
            </w:r>
          </w:p>
        </w:tc>
        <w:tc>
          <w:tcPr>
            <w:tcW w:w="2613" w:type="dxa"/>
            <w:tcBorders>
              <w:top w:val="single" w:sz="12" w:space="0" w:color="000000" w:themeColor="text1"/>
            </w:tcBorders>
            <w:hideMark/>
          </w:tcPr>
          <w:p w14:paraId="50CC1C8C" w14:textId="228000BE" w:rsidR="470CA2E7" w:rsidRDefault="470CA2E7" w:rsidP="470CA2E7">
            <w:pPr>
              <w:jc w:val="center"/>
            </w:pPr>
            <w:r w:rsidRPr="470CA2E7">
              <w:rPr>
                <w:rFonts w:cs="Calibri"/>
                <w:sz w:val="28"/>
                <w:szCs w:val="28"/>
              </w:rPr>
              <w:t>VR Table</w:t>
            </w:r>
          </w:p>
        </w:tc>
        <w:tc>
          <w:tcPr>
            <w:tcW w:w="2613" w:type="dxa"/>
            <w:tcBorders>
              <w:top w:val="single" w:sz="12" w:space="0" w:color="000000" w:themeColor="text1"/>
            </w:tcBorders>
            <w:hideMark/>
          </w:tcPr>
          <w:p w14:paraId="6E34E78F" w14:textId="71947FE6" w:rsidR="470CA2E7" w:rsidRDefault="470CA2E7" w:rsidP="470CA2E7">
            <w:r w:rsidRPr="470CA2E7">
              <w:rPr>
                <w:rFonts w:cs="Calibri"/>
                <w:sz w:val="28"/>
                <w:szCs w:val="28"/>
              </w:rPr>
              <w:t xml:space="preserve">VR-TABLE FOR EMMC, JTAG, FBUS </w:t>
            </w:r>
            <w:r>
              <w:br/>
            </w:r>
            <w:r w:rsidRPr="470CA2E7">
              <w:rPr>
                <w:rFonts w:cs="Calibri"/>
                <w:sz w:val="28"/>
                <w:szCs w:val="28"/>
              </w:rPr>
              <w:t>Precision Probs</w:t>
            </w:r>
            <w:r>
              <w:br/>
            </w:r>
            <w:r w:rsidRPr="470CA2E7">
              <w:rPr>
                <w:rFonts w:cs="Calibri"/>
                <w:sz w:val="28"/>
                <w:szCs w:val="28"/>
              </w:rPr>
              <w:t xml:space="preserve"> Precision tool for non-invasive ISP reading and writing via EMMC, JTAG- without soldering </w:t>
            </w:r>
            <w:r>
              <w:br/>
            </w:r>
            <w:r w:rsidRPr="470CA2E7">
              <w:rPr>
                <w:rFonts w:cs="Calibri"/>
                <w:sz w:val="28"/>
                <w:szCs w:val="28"/>
              </w:rPr>
              <w:t xml:space="preserve">10 arm (9 </w:t>
            </w:r>
            <w:proofErr w:type="spellStart"/>
            <w:r w:rsidRPr="470CA2E7">
              <w:rPr>
                <w:rFonts w:cs="Calibri"/>
                <w:sz w:val="28"/>
                <w:szCs w:val="28"/>
              </w:rPr>
              <w:t>Vrarms</w:t>
            </w:r>
            <w:proofErr w:type="spellEnd"/>
            <w:r w:rsidRPr="470CA2E7">
              <w:rPr>
                <w:rFonts w:cs="Calibri"/>
                <w:sz w:val="28"/>
                <w:szCs w:val="28"/>
              </w:rPr>
              <w:t xml:space="preserve"> + 1VR holder arm)</w:t>
            </w:r>
            <w:r>
              <w:br/>
            </w:r>
            <w:r w:rsidRPr="470CA2E7">
              <w:rPr>
                <w:rFonts w:cs="Calibri"/>
                <w:sz w:val="28"/>
                <w:szCs w:val="28"/>
              </w:rPr>
              <w:t xml:space="preserve"> Brand Name Only</w:t>
            </w:r>
            <w:r>
              <w:br/>
            </w:r>
            <w:r w:rsidRPr="470CA2E7">
              <w:rPr>
                <w:rFonts w:cs="Calibri"/>
                <w:sz w:val="28"/>
                <w:szCs w:val="28"/>
              </w:rPr>
              <w:t xml:space="preserve"> In-Country Warranty</w:t>
            </w:r>
            <w:r>
              <w:br/>
            </w:r>
            <w:r w:rsidRPr="470CA2E7">
              <w:rPr>
                <w:rFonts w:cs="Calibri"/>
                <w:sz w:val="28"/>
                <w:szCs w:val="28"/>
              </w:rPr>
              <w:t xml:space="preserve"> </w:t>
            </w:r>
          </w:p>
        </w:tc>
        <w:tc>
          <w:tcPr>
            <w:tcW w:w="602" w:type="dxa"/>
            <w:tcBorders>
              <w:top w:val="single" w:sz="12" w:space="0" w:color="000000" w:themeColor="text1"/>
            </w:tcBorders>
            <w:hideMark/>
          </w:tcPr>
          <w:p w14:paraId="71D76B36" w14:textId="58C82D8F" w:rsidR="470CA2E7" w:rsidRDefault="470CA2E7" w:rsidP="470CA2E7">
            <w:pPr>
              <w:jc w:val="center"/>
            </w:pPr>
            <w:r w:rsidRPr="470CA2E7">
              <w:rPr>
                <w:rFonts w:cs="Calibri"/>
                <w:sz w:val="28"/>
                <w:szCs w:val="28"/>
              </w:rPr>
              <w:t>4</w:t>
            </w:r>
          </w:p>
        </w:tc>
        <w:tc>
          <w:tcPr>
            <w:tcW w:w="672" w:type="dxa"/>
            <w:tcBorders>
              <w:top w:val="single" w:sz="12" w:space="0" w:color="000000" w:themeColor="text1"/>
            </w:tcBorders>
            <w:hideMark/>
          </w:tcPr>
          <w:p w14:paraId="22CAAB5C" w14:textId="0BDB8463" w:rsidR="470CA2E7" w:rsidRDefault="470CA2E7" w:rsidP="470CA2E7">
            <w:pPr>
              <w:jc w:val="center"/>
            </w:pPr>
            <w:r w:rsidRPr="470CA2E7">
              <w:rPr>
                <w:rFonts w:cs="Calibri"/>
                <w:sz w:val="28"/>
                <w:szCs w:val="28"/>
              </w:rPr>
              <w:t>Ea.</w:t>
            </w:r>
          </w:p>
        </w:tc>
      </w:tr>
      <w:tr w:rsidR="470CA2E7" w14:paraId="7A5D2872" w14:textId="77777777" w:rsidTr="21C34748">
        <w:trPr>
          <w:trHeight w:val="1125"/>
        </w:trPr>
        <w:tc>
          <w:tcPr>
            <w:tcW w:w="711" w:type="dxa"/>
            <w:tcBorders>
              <w:top w:val="single" w:sz="12" w:space="0" w:color="000000" w:themeColor="text1"/>
            </w:tcBorders>
            <w:hideMark/>
          </w:tcPr>
          <w:p w14:paraId="4F0F8D76" w14:textId="4DC87246" w:rsidR="470CA2E7" w:rsidRDefault="470CA2E7" w:rsidP="470CA2E7">
            <w:pPr>
              <w:jc w:val="center"/>
            </w:pPr>
            <w:r w:rsidRPr="470CA2E7">
              <w:rPr>
                <w:rFonts w:ascii="Arial" w:eastAsia="Arial" w:hAnsi="Arial" w:cs="Arial"/>
                <w:sz w:val="20"/>
                <w:szCs w:val="20"/>
              </w:rPr>
              <w:t>9</w:t>
            </w:r>
          </w:p>
        </w:tc>
        <w:tc>
          <w:tcPr>
            <w:tcW w:w="2119" w:type="dxa"/>
            <w:tcBorders>
              <w:top w:val="single" w:sz="12" w:space="0" w:color="000000" w:themeColor="text1"/>
            </w:tcBorders>
            <w:hideMark/>
          </w:tcPr>
          <w:p w14:paraId="72942F85" w14:textId="0E196117" w:rsidR="470CA2E7" w:rsidRDefault="470CA2E7" w:rsidP="470CA2E7">
            <w:pPr>
              <w:jc w:val="center"/>
            </w:pPr>
            <w:r w:rsidRPr="470CA2E7">
              <w:rPr>
                <w:rFonts w:cs="Calibri"/>
                <w:sz w:val="28"/>
                <w:szCs w:val="28"/>
              </w:rPr>
              <w:t>Z3X</w:t>
            </w:r>
          </w:p>
        </w:tc>
        <w:tc>
          <w:tcPr>
            <w:tcW w:w="2613" w:type="dxa"/>
            <w:tcBorders>
              <w:top w:val="single" w:sz="12" w:space="0" w:color="000000" w:themeColor="text1"/>
            </w:tcBorders>
            <w:hideMark/>
          </w:tcPr>
          <w:p w14:paraId="1D76A2B6" w14:textId="63A4DD1A" w:rsidR="470CA2E7" w:rsidRDefault="470CA2E7" w:rsidP="470CA2E7">
            <w:pPr>
              <w:jc w:val="center"/>
            </w:pPr>
            <w:r w:rsidRPr="470CA2E7">
              <w:rPr>
                <w:rFonts w:cs="Calibri"/>
                <w:sz w:val="28"/>
                <w:szCs w:val="28"/>
              </w:rPr>
              <w:t xml:space="preserve">JTAG Box for eMMC data extraction </w:t>
            </w:r>
          </w:p>
        </w:tc>
        <w:tc>
          <w:tcPr>
            <w:tcW w:w="2613" w:type="dxa"/>
            <w:tcBorders>
              <w:top w:val="single" w:sz="12" w:space="0" w:color="000000" w:themeColor="text1"/>
            </w:tcBorders>
            <w:hideMark/>
          </w:tcPr>
          <w:p w14:paraId="333E053E" w14:textId="13B99A6A" w:rsidR="470CA2E7" w:rsidRDefault="470CA2E7" w:rsidP="470CA2E7">
            <w:r w:rsidRPr="470CA2E7">
              <w:rPr>
                <w:rFonts w:cs="Calibri"/>
                <w:sz w:val="28"/>
                <w:szCs w:val="28"/>
              </w:rPr>
              <w:t xml:space="preserve">JTAG Box for eMMC data extraction </w:t>
            </w:r>
            <w:r>
              <w:br/>
            </w:r>
            <w:r w:rsidRPr="470CA2E7">
              <w:rPr>
                <w:rFonts w:cs="Calibri"/>
                <w:sz w:val="28"/>
                <w:szCs w:val="28"/>
              </w:rPr>
              <w:t xml:space="preserve">Includes: </w:t>
            </w:r>
            <w:r>
              <w:br/>
            </w:r>
            <w:r w:rsidRPr="470CA2E7">
              <w:rPr>
                <w:rFonts w:cs="Calibri"/>
                <w:sz w:val="28"/>
                <w:szCs w:val="28"/>
              </w:rPr>
              <w:t xml:space="preserve">- </w:t>
            </w:r>
            <w:proofErr w:type="spellStart"/>
            <w:r w:rsidRPr="470CA2E7">
              <w:rPr>
                <w:rFonts w:cs="Calibri"/>
                <w:sz w:val="28"/>
                <w:szCs w:val="28"/>
              </w:rPr>
              <w:t>EasyJTAG</w:t>
            </w:r>
            <w:proofErr w:type="spellEnd"/>
            <w:r w:rsidRPr="470CA2E7">
              <w:rPr>
                <w:rFonts w:cs="Calibri"/>
                <w:sz w:val="28"/>
                <w:szCs w:val="28"/>
              </w:rPr>
              <w:t xml:space="preserve"> Plus </w:t>
            </w:r>
            <w:proofErr w:type="gramStart"/>
            <w:r w:rsidRPr="470CA2E7">
              <w:rPr>
                <w:rFonts w:cs="Calibri"/>
                <w:sz w:val="28"/>
                <w:szCs w:val="28"/>
              </w:rPr>
              <w:t>High Speed</w:t>
            </w:r>
            <w:proofErr w:type="gramEnd"/>
            <w:r w:rsidRPr="470CA2E7">
              <w:rPr>
                <w:rFonts w:cs="Calibri"/>
                <w:sz w:val="28"/>
                <w:szCs w:val="28"/>
              </w:rPr>
              <w:t xml:space="preserve"> Interface Box.</w:t>
            </w:r>
            <w:r>
              <w:br/>
            </w:r>
            <w:r w:rsidRPr="470CA2E7">
              <w:rPr>
                <w:rFonts w:cs="Calibri"/>
                <w:sz w:val="28"/>
                <w:szCs w:val="28"/>
              </w:rPr>
              <w:t xml:space="preserve"> - Z3X </w:t>
            </w:r>
            <w:proofErr w:type="spellStart"/>
            <w:r w:rsidRPr="470CA2E7">
              <w:rPr>
                <w:rFonts w:cs="Calibri"/>
                <w:sz w:val="28"/>
                <w:szCs w:val="28"/>
              </w:rPr>
              <w:t>PreActivated</w:t>
            </w:r>
            <w:proofErr w:type="spellEnd"/>
            <w:r w:rsidRPr="470CA2E7">
              <w:rPr>
                <w:rFonts w:cs="Calibri"/>
                <w:sz w:val="28"/>
                <w:szCs w:val="28"/>
              </w:rPr>
              <w:t xml:space="preserve"> Card with JTAG Activation.</w:t>
            </w:r>
            <w:r>
              <w:br/>
            </w:r>
            <w:r w:rsidRPr="470CA2E7">
              <w:rPr>
                <w:rFonts w:cs="Calibri"/>
                <w:sz w:val="28"/>
                <w:szCs w:val="28"/>
              </w:rPr>
              <w:t xml:space="preserve"> - ISP1 1Bit Adapter PCB.</w:t>
            </w:r>
            <w:r>
              <w:br/>
            </w:r>
            <w:r w:rsidRPr="470CA2E7">
              <w:rPr>
                <w:rFonts w:cs="Calibri"/>
                <w:sz w:val="28"/>
                <w:szCs w:val="28"/>
              </w:rPr>
              <w:t xml:space="preserve"> - ISP4 4Bit Adapter PCB.</w:t>
            </w:r>
            <w:r>
              <w:br/>
            </w:r>
            <w:r w:rsidRPr="470CA2E7">
              <w:rPr>
                <w:rFonts w:cs="Calibri"/>
                <w:sz w:val="28"/>
                <w:szCs w:val="28"/>
              </w:rPr>
              <w:t xml:space="preserve"> - JTAG Adapter PCB.</w:t>
            </w:r>
            <w:r>
              <w:br/>
            </w:r>
            <w:r w:rsidRPr="470CA2E7">
              <w:rPr>
                <w:rFonts w:cs="Calibri"/>
                <w:sz w:val="28"/>
                <w:szCs w:val="28"/>
              </w:rPr>
              <w:lastRenderedPageBreak/>
              <w:t xml:space="preserve"> - E-Socket Adapter PCB.</w:t>
            </w:r>
            <w:r>
              <w:br/>
            </w:r>
            <w:r w:rsidRPr="470CA2E7">
              <w:rPr>
                <w:rFonts w:cs="Calibri"/>
                <w:sz w:val="28"/>
                <w:szCs w:val="28"/>
              </w:rPr>
              <w:t xml:space="preserve"> - USB2.0 Cable.</w:t>
            </w:r>
            <w:r>
              <w:br/>
            </w:r>
            <w:r w:rsidRPr="470CA2E7">
              <w:rPr>
                <w:rFonts w:cs="Calibri"/>
                <w:sz w:val="28"/>
                <w:szCs w:val="28"/>
              </w:rPr>
              <w:t xml:space="preserve"> Brand Name Only</w:t>
            </w:r>
            <w:r>
              <w:br/>
            </w:r>
            <w:r w:rsidRPr="470CA2E7">
              <w:rPr>
                <w:rFonts w:cs="Calibri"/>
                <w:sz w:val="28"/>
                <w:szCs w:val="28"/>
              </w:rPr>
              <w:t xml:space="preserve"> In-Country Warranty</w:t>
            </w:r>
            <w:r>
              <w:br/>
            </w:r>
            <w:r w:rsidRPr="470CA2E7">
              <w:rPr>
                <w:rFonts w:cs="Calibri"/>
                <w:sz w:val="28"/>
                <w:szCs w:val="28"/>
              </w:rPr>
              <w:t xml:space="preserve"> </w:t>
            </w:r>
          </w:p>
        </w:tc>
        <w:tc>
          <w:tcPr>
            <w:tcW w:w="602" w:type="dxa"/>
            <w:tcBorders>
              <w:top w:val="single" w:sz="12" w:space="0" w:color="000000" w:themeColor="text1"/>
            </w:tcBorders>
            <w:hideMark/>
          </w:tcPr>
          <w:p w14:paraId="4B1BF35C" w14:textId="1ABBF925" w:rsidR="470CA2E7" w:rsidRDefault="470CA2E7" w:rsidP="470CA2E7">
            <w:pPr>
              <w:jc w:val="center"/>
            </w:pPr>
            <w:r w:rsidRPr="470CA2E7">
              <w:rPr>
                <w:rFonts w:cs="Calibri"/>
                <w:sz w:val="28"/>
                <w:szCs w:val="28"/>
              </w:rPr>
              <w:lastRenderedPageBreak/>
              <w:t>4</w:t>
            </w:r>
          </w:p>
        </w:tc>
        <w:tc>
          <w:tcPr>
            <w:tcW w:w="672" w:type="dxa"/>
            <w:tcBorders>
              <w:top w:val="single" w:sz="12" w:space="0" w:color="000000" w:themeColor="text1"/>
            </w:tcBorders>
            <w:hideMark/>
          </w:tcPr>
          <w:p w14:paraId="40B38267" w14:textId="1840108A" w:rsidR="470CA2E7" w:rsidRDefault="470CA2E7" w:rsidP="470CA2E7">
            <w:pPr>
              <w:jc w:val="center"/>
            </w:pPr>
            <w:r w:rsidRPr="470CA2E7">
              <w:rPr>
                <w:rFonts w:cs="Calibri"/>
                <w:sz w:val="28"/>
                <w:szCs w:val="28"/>
              </w:rPr>
              <w:t>Ea.</w:t>
            </w:r>
          </w:p>
        </w:tc>
      </w:tr>
      <w:tr w:rsidR="470CA2E7" w14:paraId="6B250B30" w14:textId="77777777" w:rsidTr="21C34748">
        <w:trPr>
          <w:trHeight w:val="1125"/>
        </w:trPr>
        <w:tc>
          <w:tcPr>
            <w:tcW w:w="711" w:type="dxa"/>
            <w:tcBorders>
              <w:top w:val="single" w:sz="12" w:space="0" w:color="000000" w:themeColor="text1"/>
            </w:tcBorders>
            <w:hideMark/>
          </w:tcPr>
          <w:p w14:paraId="2A5A90A3" w14:textId="0EA1C5E0" w:rsidR="470CA2E7" w:rsidRDefault="470CA2E7" w:rsidP="470CA2E7">
            <w:pPr>
              <w:jc w:val="center"/>
            </w:pPr>
            <w:r w:rsidRPr="470CA2E7">
              <w:rPr>
                <w:rFonts w:ascii="Arial" w:eastAsia="Arial" w:hAnsi="Arial" w:cs="Arial"/>
                <w:sz w:val="20"/>
                <w:szCs w:val="20"/>
              </w:rPr>
              <w:t>10</w:t>
            </w:r>
          </w:p>
        </w:tc>
        <w:tc>
          <w:tcPr>
            <w:tcW w:w="2119" w:type="dxa"/>
            <w:tcBorders>
              <w:top w:val="single" w:sz="12" w:space="0" w:color="000000" w:themeColor="text1"/>
            </w:tcBorders>
            <w:hideMark/>
          </w:tcPr>
          <w:p w14:paraId="02A72E08" w14:textId="4393C247" w:rsidR="470CA2E7" w:rsidRDefault="470CA2E7" w:rsidP="470CA2E7">
            <w:pPr>
              <w:jc w:val="center"/>
            </w:pPr>
            <w:r w:rsidRPr="470CA2E7">
              <w:rPr>
                <w:rFonts w:cs="Calibri"/>
                <w:sz w:val="28"/>
                <w:szCs w:val="28"/>
              </w:rPr>
              <w:t>E36313A</w:t>
            </w:r>
          </w:p>
        </w:tc>
        <w:tc>
          <w:tcPr>
            <w:tcW w:w="2613" w:type="dxa"/>
            <w:tcBorders>
              <w:top w:val="single" w:sz="12" w:space="0" w:color="000000" w:themeColor="text1"/>
            </w:tcBorders>
            <w:hideMark/>
          </w:tcPr>
          <w:p w14:paraId="136BBB5D" w14:textId="7420FDE5" w:rsidR="470CA2E7" w:rsidRDefault="470CA2E7" w:rsidP="470CA2E7">
            <w:pPr>
              <w:jc w:val="center"/>
            </w:pPr>
            <w:r w:rsidRPr="470CA2E7">
              <w:rPr>
                <w:rFonts w:cs="Calibri"/>
                <w:sz w:val="28"/>
                <w:szCs w:val="28"/>
              </w:rPr>
              <w:t>Triple Output Power Supply</w:t>
            </w:r>
          </w:p>
        </w:tc>
        <w:tc>
          <w:tcPr>
            <w:tcW w:w="2613" w:type="dxa"/>
            <w:tcBorders>
              <w:top w:val="single" w:sz="12" w:space="0" w:color="000000" w:themeColor="text1"/>
            </w:tcBorders>
            <w:hideMark/>
          </w:tcPr>
          <w:p w14:paraId="6CD68E1F" w14:textId="09BF5813" w:rsidR="470CA2E7" w:rsidRDefault="470CA2E7" w:rsidP="470CA2E7">
            <w:r w:rsidRPr="470CA2E7">
              <w:rPr>
                <w:rFonts w:cs="Calibri"/>
                <w:color w:val="000000" w:themeColor="text1"/>
                <w:sz w:val="28"/>
                <w:szCs w:val="28"/>
              </w:rPr>
              <w:t>Bench Power Supply, DC, Programmable, 3 Output</w:t>
            </w:r>
            <w:r>
              <w:br/>
            </w:r>
            <w:r w:rsidRPr="470CA2E7">
              <w:rPr>
                <w:rFonts w:cs="Calibri"/>
                <w:color w:val="000000" w:themeColor="text1"/>
                <w:sz w:val="28"/>
                <w:szCs w:val="28"/>
              </w:rPr>
              <w:t xml:space="preserve"> 160W Triple Output Power Supply, 6V, 10A &amp; 2X 25V, 2A</w:t>
            </w:r>
            <w:r>
              <w:br/>
            </w:r>
            <w:r w:rsidRPr="470CA2E7">
              <w:rPr>
                <w:rFonts w:cs="Calibri"/>
                <w:color w:val="000000" w:themeColor="text1"/>
                <w:sz w:val="28"/>
                <w:szCs w:val="28"/>
              </w:rPr>
              <w:t xml:space="preserve"> Output Rating- 160 W</w:t>
            </w:r>
            <w:r>
              <w:br/>
            </w:r>
            <w:r w:rsidRPr="470CA2E7">
              <w:rPr>
                <w:rFonts w:cs="Calibri"/>
                <w:color w:val="000000" w:themeColor="text1"/>
                <w:sz w:val="28"/>
                <w:szCs w:val="28"/>
              </w:rPr>
              <w:t xml:space="preserve"> Output 1: 0 to 6 V, 0 to 10 A</w:t>
            </w:r>
            <w:r>
              <w:br/>
            </w:r>
            <w:r w:rsidRPr="470CA2E7">
              <w:rPr>
                <w:rFonts w:cs="Calibri"/>
                <w:color w:val="000000" w:themeColor="text1"/>
                <w:sz w:val="28"/>
                <w:szCs w:val="28"/>
              </w:rPr>
              <w:t xml:space="preserve"> Output 2: 0 to 25 V, 0 to 2 A</w:t>
            </w:r>
            <w:r>
              <w:br/>
            </w:r>
            <w:r w:rsidRPr="470CA2E7">
              <w:rPr>
                <w:rFonts w:cs="Calibri"/>
                <w:color w:val="000000" w:themeColor="text1"/>
                <w:sz w:val="28"/>
                <w:szCs w:val="28"/>
              </w:rPr>
              <w:t xml:space="preserve"> Output 3: 0 to 25 V, 0 to 2 A</w:t>
            </w:r>
            <w:r>
              <w:br/>
            </w:r>
            <w:r w:rsidRPr="470CA2E7">
              <w:rPr>
                <w:rFonts w:cs="Calibri"/>
                <w:color w:val="000000" w:themeColor="text1"/>
                <w:sz w:val="28"/>
                <w:szCs w:val="28"/>
              </w:rPr>
              <w:t xml:space="preserve"> Programming Accuracy ±(% of output + offset)</w:t>
            </w:r>
            <w:r>
              <w:br/>
            </w:r>
            <w:r w:rsidRPr="470CA2E7">
              <w:rPr>
                <w:rFonts w:cs="Calibri"/>
                <w:color w:val="000000" w:themeColor="text1"/>
                <w:sz w:val="28"/>
                <w:szCs w:val="28"/>
              </w:rPr>
              <w:t xml:space="preserve"> Voltage: 0.03% + 3 mV, 0.03% + 5 mV, 0.03% + 5 mV</w:t>
            </w:r>
            <w:r>
              <w:br/>
            </w:r>
            <w:r w:rsidRPr="470CA2E7">
              <w:rPr>
                <w:rFonts w:cs="Calibri"/>
                <w:color w:val="000000" w:themeColor="text1"/>
                <w:sz w:val="28"/>
                <w:szCs w:val="28"/>
              </w:rPr>
              <w:t xml:space="preserve"> Current: 0.05% + 4 mA, 0.04% + 3 mA, 0.04% + 3 mA</w:t>
            </w:r>
            <w:r>
              <w:br/>
            </w:r>
            <w:r w:rsidRPr="470CA2E7">
              <w:rPr>
                <w:rFonts w:cs="Calibri"/>
                <w:color w:val="000000" w:themeColor="text1"/>
                <w:sz w:val="28"/>
                <w:szCs w:val="28"/>
              </w:rPr>
              <w:t xml:space="preserve"> Ripple &amp; Noise (20 Hz to 20 MHz)</w:t>
            </w:r>
            <w:r>
              <w:br/>
            </w:r>
            <w:r w:rsidRPr="470CA2E7">
              <w:rPr>
                <w:rFonts w:cs="Calibri"/>
                <w:color w:val="000000" w:themeColor="text1"/>
                <w:sz w:val="28"/>
                <w:szCs w:val="28"/>
              </w:rPr>
              <w:t xml:space="preserve"> Normal Mode Voltage: &lt;350 µ</w:t>
            </w:r>
            <w:proofErr w:type="spellStart"/>
            <w:r w:rsidRPr="470CA2E7">
              <w:rPr>
                <w:rFonts w:cs="Calibri"/>
                <w:color w:val="000000" w:themeColor="text1"/>
                <w:sz w:val="28"/>
                <w:szCs w:val="28"/>
              </w:rPr>
              <w:t>Vrms</w:t>
            </w:r>
            <w:proofErr w:type="spellEnd"/>
            <w:r w:rsidRPr="470CA2E7">
              <w:rPr>
                <w:rFonts w:cs="Calibri"/>
                <w:color w:val="000000" w:themeColor="text1"/>
                <w:sz w:val="28"/>
                <w:szCs w:val="28"/>
              </w:rPr>
              <w:t xml:space="preserve">/ 2 mV p-p, &lt; 1 </w:t>
            </w:r>
            <w:proofErr w:type="spellStart"/>
            <w:r w:rsidRPr="470CA2E7">
              <w:rPr>
                <w:rFonts w:cs="Calibri"/>
                <w:color w:val="000000" w:themeColor="text1"/>
                <w:sz w:val="28"/>
                <w:szCs w:val="28"/>
              </w:rPr>
              <w:t>mVrms</w:t>
            </w:r>
            <w:proofErr w:type="spellEnd"/>
            <w:r w:rsidRPr="470CA2E7">
              <w:rPr>
                <w:rFonts w:cs="Calibri"/>
                <w:color w:val="000000" w:themeColor="text1"/>
                <w:sz w:val="28"/>
                <w:szCs w:val="28"/>
              </w:rPr>
              <w:t xml:space="preserve">/ 5 </w:t>
            </w:r>
            <w:proofErr w:type="spellStart"/>
            <w:r w:rsidRPr="470CA2E7">
              <w:rPr>
                <w:rFonts w:cs="Calibri"/>
                <w:color w:val="000000" w:themeColor="text1"/>
                <w:sz w:val="28"/>
                <w:szCs w:val="28"/>
              </w:rPr>
              <w:t>mVpp</w:t>
            </w:r>
            <w:proofErr w:type="spellEnd"/>
            <w:r w:rsidRPr="470CA2E7">
              <w:rPr>
                <w:rFonts w:cs="Calibri"/>
                <w:color w:val="000000" w:themeColor="text1"/>
                <w:sz w:val="28"/>
                <w:szCs w:val="28"/>
              </w:rPr>
              <w:t xml:space="preserve">, &lt; 1 </w:t>
            </w:r>
            <w:proofErr w:type="spellStart"/>
            <w:r w:rsidRPr="470CA2E7">
              <w:rPr>
                <w:rFonts w:cs="Calibri"/>
                <w:color w:val="000000" w:themeColor="text1"/>
                <w:sz w:val="28"/>
                <w:szCs w:val="28"/>
              </w:rPr>
              <w:t>mVrms</w:t>
            </w:r>
            <w:proofErr w:type="spellEnd"/>
            <w:r w:rsidRPr="470CA2E7">
              <w:rPr>
                <w:rFonts w:cs="Calibri"/>
                <w:color w:val="000000" w:themeColor="text1"/>
                <w:sz w:val="28"/>
                <w:szCs w:val="28"/>
              </w:rPr>
              <w:t xml:space="preserve">/ 5 </w:t>
            </w:r>
            <w:proofErr w:type="spellStart"/>
            <w:r w:rsidRPr="470CA2E7">
              <w:rPr>
                <w:rFonts w:cs="Calibri"/>
                <w:color w:val="000000" w:themeColor="text1"/>
                <w:sz w:val="28"/>
                <w:szCs w:val="28"/>
              </w:rPr>
              <w:t>mVpp</w:t>
            </w:r>
            <w:proofErr w:type="spellEnd"/>
            <w:r>
              <w:br/>
            </w:r>
            <w:r w:rsidRPr="470CA2E7">
              <w:rPr>
                <w:rFonts w:cs="Calibri"/>
                <w:color w:val="000000" w:themeColor="text1"/>
                <w:sz w:val="28"/>
                <w:szCs w:val="28"/>
              </w:rPr>
              <w:lastRenderedPageBreak/>
              <w:t xml:space="preserve"> Normal-mode current: &lt;4 mA rms, &lt;2 mA rms, &lt;1 mA rms</w:t>
            </w:r>
            <w:r>
              <w:br/>
            </w:r>
            <w:r w:rsidRPr="470CA2E7">
              <w:rPr>
                <w:rFonts w:cs="Calibri"/>
                <w:color w:val="000000" w:themeColor="text1"/>
                <w:sz w:val="28"/>
                <w:szCs w:val="28"/>
              </w:rPr>
              <w:t xml:space="preserve"> Readback Accuracy ±(% of output + offset)</w:t>
            </w:r>
            <w:r>
              <w:br/>
            </w:r>
            <w:r w:rsidRPr="470CA2E7">
              <w:rPr>
                <w:rFonts w:cs="Calibri"/>
                <w:color w:val="000000" w:themeColor="text1"/>
                <w:sz w:val="28"/>
                <w:szCs w:val="28"/>
              </w:rPr>
              <w:t xml:space="preserve"> Voltage: 0.04% + 3 mV, 0.03% + 5 mV, 0.03% + 5 mV</w:t>
            </w:r>
            <w:r>
              <w:br/>
            </w:r>
            <w:r w:rsidRPr="470CA2E7">
              <w:rPr>
                <w:rFonts w:cs="Calibri"/>
                <w:color w:val="000000" w:themeColor="text1"/>
                <w:sz w:val="28"/>
                <w:szCs w:val="28"/>
              </w:rPr>
              <w:t xml:space="preserve"> Current: + 0.05% + 5 mA, 0.04% + 3 mA, 0.04% + 3 mA</w:t>
            </w:r>
            <w:r>
              <w:br/>
            </w:r>
            <w:r w:rsidRPr="470CA2E7">
              <w:rPr>
                <w:rFonts w:cs="Calibri"/>
                <w:color w:val="000000" w:themeColor="text1"/>
                <w:sz w:val="28"/>
                <w:szCs w:val="28"/>
              </w:rPr>
              <w:t xml:space="preserve"> Low Range Current, 20 mA: 0.25% + 80 </w:t>
            </w:r>
            <w:proofErr w:type="spellStart"/>
            <w:r w:rsidRPr="470CA2E7">
              <w:rPr>
                <w:rFonts w:cs="Calibri"/>
                <w:color w:val="000000" w:themeColor="text1"/>
                <w:sz w:val="28"/>
                <w:szCs w:val="28"/>
              </w:rPr>
              <w:t>uA</w:t>
            </w:r>
            <w:proofErr w:type="spellEnd"/>
            <w:r>
              <w:br/>
            </w:r>
            <w:r w:rsidRPr="470CA2E7">
              <w:rPr>
                <w:rFonts w:cs="Calibri"/>
                <w:color w:val="000000" w:themeColor="text1"/>
                <w:sz w:val="28"/>
                <w:szCs w:val="28"/>
              </w:rPr>
              <w:t xml:space="preserve"> </w:t>
            </w:r>
            <w:r w:rsidRPr="470CA2E7">
              <w:rPr>
                <w:rFonts w:cs="Calibri"/>
                <w:i/>
                <w:iCs/>
                <w:color w:val="000000" w:themeColor="text1"/>
                <w:sz w:val="28"/>
                <w:szCs w:val="28"/>
              </w:rPr>
              <w:t xml:space="preserve">E36313A Keysight or equal </w:t>
            </w:r>
            <w:r>
              <w:br/>
            </w:r>
            <w:r w:rsidRPr="470CA2E7">
              <w:rPr>
                <w:rFonts w:cs="Calibri"/>
                <w:color w:val="000000" w:themeColor="text1"/>
                <w:sz w:val="28"/>
                <w:szCs w:val="28"/>
              </w:rPr>
              <w:t>In-Country Warranty</w:t>
            </w:r>
          </w:p>
        </w:tc>
        <w:tc>
          <w:tcPr>
            <w:tcW w:w="602" w:type="dxa"/>
            <w:tcBorders>
              <w:top w:val="single" w:sz="12" w:space="0" w:color="000000" w:themeColor="text1"/>
            </w:tcBorders>
            <w:hideMark/>
          </w:tcPr>
          <w:p w14:paraId="0EF081FB" w14:textId="129AD3A8" w:rsidR="470CA2E7" w:rsidRDefault="470CA2E7" w:rsidP="470CA2E7">
            <w:pPr>
              <w:jc w:val="center"/>
            </w:pPr>
            <w:r w:rsidRPr="470CA2E7">
              <w:rPr>
                <w:rFonts w:cs="Calibri"/>
                <w:sz w:val="28"/>
                <w:szCs w:val="28"/>
              </w:rPr>
              <w:lastRenderedPageBreak/>
              <w:t>4</w:t>
            </w:r>
          </w:p>
        </w:tc>
        <w:tc>
          <w:tcPr>
            <w:tcW w:w="672" w:type="dxa"/>
            <w:tcBorders>
              <w:top w:val="single" w:sz="12" w:space="0" w:color="000000" w:themeColor="text1"/>
            </w:tcBorders>
            <w:hideMark/>
          </w:tcPr>
          <w:p w14:paraId="5A9642E1" w14:textId="037B10E8" w:rsidR="470CA2E7" w:rsidRDefault="470CA2E7" w:rsidP="470CA2E7">
            <w:pPr>
              <w:jc w:val="center"/>
            </w:pPr>
            <w:r w:rsidRPr="470CA2E7">
              <w:rPr>
                <w:rFonts w:cs="Calibri"/>
                <w:sz w:val="28"/>
                <w:szCs w:val="28"/>
              </w:rPr>
              <w:t>Ea.</w:t>
            </w:r>
          </w:p>
        </w:tc>
      </w:tr>
      <w:tr w:rsidR="470CA2E7" w14:paraId="287367C6" w14:textId="77777777" w:rsidTr="21C34748">
        <w:trPr>
          <w:trHeight w:val="1125"/>
        </w:trPr>
        <w:tc>
          <w:tcPr>
            <w:tcW w:w="711" w:type="dxa"/>
            <w:tcBorders>
              <w:top w:val="single" w:sz="12" w:space="0" w:color="000000" w:themeColor="text1"/>
            </w:tcBorders>
            <w:hideMark/>
          </w:tcPr>
          <w:p w14:paraId="00972134" w14:textId="6F7BF539" w:rsidR="470CA2E7" w:rsidRDefault="470CA2E7" w:rsidP="470CA2E7">
            <w:pPr>
              <w:jc w:val="center"/>
            </w:pPr>
            <w:r w:rsidRPr="470CA2E7">
              <w:rPr>
                <w:rFonts w:ascii="Arial" w:eastAsia="Arial" w:hAnsi="Arial" w:cs="Arial"/>
                <w:sz w:val="20"/>
                <w:szCs w:val="20"/>
              </w:rPr>
              <w:t>11</w:t>
            </w:r>
          </w:p>
        </w:tc>
        <w:tc>
          <w:tcPr>
            <w:tcW w:w="2119" w:type="dxa"/>
            <w:tcBorders>
              <w:top w:val="single" w:sz="12" w:space="0" w:color="000000" w:themeColor="text1"/>
            </w:tcBorders>
            <w:hideMark/>
          </w:tcPr>
          <w:p w14:paraId="17FE453E" w14:textId="46B7A8D1" w:rsidR="470CA2E7" w:rsidRDefault="470CA2E7" w:rsidP="470CA2E7">
            <w:pPr>
              <w:jc w:val="center"/>
            </w:pPr>
            <w:r w:rsidRPr="470CA2E7">
              <w:rPr>
                <w:rFonts w:cs="Calibri"/>
                <w:sz w:val="28"/>
                <w:szCs w:val="28"/>
              </w:rPr>
              <w:t>REVELPROG-IS</w:t>
            </w:r>
          </w:p>
        </w:tc>
        <w:tc>
          <w:tcPr>
            <w:tcW w:w="2613" w:type="dxa"/>
            <w:tcBorders>
              <w:top w:val="single" w:sz="12" w:space="0" w:color="000000" w:themeColor="text1"/>
            </w:tcBorders>
            <w:hideMark/>
          </w:tcPr>
          <w:p w14:paraId="39BCC806" w14:textId="762F1395" w:rsidR="470CA2E7" w:rsidRDefault="470CA2E7" w:rsidP="470CA2E7">
            <w:pPr>
              <w:jc w:val="center"/>
            </w:pPr>
            <w:r w:rsidRPr="470CA2E7">
              <w:rPr>
                <w:rFonts w:cs="Calibri"/>
                <w:sz w:val="28"/>
                <w:szCs w:val="28"/>
              </w:rPr>
              <w:t>Programmer Memory</w:t>
            </w:r>
          </w:p>
        </w:tc>
        <w:tc>
          <w:tcPr>
            <w:tcW w:w="2613" w:type="dxa"/>
            <w:tcBorders>
              <w:top w:val="single" w:sz="12" w:space="0" w:color="000000" w:themeColor="text1"/>
            </w:tcBorders>
            <w:hideMark/>
          </w:tcPr>
          <w:p w14:paraId="23B7CA2F" w14:textId="5C25E4BE" w:rsidR="470CA2E7" w:rsidRDefault="470CA2E7" w:rsidP="470CA2E7">
            <w:r w:rsidRPr="470CA2E7">
              <w:rPr>
                <w:rFonts w:cs="Calibri"/>
                <w:sz w:val="28"/>
                <w:szCs w:val="28"/>
              </w:rPr>
              <w:t>Programmer memory for flash memory FRAM</w:t>
            </w:r>
            <w:r>
              <w:br/>
            </w:r>
            <w:r w:rsidRPr="470CA2E7">
              <w:rPr>
                <w:rFonts w:cs="Calibri"/>
                <w:sz w:val="28"/>
                <w:szCs w:val="28"/>
              </w:rPr>
              <w:t xml:space="preserve"> </w:t>
            </w:r>
            <w:r w:rsidRPr="470CA2E7">
              <w:rPr>
                <w:rFonts w:cs="Calibri"/>
                <w:i/>
                <w:iCs/>
                <w:sz w:val="28"/>
                <w:szCs w:val="28"/>
              </w:rPr>
              <w:t xml:space="preserve">REVELPROG-IS </w:t>
            </w:r>
            <w:r>
              <w:br/>
            </w:r>
            <w:r w:rsidRPr="470CA2E7">
              <w:rPr>
                <w:rFonts w:cs="Calibri"/>
                <w:sz w:val="28"/>
                <w:szCs w:val="28"/>
              </w:rPr>
              <w:t>Brand Name Only</w:t>
            </w:r>
          </w:p>
        </w:tc>
        <w:tc>
          <w:tcPr>
            <w:tcW w:w="602" w:type="dxa"/>
            <w:tcBorders>
              <w:top w:val="single" w:sz="12" w:space="0" w:color="000000" w:themeColor="text1"/>
            </w:tcBorders>
            <w:hideMark/>
          </w:tcPr>
          <w:p w14:paraId="20000FC8" w14:textId="518C8BE7" w:rsidR="470CA2E7" w:rsidRDefault="470CA2E7" w:rsidP="470CA2E7">
            <w:pPr>
              <w:jc w:val="center"/>
            </w:pPr>
            <w:r w:rsidRPr="470CA2E7">
              <w:rPr>
                <w:rFonts w:cs="Calibri"/>
                <w:sz w:val="28"/>
                <w:szCs w:val="28"/>
              </w:rPr>
              <w:t>2</w:t>
            </w:r>
          </w:p>
        </w:tc>
        <w:tc>
          <w:tcPr>
            <w:tcW w:w="672" w:type="dxa"/>
            <w:tcBorders>
              <w:top w:val="single" w:sz="12" w:space="0" w:color="000000" w:themeColor="text1"/>
            </w:tcBorders>
            <w:hideMark/>
          </w:tcPr>
          <w:p w14:paraId="26BB34E7" w14:textId="605CBC36" w:rsidR="470CA2E7" w:rsidRDefault="470CA2E7" w:rsidP="470CA2E7">
            <w:pPr>
              <w:jc w:val="center"/>
            </w:pPr>
            <w:r w:rsidRPr="470CA2E7">
              <w:rPr>
                <w:rFonts w:cs="Calibri"/>
                <w:sz w:val="28"/>
                <w:szCs w:val="28"/>
              </w:rPr>
              <w:t>Ea.</w:t>
            </w:r>
          </w:p>
        </w:tc>
      </w:tr>
      <w:tr w:rsidR="470CA2E7" w14:paraId="7230A3A8" w14:textId="77777777" w:rsidTr="21C34748">
        <w:trPr>
          <w:trHeight w:val="1125"/>
        </w:trPr>
        <w:tc>
          <w:tcPr>
            <w:tcW w:w="711" w:type="dxa"/>
            <w:tcBorders>
              <w:top w:val="single" w:sz="12" w:space="0" w:color="000000" w:themeColor="text1"/>
            </w:tcBorders>
            <w:hideMark/>
          </w:tcPr>
          <w:p w14:paraId="654B9350" w14:textId="2C7E6309" w:rsidR="470CA2E7" w:rsidRDefault="470CA2E7" w:rsidP="470CA2E7">
            <w:pPr>
              <w:jc w:val="center"/>
            </w:pPr>
            <w:r w:rsidRPr="470CA2E7">
              <w:rPr>
                <w:rFonts w:ascii="Arial" w:eastAsia="Arial" w:hAnsi="Arial" w:cs="Arial"/>
                <w:sz w:val="20"/>
                <w:szCs w:val="20"/>
              </w:rPr>
              <w:t>12</w:t>
            </w:r>
          </w:p>
        </w:tc>
        <w:tc>
          <w:tcPr>
            <w:tcW w:w="2119" w:type="dxa"/>
            <w:tcBorders>
              <w:top w:val="single" w:sz="12" w:space="0" w:color="000000" w:themeColor="text1"/>
            </w:tcBorders>
            <w:hideMark/>
          </w:tcPr>
          <w:p w14:paraId="3DC57A3A" w14:textId="5BCAA1A3" w:rsidR="470CA2E7" w:rsidRDefault="470CA2E7" w:rsidP="470CA2E7">
            <w:pPr>
              <w:jc w:val="center"/>
            </w:pPr>
            <w:r w:rsidRPr="470CA2E7">
              <w:rPr>
                <w:rFonts w:cs="Calibri"/>
                <w:sz w:val="28"/>
                <w:szCs w:val="28"/>
              </w:rPr>
              <w:t xml:space="preserve">Precision 7960 </w:t>
            </w:r>
          </w:p>
        </w:tc>
        <w:tc>
          <w:tcPr>
            <w:tcW w:w="2613" w:type="dxa"/>
            <w:tcBorders>
              <w:top w:val="single" w:sz="12" w:space="0" w:color="000000" w:themeColor="text1"/>
            </w:tcBorders>
            <w:hideMark/>
          </w:tcPr>
          <w:p w14:paraId="03062B59" w14:textId="0F6CE5F7" w:rsidR="470CA2E7" w:rsidRDefault="470CA2E7" w:rsidP="470CA2E7">
            <w:pPr>
              <w:jc w:val="center"/>
            </w:pPr>
            <w:r w:rsidRPr="470CA2E7">
              <w:rPr>
                <w:rFonts w:cs="Calibri"/>
                <w:sz w:val="28"/>
                <w:szCs w:val="28"/>
              </w:rPr>
              <w:t>Workstation</w:t>
            </w:r>
          </w:p>
        </w:tc>
        <w:tc>
          <w:tcPr>
            <w:tcW w:w="2613" w:type="dxa"/>
            <w:tcBorders>
              <w:top w:val="single" w:sz="12" w:space="0" w:color="000000" w:themeColor="text1"/>
            </w:tcBorders>
            <w:hideMark/>
          </w:tcPr>
          <w:p w14:paraId="1CF3B52D" w14:textId="322CCFDC" w:rsidR="470CA2E7" w:rsidRDefault="470CA2E7" w:rsidP="470CA2E7">
            <w:r w:rsidRPr="470CA2E7">
              <w:rPr>
                <w:rFonts w:cs="Calibri"/>
                <w:sz w:val="28"/>
                <w:szCs w:val="28"/>
              </w:rPr>
              <w:t>Processor: Intel® Xeon® W7-3465X, 28 cores</w:t>
            </w:r>
            <w:r>
              <w:br/>
            </w:r>
            <w:r w:rsidRPr="470CA2E7">
              <w:rPr>
                <w:rFonts w:cs="Calibri"/>
                <w:sz w:val="28"/>
                <w:szCs w:val="28"/>
              </w:rPr>
              <w:t xml:space="preserve"> Precision 7960 Tower Workstation </w:t>
            </w:r>
            <w:r>
              <w:br/>
            </w:r>
            <w:r w:rsidRPr="470CA2E7">
              <w:rPr>
                <w:rFonts w:cs="Calibri"/>
                <w:sz w:val="28"/>
                <w:szCs w:val="28"/>
              </w:rPr>
              <w:t>Operating system: Red Hat Linux® 9.3 Enterprise WS</w:t>
            </w:r>
            <w:r>
              <w:br/>
            </w:r>
            <w:r w:rsidRPr="470CA2E7">
              <w:rPr>
                <w:rFonts w:cs="Calibri"/>
                <w:sz w:val="28"/>
                <w:szCs w:val="28"/>
              </w:rPr>
              <w:t xml:space="preserve"> Graphics Card: NVIDIA® RTX™ A400</w:t>
            </w:r>
            <w:r>
              <w:br/>
            </w:r>
            <w:r w:rsidRPr="470CA2E7">
              <w:rPr>
                <w:rFonts w:cs="Calibri"/>
                <w:sz w:val="28"/>
                <w:szCs w:val="28"/>
              </w:rPr>
              <w:t xml:space="preserve"> Memory: 128 GB DDR5</w:t>
            </w:r>
            <w:r>
              <w:br/>
            </w:r>
            <w:r w:rsidRPr="470CA2E7">
              <w:rPr>
                <w:rFonts w:cs="Calibri"/>
                <w:sz w:val="28"/>
                <w:szCs w:val="28"/>
              </w:rPr>
              <w:t xml:space="preserve"> Storage: 1 TB </w:t>
            </w:r>
            <w:r w:rsidRPr="470CA2E7">
              <w:rPr>
                <w:rFonts w:cs="Calibri"/>
                <w:sz w:val="28"/>
                <w:szCs w:val="28"/>
              </w:rPr>
              <w:lastRenderedPageBreak/>
              <w:t>Performance SSD, SED Ready</w:t>
            </w:r>
            <w:r>
              <w:br/>
            </w:r>
            <w:r w:rsidRPr="470CA2E7">
              <w:rPr>
                <w:rFonts w:cs="Calibri"/>
                <w:sz w:val="28"/>
                <w:szCs w:val="28"/>
              </w:rPr>
              <w:t xml:space="preserve"> </w:t>
            </w:r>
            <w:r w:rsidRPr="470CA2E7">
              <w:rPr>
                <w:rFonts w:cs="Calibri"/>
                <w:i/>
                <w:iCs/>
                <w:sz w:val="28"/>
                <w:szCs w:val="28"/>
              </w:rPr>
              <w:t xml:space="preserve">Dell Precision 7960 Tower Workstation or equal </w:t>
            </w:r>
            <w:r>
              <w:br/>
            </w:r>
            <w:r w:rsidRPr="470CA2E7">
              <w:rPr>
                <w:rFonts w:cs="Calibri"/>
                <w:sz w:val="28"/>
                <w:szCs w:val="28"/>
              </w:rPr>
              <w:t>In-Country Warranty</w:t>
            </w:r>
          </w:p>
        </w:tc>
        <w:tc>
          <w:tcPr>
            <w:tcW w:w="602" w:type="dxa"/>
            <w:tcBorders>
              <w:top w:val="single" w:sz="12" w:space="0" w:color="000000" w:themeColor="text1"/>
            </w:tcBorders>
            <w:hideMark/>
          </w:tcPr>
          <w:p w14:paraId="147ADAD5" w14:textId="73AAA8AA" w:rsidR="470CA2E7" w:rsidRDefault="470CA2E7" w:rsidP="470CA2E7">
            <w:pPr>
              <w:jc w:val="center"/>
            </w:pPr>
            <w:r w:rsidRPr="470CA2E7">
              <w:rPr>
                <w:rFonts w:cs="Calibri"/>
                <w:sz w:val="28"/>
                <w:szCs w:val="28"/>
              </w:rPr>
              <w:lastRenderedPageBreak/>
              <w:t>4</w:t>
            </w:r>
          </w:p>
        </w:tc>
        <w:tc>
          <w:tcPr>
            <w:tcW w:w="672" w:type="dxa"/>
            <w:tcBorders>
              <w:top w:val="single" w:sz="12" w:space="0" w:color="000000" w:themeColor="text1"/>
            </w:tcBorders>
            <w:hideMark/>
          </w:tcPr>
          <w:p w14:paraId="6CA421D5" w14:textId="6EA63CB9" w:rsidR="470CA2E7" w:rsidRDefault="470CA2E7" w:rsidP="470CA2E7">
            <w:pPr>
              <w:jc w:val="center"/>
            </w:pPr>
            <w:r w:rsidRPr="470CA2E7">
              <w:rPr>
                <w:rFonts w:cs="Calibri"/>
                <w:sz w:val="28"/>
                <w:szCs w:val="28"/>
              </w:rPr>
              <w:t>Ea.</w:t>
            </w:r>
          </w:p>
        </w:tc>
      </w:tr>
      <w:tr w:rsidR="470CA2E7" w14:paraId="4C4F769B" w14:textId="77777777" w:rsidTr="21C34748">
        <w:trPr>
          <w:trHeight w:val="1125"/>
        </w:trPr>
        <w:tc>
          <w:tcPr>
            <w:tcW w:w="711" w:type="dxa"/>
            <w:tcBorders>
              <w:top w:val="single" w:sz="12" w:space="0" w:color="000000" w:themeColor="text1"/>
            </w:tcBorders>
            <w:hideMark/>
          </w:tcPr>
          <w:p w14:paraId="583E37F7" w14:textId="3850923F" w:rsidR="470CA2E7" w:rsidRDefault="470CA2E7" w:rsidP="470CA2E7">
            <w:pPr>
              <w:jc w:val="center"/>
            </w:pPr>
            <w:r w:rsidRPr="470CA2E7">
              <w:rPr>
                <w:rFonts w:ascii="Arial" w:eastAsia="Arial" w:hAnsi="Arial" w:cs="Arial"/>
                <w:sz w:val="20"/>
                <w:szCs w:val="20"/>
              </w:rPr>
              <w:t>13</w:t>
            </w:r>
          </w:p>
        </w:tc>
        <w:tc>
          <w:tcPr>
            <w:tcW w:w="2119" w:type="dxa"/>
            <w:tcBorders>
              <w:top w:val="single" w:sz="12" w:space="0" w:color="000000" w:themeColor="text1"/>
            </w:tcBorders>
            <w:hideMark/>
          </w:tcPr>
          <w:p w14:paraId="4AAD7D83" w14:textId="4D2830E9" w:rsidR="470CA2E7" w:rsidRDefault="470CA2E7" w:rsidP="470CA2E7">
            <w:pPr>
              <w:jc w:val="center"/>
            </w:pPr>
            <w:r w:rsidRPr="470CA2E7">
              <w:rPr>
                <w:rFonts w:cs="Calibri"/>
                <w:sz w:val="28"/>
                <w:szCs w:val="28"/>
              </w:rPr>
              <w:t xml:space="preserve">Pro Max 18 </w:t>
            </w:r>
          </w:p>
        </w:tc>
        <w:tc>
          <w:tcPr>
            <w:tcW w:w="2613" w:type="dxa"/>
            <w:tcBorders>
              <w:top w:val="single" w:sz="12" w:space="0" w:color="000000" w:themeColor="text1"/>
            </w:tcBorders>
            <w:hideMark/>
          </w:tcPr>
          <w:p w14:paraId="7BBC40D9" w14:textId="42DE1692" w:rsidR="470CA2E7" w:rsidRDefault="470CA2E7" w:rsidP="470CA2E7">
            <w:pPr>
              <w:jc w:val="center"/>
            </w:pPr>
            <w:r w:rsidRPr="470CA2E7">
              <w:rPr>
                <w:rFonts w:cs="Calibri"/>
                <w:sz w:val="28"/>
                <w:szCs w:val="28"/>
              </w:rPr>
              <w:t>Laptop</w:t>
            </w:r>
          </w:p>
        </w:tc>
        <w:tc>
          <w:tcPr>
            <w:tcW w:w="2613" w:type="dxa"/>
            <w:tcBorders>
              <w:top w:val="single" w:sz="12" w:space="0" w:color="000000" w:themeColor="text1"/>
            </w:tcBorders>
            <w:hideMark/>
          </w:tcPr>
          <w:p w14:paraId="42C8AE2C" w14:textId="6FE8E51A" w:rsidR="470CA2E7" w:rsidRDefault="470CA2E7" w:rsidP="470CA2E7">
            <w:r w:rsidRPr="470CA2E7">
              <w:rPr>
                <w:rFonts w:cs="Calibri"/>
                <w:sz w:val="28"/>
                <w:szCs w:val="28"/>
              </w:rPr>
              <w:t>Laptop</w:t>
            </w:r>
            <w:r>
              <w:br/>
            </w:r>
            <w:r w:rsidRPr="470CA2E7">
              <w:rPr>
                <w:rFonts w:cs="Calibri"/>
                <w:sz w:val="28"/>
                <w:szCs w:val="28"/>
              </w:rPr>
              <w:t xml:space="preserve"> Processor: Intel® Core™ Ultra 7 265HX vPro®, 20 cores</w:t>
            </w:r>
            <w:r>
              <w:br/>
            </w:r>
            <w:r w:rsidRPr="470CA2E7">
              <w:rPr>
                <w:rFonts w:cs="Calibri"/>
                <w:sz w:val="28"/>
                <w:szCs w:val="28"/>
              </w:rPr>
              <w:t xml:space="preserve"> Operating system: Windows 11 Pro</w:t>
            </w:r>
            <w:r>
              <w:br/>
            </w:r>
            <w:r w:rsidRPr="470CA2E7">
              <w:rPr>
                <w:rFonts w:cs="Calibri"/>
                <w:sz w:val="28"/>
                <w:szCs w:val="28"/>
              </w:rPr>
              <w:t xml:space="preserve"> Graphics Card: NVIDIA® RTX™ PRO 1000 Blackwell Generation</w:t>
            </w:r>
            <w:r>
              <w:br/>
            </w:r>
            <w:r w:rsidRPr="470CA2E7">
              <w:rPr>
                <w:rFonts w:cs="Calibri"/>
                <w:sz w:val="28"/>
                <w:szCs w:val="28"/>
              </w:rPr>
              <w:t xml:space="preserve"> Memory: 32 GB DDR5</w:t>
            </w:r>
            <w:r>
              <w:br/>
            </w:r>
            <w:r w:rsidRPr="470CA2E7">
              <w:rPr>
                <w:rFonts w:cs="Calibri"/>
                <w:sz w:val="28"/>
                <w:szCs w:val="28"/>
              </w:rPr>
              <w:t xml:space="preserve"> Storage: 512 GB Performance SSD, SED Ready</w:t>
            </w:r>
            <w:r>
              <w:br/>
            </w:r>
            <w:r w:rsidRPr="470CA2E7">
              <w:rPr>
                <w:rFonts w:cs="Calibri"/>
                <w:sz w:val="28"/>
                <w:szCs w:val="28"/>
              </w:rPr>
              <w:t xml:space="preserve"> Display: 18" Non-Touch QHD+</w:t>
            </w:r>
            <w:r>
              <w:br/>
            </w:r>
            <w:r w:rsidRPr="470CA2E7">
              <w:rPr>
                <w:rFonts w:cs="Calibri"/>
                <w:sz w:val="28"/>
                <w:szCs w:val="28"/>
              </w:rPr>
              <w:t xml:space="preserve"> </w:t>
            </w:r>
            <w:r w:rsidRPr="470CA2E7">
              <w:rPr>
                <w:rFonts w:cs="Calibri"/>
                <w:i/>
                <w:iCs/>
                <w:sz w:val="28"/>
                <w:szCs w:val="28"/>
              </w:rPr>
              <w:t xml:space="preserve">Dell Pro Max 18 Plus Laptop or equal </w:t>
            </w:r>
            <w:r>
              <w:br/>
            </w:r>
            <w:r w:rsidRPr="470CA2E7">
              <w:rPr>
                <w:rFonts w:cs="Calibri"/>
                <w:sz w:val="28"/>
                <w:szCs w:val="28"/>
              </w:rPr>
              <w:t>In-Country Warranty</w:t>
            </w:r>
          </w:p>
        </w:tc>
        <w:tc>
          <w:tcPr>
            <w:tcW w:w="602" w:type="dxa"/>
            <w:tcBorders>
              <w:top w:val="single" w:sz="12" w:space="0" w:color="000000" w:themeColor="text1"/>
            </w:tcBorders>
            <w:hideMark/>
          </w:tcPr>
          <w:p w14:paraId="40027CC8" w14:textId="57553E4E" w:rsidR="470CA2E7" w:rsidRDefault="470CA2E7" w:rsidP="470CA2E7">
            <w:pPr>
              <w:jc w:val="center"/>
            </w:pPr>
            <w:r w:rsidRPr="470CA2E7">
              <w:rPr>
                <w:rFonts w:cs="Calibri"/>
                <w:sz w:val="28"/>
                <w:szCs w:val="28"/>
              </w:rPr>
              <w:t>4</w:t>
            </w:r>
          </w:p>
        </w:tc>
        <w:tc>
          <w:tcPr>
            <w:tcW w:w="672" w:type="dxa"/>
            <w:tcBorders>
              <w:top w:val="single" w:sz="12" w:space="0" w:color="000000" w:themeColor="text1"/>
            </w:tcBorders>
            <w:hideMark/>
          </w:tcPr>
          <w:p w14:paraId="16450271" w14:textId="46CDBA19" w:rsidR="470CA2E7" w:rsidRDefault="470CA2E7" w:rsidP="470CA2E7">
            <w:pPr>
              <w:jc w:val="center"/>
            </w:pPr>
            <w:r w:rsidRPr="470CA2E7">
              <w:rPr>
                <w:rFonts w:cs="Calibri"/>
                <w:sz w:val="28"/>
                <w:szCs w:val="28"/>
              </w:rPr>
              <w:t>Ea.</w:t>
            </w:r>
          </w:p>
        </w:tc>
      </w:tr>
      <w:tr w:rsidR="470CA2E7" w14:paraId="4D83F715" w14:textId="77777777" w:rsidTr="21C34748">
        <w:trPr>
          <w:trHeight w:val="1125"/>
        </w:trPr>
        <w:tc>
          <w:tcPr>
            <w:tcW w:w="711" w:type="dxa"/>
            <w:tcBorders>
              <w:top w:val="single" w:sz="12" w:space="0" w:color="000000" w:themeColor="text1"/>
              <w:bottom w:val="single" w:sz="12" w:space="0" w:color="000000" w:themeColor="text1"/>
            </w:tcBorders>
            <w:hideMark/>
          </w:tcPr>
          <w:p w14:paraId="0F7B12B0" w14:textId="46C18B2E" w:rsidR="470CA2E7" w:rsidRDefault="470CA2E7" w:rsidP="470CA2E7">
            <w:pPr>
              <w:jc w:val="center"/>
            </w:pPr>
            <w:r w:rsidRPr="470CA2E7">
              <w:rPr>
                <w:rFonts w:ascii="Arial" w:eastAsia="Arial" w:hAnsi="Arial" w:cs="Arial"/>
                <w:sz w:val="20"/>
                <w:szCs w:val="20"/>
              </w:rPr>
              <w:t>14</w:t>
            </w:r>
          </w:p>
        </w:tc>
        <w:tc>
          <w:tcPr>
            <w:tcW w:w="2119" w:type="dxa"/>
            <w:tcBorders>
              <w:top w:val="single" w:sz="12" w:space="0" w:color="000000" w:themeColor="text1"/>
              <w:bottom w:val="single" w:sz="12" w:space="0" w:color="000000" w:themeColor="text1"/>
            </w:tcBorders>
            <w:hideMark/>
          </w:tcPr>
          <w:p w14:paraId="2B95686F" w14:textId="6CE76B6B" w:rsidR="470CA2E7" w:rsidRDefault="470CA2E7" w:rsidP="470CA2E7">
            <w:pPr>
              <w:jc w:val="center"/>
            </w:pPr>
            <w:r w:rsidRPr="470CA2E7">
              <w:rPr>
                <w:rFonts w:cs="Calibri"/>
                <w:sz w:val="28"/>
                <w:szCs w:val="28"/>
              </w:rPr>
              <w:t>NID78024120</w:t>
            </w:r>
          </w:p>
        </w:tc>
        <w:tc>
          <w:tcPr>
            <w:tcW w:w="2613" w:type="dxa"/>
            <w:tcBorders>
              <w:top w:val="single" w:sz="12" w:space="0" w:color="000000" w:themeColor="text1"/>
              <w:bottom w:val="single" w:sz="12" w:space="0" w:color="000000" w:themeColor="text1"/>
            </w:tcBorders>
            <w:hideMark/>
          </w:tcPr>
          <w:p w14:paraId="509353F8" w14:textId="1B861295" w:rsidR="470CA2E7" w:rsidRDefault="470CA2E7" w:rsidP="470CA2E7">
            <w:pPr>
              <w:jc w:val="center"/>
            </w:pPr>
            <w:r w:rsidRPr="470CA2E7">
              <w:rPr>
                <w:rFonts w:cs="Calibri"/>
                <w:sz w:val="28"/>
                <w:szCs w:val="28"/>
              </w:rPr>
              <w:t>Digital Camera</w:t>
            </w:r>
          </w:p>
        </w:tc>
        <w:tc>
          <w:tcPr>
            <w:tcW w:w="2613" w:type="dxa"/>
            <w:tcBorders>
              <w:top w:val="single" w:sz="12" w:space="0" w:color="000000" w:themeColor="text1"/>
              <w:bottom w:val="single" w:sz="12" w:space="0" w:color="000000" w:themeColor="text1"/>
            </w:tcBorders>
            <w:hideMark/>
          </w:tcPr>
          <w:p w14:paraId="509BC6DC" w14:textId="171E782A" w:rsidR="470CA2E7" w:rsidRDefault="470CA2E7" w:rsidP="470CA2E7">
            <w:r w:rsidRPr="470CA2E7">
              <w:rPr>
                <w:rFonts w:cs="Calibri"/>
                <w:color w:val="000000" w:themeColor="text1"/>
                <w:sz w:val="28"/>
                <w:szCs w:val="28"/>
              </w:rPr>
              <w:t xml:space="preserve">Digital Camera - </w:t>
            </w:r>
            <w:r>
              <w:br/>
            </w:r>
            <w:r w:rsidRPr="470CA2E7">
              <w:rPr>
                <w:rFonts w:cs="Calibri"/>
                <w:color w:val="000000" w:themeColor="text1"/>
                <w:sz w:val="28"/>
                <w:szCs w:val="28"/>
              </w:rPr>
              <w:t xml:space="preserve">Features: </w:t>
            </w:r>
            <w:r>
              <w:br/>
            </w:r>
            <w:r w:rsidRPr="470CA2E7">
              <w:rPr>
                <w:rFonts w:cs="Calibri"/>
                <w:color w:val="000000" w:themeColor="text1"/>
                <w:sz w:val="28"/>
                <w:szCs w:val="28"/>
              </w:rPr>
              <w:t>24.5MP FX-Format BSI CMOS Sensor</w:t>
            </w:r>
            <w:r>
              <w:br/>
            </w:r>
            <w:r w:rsidRPr="470CA2E7">
              <w:rPr>
                <w:rFonts w:cs="Calibri"/>
                <w:color w:val="000000" w:themeColor="text1"/>
                <w:sz w:val="28"/>
                <w:szCs w:val="28"/>
              </w:rPr>
              <w:t xml:space="preserve"> EXPEED 6 Image Processing Engine</w:t>
            </w:r>
            <w:r>
              <w:br/>
            </w:r>
            <w:r w:rsidRPr="470CA2E7">
              <w:rPr>
                <w:rFonts w:cs="Calibri"/>
                <w:color w:val="000000" w:themeColor="text1"/>
                <w:sz w:val="28"/>
                <w:szCs w:val="28"/>
              </w:rPr>
              <w:t xml:space="preserve"> UHD 4K30 Video; N-Log &amp; 10-Bit HDMI Out</w:t>
            </w:r>
            <w:r>
              <w:br/>
            </w:r>
            <w:r w:rsidRPr="470CA2E7">
              <w:rPr>
                <w:rFonts w:cs="Calibri"/>
                <w:color w:val="000000" w:themeColor="text1"/>
                <w:sz w:val="28"/>
                <w:szCs w:val="28"/>
              </w:rPr>
              <w:t xml:space="preserve"> Multi-CAM 3500 II 51-Point AF System</w:t>
            </w:r>
            <w:r>
              <w:br/>
            </w:r>
            <w:r w:rsidRPr="470CA2E7">
              <w:rPr>
                <w:rFonts w:cs="Calibri"/>
                <w:color w:val="000000" w:themeColor="text1"/>
                <w:sz w:val="28"/>
                <w:szCs w:val="28"/>
              </w:rPr>
              <w:lastRenderedPageBreak/>
              <w:t xml:space="preserve"> 273-Point Hybrid AF with Eye Detection</w:t>
            </w:r>
            <w:r>
              <w:br/>
            </w:r>
            <w:r w:rsidRPr="470CA2E7">
              <w:rPr>
                <w:rFonts w:cs="Calibri"/>
                <w:color w:val="000000" w:themeColor="text1"/>
                <w:sz w:val="28"/>
                <w:szCs w:val="28"/>
              </w:rPr>
              <w:t xml:space="preserve"> 3.2" 2.36m-Dot Tilting Touchscreen LCD</w:t>
            </w:r>
            <w:r>
              <w:br/>
            </w:r>
            <w:r w:rsidRPr="470CA2E7">
              <w:rPr>
                <w:rFonts w:cs="Calibri"/>
                <w:color w:val="000000" w:themeColor="text1"/>
                <w:sz w:val="28"/>
                <w:szCs w:val="28"/>
              </w:rPr>
              <w:t xml:space="preserve"> 7 fps Shooting, 12 fps in Live View</w:t>
            </w:r>
            <w:r>
              <w:br/>
            </w:r>
            <w:r w:rsidRPr="470CA2E7">
              <w:rPr>
                <w:rFonts w:cs="Calibri"/>
                <w:color w:val="000000" w:themeColor="text1"/>
                <w:sz w:val="28"/>
                <w:szCs w:val="28"/>
              </w:rPr>
              <w:t xml:space="preserve"> Extended ISO 50-204800</w:t>
            </w:r>
            <w:r>
              <w:br/>
            </w:r>
            <w:r w:rsidRPr="470CA2E7">
              <w:rPr>
                <w:rFonts w:cs="Calibri"/>
                <w:color w:val="000000" w:themeColor="text1"/>
                <w:sz w:val="28"/>
                <w:szCs w:val="28"/>
              </w:rPr>
              <w:t xml:space="preserve"> Built-In Wi-Fi and Bluetooth</w:t>
            </w:r>
            <w:r>
              <w:br/>
            </w:r>
            <w:r w:rsidRPr="470CA2E7">
              <w:rPr>
                <w:rFonts w:cs="Calibri"/>
                <w:color w:val="000000" w:themeColor="text1"/>
                <w:sz w:val="28"/>
                <w:szCs w:val="28"/>
              </w:rPr>
              <w:t xml:space="preserve"> AF-S NIKKOR 24-120mm f/4G ED VR Lens</w:t>
            </w:r>
            <w:r>
              <w:br/>
            </w:r>
            <w:r w:rsidRPr="470CA2E7">
              <w:rPr>
                <w:rFonts w:cs="Calibri"/>
                <w:color w:val="000000" w:themeColor="text1"/>
                <w:sz w:val="28"/>
                <w:szCs w:val="28"/>
              </w:rPr>
              <w:t xml:space="preserve"> </w:t>
            </w:r>
            <w:r w:rsidRPr="470CA2E7">
              <w:rPr>
                <w:rFonts w:cs="Calibri"/>
                <w:i/>
                <w:iCs/>
                <w:color w:val="000000" w:themeColor="text1"/>
                <w:sz w:val="28"/>
                <w:szCs w:val="28"/>
              </w:rPr>
              <w:t xml:space="preserve">DSLR Camera </w:t>
            </w:r>
            <w:proofErr w:type="spellStart"/>
            <w:r w:rsidRPr="470CA2E7">
              <w:rPr>
                <w:rFonts w:cs="Calibri"/>
                <w:i/>
                <w:iCs/>
                <w:color w:val="000000" w:themeColor="text1"/>
                <w:sz w:val="28"/>
                <w:szCs w:val="28"/>
              </w:rPr>
              <w:t>Nikkon</w:t>
            </w:r>
            <w:proofErr w:type="spellEnd"/>
            <w:r w:rsidRPr="470CA2E7">
              <w:rPr>
                <w:rFonts w:cs="Calibri"/>
                <w:i/>
                <w:iCs/>
                <w:color w:val="000000" w:themeColor="text1"/>
                <w:sz w:val="28"/>
                <w:szCs w:val="28"/>
              </w:rPr>
              <w:t xml:space="preserve"> D780 with 24-120mm Lens or equal</w:t>
            </w:r>
            <w:r w:rsidRPr="470CA2E7">
              <w:rPr>
                <w:rFonts w:cs="Calibri"/>
                <w:color w:val="000000" w:themeColor="text1"/>
                <w:sz w:val="28"/>
                <w:szCs w:val="28"/>
              </w:rPr>
              <w:t xml:space="preserve"> </w:t>
            </w:r>
            <w:r>
              <w:br/>
            </w:r>
            <w:r w:rsidRPr="470CA2E7">
              <w:rPr>
                <w:rFonts w:cs="Calibri"/>
                <w:color w:val="000000" w:themeColor="text1"/>
                <w:sz w:val="28"/>
                <w:szCs w:val="28"/>
              </w:rPr>
              <w:t xml:space="preserve">In-Country Warranty if applicable </w:t>
            </w:r>
          </w:p>
        </w:tc>
        <w:tc>
          <w:tcPr>
            <w:tcW w:w="602" w:type="dxa"/>
            <w:tcBorders>
              <w:top w:val="single" w:sz="12" w:space="0" w:color="000000" w:themeColor="text1"/>
              <w:bottom w:val="single" w:sz="12" w:space="0" w:color="000000" w:themeColor="text1"/>
            </w:tcBorders>
            <w:hideMark/>
          </w:tcPr>
          <w:p w14:paraId="4B114468" w14:textId="1876FB46" w:rsidR="470CA2E7" w:rsidRDefault="470CA2E7" w:rsidP="470CA2E7">
            <w:pPr>
              <w:jc w:val="center"/>
            </w:pPr>
            <w:r w:rsidRPr="470CA2E7">
              <w:rPr>
                <w:rFonts w:cs="Calibri"/>
                <w:sz w:val="28"/>
                <w:szCs w:val="28"/>
              </w:rPr>
              <w:lastRenderedPageBreak/>
              <w:t>1</w:t>
            </w:r>
          </w:p>
        </w:tc>
        <w:tc>
          <w:tcPr>
            <w:tcW w:w="672" w:type="dxa"/>
            <w:tcBorders>
              <w:top w:val="single" w:sz="12" w:space="0" w:color="000000" w:themeColor="text1"/>
              <w:bottom w:val="single" w:sz="12" w:space="0" w:color="000000" w:themeColor="text1"/>
            </w:tcBorders>
            <w:hideMark/>
          </w:tcPr>
          <w:p w14:paraId="6BDA22FA" w14:textId="109F2132" w:rsidR="470CA2E7" w:rsidRDefault="470CA2E7" w:rsidP="470CA2E7">
            <w:pPr>
              <w:jc w:val="center"/>
            </w:pPr>
            <w:proofErr w:type="spellStart"/>
            <w:r w:rsidRPr="470CA2E7">
              <w:rPr>
                <w:rFonts w:cs="Calibri"/>
                <w:sz w:val="28"/>
                <w:szCs w:val="28"/>
              </w:rPr>
              <w:t>Ea</w:t>
            </w:r>
            <w:proofErr w:type="spellEnd"/>
          </w:p>
        </w:tc>
      </w:tr>
      <w:tr w:rsidR="00076DC5" w14:paraId="627CC89C" w14:textId="77777777" w:rsidTr="21C34748">
        <w:trPr>
          <w:trHeight w:val="744"/>
        </w:trPr>
        <w:tc>
          <w:tcPr>
            <w:tcW w:w="9330" w:type="dxa"/>
            <w:gridSpan w:val="6"/>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hideMark/>
          </w:tcPr>
          <w:p w14:paraId="5F40F75D" w14:textId="77777777" w:rsidR="00076DC5" w:rsidRDefault="00076DC5" w:rsidP="00076DC5">
            <w:pPr>
              <w:jc w:val="center"/>
              <w:rPr>
                <w:rFonts w:eastAsia="Times New Roman" w:cs="Calibri"/>
                <w:b/>
                <w:bCs/>
                <w:color w:val="000000" w:themeColor="text1"/>
                <w:sz w:val="28"/>
                <w:szCs w:val="28"/>
              </w:rPr>
            </w:pPr>
            <w:r w:rsidRPr="18B7D3DB">
              <w:rPr>
                <w:rFonts w:eastAsia="Times New Roman" w:cs="Calibri"/>
                <w:b/>
                <w:bCs/>
                <w:color w:val="000000" w:themeColor="text1"/>
                <w:sz w:val="28"/>
                <w:szCs w:val="28"/>
              </w:rPr>
              <w:t>FBI- TEDAC 2 Simplified Kit (Mobile)</w:t>
            </w:r>
          </w:p>
          <w:p w14:paraId="68BBA547" w14:textId="4F16B2FC" w:rsidR="00076DC5" w:rsidRDefault="00076DC5" w:rsidP="00076DC5">
            <w:pPr>
              <w:jc w:val="center"/>
              <w:rPr>
                <w:rFonts w:eastAsia="Times New Roman" w:cs="Calibri"/>
                <w:b/>
                <w:bCs/>
                <w:color w:val="000000" w:themeColor="text1"/>
                <w:sz w:val="28"/>
                <w:szCs w:val="28"/>
              </w:rPr>
            </w:pPr>
            <w:r>
              <w:rPr>
                <w:rFonts w:eastAsia="Times New Roman" w:cs="Calibri"/>
                <w:b/>
                <w:bCs/>
                <w:color w:val="000000" w:themeColor="text1"/>
                <w:sz w:val="28"/>
                <w:szCs w:val="28"/>
              </w:rPr>
              <w:t>(End User)</w:t>
            </w:r>
          </w:p>
        </w:tc>
      </w:tr>
      <w:tr w:rsidR="470CA2E7" w14:paraId="1CB1B543" w14:textId="77777777" w:rsidTr="21C34748">
        <w:trPr>
          <w:trHeight w:val="1125"/>
        </w:trPr>
        <w:tc>
          <w:tcPr>
            <w:tcW w:w="711" w:type="dxa"/>
            <w:tcBorders>
              <w:top w:val="single" w:sz="12" w:space="0" w:color="000000" w:themeColor="text1"/>
              <w:bottom w:val="single" w:sz="12" w:space="0" w:color="000000" w:themeColor="text1"/>
            </w:tcBorders>
            <w:shd w:val="clear" w:color="auto" w:fill="DBE5F1" w:themeFill="accent1" w:themeFillTint="33"/>
            <w:hideMark/>
          </w:tcPr>
          <w:p w14:paraId="3953EA02" w14:textId="77777777" w:rsidR="470CA2E7" w:rsidRDefault="470CA2E7" w:rsidP="470CA2E7">
            <w:pPr>
              <w:jc w:val="both"/>
              <w:rPr>
                <w:rFonts w:eastAsia="Times New Roman" w:cs="Calibri"/>
                <w:b/>
                <w:bCs/>
                <w:color w:val="000000" w:themeColor="text1"/>
                <w:sz w:val="28"/>
                <w:szCs w:val="28"/>
              </w:rPr>
            </w:pPr>
            <w:r w:rsidRPr="470CA2E7">
              <w:rPr>
                <w:rFonts w:eastAsia="Times New Roman" w:cs="Calibri"/>
                <w:b/>
                <w:bCs/>
                <w:color w:val="000000" w:themeColor="text1"/>
                <w:sz w:val="28"/>
                <w:szCs w:val="28"/>
              </w:rPr>
              <w:t>Line Item</w:t>
            </w:r>
          </w:p>
        </w:tc>
        <w:tc>
          <w:tcPr>
            <w:tcW w:w="2119" w:type="dxa"/>
            <w:tcBorders>
              <w:top w:val="single" w:sz="12" w:space="0" w:color="000000" w:themeColor="text1"/>
              <w:bottom w:val="single" w:sz="12" w:space="0" w:color="000000" w:themeColor="text1"/>
            </w:tcBorders>
            <w:shd w:val="clear" w:color="auto" w:fill="DBE5F1" w:themeFill="accent1" w:themeFillTint="33"/>
            <w:hideMark/>
          </w:tcPr>
          <w:p w14:paraId="3EF71EB2" w14:textId="77777777" w:rsidR="470CA2E7" w:rsidRDefault="470CA2E7" w:rsidP="470CA2E7">
            <w:pPr>
              <w:jc w:val="both"/>
              <w:rPr>
                <w:rFonts w:eastAsia="Times New Roman" w:cs="Calibri"/>
                <w:b/>
                <w:bCs/>
                <w:color w:val="000000" w:themeColor="text1"/>
                <w:sz w:val="28"/>
                <w:szCs w:val="28"/>
              </w:rPr>
            </w:pPr>
            <w:r w:rsidRPr="470CA2E7">
              <w:rPr>
                <w:rFonts w:eastAsia="Times New Roman" w:cs="Calibri"/>
                <w:b/>
                <w:bCs/>
                <w:color w:val="000000" w:themeColor="text1"/>
                <w:sz w:val="28"/>
                <w:szCs w:val="28"/>
              </w:rPr>
              <w:t>Model #</w:t>
            </w:r>
          </w:p>
        </w:tc>
        <w:tc>
          <w:tcPr>
            <w:tcW w:w="2613" w:type="dxa"/>
            <w:tcBorders>
              <w:top w:val="single" w:sz="12" w:space="0" w:color="000000" w:themeColor="text1"/>
              <w:bottom w:val="single" w:sz="12" w:space="0" w:color="000000" w:themeColor="text1"/>
            </w:tcBorders>
            <w:shd w:val="clear" w:color="auto" w:fill="DBE5F1" w:themeFill="accent1" w:themeFillTint="33"/>
            <w:hideMark/>
          </w:tcPr>
          <w:p w14:paraId="56081EBD" w14:textId="77777777" w:rsidR="470CA2E7" w:rsidRDefault="470CA2E7" w:rsidP="470CA2E7">
            <w:pPr>
              <w:jc w:val="both"/>
              <w:rPr>
                <w:rFonts w:eastAsia="Times New Roman" w:cs="Calibri"/>
                <w:b/>
                <w:bCs/>
                <w:color w:val="000000" w:themeColor="text1"/>
                <w:sz w:val="28"/>
                <w:szCs w:val="28"/>
              </w:rPr>
            </w:pPr>
            <w:r w:rsidRPr="470CA2E7">
              <w:rPr>
                <w:rFonts w:eastAsia="Times New Roman" w:cs="Calibri"/>
                <w:b/>
                <w:bCs/>
                <w:color w:val="000000" w:themeColor="text1"/>
                <w:sz w:val="28"/>
                <w:szCs w:val="28"/>
              </w:rPr>
              <w:t>Product</w:t>
            </w:r>
          </w:p>
        </w:tc>
        <w:tc>
          <w:tcPr>
            <w:tcW w:w="2613" w:type="dxa"/>
            <w:tcBorders>
              <w:top w:val="single" w:sz="12" w:space="0" w:color="000000" w:themeColor="text1"/>
              <w:bottom w:val="single" w:sz="12" w:space="0" w:color="000000" w:themeColor="text1"/>
            </w:tcBorders>
            <w:shd w:val="clear" w:color="auto" w:fill="DBE5F1" w:themeFill="accent1" w:themeFillTint="33"/>
            <w:hideMark/>
          </w:tcPr>
          <w:p w14:paraId="542A612B" w14:textId="77777777" w:rsidR="470CA2E7" w:rsidRDefault="470CA2E7" w:rsidP="470CA2E7">
            <w:pPr>
              <w:jc w:val="both"/>
              <w:rPr>
                <w:rFonts w:eastAsia="Times New Roman" w:cs="Calibri"/>
                <w:b/>
                <w:bCs/>
                <w:color w:val="000000" w:themeColor="text1"/>
                <w:sz w:val="28"/>
                <w:szCs w:val="28"/>
              </w:rPr>
            </w:pPr>
            <w:r w:rsidRPr="470CA2E7">
              <w:rPr>
                <w:rFonts w:eastAsia="Times New Roman" w:cs="Calibri"/>
                <w:b/>
                <w:bCs/>
                <w:color w:val="000000" w:themeColor="text1"/>
                <w:sz w:val="28"/>
                <w:szCs w:val="28"/>
              </w:rPr>
              <w:t>Description (Minimum Specifications)</w:t>
            </w:r>
          </w:p>
        </w:tc>
        <w:tc>
          <w:tcPr>
            <w:tcW w:w="602" w:type="dxa"/>
            <w:tcBorders>
              <w:top w:val="single" w:sz="12" w:space="0" w:color="000000" w:themeColor="text1"/>
              <w:bottom w:val="single" w:sz="12" w:space="0" w:color="000000" w:themeColor="text1"/>
            </w:tcBorders>
            <w:shd w:val="clear" w:color="auto" w:fill="DBE5F1" w:themeFill="accent1" w:themeFillTint="33"/>
            <w:hideMark/>
          </w:tcPr>
          <w:p w14:paraId="18C48657" w14:textId="77777777" w:rsidR="470CA2E7" w:rsidRDefault="470CA2E7" w:rsidP="470CA2E7">
            <w:pPr>
              <w:jc w:val="both"/>
              <w:rPr>
                <w:rFonts w:eastAsia="Times New Roman" w:cs="Calibri"/>
                <w:b/>
                <w:bCs/>
                <w:color w:val="000000" w:themeColor="text1"/>
                <w:sz w:val="28"/>
                <w:szCs w:val="28"/>
              </w:rPr>
            </w:pPr>
            <w:r w:rsidRPr="470CA2E7">
              <w:rPr>
                <w:rFonts w:eastAsia="Times New Roman" w:cs="Calibri"/>
                <w:b/>
                <w:bCs/>
                <w:color w:val="000000" w:themeColor="text1"/>
                <w:sz w:val="28"/>
                <w:szCs w:val="28"/>
              </w:rPr>
              <w:t>Qty</w:t>
            </w:r>
          </w:p>
        </w:tc>
        <w:tc>
          <w:tcPr>
            <w:tcW w:w="672" w:type="dxa"/>
            <w:tcBorders>
              <w:top w:val="single" w:sz="12" w:space="0" w:color="000000" w:themeColor="text1"/>
              <w:bottom w:val="single" w:sz="12" w:space="0" w:color="000000" w:themeColor="text1"/>
            </w:tcBorders>
            <w:shd w:val="clear" w:color="auto" w:fill="DBE5F1" w:themeFill="accent1" w:themeFillTint="33"/>
            <w:hideMark/>
          </w:tcPr>
          <w:p w14:paraId="3463A526" w14:textId="77777777" w:rsidR="470CA2E7" w:rsidRDefault="470CA2E7" w:rsidP="470CA2E7">
            <w:pPr>
              <w:jc w:val="both"/>
              <w:rPr>
                <w:rFonts w:eastAsia="Times New Roman" w:cs="Calibri"/>
                <w:b/>
                <w:bCs/>
                <w:color w:val="000000" w:themeColor="text1"/>
                <w:sz w:val="28"/>
                <w:szCs w:val="28"/>
              </w:rPr>
            </w:pPr>
            <w:r w:rsidRPr="470CA2E7">
              <w:rPr>
                <w:rFonts w:eastAsia="Times New Roman" w:cs="Calibri"/>
                <w:b/>
                <w:bCs/>
                <w:color w:val="000000" w:themeColor="text1"/>
                <w:sz w:val="28"/>
                <w:szCs w:val="28"/>
              </w:rPr>
              <w:t>Unit</w:t>
            </w:r>
          </w:p>
        </w:tc>
      </w:tr>
      <w:tr w:rsidR="470CA2E7" w14:paraId="7F6E6B2D" w14:textId="77777777" w:rsidTr="21C34748">
        <w:trPr>
          <w:trHeight w:val="1125"/>
        </w:trPr>
        <w:tc>
          <w:tcPr>
            <w:tcW w:w="711" w:type="dxa"/>
            <w:tcBorders>
              <w:top w:val="single" w:sz="12" w:space="0" w:color="000000" w:themeColor="text1"/>
              <w:bottom w:val="single" w:sz="12" w:space="0" w:color="000000" w:themeColor="text1"/>
            </w:tcBorders>
            <w:hideMark/>
          </w:tcPr>
          <w:p w14:paraId="507C269D" w14:textId="32B8957C" w:rsidR="470CA2E7" w:rsidRDefault="470CA2E7" w:rsidP="470CA2E7">
            <w:pPr>
              <w:jc w:val="right"/>
            </w:pPr>
            <w:r w:rsidRPr="470CA2E7">
              <w:rPr>
                <w:rFonts w:cs="Calibri"/>
                <w:sz w:val="28"/>
                <w:szCs w:val="28"/>
              </w:rPr>
              <w:t>1</w:t>
            </w:r>
          </w:p>
        </w:tc>
        <w:tc>
          <w:tcPr>
            <w:tcW w:w="2119" w:type="dxa"/>
            <w:tcBorders>
              <w:top w:val="single" w:sz="12" w:space="0" w:color="000000" w:themeColor="text1"/>
              <w:bottom w:val="single" w:sz="12" w:space="0" w:color="000000" w:themeColor="text1"/>
            </w:tcBorders>
            <w:hideMark/>
          </w:tcPr>
          <w:p w14:paraId="1EB60EED" w14:textId="72240913" w:rsidR="470CA2E7" w:rsidRDefault="470CA2E7" w:rsidP="470CA2E7">
            <w:r w:rsidRPr="470CA2E7">
              <w:rPr>
                <w:rFonts w:cs="Calibri"/>
                <w:sz w:val="28"/>
                <w:szCs w:val="28"/>
              </w:rPr>
              <w:t>FTK</w:t>
            </w:r>
          </w:p>
        </w:tc>
        <w:tc>
          <w:tcPr>
            <w:tcW w:w="2613" w:type="dxa"/>
            <w:tcBorders>
              <w:top w:val="single" w:sz="12" w:space="0" w:color="000000" w:themeColor="text1"/>
              <w:bottom w:val="single" w:sz="12" w:space="0" w:color="000000" w:themeColor="text1"/>
            </w:tcBorders>
            <w:hideMark/>
          </w:tcPr>
          <w:p w14:paraId="1697F65B" w14:textId="04F7C739" w:rsidR="470CA2E7" w:rsidRDefault="470CA2E7" w:rsidP="470CA2E7">
            <w:r w:rsidRPr="470CA2E7">
              <w:rPr>
                <w:rFonts w:cs="Calibri"/>
                <w:sz w:val="28"/>
                <w:szCs w:val="28"/>
              </w:rPr>
              <w:t xml:space="preserve">Two-Year Forensic Virtual </w:t>
            </w:r>
            <w:proofErr w:type="spellStart"/>
            <w:r w:rsidRPr="470CA2E7">
              <w:rPr>
                <w:rFonts w:cs="Calibri"/>
                <w:sz w:val="28"/>
                <w:szCs w:val="28"/>
              </w:rPr>
              <w:t>LicenseToolkit</w:t>
            </w:r>
            <w:proofErr w:type="spellEnd"/>
          </w:p>
        </w:tc>
        <w:tc>
          <w:tcPr>
            <w:tcW w:w="2613" w:type="dxa"/>
            <w:tcBorders>
              <w:top w:val="single" w:sz="12" w:space="0" w:color="000000" w:themeColor="text1"/>
              <w:bottom w:val="single" w:sz="12" w:space="0" w:color="000000" w:themeColor="text1"/>
            </w:tcBorders>
            <w:hideMark/>
          </w:tcPr>
          <w:p w14:paraId="46A3EBF9" w14:textId="5E275DD0" w:rsidR="470CA2E7" w:rsidRDefault="470CA2E7" w:rsidP="470CA2E7">
            <w:r w:rsidRPr="470CA2E7">
              <w:rPr>
                <w:rFonts w:cs="Calibri"/>
                <w:sz w:val="28"/>
                <w:szCs w:val="28"/>
              </w:rPr>
              <w:t>Forensic tool: digital forensics software for full-disk image collection processing and review. Two (2) years License and warranty Only.</w:t>
            </w:r>
            <w:r>
              <w:br/>
            </w:r>
            <w:r w:rsidRPr="470CA2E7">
              <w:rPr>
                <w:rFonts w:cs="Calibri"/>
                <w:sz w:val="28"/>
                <w:szCs w:val="28"/>
              </w:rPr>
              <w:t xml:space="preserve"> Description: full-disk forensic images and process a wide range of data types from many sources, </w:t>
            </w:r>
            <w:r w:rsidRPr="470CA2E7">
              <w:rPr>
                <w:rFonts w:cs="Calibri"/>
                <w:sz w:val="28"/>
                <w:szCs w:val="28"/>
              </w:rPr>
              <w:lastRenderedPageBreak/>
              <w:t>including Windows and Linux hard drives, CD’s and DVDs, thumb drives or other USB devices, network data and Internet storage, all in a centralized, secure database</w:t>
            </w:r>
            <w:r>
              <w:br/>
            </w:r>
            <w:r w:rsidRPr="470CA2E7">
              <w:rPr>
                <w:rFonts w:cs="Calibri"/>
                <w:sz w:val="28"/>
                <w:szCs w:val="28"/>
              </w:rPr>
              <w:t xml:space="preserve"> </w:t>
            </w:r>
            <w:r w:rsidRPr="470CA2E7">
              <w:rPr>
                <w:rFonts w:cs="Calibri"/>
                <w:i/>
                <w:iCs/>
                <w:sz w:val="28"/>
                <w:szCs w:val="28"/>
              </w:rPr>
              <w:t xml:space="preserve">FTK Virtual License </w:t>
            </w:r>
            <w:r>
              <w:br/>
            </w:r>
            <w:r w:rsidRPr="470CA2E7">
              <w:rPr>
                <w:rFonts w:cs="Calibri"/>
                <w:sz w:val="28"/>
                <w:szCs w:val="28"/>
              </w:rPr>
              <w:t>Brand Name Only</w:t>
            </w:r>
          </w:p>
        </w:tc>
        <w:tc>
          <w:tcPr>
            <w:tcW w:w="602" w:type="dxa"/>
            <w:tcBorders>
              <w:top w:val="single" w:sz="12" w:space="0" w:color="000000" w:themeColor="text1"/>
              <w:bottom w:val="single" w:sz="12" w:space="0" w:color="000000" w:themeColor="text1"/>
            </w:tcBorders>
            <w:hideMark/>
          </w:tcPr>
          <w:p w14:paraId="0EE66AD9" w14:textId="5AE221DA" w:rsidR="470CA2E7" w:rsidRDefault="470CA2E7" w:rsidP="470CA2E7">
            <w:pPr>
              <w:jc w:val="center"/>
            </w:pPr>
            <w:r w:rsidRPr="470CA2E7">
              <w:rPr>
                <w:rFonts w:cs="Calibri"/>
                <w:sz w:val="28"/>
                <w:szCs w:val="28"/>
              </w:rPr>
              <w:lastRenderedPageBreak/>
              <w:t>1</w:t>
            </w:r>
          </w:p>
        </w:tc>
        <w:tc>
          <w:tcPr>
            <w:tcW w:w="672" w:type="dxa"/>
            <w:tcBorders>
              <w:top w:val="single" w:sz="12" w:space="0" w:color="000000" w:themeColor="text1"/>
              <w:bottom w:val="single" w:sz="12" w:space="0" w:color="000000" w:themeColor="text1"/>
            </w:tcBorders>
            <w:hideMark/>
          </w:tcPr>
          <w:p w14:paraId="1A8F118B" w14:textId="218B5DFB" w:rsidR="470CA2E7" w:rsidRDefault="470CA2E7" w:rsidP="470CA2E7">
            <w:pPr>
              <w:jc w:val="center"/>
            </w:pPr>
            <w:r w:rsidRPr="470CA2E7">
              <w:rPr>
                <w:rFonts w:cs="Calibri"/>
                <w:sz w:val="28"/>
                <w:szCs w:val="28"/>
              </w:rPr>
              <w:t>Ea.</w:t>
            </w:r>
          </w:p>
        </w:tc>
      </w:tr>
      <w:tr w:rsidR="470CA2E7" w14:paraId="04C9FAB1" w14:textId="77777777" w:rsidTr="21C34748">
        <w:trPr>
          <w:trHeight w:val="1125"/>
        </w:trPr>
        <w:tc>
          <w:tcPr>
            <w:tcW w:w="711" w:type="dxa"/>
            <w:tcBorders>
              <w:top w:val="single" w:sz="12" w:space="0" w:color="000000" w:themeColor="text1"/>
              <w:bottom w:val="single" w:sz="12" w:space="0" w:color="000000" w:themeColor="text1"/>
            </w:tcBorders>
            <w:hideMark/>
          </w:tcPr>
          <w:p w14:paraId="4FFC95B6" w14:textId="7BF9D020" w:rsidR="470CA2E7" w:rsidRDefault="470CA2E7" w:rsidP="470CA2E7">
            <w:pPr>
              <w:jc w:val="right"/>
            </w:pPr>
            <w:r w:rsidRPr="470CA2E7">
              <w:rPr>
                <w:rFonts w:cs="Calibri"/>
                <w:sz w:val="28"/>
                <w:szCs w:val="28"/>
              </w:rPr>
              <w:t>2</w:t>
            </w:r>
          </w:p>
        </w:tc>
        <w:tc>
          <w:tcPr>
            <w:tcW w:w="2119" w:type="dxa"/>
            <w:tcBorders>
              <w:top w:val="single" w:sz="12" w:space="0" w:color="000000" w:themeColor="text1"/>
              <w:bottom w:val="single" w:sz="12" w:space="0" w:color="000000" w:themeColor="text1"/>
            </w:tcBorders>
            <w:hideMark/>
          </w:tcPr>
          <w:p w14:paraId="46D2318C" w14:textId="0098CACD" w:rsidR="470CA2E7" w:rsidRDefault="470CA2E7"/>
        </w:tc>
        <w:tc>
          <w:tcPr>
            <w:tcW w:w="2613" w:type="dxa"/>
            <w:tcBorders>
              <w:top w:val="single" w:sz="12" w:space="0" w:color="000000" w:themeColor="text1"/>
              <w:bottom w:val="single" w:sz="12" w:space="0" w:color="000000" w:themeColor="text1"/>
            </w:tcBorders>
            <w:hideMark/>
          </w:tcPr>
          <w:p w14:paraId="733DED28" w14:textId="5A65B5D8" w:rsidR="470CA2E7" w:rsidRDefault="470CA2E7" w:rsidP="470CA2E7">
            <w:proofErr w:type="spellStart"/>
            <w:r w:rsidRPr="470CA2E7">
              <w:rPr>
                <w:rFonts w:cs="Calibri"/>
                <w:sz w:val="28"/>
                <w:szCs w:val="28"/>
              </w:rPr>
              <w:t>Disero</w:t>
            </w:r>
            <w:proofErr w:type="spellEnd"/>
            <w:r w:rsidRPr="470CA2E7">
              <w:rPr>
                <w:rFonts w:cs="Calibri"/>
                <w:sz w:val="28"/>
                <w:szCs w:val="28"/>
              </w:rPr>
              <w:t xml:space="preserve"> License, V2 Forensics</w:t>
            </w:r>
          </w:p>
        </w:tc>
        <w:tc>
          <w:tcPr>
            <w:tcW w:w="2613" w:type="dxa"/>
            <w:tcBorders>
              <w:top w:val="single" w:sz="12" w:space="0" w:color="000000" w:themeColor="text1"/>
              <w:bottom w:val="single" w:sz="12" w:space="0" w:color="000000" w:themeColor="text1"/>
            </w:tcBorders>
            <w:hideMark/>
          </w:tcPr>
          <w:p w14:paraId="672164C4" w14:textId="5FB11BCC" w:rsidR="470CA2E7" w:rsidRDefault="470CA2E7" w:rsidP="470CA2E7">
            <w:r w:rsidRPr="470CA2E7">
              <w:rPr>
                <w:rFonts w:cs="Calibri"/>
                <w:sz w:val="28"/>
                <w:szCs w:val="28"/>
              </w:rPr>
              <w:t xml:space="preserve">Software license for two years </w:t>
            </w:r>
            <w:r>
              <w:br/>
            </w:r>
            <w:r w:rsidRPr="470CA2E7">
              <w:rPr>
                <w:rFonts w:cs="Calibri"/>
                <w:sz w:val="28"/>
                <w:szCs w:val="28"/>
              </w:rPr>
              <w:t xml:space="preserve">Description: Access, </w:t>
            </w:r>
            <w:proofErr w:type="spellStart"/>
            <w:r w:rsidRPr="470CA2E7">
              <w:rPr>
                <w:rFonts w:cs="Calibri"/>
                <w:sz w:val="28"/>
                <w:szCs w:val="28"/>
              </w:rPr>
              <w:t>ectract</w:t>
            </w:r>
            <w:proofErr w:type="spellEnd"/>
            <w:r w:rsidRPr="470CA2E7">
              <w:rPr>
                <w:rFonts w:cs="Calibri"/>
                <w:sz w:val="28"/>
                <w:szCs w:val="28"/>
              </w:rPr>
              <w:t xml:space="preserve">, decrypt and/or decode information out of </w:t>
            </w:r>
            <w:proofErr w:type="spellStart"/>
            <w:r w:rsidRPr="470CA2E7">
              <w:rPr>
                <w:rFonts w:cs="Calibri"/>
                <w:sz w:val="28"/>
                <w:szCs w:val="28"/>
              </w:rPr>
              <w:t>unmaned</w:t>
            </w:r>
            <w:proofErr w:type="spellEnd"/>
            <w:r w:rsidRPr="470CA2E7">
              <w:rPr>
                <w:rFonts w:cs="Calibri"/>
                <w:sz w:val="28"/>
                <w:szCs w:val="28"/>
              </w:rPr>
              <w:t xml:space="preserve"> aerial systems</w:t>
            </w:r>
            <w:r>
              <w:br/>
            </w:r>
            <w:r w:rsidRPr="470CA2E7">
              <w:rPr>
                <w:rFonts w:cs="Calibri"/>
                <w:sz w:val="28"/>
                <w:szCs w:val="28"/>
              </w:rPr>
              <w:t xml:space="preserve"> </w:t>
            </w:r>
            <w:proofErr w:type="spellStart"/>
            <w:r w:rsidRPr="470CA2E7">
              <w:rPr>
                <w:rFonts w:cs="Calibri"/>
                <w:i/>
                <w:iCs/>
                <w:sz w:val="28"/>
                <w:szCs w:val="28"/>
              </w:rPr>
              <w:t>Disero</w:t>
            </w:r>
            <w:proofErr w:type="spellEnd"/>
            <w:r w:rsidRPr="470CA2E7">
              <w:rPr>
                <w:rFonts w:cs="Calibri"/>
                <w:i/>
                <w:iCs/>
                <w:sz w:val="28"/>
                <w:szCs w:val="28"/>
              </w:rPr>
              <w:t xml:space="preserve"> License V2 Forensics </w:t>
            </w:r>
            <w:r>
              <w:br/>
            </w:r>
            <w:r w:rsidRPr="470CA2E7">
              <w:rPr>
                <w:rFonts w:cs="Calibri"/>
                <w:sz w:val="28"/>
                <w:szCs w:val="28"/>
              </w:rPr>
              <w:t>Brand Name Only</w:t>
            </w:r>
          </w:p>
        </w:tc>
        <w:tc>
          <w:tcPr>
            <w:tcW w:w="602" w:type="dxa"/>
            <w:tcBorders>
              <w:top w:val="single" w:sz="12" w:space="0" w:color="000000" w:themeColor="text1"/>
              <w:bottom w:val="single" w:sz="12" w:space="0" w:color="000000" w:themeColor="text1"/>
            </w:tcBorders>
            <w:hideMark/>
          </w:tcPr>
          <w:p w14:paraId="00679E89" w14:textId="599F44B9" w:rsidR="470CA2E7" w:rsidRDefault="470CA2E7" w:rsidP="470CA2E7">
            <w:pPr>
              <w:jc w:val="center"/>
            </w:pPr>
            <w:r w:rsidRPr="470CA2E7">
              <w:rPr>
                <w:rFonts w:cs="Calibri"/>
                <w:sz w:val="28"/>
                <w:szCs w:val="28"/>
              </w:rPr>
              <w:t>1</w:t>
            </w:r>
          </w:p>
        </w:tc>
        <w:tc>
          <w:tcPr>
            <w:tcW w:w="672" w:type="dxa"/>
            <w:tcBorders>
              <w:top w:val="single" w:sz="12" w:space="0" w:color="000000" w:themeColor="text1"/>
              <w:bottom w:val="single" w:sz="12" w:space="0" w:color="000000" w:themeColor="text1"/>
            </w:tcBorders>
            <w:hideMark/>
          </w:tcPr>
          <w:p w14:paraId="70364C47" w14:textId="0EEEABD0" w:rsidR="470CA2E7" w:rsidRDefault="470CA2E7" w:rsidP="470CA2E7">
            <w:pPr>
              <w:jc w:val="center"/>
            </w:pPr>
            <w:r w:rsidRPr="470CA2E7">
              <w:rPr>
                <w:rFonts w:cs="Calibri"/>
                <w:sz w:val="28"/>
                <w:szCs w:val="28"/>
              </w:rPr>
              <w:t>Ea.</w:t>
            </w:r>
          </w:p>
        </w:tc>
      </w:tr>
      <w:tr w:rsidR="470CA2E7" w14:paraId="4B7D6599" w14:textId="77777777" w:rsidTr="21C34748">
        <w:trPr>
          <w:trHeight w:val="1125"/>
        </w:trPr>
        <w:tc>
          <w:tcPr>
            <w:tcW w:w="711" w:type="dxa"/>
            <w:tcBorders>
              <w:top w:val="single" w:sz="12" w:space="0" w:color="000000" w:themeColor="text1"/>
              <w:bottom w:val="single" w:sz="12" w:space="0" w:color="000000" w:themeColor="text1"/>
            </w:tcBorders>
            <w:hideMark/>
          </w:tcPr>
          <w:p w14:paraId="147E0497" w14:textId="6BE3B6C6" w:rsidR="470CA2E7" w:rsidRDefault="470CA2E7" w:rsidP="470CA2E7">
            <w:pPr>
              <w:jc w:val="right"/>
            </w:pPr>
            <w:r w:rsidRPr="470CA2E7">
              <w:rPr>
                <w:rFonts w:cs="Calibri"/>
                <w:sz w:val="28"/>
                <w:szCs w:val="28"/>
              </w:rPr>
              <w:t>3</w:t>
            </w:r>
          </w:p>
        </w:tc>
        <w:tc>
          <w:tcPr>
            <w:tcW w:w="2119" w:type="dxa"/>
            <w:tcBorders>
              <w:top w:val="single" w:sz="12" w:space="0" w:color="000000" w:themeColor="text1"/>
              <w:bottom w:val="single" w:sz="12" w:space="0" w:color="000000" w:themeColor="text1"/>
            </w:tcBorders>
            <w:hideMark/>
          </w:tcPr>
          <w:p w14:paraId="07AC0E6F" w14:textId="6791140C" w:rsidR="470CA2E7" w:rsidRDefault="470CA2E7"/>
        </w:tc>
        <w:tc>
          <w:tcPr>
            <w:tcW w:w="2613" w:type="dxa"/>
            <w:tcBorders>
              <w:top w:val="single" w:sz="12" w:space="0" w:color="000000" w:themeColor="text1"/>
              <w:bottom w:val="single" w:sz="12" w:space="0" w:color="000000" w:themeColor="text1"/>
            </w:tcBorders>
            <w:hideMark/>
          </w:tcPr>
          <w:p w14:paraId="42919F25" w14:textId="566EF5AC" w:rsidR="470CA2E7" w:rsidRDefault="470CA2E7" w:rsidP="470CA2E7">
            <w:r w:rsidRPr="470CA2E7">
              <w:rPr>
                <w:rFonts w:cs="Calibri"/>
                <w:sz w:val="28"/>
                <w:szCs w:val="28"/>
              </w:rPr>
              <w:t>Two-Year CFID License</w:t>
            </w:r>
          </w:p>
        </w:tc>
        <w:tc>
          <w:tcPr>
            <w:tcW w:w="2613" w:type="dxa"/>
            <w:tcBorders>
              <w:top w:val="single" w:sz="12" w:space="0" w:color="000000" w:themeColor="text1"/>
              <w:bottom w:val="single" w:sz="12" w:space="0" w:color="000000" w:themeColor="text1"/>
            </w:tcBorders>
            <w:hideMark/>
          </w:tcPr>
          <w:p w14:paraId="601EBC51" w14:textId="404DBFD8" w:rsidR="470CA2E7" w:rsidRDefault="470CA2E7" w:rsidP="470CA2E7">
            <w:r w:rsidRPr="470CA2E7">
              <w:rPr>
                <w:rFonts w:cs="Calibri"/>
                <w:sz w:val="28"/>
                <w:szCs w:val="28"/>
              </w:rPr>
              <w:t xml:space="preserve">CFID license (Hardware and Software) </w:t>
            </w:r>
            <w:r>
              <w:br/>
            </w:r>
            <w:r w:rsidRPr="470CA2E7">
              <w:rPr>
                <w:rFonts w:cs="Calibri"/>
                <w:sz w:val="28"/>
                <w:szCs w:val="28"/>
              </w:rPr>
              <w:t>Software for CFID v 3.0 equipment for two years</w:t>
            </w:r>
            <w:r>
              <w:br/>
            </w:r>
            <w:r w:rsidRPr="470CA2E7">
              <w:rPr>
                <w:rFonts w:cs="Calibri"/>
                <w:sz w:val="28"/>
                <w:szCs w:val="28"/>
              </w:rPr>
              <w:t xml:space="preserve"> Brand Name Only</w:t>
            </w:r>
            <w:r>
              <w:br/>
            </w:r>
            <w:r w:rsidRPr="470CA2E7">
              <w:rPr>
                <w:rFonts w:cs="Calibri"/>
                <w:sz w:val="28"/>
                <w:szCs w:val="28"/>
              </w:rPr>
              <w:t xml:space="preserve"> In-Country Warranty</w:t>
            </w:r>
          </w:p>
        </w:tc>
        <w:tc>
          <w:tcPr>
            <w:tcW w:w="602" w:type="dxa"/>
            <w:tcBorders>
              <w:top w:val="single" w:sz="12" w:space="0" w:color="000000" w:themeColor="text1"/>
              <w:bottom w:val="single" w:sz="12" w:space="0" w:color="000000" w:themeColor="text1"/>
            </w:tcBorders>
            <w:hideMark/>
          </w:tcPr>
          <w:p w14:paraId="74D57A15" w14:textId="33928E87" w:rsidR="470CA2E7" w:rsidRDefault="470CA2E7" w:rsidP="470CA2E7">
            <w:pPr>
              <w:jc w:val="center"/>
            </w:pPr>
            <w:r w:rsidRPr="470CA2E7">
              <w:rPr>
                <w:rFonts w:cs="Calibri"/>
                <w:sz w:val="28"/>
                <w:szCs w:val="28"/>
              </w:rPr>
              <w:t>1</w:t>
            </w:r>
          </w:p>
        </w:tc>
        <w:tc>
          <w:tcPr>
            <w:tcW w:w="672" w:type="dxa"/>
            <w:tcBorders>
              <w:top w:val="single" w:sz="12" w:space="0" w:color="000000" w:themeColor="text1"/>
              <w:bottom w:val="single" w:sz="12" w:space="0" w:color="000000" w:themeColor="text1"/>
            </w:tcBorders>
            <w:hideMark/>
          </w:tcPr>
          <w:p w14:paraId="02A1CDB7" w14:textId="43523DBC" w:rsidR="470CA2E7" w:rsidRDefault="470CA2E7" w:rsidP="470CA2E7">
            <w:pPr>
              <w:jc w:val="center"/>
            </w:pPr>
            <w:r w:rsidRPr="470CA2E7">
              <w:rPr>
                <w:rFonts w:cs="Calibri"/>
                <w:sz w:val="28"/>
                <w:szCs w:val="28"/>
              </w:rPr>
              <w:t xml:space="preserve">Ea. </w:t>
            </w:r>
          </w:p>
        </w:tc>
      </w:tr>
      <w:tr w:rsidR="470CA2E7" w14:paraId="0A8B9C74" w14:textId="77777777" w:rsidTr="21C34748">
        <w:trPr>
          <w:trHeight w:val="1125"/>
        </w:trPr>
        <w:tc>
          <w:tcPr>
            <w:tcW w:w="711" w:type="dxa"/>
            <w:tcBorders>
              <w:top w:val="single" w:sz="12" w:space="0" w:color="000000" w:themeColor="text1"/>
              <w:bottom w:val="single" w:sz="12" w:space="0" w:color="000000" w:themeColor="text1"/>
            </w:tcBorders>
            <w:hideMark/>
          </w:tcPr>
          <w:p w14:paraId="30628502" w14:textId="6741141F" w:rsidR="470CA2E7" w:rsidRDefault="470CA2E7" w:rsidP="470CA2E7">
            <w:pPr>
              <w:jc w:val="right"/>
            </w:pPr>
            <w:r w:rsidRPr="470CA2E7">
              <w:rPr>
                <w:rFonts w:cs="Calibri"/>
                <w:sz w:val="28"/>
                <w:szCs w:val="28"/>
              </w:rPr>
              <w:t>4</w:t>
            </w:r>
          </w:p>
        </w:tc>
        <w:tc>
          <w:tcPr>
            <w:tcW w:w="2119" w:type="dxa"/>
            <w:tcBorders>
              <w:top w:val="single" w:sz="12" w:space="0" w:color="000000" w:themeColor="text1"/>
              <w:bottom w:val="single" w:sz="12" w:space="0" w:color="000000" w:themeColor="text1"/>
            </w:tcBorders>
            <w:hideMark/>
          </w:tcPr>
          <w:p w14:paraId="6FABCDAF" w14:textId="1C489F94" w:rsidR="470CA2E7" w:rsidRDefault="470CA2E7" w:rsidP="470CA2E7">
            <w:r w:rsidRPr="470CA2E7">
              <w:rPr>
                <w:rFonts w:cs="Calibri"/>
                <w:sz w:val="28"/>
                <w:szCs w:val="28"/>
              </w:rPr>
              <w:t>TD4</w:t>
            </w:r>
          </w:p>
        </w:tc>
        <w:tc>
          <w:tcPr>
            <w:tcW w:w="2613" w:type="dxa"/>
            <w:tcBorders>
              <w:top w:val="single" w:sz="12" w:space="0" w:color="000000" w:themeColor="text1"/>
              <w:bottom w:val="single" w:sz="12" w:space="0" w:color="000000" w:themeColor="text1"/>
            </w:tcBorders>
            <w:hideMark/>
          </w:tcPr>
          <w:p w14:paraId="5B709C35" w14:textId="7F4A3FC0" w:rsidR="470CA2E7" w:rsidRDefault="470CA2E7" w:rsidP="470CA2E7">
            <w:r w:rsidRPr="470CA2E7">
              <w:rPr>
                <w:rFonts w:cs="Calibri"/>
                <w:sz w:val="28"/>
                <w:szCs w:val="28"/>
              </w:rPr>
              <w:t xml:space="preserve">Forensic Duplicator </w:t>
            </w:r>
          </w:p>
        </w:tc>
        <w:tc>
          <w:tcPr>
            <w:tcW w:w="2613" w:type="dxa"/>
            <w:tcBorders>
              <w:top w:val="single" w:sz="12" w:space="0" w:color="000000" w:themeColor="text1"/>
              <w:bottom w:val="single" w:sz="12" w:space="0" w:color="000000" w:themeColor="text1"/>
            </w:tcBorders>
            <w:hideMark/>
          </w:tcPr>
          <w:p w14:paraId="2DC26174" w14:textId="45A8E892" w:rsidR="470CA2E7" w:rsidRDefault="470CA2E7" w:rsidP="470CA2E7">
            <w:r w:rsidRPr="470CA2E7">
              <w:rPr>
                <w:rFonts w:cs="Calibri"/>
                <w:color w:val="000000" w:themeColor="text1"/>
                <w:sz w:val="28"/>
                <w:szCs w:val="28"/>
              </w:rPr>
              <w:t>Drive Duplicator supporting SATA/SAS, USB, IDE, FireWire, m.2/</w:t>
            </w:r>
            <w:proofErr w:type="spellStart"/>
            <w:r w:rsidRPr="470CA2E7">
              <w:rPr>
                <w:rFonts w:cs="Calibri"/>
                <w:color w:val="000000" w:themeColor="text1"/>
                <w:sz w:val="28"/>
                <w:szCs w:val="28"/>
              </w:rPr>
              <w:t>NVMe</w:t>
            </w:r>
            <w:proofErr w:type="spellEnd"/>
            <w:r w:rsidRPr="470CA2E7">
              <w:rPr>
                <w:rFonts w:cs="Calibri"/>
                <w:color w:val="000000" w:themeColor="text1"/>
                <w:sz w:val="28"/>
                <w:szCs w:val="28"/>
              </w:rPr>
              <w:t xml:space="preserve"> forensic imaging </w:t>
            </w:r>
            <w:r w:rsidRPr="470CA2E7">
              <w:rPr>
                <w:rFonts w:cs="Calibri"/>
                <w:color w:val="000000" w:themeColor="text1"/>
                <w:sz w:val="28"/>
                <w:szCs w:val="28"/>
              </w:rPr>
              <w:lastRenderedPageBreak/>
              <w:t>through three write-blocked source ports:  SATA/SAS, PCIe, and USB 3.2 (Type-C) to Five destination ports:  SATA (x2), PCIe, and USB 3.2 (Type-C, x2)</w:t>
            </w:r>
            <w:r>
              <w:br/>
            </w:r>
            <w:r w:rsidRPr="470CA2E7">
              <w:rPr>
                <w:rFonts w:cs="Calibri"/>
                <w:color w:val="000000" w:themeColor="text1"/>
                <w:sz w:val="28"/>
                <w:szCs w:val="28"/>
              </w:rPr>
              <w:t xml:space="preserve"> TD4.KIT+ADAPTERS </w:t>
            </w:r>
            <w:r>
              <w:br/>
            </w:r>
            <w:r w:rsidRPr="470CA2E7">
              <w:rPr>
                <w:rFonts w:cs="Calibri"/>
                <w:color w:val="000000" w:themeColor="text1"/>
                <w:sz w:val="28"/>
                <w:szCs w:val="28"/>
              </w:rPr>
              <w:t>Features:</w:t>
            </w:r>
            <w:r>
              <w:br/>
            </w:r>
            <w:r w:rsidRPr="470CA2E7">
              <w:rPr>
                <w:rFonts w:cs="Calibri"/>
                <w:color w:val="000000" w:themeColor="text1"/>
                <w:sz w:val="28"/>
                <w:szCs w:val="28"/>
              </w:rPr>
              <w:t xml:space="preserve"> Multiple destination drive imaging</w:t>
            </w:r>
            <w:r>
              <w:br/>
            </w:r>
            <w:r w:rsidRPr="470CA2E7">
              <w:rPr>
                <w:rFonts w:cs="Calibri"/>
                <w:color w:val="000000" w:themeColor="text1"/>
                <w:sz w:val="28"/>
                <w:szCs w:val="28"/>
              </w:rPr>
              <w:t xml:space="preserve"> PCIe drive hot swap</w:t>
            </w:r>
            <w:r>
              <w:br/>
            </w:r>
            <w:r w:rsidRPr="470CA2E7">
              <w:rPr>
                <w:rFonts w:cs="Calibri"/>
                <w:color w:val="000000" w:themeColor="text1"/>
                <w:sz w:val="28"/>
                <w:szCs w:val="28"/>
              </w:rPr>
              <w:t xml:space="preserve"> Partition/file-system awareness</w:t>
            </w:r>
            <w:r>
              <w:br/>
            </w:r>
            <w:r w:rsidRPr="470CA2E7">
              <w:rPr>
                <w:rFonts w:cs="Calibri"/>
                <w:color w:val="000000" w:themeColor="text1"/>
                <w:sz w:val="28"/>
                <w:szCs w:val="28"/>
              </w:rPr>
              <w:t xml:space="preserve"> Native support for PCIe, SAS and USB-C connections</w:t>
            </w:r>
            <w:r>
              <w:br/>
            </w:r>
            <w:r w:rsidRPr="470CA2E7">
              <w:rPr>
                <w:rFonts w:cs="Calibri"/>
                <w:color w:val="000000" w:themeColor="text1"/>
                <w:sz w:val="28"/>
                <w:szCs w:val="28"/>
              </w:rPr>
              <w:t xml:space="preserve"> Color LCD touchscreen</w:t>
            </w:r>
            <w:r>
              <w:br/>
            </w:r>
            <w:r w:rsidRPr="470CA2E7">
              <w:rPr>
                <w:rFonts w:cs="Calibri"/>
                <w:color w:val="000000" w:themeColor="text1"/>
                <w:sz w:val="28"/>
                <w:szCs w:val="28"/>
              </w:rPr>
              <w:t xml:space="preserve"> Audible feedback</w:t>
            </w:r>
            <w:r>
              <w:br/>
            </w:r>
            <w:r w:rsidRPr="470CA2E7">
              <w:rPr>
                <w:rFonts w:cs="Calibri"/>
                <w:color w:val="000000" w:themeColor="text1"/>
                <w:sz w:val="28"/>
                <w:szCs w:val="28"/>
              </w:rPr>
              <w:t xml:space="preserve"> Simultaneous hashing</w:t>
            </w:r>
            <w:r>
              <w:br/>
            </w:r>
            <w:r w:rsidRPr="470CA2E7">
              <w:rPr>
                <w:rFonts w:cs="Calibri"/>
                <w:color w:val="000000" w:themeColor="text1"/>
                <w:sz w:val="28"/>
                <w:szCs w:val="28"/>
              </w:rPr>
              <w:t xml:space="preserve"> Native image collection</w:t>
            </w:r>
            <w:r>
              <w:br/>
            </w:r>
            <w:r w:rsidRPr="470CA2E7">
              <w:rPr>
                <w:rFonts w:cs="Calibri"/>
                <w:color w:val="000000" w:themeColor="text1"/>
                <w:sz w:val="28"/>
                <w:szCs w:val="28"/>
              </w:rPr>
              <w:t xml:space="preserve"> IT mode(bypass hash calculations)</w:t>
            </w:r>
            <w:r>
              <w:br/>
            </w:r>
            <w:r w:rsidR="008550EC" w:rsidRPr="008550EC">
              <w:rPr>
                <w:rFonts w:cs="Calibri"/>
                <w:sz w:val="28"/>
                <w:szCs w:val="28"/>
              </w:rPr>
              <w:t>*</w:t>
            </w:r>
            <w:r w:rsidRPr="005B7999">
              <w:rPr>
                <w:rFonts w:cs="Calibri"/>
                <w:color w:val="FF0000"/>
                <w:sz w:val="28"/>
                <w:szCs w:val="28"/>
              </w:rPr>
              <w:t xml:space="preserve"> </w:t>
            </w:r>
            <w:r w:rsidRPr="008550EC">
              <w:rPr>
                <w:rFonts w:cs="Calibri"/>
                <w:sz w:val="28"/>
                <w:szCs w:val="28"/>
              </w:rPr>
              <w:t>Compatible with all existing Tableau Forensic drive adapters</w:t>
            </w:r>
            <w:r w:rsidRPr="005B7999">
              <w:rPr>
                <w:rFonts w:cs="Calibri"/>
                <w:color w:val="FF0000"/>
                <w:sz w:val="28"/>
                <w:szCs w:val="28"/>
              </w:rPr>
              <w:t>.</w:t>
            </w:r>
            <w:r>
              <w:br/>
            </w:r>
            <w:r w:rsidRPr="470CA2E7">
              <w:rPr>
                <w:rFonts w:cs="Calibri"/>
                <w:color w:val="000000" w:themeColor="text1"/>
                <w:sz w:val="28"/>
                <w:szCs w:val="28"/>
              </w:rPr>
              <w:t xml:space="preserve"> </w:t>
            </w:r>
            <w:r w:rsidRPr="470CA2E7">
              <w:rPr>
                <w:rFonts w:cs="Calibri"/>
                <w:i/>
                <w:iCs/>
                <w:color w:val="000000" w:themeColor="text1"/>
                <w:sz w:val="28"/>
                <w:szCs w:val="28"/>
              </w:rPr>
              <w:t xml:space="preserve">Tableau TD4 Forensic Duplicator  </w:t>
            </w:r>
            <w:r>
              <w:br/>
            </w:r>
            <w:r w:rsidRPr="470CA2E7">
              <w:rPr>
                <w:rFonts w:cs="Calibri"/>
                <w:color w:val="000000" w:themeColor="text1"/>
                <w:sz w:val="28"/>
                <w:szCs w:val="28"/>
              </w:rPr>
              <w:t>Brand Name Only</w:t>
            </w:r>
            <w:r>
              <w:br/>
            </w:r>
            <w:r w:rsidRPr="470CA2E7">
              <w:rPr>
                <w:rFonts w:cs="Calibri"/>
                <w:color w:val="000000" w:themeColor="text1"/>
                <w:sz w:val="28"/>
                <w:szCs w:val="28"/>
              </w:rPr>
              <w:t xml:space="preserve"> In-Country Warranty if </w:t>
            </w:r>
            <w:r w:rsidRPr="470CA2E7">
              <w:rPr>
                <w:rFonts w:cs="Calibri"/>
                <w:color w:val="000000" w:themeColor="text1"/>
                <w:sz w:val="28"/>
                <w:szCs w:val="28"/>
              </w:rPr>
              <w:lastRenderedPageBreak/>
              <w:t>applicable</w:t>
            </w:r>
            <w:r>
              <w:br/>
            </w:r>
            <w:r w:rsidRPr="470CA2E7">
              <w:rPr>
                <w:rFonts w:cs="Calibri"/>
                <w:color w:val="000000" w:themeColor="text1"/>
                <w:sz w:val="28"/>
                <w:szCs w:val="28"/>
              </w:rPr>
              <w:t xml:space="preserve"> </w:t>
            </w:r>
          </w:p>
        </w:tc>
        <w:tc>
          <w:tcPr>
            <w:tcW w:w="602" w:type="dxa"/>
            <w:tcBorders>
              <w:top w:val="single" w:sz="12" w:space="0" w:color="000000" w:themeColor="text1"/>
              <w:bottom w:val="single" w:sz="12" w:space="0" w:color="000000" w:themeColor="text1"/>
            </w:tcBorders>
            <w:hideMark/>
          </w:tcPr>
          <w:p w14:paraId="5E15EE32" w14:textId="297DD79B" w:rsidR="470CA2E7" w:rsidRDefault="470CA2E7" w:rsidP="470CA2E7">
            <w:pPr>
              <w:jc w:val="center"/>
            </w:pPr>
            <w:r w:rsidRPr="470CA2E7">
              <w:rPr>
                <w:rFonts w:cs="Calibri"/>
                <w:sz w:val="28"/>
                <w:szCs w:val="28"/>
              </w:rPr>
              <w:lastRenderedPageBreak/>
              <w:t>1</w:t>
            </w:r>
          </w:p>
        </w:tc>
        <w:tc>
          <w:tcPr>
            <w:tcW w:w="672" w:type="dxa"/>
            <w:tcBorders>
              <w:top w:val="single" w:sz="12" w:space="0" w:color="000000" w:themeColor="text1"/>
              <w:bottom w:val="single" w:sz="12" w:space="0" w:color="000000" w:themeColor="text1"/>
            </w:tcBorders>
            <w:hideMark/>
          </w:tcPr>
          <w:p w14:paraId="5BC9F20D" w14:textId="36798CB1" w:rsidR="470CA2E7" w:rsidRDefault="470CA2E7" w:rsidP="470CA2E7">
            <w:pPr>
              <w:jc w:val="center"/>
            </w:pPr>
            <w:r w:rsidRPr="470CA2E7">
              <w:rPr>
                <w:rFonts w:cs="Calibri"/>
                <w:sz w:val="28"/>
                <w:szCs w:val="28"/>
              </w:rPr>
              <w:t>Set</w:t>
            </w:r>
          </w:p>
        </w:tc>
      </w:tr>
      <w:tr w:rsidR="470CA2E7" w14:paraId="0C230C97" w14:textId="77777777" w:rsidTr="21C34748">
        <w:trPr>
          <w:trHeight w:val="1125"/>
        </w:trPr>
        <w:tc>
          <w:tcPr>
            <w:tcW w:w="711" w:type="dxa"/>
            <w:tcBorders>
              <w:top w:val="single" w:sz="12" w:space="0" w:color="000000" w:themeColor="text1"/>
              <w:bottom w:val="single" w:sz="12" w:space="0" w:color="000000" w:themeColor="text1"/>
            </w:tcBorders>
            <w:hideMark/>
          </w:tcPr>
          <w:p w14:paraId="5FCFC193" w14:textId="7A1A0DF1" w:rsidR="470CA2E7" w:rsidRDefault="470CA2E7" w:rsidP="470CA2E7">
            <w:pPr>
              <w:jc w:val="right"/>
            </w:pPr>
            <w:r w:rsidRPr="470CA2E7">
              <w:rPr>
                <w:rFonts w:cs="Calibri"/>
                <w:sz w:val="28"/>
                <w:szCs w:val="28"/>
              </w:rPr>
              <w:lastRenderedPageBreak/>
              <w:t>5</w:t>
            </w:r>
          </w:p>
        </w:tc>
        <w:tc>
          <w:tcPr>
            <w:tcW w:w="2119" w:type="dxa"/>
            <w:tcBorders>
              <w:top w:val="single" w:sz="12" w:space="0" w:color="000000" w:themeColor="text1"/>
              <w:bottom w:val="single" w:sz="12" w:space="0" w:color="000000" w:themeColor="text1"/>
            </w:tcBorders>
            <w:hideMark/>
          </w:tcPr>
          <w:p w14:paraId="65B97F5A" w14:textId="2756FA21" w:rsidR="470CA2E7" w:rsidRDefault="470CA2E7" w:rsidP="470CA2E7">
            <w:r w:rsidRPr="470CA2E7">
              <w:rPr>
                <w:rFonts w:cs="Calibri"/>
                <w:sz w:val="28"/>
                <w:szCs w:val="28"/>
              </w:rPr>
              <w:t>IP-VRTBL-10</w:t>
            </w:r>
          </w:p>
        </w:tc>
        <w:tc>
          <w:tcPr>
            <w:tcW w:w="2613" w:type="dxa"/>
            <w:tcBorders>
              <w:top w:val="single" w:sz="12" w:space="0" w:color="000000" w:themeColor="text1"/>
              <w:bottom w:val="single" w:sz="12" w:space="0" w:color="000000" w:themeColor="text1"/>
            </w:tcBorders>
            <w:hideMark/>
          </w:tcPr>
          <w:p w14:paraId="2C365E29" w14:textId="7BF3CC58" w:rsidR="470CA2E7" w:rsidRDefault="470CA2E7" w:rsidP="470CA2E7">
            <w:r w:rsidRPr="470CA2E7">
              <w:rPr>
                <w:rFonts w:cs="Calibri"/>
                <w:sz w:val="28"/>
                <w:szCs w:val="28"/>
              </w:rPr>
              <w:t>VR Table</w:t>
            </w:r>
          </w:p>
        </w:tc>
        <w:tc>
          <w:tcPr>
            <w:tcW w:w="2613" w:type="dxa"/>
            <w:tcBorders>
              <w:top w:val="single" w:sz="12" w:space="0" w:color="000000" w:themeColor="text1"/>
              <w:bottom w:val="single" w:sz="12" w:space="0" w:color="000000" w:themeColor="text1"/>
            </w:tcBorders>
            <w:hideMark/>
          </w:tcPr>
          <w:p w14:paraId="5303F99D" w14:textId="38C1C9D5" w:rsidR="470CA2E7" w:rsidRDefault="470CA2E7" w:rsidP="470CA2E7">
            <w:r w:rsidRPr="470CA2E7">
              <w:rPr>
                <w:rFonts w:cs="Calibri"/>
                <w:sz w:val="28"/>
                <w:szCs w:val="28"/>
              </w:rPr>
              <w:t xml:space="preserve">VR-TABLE FOR EMMC, JTAG, FBUS </w:t>
            </w:r>
            <w:r>
              <w:br/>
            </w:r>
            <w:r w:rsidRPr="470CA2E7">
              <w:rPr>
                <w:rFonts w:cs="Calibri"/>
                <w:sz w:val="28"/>
                <w:szCs w:val="28"/>
              </w:rPr>
              <w:t>Precision Probs</w:t>
            </w:r>
            <w:r>
              <w:br/>
            </w:r>
            <w:r w:rsidRPr="470CA2E7">
              <w:rPr>
                <w:rFonts w:cs="Calibri"/>
                <w:sz w:val="28"/>
                <w:szCs w:val="28"/>
              </w:rPr>
              <w:t xml:space="preserve"> Precision tool for non-invasive ISP reading and writing via EMMC, JTAG- without soldering </w:t>
            </w:r>
            <w:r>
              <w:br/>
            </w:r>
            <w:r w:rsidRPr="470CA2E7">
              <w:rPr>
                <w:rFonts w:cs="Calibri"/>
                <w:sz w:val="28"/>
                <w:szCs w:val="28"/>
              </w:rPr>
              <w:t xml:space="preserve">10 arm (9 </w:t>
            </w:r>
            <w:proofErr w:type="spellStart"/>
            <w:r w:rsidRPr="470CA2E7">
              <w:rPr>
                <w:rFonts w:cs="Calibri"/>
                <w:sz w:val="28"/>
                <w:szCs w:val="28"/>
              </w:rPr>
              <w:t>Vrarms</w:t>
            </w:r>
            <w:proofErr w:type="spellEnd"/>
            <w:r w:rsidRPr="470CA2E7">
              <w:rPr>
                <w:rFonts w:cs="Calibri"/>
                <w:sz w:val="28"/>
                <w:szCs w:val="28"/>
              </w:rPr>
              <w:t xml:space="preserve"> + 1VR holder arm)</w:t>
            </w:r>
            <w:r>
              <w:br/>
            </w:r>
            <w:r w:rsidRPr="470CA2E7">
              <w:rPr>
                <w:rFonts w:cs="Calibri"/>
                <w:sz w:val="28"/>
                <w:szCs w:val="28"/>
              </w:rPr>
              <w:t xml:space="preserve"> Brand Name Only </w:t>
            </w:r>
            <w:r>
              <w:br/>
            </w:r>
            <w:r w:rsidRPr="470CA2E7">
              <w:rPr>
                <w:rFonts w:cs="Calibri"/>
                <w:sz w:val="28"/>
                <w:szCs w:val="28"/>
              </w:rPr>
              <w:t>In-Country Warranty</w:t>
            </w:r>
            <w:r>
              <w:br/>
            </w:r>
            <w:r w:rsidRPr="470CA2E7">
              <w:rPr>
                <w:rFonts w:cs="Calibri"/>
                <w:sz w:val="28"/>
                <w:szCs w:val="28"/>
              </w:rPr>
              <w:t xml:space="preserve"> </w:t>
            </w:r>
          </w:p>
        </w:tc>
        <w:tc>
          <w:tcPr>
            <w:tcW w:w="602" w:type="dxa"/>
            <w:tcBorders>
              <w:top w:val="single" w:sz="12" w:space="0" w:color="000000" w:themeColor="text1"/>
              <w:bottom w:val="single" w:sz="12" w:space="0" w:color="000000" w:themeColor="text1"/>
            </w:tcBorders>
            <w:hideMark/>
          </w:tcPr>
          <w:p w14:paraId="1B8ED5D6" w14:textId="41B63092" w:rsidR="470CA2E7" w:rsidRDefault="470CA2E7" w:rsidP="470CA2E7">
            <w:pPr>
              <w:jc w:val="center"/>
            </w:pPr>
            <w:r w:rsidRPr="470CA2E7">
              <w:rPr>
                <w:rFonts w:cs="Calibri"/>
                <w:sz w:val="28"/>
                <w:szCs w:val="28"/>
              </w:rPr>
              <w:t>1</w:t>
            </w:r>
          </w:p>
        </w:tc>
        <w:tc>
          <w:tcPr>
            <w:tcW w:w="672" w:type="dxa"/>
            <w:tcBorders>
              <w:top w:val="single" w:sz="12" w:space="0" w:color="000000" w:themeColor="text1"/>
              <w:bottom w:val="single" w:sz="12" w:space="0" w:color="000000" w:themeColor="text1"/>
            </w:tcBorders>
            <w:hideMark/>
          </w:tcPr>
          <w:p w14:paraId="06D1F9CC" w14:textId="3DAE58C6" w:rsidR="470CA2E7" w:rsidRDefault="470CA2E7" w:rsidP="470CA2E7">
            <w:pPr>
              <w:jc w:val="center"/>
            </w:pPr>
            <w:r w:rsidRPr="470CA2E7">
              <w:rPr>
                <w:rFonts w:cs="Calibri"/>
                <w:sz w:val="28"/>
                <w:szCs w:val="28"/>
              </w:rPr>
              <w:t xml:space="preserve">Ea. </w:t>
            </w:r>
          </w:p>
        </w:tc>
      </w:tr>
      <w:tr w:rsidR="470CA2E7" w14:paraId="6CBEC404" w14:textId="77777777" w:rsidTr="21C34748">
        <w:trPr>
          <w:trHeight w:val="1125"/>
        </w:trPr>
        <w:tc>
          <w:tcPr>
            <w:tcW w:w="711" w:type="dxa"/>
            <w:tcBorders>
              <w:top w:val="single" w:sz="12" w:space="0" w:color="000000" w:themeColor="text1"/>
              <w:bottom w:val="single" w:sz="12" w:space="0" w:color="000000" w:themeColor="text1"/>
            </w:tcBorders>
            <w:hideMark/>
          </w:tcPr>
          <w:p w14:paraId="05F7C3AC" w14:textId="2E520C4B" w:rsidR="470CA2E7" w:rsidRDefault="470CA2E7" w:rsidP="470CA2E7">
            <w:pPr>
              <w:jc w:val="right"/>
            </w:pPr>
            <w:r w:rsidRPr="470CA2E7">
              <w:rPr>
                <w:rFonts w:cs="Calibri"/>
                <w:sz w:val="28"/>
                <w:szCs w:val="28"/>
              </w:rPr>
              <w:t>6</w:t>
            </w:r>
          </w:p>
        </w:tc>
        <w:tc>
          <w:tcPr>
            <w:tcW w:w="2119" w:type="dxa"/>
            <w:tcBorders>
              <w:top w:val="single" w:sz="12" w:space="0" w:color="000000" w:themeColor="text1"/>
              <w:bottom w:val="single" w:sz="12" w:space="0" w:color="000000" w:themeColor="text1"/>
            </w:tcBorders>
            <w:hideMark/>
          </w:tcPr>
          <w:p w14:paraId="49E3083D" w14:textId="225E4AD0" w:rsidR="470CA2E7" w:rsidRDefault="470CA2E7" w:rsidP="470CA2E7">
            <w:r w:rsidRPr="470CA2E7">
              <w:rPr>
                <w:rFonts w:cs="Calibri"/>
                <w:sz w:val="28"/>
                <w:szCs w:val="28"/>
              </w:rPr>
              <w:t>Z3X</w:t>
            </w:r>
          </w:p>
        </w:tc>
        <w:tc>
          <w:tcPr>
            <w:tcW w:w="2613" w:type="dxa"/>
            <w:tcBorders>
              <w:top w:val="single" w:sz="12" w:space="0" w:color="000000" w:themeColor="text1"/>
              <w:bottom w:val="single" w:sz="12" w:space="0" w:color="000000" w:themeColor="text1"/>
            </w:tcBorders>
            <w:hideMark/>
          </w:tcPr>
          <w:p w14:paraId="2FC64CC3" w14:textId="2B142F79" w:rsidR="470CA2E7" w:rsidRDefault="470CA2E7" w:rsidP="470CA2E7">
            <w:r w:rsidRPr="470CA2E7">
              <w:rPr>
                <w:rFonts w:cs="Calibri"/>
                <w:sz w:val="28"/>
                <w:szCs w:val="28"/>
              </w:rPr>
              <w:t xml:space="preserve">JTAG Box for eMMC data extraction </w:t>
            </w:r>
          </w:p>
        </w:tc>
        <w:tc>
          <w:tcPr>
            <w:tcW w:w="2613" w:type="dxa"/>
            <w:tcBorders>
              <w:top w:val="single" w:sz="12" w:space="0" w:color="000000" w:themeColor="text1"/>
              <w:bottom w:val="single" w:sz="12" w:space="0" w:color="000000" w:themeColor="text1"/>
            </w:tcBorders>
            <w:hideMark/>
          </w:tcPr>
          <w:p w14:paraId="789EEDE5" w14:textId="5009A53F" w:rsidR="470CA2E7" w:rsidRDefault="470CA2E7" w:rsidP="470CA2E7">
            <w:r w:rsidRPr="470CA2E7">
              <w:rPr>
                <w:rFonts w:cs="Calibri"/>
                <w:sz w:val="28"/>
                <w:szCs w:val="28"/>
              </w:rPr>
              <w:t xml:space="preserve">JTAG Box for eMMC data extraction </w:t>
            </w:r>
            <w:r>
              <w:br/>
            </w:r>
            <w:r w:rsidRPr="470CA2E7">
              <w:rPr>
                <w:rFonts w:cs="Calibri"/>
                <w:sz w:val="28"/>
                <w:szCs w:val="28"/>
              </w:rPr>
              <w:t xml:space="preserve">Includes: </w:t>
            </w:r>
            <w:r>
              <w:br/>
            </w:r>
            <w:r w:rsidRPr="470CA2E7">
              <w:rPr>
                <w:rFonts w:cs="Calibri"/>
                <w:sz w:val="28"/>
                <w:szCs w:val="28"/>
              </w:rPr>
              <w:t xml:space="preserve">- </w:t>
            </w:r>
            <w:proofErr w:type="spellStart"/>
            <w:r w:rsidRPr="470CA2E7">
              <w:rPr>
                <w:rFonts w:cs="Calibri"/>
                <w:sz w:val="28"/>
                <w:szCs w:val="28"/>
              </w:rPr>
              <w:t>EasyJTAG</w:t>
            </w:r>
            <w:proofErr w:type="spellEnd"/>
            <w:r w:rsidRPr="470CA2E7">
              <w:rPr>
                <w:rFonts w:cs="Calibri"/>
                <w:sz w:val="28"/>
                <w:szCs w:val="28"/>
              </w:rPr>
              <w:t xml:space="preserve"> Plus High Speed Interface Box.</w:t>
            </w:r>
            <w:r>
              <w:br/>
            </w:r>
            <w:r w:rsidRPr="470CA2E7">
              <w:rPr>
                <w:rFonts w:cs="Calibri"/>
                <w:sz w:val="28"/>
                <w:szCs w:val="28"/>
              </w:rPr>
              <w:t xml:space="preserve"> - Z3X </w:t>
            </w:r>
            <w:proofErr w:type="spellStart"/>
            <w:r w:rsidRPr="470CA2E7">
              <w:rPr>
                <w:rFonts w:cs="Calibri"/>
                <w:sz w:val="28"/>
                <w:szCs w:val="28"/>
              </w:rPr>
              <w:t>PreActivated</w:t>
            </w:r>
            <w:proofErr w:type="spellEnd"/>
            <w:r w:rsidRPr="470CA2E7">
              <w:rPr>
                <w:rFonts w:cs="Calibri"/>
                <w:sz w:val="28"/>
                <w:szCs w:val="28"/>
              </w:rPr>
              <w:t xml:space="preserve"> Card with JTAG Activation.</w:t>
            </w:r>
            <w:r>
              <w:br/>
            </w:r>
            <w:r w:rsidRPr="470CA2E7">
              <w:rPr>
                <w:rFonts w:cs="Calibri"/>
                <w:sz w:val="28"/>
                <w:szCs w:val="28"/>
              </w:rPr>
              <w:t xml:space="preserve"> - ISP1 1Bit Adapter PCB.</w:t>
            </w:r>
            <w:r>
              <w:br/>
            </w:r>
            <w:r w:rsidRPr="470CA2E7">
              <w:rPr>
                <w:rFonts w:cs="Calibri"/>
                <w:sz w:val="28"/>
                <w:szCs w:val="28"/>
              </w:rPr>
              <w:t xml:space="preserve"> - ISP4 4Bit Adapter PCB.</w:t>
            </w:r>
            <w:r>
              <w:br/>
            </w:r>
            <w:r w:rsidRPr="470CA2E7">
              <w:rPr>
                <w:rFonts w:cs="Calibri"/>
                <w:sz w:val="28"/>
                <w:szCs w:val="28"/>
              </w:rPr>
              <w:t xml:space="preserve"> - JTAG Adapter PCB.</w:t>
            </w:r>
            <w:r>
              <w:br/>
            </w:r>
            <w:r w:rsidRPr="470CA2E7">
              <w:rPr>
                <w:rFonts w:cs="Calibri"/>
                <w:sz w:val="28"/>
                <w:szCs w:val="28"/>
              </w:rPr>
              <w:t xml:space="preserve"> - E-Socket Adapter PCB.</w:t>
            </w:r>
            <w:r>
              <w:br/>
            </w:r>
            <w:r w:rsidRPr="470CA2E7">
              <w:rPr>
                <w:rFonts w:cs="Calibri"/>
                <w:sz w:val="28"/>
                <w:szCs w:val="28"/>
              </w:rPr>
              <w:t xml:space="preserve"> - USB2.0 Cable.</w:t>
            </w:r>
            <w:r>
              <w:br/>
            </w:r>
            <w:r w:rsidRPr="470CA2E7">
              <w:rPr>
                <w:rFonts w:cs="Calibri"/>
                <w:sz w:val="28"/>
                <w:szCs w:val="28"/>
              </w:rPr>
              <w:t xml:space="preserve"> Brand Name Only </w:t>
            </w:r>
            <w:r>
              <w:br/>
            </w:r>
            <w:r w:rsidRPr="470CA2E7">
              <w:rPr>
                <w:rFonts w:cs="Calibri"/>
                <w:sz w:val="28"/>
                <w:szCs w:val="28"/>
              </w:rPr>
              <w:t>In-Country Warranty</w:t>
            </w:r>
          </w:p>
        </w:tc>
        <w:tc>
          <w:tcPr>
            <w:tcW w:w="602" w:type="dxa"/>
            <w:tcBorders>
              <w:top w:val="single" w:sz="12" w:space="0" w:color="000000" w:themeColor="text1"/>
              <w:bottom w:val="single" w:sz="12" w:space="0" w:color="000000" w:themeColor="text1"/>
            </w:tcBorders>
            <w:hideMark/>
          </w:tcPr>
          <w:p w14:paraId="4A5F3C7C" w14:textId="704AE94E" w:rsidR="470CA2E7" w:rsidRDefault="470CA2E7" w:rsidP="470CA2E7">
            <w:pPr>
              <w:jc w:val="center"/>
            </w:pPr>
            <w:r w:rsidRPr="470CA2E7">
              <w:rPr>
                <w:rFonts w:cs="Calibri"/>
                <w:sz w:val="28"/>
                <w:szCs w:val="28"/>
              </w:rPr>
              <w:t>1</w:t>
            </w:r>
          </w:p>
        </w:tc>
        <w:tc>
          <w:tcPr>
            <w:tcW w:w="672" w:type="dxa"/>
            <w:tcBorders>
              <w:top w:val="single" w:sz="12" w:space="0" w:color="000000" w:themeColor="text1"/>
              <w:bottom w:val="single" w:sz="12" w:space="0" w:color="000000" w:themeColor="text1"/>
            </w:tcBorders>
            <w:hideMark/>
          </w:tcPr>
          <w:p w14:paraId="4229083F" w14:textId="3E9CAEE1" w:rsidR="470CA2E7" w:rsidRDefault="470CA2E7" w:rsidP="470CA2E7">
            <w:pPr>
              <w:jc w:val="center"/>
            </w:pPr>
            <w:r w:rsidRPr="470CA2E7">
              <w:rPr>
                <w:rFonts w:cs="Calibri"/>
                <w:color w:val="000000" w:themeColor="text1"/>
                <w:sz w:val="28"/>
                <w:szCs w:val="28"/>
              </w:rPr>
              <w:t>Set</w:t>
            </w:r>
          </w:p>
        </w:tc>
      </w:tr>
      <w:tr w:rsidR="470CA2E7" w14:paraId="7F42733D" w14:textId="77777777" w:rsidTr="21C34748">
        <w:trPr>
          <w:trHeight w:val="1125"/>
        </w:trPr>
        <w:tc>
          <w:tcPr>
            <w:tcW w:w="711" w:type="dxa"/>
            <w:tcBorders>
              <w:top w:val="single" w:sz="12" w:space="0" w:color="000000" w:themeColor="text1"/>
              <w:bottom w:val="single" w:sz="12" w:space="0" w:color="000000" w:themeColor="text1"/>
            </w:tcBorders>
            <w:hideMark/>
          </w:tcPr>
          <w:p w14:paraId="7AA81FD0" w14:textId="268B74AB" w:rsidR="470CA2E7" w:rsidRDefault="470CA2E7" w:rsidP="470CA2E7">
            <w:pPr>
              <w:jc w:val="right"/>
            </w:pPr>
            <w:r w:rsidRPr="470CA2E7">
              <w:rPr>
                <w:rFonts w:cs="Calibri"/>
                <w:sz w:val="28"/>
                <w:szCs w:val="28"/>
              </w:rPr>
              <w:t>7</w:t>
            </w:r>
          </w:p>
        </w:tc>
        <w:tc>
          <w:tcPr>
            <w:tcW w:w="2119" w:type="dxa"/>
            <w:tcBorders>
              <w:top w:val="single" w:sz="12" w:space="0" w:color="000000" w:themeColor="text1"/>
              <w:bottom w:val="single" w:sz="12" w:space="0" w:color="000000" w:themeColor="text1"/>
            </w:tcBorders>
            <w:hideMark/>
          </w:tcPr>
          <w:p w14:paraId="0758930A" w14:textId="09458A44" w:rsidR="470CA2E7" w:rsidRDefault="470CA2E7" w:rsidP="470CA2E7">
            <w:r w:rsidRPr="470CA2E7">
              <w:rPr>
                <w:rFonts w:cs="Calibri"/>
                <w:sz w:val="28"/>
                <w:szCs w:val="28"/>
              </w:rPr>
              <w:t>E36313A</w:t>
            </w:r>
          </w:p>
        </w:tc>
        <w:tc>
          <w:tcPr>
            <w:tcW w:w="2613" w:type="dxa"/>
            <w:tcBorders>
              <w:top w:val="single" w:sz="12" w:space="0" w:color="000000" w:themeColor="text1"/>
              <w:bottom w:val="single" w:sz="12" w:space="0" w:color="000000" w:themeColor="text1"/>
            </w:tcBorders>
            <w:hideMark/>
          </w:tcPr>
          <w:p w14:paraId="2DE681D2" w14:textId="53B070BD" w:rsidR="470CA2E7" w:rsidRDefault="470CA2E7" w:rsidP="470CA2E7">
            <w:r w:rsidRPr="470CA2E7">
              <w:rPr>
                <w:rFonts w:cs="Calibri"/>
                <w:sz w:val="28"/>
                <w:szCs w:val="28"/>
              </w:rPr>
              <w:t>Triple Output Power Supply</w:t>
            </w:r>
          </w:p>
        </w:tc>
        <w:tc>
          <w:tcPr>
            <w:tcW w:w="2613" w:type="dxa"/>
            <w:tcBorders>
              <w:top w:val="single" w:sz="12" w:space="0" w:color="000000" w:themeColor="text1"/>
              <w:bottom w:val="single" w:sz="12" w:space="0" w:color="000000" w:themeColor="text1"/>
            </w:tcBorders>
            <w:hideMark/>
          </w:tcPr>
          <w:p w14:paraId="69A2F6D2" w14:textId="7D29F388" w:rsidR="470CA2E7" w:rsidRDefault="470CA2E7" w:rsidP="470CA2E7">
            <w:r w:rsidRPr="470CA2E7">
              <w:rPr>
                <w:rFonts w:cs="Calibri"/>
                <w:color w:val="000000" w:themeColor="text1"/>
                <w:sz w:val="28"/>
                <w:szCs w:val="28"/>
              </w:rPr>
              <w:t xml:space="preserve">Bench Power Supply DC, Programmable, 3 Output 160W </w:t>
            </w:r>
            <w:r w:rsidRPr="470CA2E7">
              <w:rPr>
                <w:rFonts w:cs="Calibri"/>
                <w:color w:val="000000" w:themeColor="text1"/>
                <w:sz w:val="28"/>
                <w:szCs w:val="28"/>
              </w:rPr>
              <w:lastRenderedPageBreak/>
              <w:t xml:space="preserve">Triple Output Power </w:t>
            </w:r>
            <w:r>
              <w:br/>
            </w:r>
            <w:r w:rsidRPr="470CA2E7">
              <w:rPr>
                <w:rFonts w:cs="Calibri"/>
                <w:i/>
                <w:iCs/>
                <w:color w:val="000000" w:themeColor="text1"/>
                <w:sz w:val="28"/>
                <w:szCs w:val="28"/>
              </w:rPr>
              <w:t xml:space="preserve">E36313A Keysight or equal </w:t>
            </w:r>
            <w:r>
              <w:br/>
            </w:r>
            <w:r w:rsidRPr="470CA2E7">
              <w:rPr>
                <w:rFonts w:cs="Calibri"/>
                <w:color w:val="000000" w:themeColor="text1"/>
                <w:sz w:val="28"/>
                <w:szCs w:val="28"/>
              </w:rPr>
              <w:t>In-Country Warranty</w:t>
            </w:r>
          </w:p>
        </w:tc>
        <w:tc>
          <w:tcPr>
            <w:tcW w:w="602" w:type="dxa"/>
            <w:tcBorders>
              <w:top w:val="single" w:sz="12" w:space="0" w:color="000000" w:themeColor="text1"/>
              <w:bottom w:val="single" w:sz="12" w:space="0" w:color="000000" w:themeColor="text1"/>
            </w:tcBorders>
            <w:hideMark/>
          </w:tcPr>
          <w:p w14:paraId="03E92395" w14:textId="5A039308" w:rsidR="470CA2E7" w:rsidRDefault="470CA2E7" w:rsidP="470CA2E7">
            <w:pPr>
              <w:jc w:val="center"/>
            </w:pPr>
            <w:r w:rsidRPr="470CA2E7">
              <w:rPr>
                <w:rFonts w:cs="Calibri"/>
                <w:sz w:val="28"/>
                <w:szCs w:val="28"/>
              </w:rPr>
              <w:lastRenderedPageBreak/>
              <w:t>1</w:t>
            </w:r>
          </w:p>
        </w:tc>
        <w:tc>
          <w:tcPr>
            <w:tcW w:w="672" w:type="dxa"/>
            <w:tcBorders>
              <w:top w:val="single" w:sz="12" w:space="0" w:color="000000" w:themeColor="text1"/>
              <w:bottom w:val="single" w:sz="12" w:space="0" w:color="000000" w:themeColor="text1"/>
            </w:tcBorders>
            <w:hideMark/>
          </w:tcPr>
          <w:p w14:paraId="5B601FDE" w14:textId="7DB6C8D3" w:rsidR="470CA2E7" w:rsidRDefault="470CA2E7" w:rsidP="470CA2E7">
            <w:pPr>
              <w:jc w:val="center"/>
            </w:pPr>
            <w:r w:rsidRPr="470CA2E7">
              <w:rPr>
                <w:rFonts w:cs="Calibri"/>
                <w:sz w:val="28"/>
                <w:szCs w:val="28"/>
              </w:rPr>
              <w:t xml:space="preserve">Ea. </w:t>
            </w:r>
          </w:p>
        </w:tc>
      </w:tr>
      <w:tr w:rsidR="470CA2E7" w14:paraId="5FF3E8B2" w14:textId="77777777" w:rsidTr="21C34748">
        <w:trPr>
          <w:trHeight w:val="1125"/>
        </w:trPr>
        <w:tc>
          <w:tcPr>
            <w:tcW w:w="711" w:type="dxa"/>
            <w:tcBorders>
              <w:top w:val="single" w:sz="12" w:space="0" w:color="000000" w:themeColor="text1"/>
              <w:bottom w:val="single" w:sz="12" w:space="0" w:color="000000" w:themeColor="text1"/>
            </w:tcBorders>
            <w:hideMark/>
          </w:tcPr>
          <w:p w14:paraId="171F8D58" w14:textId="04FB90F5" w:rsidR="470CA2E7" w:rsidRDefault="470CA2E7" w:rsidP="470CA2E7">
            <w:pPr>
              <w:jc w:val="right"/>
            </w:pPr>
            <w:r w:rsidRPr="470CA2E7">
              <w:rPr>
                <w:rFonts w:cs="Calibri"/>
                <w:sz w:val="28"/>
                <w:szCs w:val="28"/>
              </w:rPr>
              <w:t>8</w:t>
            </w:r>
          </w:p>
        </w:tc>
        <w:tc>
          <w:tcPr>
            <w:tcW w:w="2119" w:type="dxa"/>
            <w:tcBorders>
              <w:top w:val="single" w:sz="12" w:space="0" w:color="000000" w:themeColor="text1"/>
              <w:bottom w:val="single" w:sz="12" w:space="0" w:color="000000" w:themeColor="text1"/>
            </w:tcBorders>
            <w:hideMark/>
          </w:tcPr>
          <w:p w14:paraId="33CD0737" w14:textId="5FA2364A" w:rsidR="470CA2E7" w:rsidRDefault="470CA2E7" w:rsidP="470CA2E7">
            <w:r w:rsidRPr="470CA2E7">
              <w:rPr>
                <w:rFonts w:cs="Calibri"/>
                <w:sz w:val="28"/>
                <w:szCs w:val="28"/>
              </w:rPr>
              <w:t>REVELPROG-IS</w:t>
            </w:r>
          </w:p>
        </w:tc>
        <w:tc>
          <w:tcPr>
            <w:tcW w:w="2613" w:type="dxa"/>
            <w:tcBorders>
              <w:top w:val="single" w:sz="12" w:space="0" w:color="000000" w:themeColor="text1"/>
              <w:bottom w:val="single" w:sz="12" w:space="0" w:color="000000" w:themeColor="text1"/>
            </w:tcBorders>
            <w:hideMark/>
          </w:tcPr>
          <w:p w14:paraId="6B0BFA6A" w14:textId="1D31DACD" w:rsidR="470CA2E7" w:rsidRDefault="470CA2E7" w:rsidP="470CA2E7">
            <w:r w:rsidRPr="470CA2E7">
              <w:rPr>
                <w:rFonts w:cs="Calibri"/>
                <w:sz w:val="28"/>
                <w:szCs w:val="28"/>
              </w:rPr>
              <w:t>Programmer Memory</w:t>
            </w:r>
          </w:p>
        </w:tc>
        <w:tc>
          <w:tcPr>
            <w:tcW w:w="2613" w:type="dxa"/>
            <w:tcBorders>
              <w:top w:val="single" w:sz="12" w:space="0" w:color="000000" w:themeColor="text1"/>
              <w:bottom w:val="single" w:sz="12" w:space="0" w:color="000000" w:themeColor="text1"/>
            </w:tcBorders>
            <w:hideMark/>
          </w:tcPr>
          <w:p w14:paraId="74566C9F" w14:textId="2C428C68" w:rsidR="470CA2E7" w:rsidRDefault="470CA2E7" w:rsidP="470CA2E7">
            <w:r w:rsidRPr="470CA2E7">
              <w:rPr>
                <w:rFonts w:cs="Calibri"/>
                <w:sz w:val="28"/>
                <w:szCs w:val="28"/>
              </w:rPr>
              <w:t>Programmer memory for flash memory FRAM</w:t>
            </w:r>
            <w:r>
              <w:br/>
            </w:r>
            <w:r w:rsidRPr="470CA2E7">
              <w:rPr>
                <w:rFonts w:cs="Calibri"/>
                <w:sz w:val="28"/>
                <w:szCs w:val="28"/>
              </w:rPr>
              <w:t xml:space="preserve"> </w:t>
            </w:r>
            <w:r w:rsidRPr="470CA2E7">
              <w:rPr>
                <w:rFonts w:cs="Calibri"/>
                <w:i/>
                <w:iCs/>
                <w:sz w:val="28"/>
                <w:szCs w:val="28"/>
              </w:rPr>
              <w:t xml:space="preserve">REVELPROG-IS </w:t>
            </w:r>
            <w:r>
              <w:br/>
            </w:r>
            <w:r w:rsidRPr="470CA2E7">
              <w:rPr>
                <w:rFonts w:cs="Calibri"/>
                <w:sz w:val="28"/>
                <w:szCs w:val="28"/>
              </w:rPr>
              <w:t>Brand Name Only</w:t>
            </w:r>
            <w:r>
              <w:br/>
            </w:r>
            <w:r w:rsidRPr="470CA2E7">
              <w:rPr>
                <w:rFonts w:cs="Calibri"/>
                <w:sz w:val="28"/>
                <w:szCs w:val="28"/>
              </w:rPr>
              <w:t xml:space="preserve"> In-Country Warranty if applicable</w:t>
            </w:r>
          </w:p>
        </w:tc>
        <w:tc>
          <w:tcPr>
            <w:tcW w:w="602" w:type="dxa"/>
            <w:tcBorders>
              <w:top w:val="single" w:sz="12" w:space="0" w:color="000000" w:themeColor="text1"/>
              <w:bottom w:val="single" w:sz="12" w:space="0" w:color="000000" w:themeColor="text1"/>
            </w:tcBorders>
            <w:hideMark/>
          </w:tcPr>
          <w:p w14:paraId="772FEB43" w14:textId="00020116" w:rsidR="470CA2E7" w:rsidRDefault="470CA2E7" w:rsidP="470CA2E7">
            <w:pPr>
              <w:jc w:val="center"/>
            </w:pPr>
            <w:r w:rsidRPr="470CA2E7">
              <w:rPr>
                <w:rFonts w:cs="Calibri"/>
                <w:sz w:val="28"/>
                <w:szCs w:val="28"/>
              </w:rPr>
              <w:t>1</w:t>
            </w:r>
          </w:p>
        </w:tc>
        <w:tc>
          <w:tcPr>
            <w:tcW w:w="672" w:type="dxa"/>
            <w:tcBorders>
              <w:top w:val="single" w:sz="12" w:space="0" w:color="000000" w:themeColor="text1"/>
              <w:bottom w:val="single" w:sz="12" w:space="0" w:color="000000" w:themeColor="text1"/>
            </w:tcBorders>
            <w:hideMark/>
          </w:tcPr>
          <w:p w14:paraId="28060AC6" w14:textId="7910122D" w:rsidR="470CA2E7" w:rsidRDefault="470CA2E7" w:rsidP="470CA2E7">
            <w:pPr>
              <w:jc w:val="center"/>
            </w:pPr>
            <w:r w:rsidRPr="470CA2E7">
              <w:rPr>
                <w:rFonts w:cs="Calibri"/>
                <w:sz w:val="28"/>
                <w:szCs w:val="28"/>
              </w:rPr>
              <w:t xml:space="preserve">Ea. </w:t>
            </w:r>
          </w:p>
        </w:tc>
      </w:tr>
      <w:tr w:rsidR="470CA2E7" w14:paraId="60FAC6A6" w14:textId="77777777" w:rsidTr="21C34748">
        <w:trPr>
          <w:trHeight w:val="1125"/>
        </w:trPr>
        <w:tc>
          <w:tcPr>
            <w:tcW w:w="711" w:type="dxa"/>
            <w:tcBorders>
              <w:top w:val="single" w:sz="12" w:space="0" w:color="000000" w:themeColor="text1"/>
              <w:bottom w:val="single" w:sz="12" w:space="0" w:color="000000" w:themeColor="text1"/>
            </w:tcBorders>
            <w:hideMark/>
          </w:tcPr>
          <w:p w14:paraId="21E71BD5" w14:textId="05B68139" w:rsidR="470CA2E7" w:rsidRDefault="470CA2E7" w:rsidP="470CA2E7">
            <w:pPr>
              <w:jc w:val="right"/>
            </w:pPr>
            <w:r w:rsidRPr="470CA2E7">
              <w:rPr>
                <w:rFonts w:cs="Calibri"/>
                <w:sz w:val="28"/>
                <w:szCs w:val="28"/>
              </w:rPr>
              <w:t>9</w:t>
            </w:r>
          </w:p>
        </w:tc>
        <w:tc>
          <w:tcPr>
            <w:tcW w:w="2119" w:type="dxa"/>
            <w:tcBorders>
              <w:top w:val="single" w:sz="12" w:space="0" w:color="000000" w:themeColor="text1"/>
              <w:bottom w:val="single" w:sz="12" w:space="0" w:color="000000" w:themeColor="text1"/>
            </w:tcBorders>
            <w:hideMark/>
          </w:tcPr>
          <w:p w14:paraId="2A662381" w14:textId="6B607CAA" w:rsidR="470CA2E7" w:rsidRDefault="470CA2E7" w:rsidP="470CA2E7">
            <w:r w:rsidRPr="470CA2E7">
              <w:rPr>
                <w:rFonts w:cs="Calibri"/>
                <w:sz w:val="28"/>
                <w:szCs w:val="28"/>
              </w:rPr>
              <w:t xml:space="preserve">Pro Max 18 </w:t>
            </w:r>
          </w:p>
        </w:tc>
        <w:tc>
          <w:tcPr>
            <w:tcW w:w="2613" w:type="dxa"/>
            <w:tcBorders>
              <w:top w:val="single" w:sz="12" w:space="0" w:color="000000" w:themeColor="text1"/>
              <w:bottom w:val="single" w:sz="12" w:space="0" w:color="000000" w:themeColor="text1"/>
            </w:tcBorders>
            <w:hideMark/>
          </w:tcPr>
          <w:p w14:paraId="570E1CB1" w14:textId="0DE876EC" w:rsidR="470CA2E7" w:rsidRDefault="470CA2E7" w:rsidP="470CA2E7">
            <w:r w:rsidRPr="470CA2E7">
              <w:rPr>
                <w:rFonts w:cs="Calibri"/>
                <w:sz w:val="28"/>
                <w:szCs w:val="28"/>
              </w:rPr>
              <w:t>Laptop</w:t>
            </w:r>
          </w:p>
        </w:tc>
        <w:tc>
          <w:tcPr>
            <w:tcW w:w="2613" w:type="dxa"/>
            <w:tcBorders>
              <w:top w:val="single" w:sz="12" w:space="0" w:color="000000" w:themeColor="text1"/>
              <w:bottom w:val="single" w:sz="12" w:space="0" w:color="000000" w:themeColor="text1"/>
            </w:tcBorders>
            <w:hideMark/>
          </w:tcPr>
          <w:p w14:paraId="01BE0B7A" w14:textId="0EDF51BE" w:rsidR="470CA2E7" w:rsidRDefault="470CA2E7" w:rsidP="470CA2E7">
            <w:r w:rsidRPr="470CA2E7">
              <w:rPr>
                <w:rFonts w:cs="Calibri"/>
                <w:color w:val="000000" w:themeColor="text1"/>
                <w:sz w:val="28"/>
                <w:szCs w:val="28"/>
              </w:rPr>
              <w:t>Laptop</w:t>
            </w:r>
            <w:r>
              <w:br/>
            </w:r>
            <w:r w:rsidRPr="470CA2E7">
              <w:rPr>
                <w:rFonts w:cs="Calibri"/>
                <w:color w:val="000000" w:themeColor="text1"/>
                <w:sz w:val="28"/>
                <w:szCs w:val="28"/>
              </w:rPr>
              <w:t xml:space="preserve"> Processor: Intel® Core™ Ultra 7 265HX vPro®, 20 cores</w:t>
            </w:r>
            <w:r>
              <w:br/>
            </w:r>
            <w:r w:rsidRPr="470CA2E7">
              <w:rPr>
                <w:rFonts w:cs="Calibri"/>
                <w:color w:val="000000" w:themeColor="text1"/>
                <w:sz w:val="28"/>
                <w:szCs w:val="28"/>
              </w:rPr>
              <w:t xml:space="preserve"> Operating system: Windows 11 Pro</w:t>
            </w:r>
            <w:r>
              <w:br/>
            </w:r>
            <w:r w:rsidRPr="470CA2E7">
              <w:rPr>
                <w:rFonts w:cs="Calibri"/>
                <w:color w:val="000000" w:themeColor="text1"/>
                <w:sz w:val="28"/>
                <w:szCs w:val="28"/>
              </w:rPr>
              <w:t xml:space="preserve"> Graphics Card: NVIDIA® RTX™ PRO 1000 Blackwell Generation</w:t>
            </w:r>
            <w:r>
              <w:br/>
            </w:r>
            <w:r w:rsidRPr="470CA2E7">
              <w:rPr>
                <w:rFonts w:cs="Calibri"/>
                <w:color w:val="000000" w:themeColor="text1"/>
                <w:sz w:val="28"/>
                <w:szCs w:val="28"/>
              </w:rPr>
              <w:t xml:space="preserve"> Memory: 32 GB DDR5</w:t>
            </w:r>
            <w:r>
              <w:br/>
            </w:r>
            <w:r w:rsidRPr="470CA2E7">
              <w:rPr>
                <w:rFonts w:cs="Calibri"/>
                <w:color w:val="000000" w:themeColor="text1"/>
                <w:sz w:val="28"/>
                <w:szCs w:val="28"/>
              </w:rPr>
              <w:t xml:space="preserve"> Storage: 512 GB Performance SSD, SED Ready</w:t>
            </w:r>
            <w:r>
              <w:br/>
            </w:r>
            <w:r w:rsidRPr="470CA2E7">
              <w:rPr>
                <w:rFonts w:cs="Calibri"/>
                <w:color w:val="000000" w:themeColor="text1"/>
                <w:sz w:val="28"/>
                <w:szCs w:val="28"/>
              </w:rPr>
              <w:t xml:space="preserve"> Display: 18" Non-Touch QHD+</w:t>
            </w:r>
            <w:r>
              <w:br/>
            </w:r>
            <w:r w:rsidRPr="470CA2E7">
              <w:rPr>
                <w:rFonts w:cs="Calibri"/>
                <w:color w:val="000000" w:themeColor="text1"/>
                <w:sz w:val="28"/>
                <w:szCs w:val="28"/>
              </w:rPr>
              <w:t xml:space="preserve"> </w:t>
            </w:r>
            <w:r w:rsidRPr="470CA2E7">
              <w:rPr>
                <w:rFonts w:cs="Calibri"/>
                <w:i/>
                <w:iCs/>
                <w:color w:val="000000" w:themeColor="text1"/>
                <w:sz w:val="28"/>
                <w:szCs w:val="28"/>
              </w:rPr>
              <w:t xml:space="preserve">Dell Pro Max 18 Plus Laptop or equal </w:t>
            </w:r>
            <w:r>
              <w:br/>
            </w:r>
            <w:r w:rsidRPr="470CA2E7">
              <w:rPr>
                <w:rFonts w:cs="Calibri"/>
                <w:color w:val="000000" w:themeColor="text1"/>
                <w:sz w:val="28"/>
                <w:szCs w:val="28"/>
              </w:rPr>
              <w:t>In-Country Warranty</w:t>
            </w:r>
          </w:p>
        </w:tc>
        <w:tc>
          <w:tcPr>
            <w:tcW w:w="602" w:type="dxa"/>
            <w:tcBorders>
              <w:top w:val="single" w:sz="12" w:space="0" w:color="000000" w:themeColor="text1"/>
              <w:bottom w:val="single" w:sz="12" w:space="0" w:color="000000" w:themeColor="text1"/>
            </w:tcBorders>
            <w:hideMark/>
          </w:tcPr>
          <w:p w14:paraId="3BFE3BA0" w14:textId="6AC83030" w:rsidR="470CA2E7" w:rsidRDefault="470CA2E7" w:rsidP="470CA2E7">
            <w:pPr>
              <w:jc w:val="center"/>
            </w:pPr>
            <w:r w:rsidRPr="470CA2E7">
              <w:rPr>
                <w:rFonts w:cs="Calibri"/>
                <w:sz w:val="28"/>
                <w:szCs w:val="28"/>
              </w:rPr>
              <w:t>1</w:t>
            </w:r>
          </w:p>
        </w:tc>
        <w:tc>
          <w:tcPr>
            <w:tcW w:w="672" w:type="dxa"/>
            <w:tcBorders>
              <w:top w:val="single" w:sz="12" w:space="0" w:color="000000" w:themeColor="text1"/>
              <w:bottom w:val="single" w:sz="12" w:space="0" w:color="000000" w:themeColor="text1"/>
            </w:tcBorders>
            <w:hideMark/>
          </w:tcPr>
          <w:p w14:paraId="119E6CA8" w14:textId="69C67A4F" w:rsidR="470CA2E7" w:rsidRDefault="470CA2E7" w:rsidP="470CA2E7">
            <w:pPr>
              <w:jc w:val="center"/>
            </w:pPr>
            <w:r w:rsidRPr="470CA2E7">
              <w:rPr>
                <w:rFonts w:cs="Calibri"/>
                <w:sz w:val="28"/>
                <w:szCs w:val="28"/>
              </w:rPr>
              <w:t>Ea.</w:t>
            </w:r>
          </w:p>
        </w:tc>
      </w:tr>
    </w:tbl>
    <w:p w14:paraId="61918C4A" w14:textId="77777777" w:rsidR="00CB40A3" w:rsidRPr="00B36FC0" w:rsidRDefault="00CB40A3" w:rsidP="009573C6">
      <w:pPr>
        <w:spacing w:after="0" w:line="240" w:lineRule="auto"/>
        <w:jc w:val="both"/>
        <w:rPr>
          <w:rFonts w:eastAsia="Times New Roman" w:cs="Calibri"/>
          <w:color w:val="000000"/>
          <w:sz w:val="28"/>
          <w:szCs w:val="28"/>
        </w:rPr>
      </w:pPr>
    </w:p>
    <w:sectPr w:rsidR="00CB40A3" w:rsidRPr="00B36FC0">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B3B42" w14:textId="77777777" w:rsidR="003F1C42" w:rsidRDefault="003F1C42" w:rsidP="006C6325">
      <w:pPr>
        <w:spacing w:after="0" w:line="240" w:lineRule="auto"/>
      </w:pPr>
      <w:r>
        <w:separator/>
      </w:r>
    </w:p>
  </w:endnote>
  <w:endnote w:type="continuationSeparator" w:id="0">
    <w:p w14:paraId="7CD47594" w14:textId="77777777" w:rsidR="003F1C42" w:rsidRDefault="003F1C42" w:rsidP="006C6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saka">
    <w:altName w:val="Yu Gothic"/>
    <w:panose1 w:val="00000000000000000000"/>
    <w:charset w:val="80"/>
    <w:family w:val="auto"/>
    <w:notTrueType/>
    <w:pitch w:val="variable"/>
    <w:sig w:usb0="00000001" w:usb1="08070000" w:usb2="00000010" w:usb3="00000000" w:csb0="00020000" w:csb1="00000000"/>
  </w:font>
  <w:font w:name="Helvetica Neue Light">
    <w:altName w:val="Cambria"/>
    <w:panose1 w:val="00000000000000000000"/>
    <w:charset w:val="00"/>
    <w:family w:val="roman"/>
    <w:notTrueType/>
    <w:pitch w:val="default"/>
    <w:sig w:usb0="00000003" w:usb1="00000000" w:usb2="00000000" w:usb3="00000000" w:csb0="00000001" w:csb1="00000000"/>
  </w:font>
  <w:font w:name="Helvetica Neue">
    <w:altName w:val="Arial"/>
    <w:panose1 w:val="00000000000000000000"/>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D030C" w14:textId="77777777" w:rsidR="00EB7E92" w:rsidRDefault="00EB7E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2587389"/>
      <w:docPartObj>
        <w:docPartGallery w:val="Page Numbers (Bottom of Page)"/>
        <w:docPartUnique/>
      </w:docPartObj>
    </w:sdtPr>
    <w:sdtEndPr>
      <w:rPr>
        <w:noProof/>
      </w:rPr>
    </w:sdtEndPr>
    <w:sdtContent>
      <w:p w14:paraId="31943BD3" w14:textId="64DD4A32" w:rsidR="00F477EF" w:rsidRDefault="00F477EF">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2F3183C3" w14:textId="36502B68" w:rsidR="00F477EF" w:rsidRDefault="00F477EF" w:rsidP="006C6325">
    <w:pPr>
      <w:spacing w:after="0" w:line="240" w:lineRule="auto"/>
      <w:jc w:val="center"/>
      <w:rPr>
        <w:rFonts w:ascii="Times New Roman" w:hAnsi="Times New Roman"/>
        <w:b/>
        <w:sz w:val="18"/>
        <w:szCs w:val="18"/>
      </w:rPr>
    </w:pPr>
    <w:r>
      <w:rPr>
        <w:rFonts w:ascii="Times New Roman" w:hAnsi="Times New Roman"/>
        <w:b/>
        <w:noProof/>
        <w:sz w:val="18"/>
        <w:szCs w:val="18"/>
      </w:rPr>
      <mc:AlternateContent>
        <mc:Choice Requires="wps">
          <w:drawing>
            <wp:anchor distT="0" distB="0" distL="114300" distR="114300" simplePos="0" relativeHeight="251658240" behindDoc="0" locked="0" layoutInCell="0" allowOverlap="1" wp14:anchorId="3C9E058E" wp14:editId="08C161E0">
              <wp:simplePos x="0" y="0"/>
              <wp:positionH relativeFrom="page">
                <wp:posOffset>0</wp:posOffset>
              </wp:positionH>
              <wp:positionV relativeFrom="page">
                <wp:posOffset>9601200</wp:posOffset>
              </wp:positionV>
              <wp:extent cx="7772400" cy="266700"/>
              <wp:effectExtent l="0" t="0" r="0" b="0"/>
              <wp:wrapNone/>
              <wp:docPr id="1" name="MSIPCM66d749b1adf4a3cc798c8b9d" descr="{&quot;HashCode&quot;:-1445854450,&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1F8C26" w14:textId="489C5B77" w:rsidR="00F477EF" w:rsidRPr="000F44CF" w:rsidRDefault="00F477EF" w:rsidP="000F44CF">
                          <w:pPr>
                            <w:spacing w:after="0"/>
                            <w:jc w:val="center"/>
                            <w:rPr>
                              <w:rFonts w:ascii="Times New Roman" w:hAnsi="Times New Roman"/>
                              <w:color w:val="000000"/>
                              <w:sz w:val="20"/>
                            </w:rPr>
                          </w:pPr>
                          <w:r w:rsidRPr="000F44CF">
                            <w:rPr>
                              <w:rFonts w:ascii="Times New Roman" w:hAnsi="Times New Roman"/>
                              <w:color w:val="000000"/>
                              <w:sz w:val="20"/>
                            </w:rPr>
                            <w:t>SENSITIVE BUT UNCLASSIFIED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C9E058E" id="_x0000_t202" coordsize="21600,21600" o:spt="202" path="m,l,21600r21600,l21600,xe">
              <v:stroke joinstyle="miter"/>
              <v:path gradientshapeok="t" o:connecttype="rect"/>
            </v:shapetype>
            <v:shape id="MSIPCM66d749b1adf4a3cc798c8b9d" o:spid="_x0000_s1026" type="#_x0000_t202" alt="{&quot;HashCode&quot;:-1445854450,&quot;Height&quot;:792.0,&quot;Width&quot;:612.0,&quot;Placement&quot;:&quot;Footer&quot;,&quot;Index&quot;:&quot;Primary&quot;,&quot;Section&quot;:1,&quot;Top&quot;:0.0,&quot;Left&quot;:0.0}" style="position:absolute;left:0;text-align:left;margin-left:0;margin-top:756pt;width:612pt;height:21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" o:allowincell="f" filled="f" stroked="f" strokeweight=".5pt">
              <v:textbox inset=",0,,0">
                <w:txbxContent>
                  <w:p w14:paraId="611F8C26" w14:textId="489C5B77" w:rsidR="00F477EF" w:rsidRPr="000F44CF" w:rsidRDefault="00F477EF" w:rsidP="000F44CF">
                    <w:pPr>
                      <w:spacing w:after="0"/>
                      <w:jc w:val="center"/>
                      <w:rPr>
                        <w:rFonts w:ascii="Times New Roman" w:hAnsi="Times New Roman"/>
                        <w:color w:val="000000"/>
                        <w:sz w:val="20"/>
                      </w:rPr>
                    </w:pPr>
                    <w:r w:rsidRPr="000F44CF">
                      <w:rPr>
                        <w:rFonts w:ascii="Times New Roman" w:hAnsi="Times New Roman"/>
                        <w:color w:val="000000"/>
                        <w:sz w:val="20"/>
                      </w:rPr>
                      <w:t>SENSITIVE BUT 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E2C95" w14:textId="77777777" w:rsidR="00EB7E92" w:rsidRDefault="00EB7E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11F40" w14:textId="77777777" w:rsidR="003F1C42" w:rsidRDefault="003F1C42" w:rsidP="006C6325">
      <w:pPr>
        <w:spacing w:after="0" w:line="240" w:lineRule="auto"/>
      </w:pPr>
      <w:r>
        <w:separator/>
      </w:r>
    </w:p>
  </w:footnote>
  <w:footnote w:type="continuationSeparator" w:id="0">
    <w:p w14:paraId="40997A64" w14:textId="77777777" w:rsidR="003F1C42" w:rsidRDefault="003F1C42" w:rsidP="006C63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CA867" w14:textId="77777777" w:rsidR="00EB7E92" w:rsidRDefault="00EB7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894560"/>
      <w:docPartObj>
        <w:docPartGallery w:val="Watermarks"/>
        <w:docPartUnique/>
      </w:docPartObj>
    </w:sdtPr>
    <w:sdtContent>
      <w:p w14:paraId="5CD32085" w14:textId="60263027" w:rsidR="00EB7E92" w:rsidRDefault="00EB7E92">
        <w:pPr>
          <w:pStyle w:val="Header"/>
        </w:pPr>
        <w:r>
          <w:rPr>
            <w:noProof/>
          </w:rPr>
          <w:pict w14:anchorId="6583C3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A47B8" w14:textId="77777777" w:rsidR="00EB7E92" w:rsidRDefault="00EB7E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66FA2188"/>
    <w:lvl w:ilvl="0">
      <w:start w:val="1"/>
      <w:numFmt w:val="bullet"/>
      <w:pStyle w:val="ListBullet2"/>
      <w:lvlText w:val=""/>
      <w:lvlJc w:val="left"/>
      <w:pPr>
        <w:tabs>
          <w:tab w:val="num" w:pos="720"/>
        </w:tabs>
        <w:ind w:left="720" w:hanging="360"/>
      </w:pPr>
      <w:rPr>
        <w:rFonts w:ascii="Symbol" w:hAnsi="Symbol" w:hint="default"/>
        <w:b/>
        <w:i w:val="0"/>
        <w:color w:val="auto"/>
      </w:rPr>
    </w:lvl>
  </w:abstractNum>
  <w:abstractNum w:abstractNumId="1" w15:restartNumberingAfterBreak="0">
    <w:nsid w:val="01E01040"/>
    <w:multiLevelType w:val="hybridMultilevel"/>
    <w:tmpl w:val="5930F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11A07"/>
    <w:multiLevelType w:val="hybridMultilevel"/>
    <w:tmpl w:val="737837B2"/>
    <w:styleLink w:val="Vieta"/>
    <w:lvl w:ilvl="0" w:tplc="080A0003">
      <w:start w:val="1"/>
      <w:numFmt w:val="bullet"/>
      <w:lvlText w:val="o"/>
      <w:lvlJc w:val="left"/>
      <w:pPr>
        <w:tabs>
          <w:tab w:val="num" w:pos="1353"/>
        </w:tabs>
        <w:ind w:left="1353" w:hanging="360"/>
      </w:pPr>
      <w:rPr>
        <w:rFonts w:ascii="Courier New" w:hAnsi="Courier New" w:hint="default"/>
        <w:color w:val="6666FF"/>
      </w:rPr>
    </w:lvl>
    <w:lvl w:ilvl="1" w:tplc="0C0A0003">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99B2DC0"/>
    <w:multiLevelType w:val="hybridMultilevel"/>
    <w:tmpl w:val="BD6EC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9B80F4D"/>
    <w:multiLevelType w:val="hybridMultilevel"/>
    <w:tmpl w:val="85AA6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FB50C8"/>
    <w:multiLevelType w:val="multilevel"/>
    <w:tmpl w:val="41C21D02"/>
    <w:styleLink w:val="Style1"/>
    <w:lvl w:ilvl="0">
      <w:start w:val="1"/>
      <w:numFmt w:val="upperRoman"/>
      <w:lvlText w:val="%1"/>
      <w:lvlJc w:val="left"/>
      <w:pPr>
        <w:ind w:left="360" w:hanging="360"/>
      </w:pPr>
      <w:rPr>
        <w:rFonts w:ascii="Times New Roman" w:hAnsi="Times New Roman" w:hint="default"/>
      </w:rPr>
    </w:lvl>
    <w:lvl w:ilvl="1">
      <w:start w:val="1"/>
      <w:numFmt w:val="decimal"/>
      <w:lvlText w:val="%2."/>
      <w:lvlJc w:val="left"/>
      <w:pPr>
        <w:ind w:left="1080" w:hanging="360"/>
      </w:pPr>
      <w:rPr>
        <w:rFont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18972020"/>
    <w:multiLevelType w:val="hybridMultilevel"/>
    <w:tmpl w:val="0680D36C"/>
    <w:lvl w:ilvl="0" w:tplc="0409000F">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E10496"/>
    <w:multiLevelType w:val="multilevel"/>
    <w:tmpl w:val="1BB8E694"/>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b/>
        <w:sz w:val="24"/>
        <w:szCs w:val="24"/>
      </w:rPr>
    </w:lvl>
    <w:lvl w:ilvl="2">
      <w:start w:val="1"/>
      <w:numFmt w:val="decimal"/>
      <w:isLgl/>
      <w:lvlText w:val="%1.%2.%3."/>
      <w:lvlJc w:val="left"/>
      <w:pPr>
        <w:ind w:left="13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99A5283"/>
    <w:multiLevelType w:val="multilevel"/>
    <w:tmpl w:val="C840B22A"/>
    <w:lvl w:ilvl="0">
      <w:start w:val="1"/>
      <w:numFmt w:val="decimal"/>
      <w:lvlText w:val="%1."/>
      <w:lvlJc w:val="left"/>
      <w:pPr>
        <w:ind w:left="720" w:hanging="360"/>
      </w:pPr>
      <w:rPr>
        <w:rFonts w:hint="default"/>
        <w:b/>
        <w:bCs/>
        <w:color w:val="auto"/>
      </w:rPr>
    </w:lvl>
    <w:lvl w:ilvl="1">
      <w:start w:val="1"/>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530D5E84"/>
    <w:multiLevelType w:val="hybridMultilevel"/>
    <w:tmpl w:val="61B009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7B1FC6"/>
    <w:multiLevelType w:val="multilevel"/>
    <w:tmpl w:val="2A4C183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D17164A"/>
    <w:multiLevelType w:val="hybridMultilevel"/>
    <w:tmpl w:val="AFAA7D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82016103">
    <w:abstractNumId w:val="0"/>
  </w:num>
  <w:num w:numId="2" w16cid:durableId="1191647825">
    <w:abstractNumId w:val="2"/>
  </w:num>
  <w:num w:numId="3" w16cid:durableId="1501460049">
    <w:abstractNumId w:val="5"/>
  </w:num>
  <w:num w:numId="4" w16cid:durableId="1001473308">
    <w:abstractNumId w:val="9"/>
  </w:num>
  <w:num w:numId="5" w16cid:durableId="487869562">
    <w:abstractNumId w:val="7"/>
  </w:num>
  <w:num w:numId="6" w16cid:durableId="1159157695">
    <w:abstractNumId w:val="1"/>
  </w:num>
  <w:num w:numId="7" w16cid:durableId="813183671">
    <w:abstractNumId w:val="3"/>
  </w:num>
  <w:num w:numId="8" w16cid:durableId="1323117486">
    <w:abstractNumId w:val="11"/>
  </w:num>
  <w:num w:numId="9" w16cid:durableId="1468862804">
    <w:abstractNumId w:val="6"/>
  </w:num>
  <w:num w:numId="10" w16cid:durableId="1236891093">
    <w:abstractNumId w:val="4"/>
  </w:num>
  <w:num w:numId="11" w16cid:durableId="2057776200">
    <w:abstractNumId w:val="8"/>
  </w:num>
  <w:num w:numId="12" w16cid:durableId="751583543">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en-US" w:vendorID="64" w:dllVersion="0" w:nlCheck="1" w:checkStyle="0"/>
  <w:activeWritingStyle w:appName="MSWord" w:lang="es-MX" w:vendorID="64" w:dllVersion="0" w:nlCheck="1" w:checkStyle="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620"/>
    <w:rsid w:val="0000035F"/>
    <w:rsid w:val="00002CF3"/>
    <w:rsid w:val="00004232"/>
    <w:rsid w:val="00004516"/>
    <w:rsid w:val="0000517F"/>
    <w:rsid w:val="00005218"/>
    <w:rsid w:val="00006FDE"/>
    <w:rsid w:val="00012126"/>
    <w:rsid w:val="00012719"/>
    <w:rsid w:val="00013E10"/>
    <w:rsid w:val="000162E9"/>
    <w:rsid w:val="00024E13"/>
    <w:rsid w:val="00026071"/>
    <w:rsid w:val="0003066B"/>
    <w:rsid w:val="00030A3F"/>
    <w:rsid w:val="00031B9B"/>
    <w:rsid w:val="00043E6C"/>
    <w:rsid w:val="00044924"/>
    <w:rsid w:val="00045ECA"/>
    <w:rsid w:val="00052582"/>
    <w:rsid w:val="00053EAE"/>
    <w:rsid w:val="00054A4F"/>
    <w:rsid w:val="0006077A"/>
    <w:rsid w:val="00061BE4"/>
    <w:rsid w:val="00064BE9"/>
    <w:rsid w:val="00066096"/>
    <w:rsid w:val="000660CC"/>
    <w:rsid w:val="00073287"/>
    <w:rsid w:val="00073ACA"/>
    <w:rsid w:val="0007549F"/>
    <w:rsid w:val="00075F98"/>
    <w:rsid w:val="00076B56"/>
    <w:rsid w:val="00076DC5"/>
    <w:rsid w:val="00080A44"/>
    <w:rsid w:val="00082D11"/>
    <w:rsid w:val="00083412"/>
    <w:rsid w:val="00083BD1"/>
    <w:rsid w:val="000840A3"/>
    <w:rsid w:val="0009056C"/>
    <w:rsid w:val="000907A8"/>
    <w:rsid w:val="00091870"/>
    <w:rsid w:val="00092889"/>
    <w:rsid w:val="00093271"/>
    <w:rsid w:val="00094743"/>
    <w:rsid w:val="0009785A"/>
    <w:rsid w:val="000A55D4"/>
    <w:rsid w:val="000A5955"/>
    <w:rsid w:val="000A6DC9"/>
    <w:rsid w:val="000B2FF9"/>
    <w:rsid w:val="000C0A1B"/>
    <w:rsid w:val="000C3275"/>
    <w:rsid w:val="000C7217"/>
    <w:rsid w:val="000D266D"/>
    <w:rsid w:val="000D49A0"/>
    <w:rsid w:val="000D6B41"/>
    <w:rsid w:val="000D6EA6"/>
    <w:rsid w:val="000D71AB"/>
    <w:rsid w:val="000D7FFE"/>
    <w:rsid w:val="000E16D6"/>
    <w:rsid w:val="000E5CA8"/>
    <w:rsid w:val="000E6296"/>
    <w:rsid w:val="000E76EB"/>
    <w:rsid w:val="000F0B22"/>
    <w:rsid w:val="000F3B04"/>
    <w:rsid w:val="000F41E4"/>
    <w:rsid w:val="000F44CF"/>
    <w:rsid w:val="000F5323"/>
    <w:rsid w:val="000F63E1"/>
    <w:rsid w:val="000F76D2"/>
    <w:rsid w:val="00100D3A"/>
    <w:rsid w:val="00101C71"/>
    <w:rsid w:val="00102125"/>
    <w:rsid w:val="00104E1A"/>
    <w:rsid w:val="00105403"/>
    <w:rsid w:val="00105A96"/>
    <w:rsid w:val="001079B5"/>
    <w:rsid w:val="001103FC"/>
    <w:rsid w:val="00112642"/>
    <w:rsid w:val="00113BD6"/>
    <w:rsid w:val="00115736"/>
    <w:rsid w:val="001167D3"/>
    <w:rsid w:val="001223FD"/>
    <w:rsid w:val="0012289B"/>
    <w:rsid w:val="00125FE7"/>
    <w:rsid w:val="00133C1C"/>
    <w:rsid w:val="00134F13"/>
    <w:rsid w:val="00136A48"/>
    <w:rsid w:val="00137E46"/>
    <w:rsid w:val="00144E78"/>
    <w:rsid w:val="00147AA8"/>
    <w:rsid w:val="00147F1B"/>
    <w:rsid w:val="00151C69"/>
    <w:rsid w:val="0015432A"/>
    <w:rsid w:val="00154C87"/>
    <w:rsid w:val="00155BB6"/>
    <w:rsid w:val="00161F1B"/>
    <w:rsid w:val="00162C5D"/>
    <w:rsid w:val="00163D97"/>
    <w:rsid w:val="00163D9E"/>
    <w:rsid w:val="00173DC4"/>
    <w:rsid w:val="00174615"/>
    <w:rsid w:val="001746B7"/>
    <w:rsid w:val="00176727"/>
    <w:rsid w:val="00176EFF"/>
    <w:rsid w:val="00176FE2"/>
    <w:rsid w:val="00180014"/>
    <w:rsid w:val="00182B11"/>
    <w:rsid w:val="001863CA"/>
    <w:rsid w:val="00190FB2"/>
    <w:rsid w:val="00197AB4"/>
    <w:rsid w:val="001A037C"/>
    <w:rsid w:val="001A3ADC"/>
    <w:rsid w:val="001B3F96"/>
    <w:rsid w:val="001B4FC2"/>
    <w:rsid w:val="001C1740"/>
    <w:rsid w:val="001C2002"/>
    <w:rsid w:val="001C31FC"/>
    <w:rsid w:val="001C36F1"/>
    <w:rsid w:val="001C3D8D"/>
    <w:rsid w:val="001D0999"/>
    <w:rsid w:val="001D13CB"/>
    <w:rsid w:val="001D1C93"/>
    <w:rsid w:val="001D62E7"/>
    <w:rsid w:val="001D6928"/>
    <w:rsid w:val="001E11C2"/>
    <w:rsid w:val="001E15AD"/>
    <w:rsid w:val="001F3676"/>
    <w:rsid w:val="001F3E3C"/>
    <w:rsid w:val="001F5610"/>
    <w:rsid w:val="001F601C"/>
    <w:rsid w:val="001F6575"/>
    <w:rsid w:val="001F7321"/>
    <w:rsid w:val="001F7E39"/>
    <w:rsid w:val="00200CD9"/>
    <w:rsid w:val="00204067"/>
    <w:rsid w:val="00204856"/>
    <w:rsid w:val="002050BD"/>
    <w:rsid w:val="0020533F"/>
    <w:rsid w:val="00205D3B"/>
    <w:rsid w:val="00207996"/>
    <w:rsid w:val="00214586"/>
    <w:rsid w:val="00216CDB"/>
    <w:rsid w:val="00221013"/>
    <w:rsid w:val="00223445"/>
    <w:rsid w:val="002237F4"/>
    <w:rsid w:val="00223986"/>
    <w:rsid w:val="00224414"/>
    <w:rsid w:val="002246F9"/>
    <w:rsid w:val="002259CC"/>
    <w:rsid w:val="00227FA4"/>
    <w:rsid w:val="00232A5B"/>
    <w:rsid w:val="0023399F"/>
    <w:rsid w:val="0023493F"/>
    <w:rsid w:val="00236C1D"/>
    <w:rsid w:val="00237DEE"/>
    <w:rsid w:val="002428F7"/>
    <w:rsid w:val="00242A55"/>
    <w:rsid w:val="0024362B"/>
    <w:rsid w:val="00243D53"/>
    <w:rsid w:val="002443CE"/>
    <w:rsid w:val="00245C66"/>
    <w:rsid w:val="002469C2"/>
    <w:rsid w:val="00250840"/>
    <w:rsid w:val="00253C0B"/>
    <w:rsid w:val="00253CE2"/>
    <w:rsid w:val="002547C8"/>
    <w:rsid w:val="00254C16"/>
    <w:rsid w:val="00256E29"/>
    <w:rsid w:val="00266687"/>
    <w:rsid w:val="002671EF"/>
    <w:rsid w:val="002710FF"/>
    <w:rsid w:val="00273C74"/>
    <w:rsid w:val="002748D3"/>
    <w:rsid w:val="002757C0"/>
    <w:rsid w:val="002761C8"/>
    <w:rsid w:val="002765B5"/>
    <w:rsid w:val="00276A60"/>
    <w:rsid w:val="00281E2B"/>
    <w:rsid w:val="002822C8"/>
    <w:rsid w:val="00284E0B"/>
    <w:rsid w:val="00286155"/>
    <w:rsid w:val="002925CC"/>
    <w:rsid w:val="0029326B"/>
    <w:rsid w:val="002938FC"/>
    <w:rsid w:val="0029514E"/>
    <w:rsid w:val="0029538B"/>
    <w:rsid w:val="002970FD"/>
    <w:rsid w:val="00297934"/>
    <w:rsid w:val="002A0F65"/>
    <w:rsid w:val="002A1A11"/>
    <w:rsid w:val="002A2AC2"/>
    <w:rsid w:val="002A43D0"/>
    <w:rsid w:val="002A4501"/>
    <w:rsid w:val="002A5173"/>
    <w:rsid w:val="002A5308"/>
    <w:rsid w:val="002A5F47"/>
    <w:rsid w:val="002A64EE"/>
    <w:rsid w:val="002A7DD1"/>
    <w:rsid w:val="002B3CB4"/>
    <w:rsid w:val="002B424C"/>
    <w:rsid w:val="002B4B3E"/>
    <w:rsid w:val="002C0E31"/>
    <w:rsid w:val="002C188E"/>
    <w:rsid w:val="002C232C"/>
    <w:rsid w:val="002C2901"/>
    <w:rsid w:val="002C3451"/>
    <w:rsid w:val="002C4953"/>
    <w:rsid w:val="002C7679"/>
    <w:rsid w:val="002C7CA5"/>
    <w:rsid w:val="002D218F"/>
    <w:rsid w:val="002D5B03"/>
    <w:rsid w:val="002E1ACB"/>
    <w:rsid w:val="002E2F60"/>
    <w:rsid w:val="002E5296"/>
    <w:rsid w:val="002E5F90"/>
    <w:rsid w:val="002E6694"/>
    <w:rsid w:val="002E74F6"/>
    <w:rsid w:val="002E7AF5"/>
    <w:rsid w:val="002F115B"/>
    <w:rsid w:val="002F1445"/>
    <w:rsid w:val="002F3E69"/>
    <w:rsid w:val="002F485E"/>
    <w:rsid w:val="002F48B6"/>
    <w:rsid w:val="002F6629"/>
    <w:rsid w:val="00304E37"/>
    <w:rsid w:val="00306DD4"/>
    <w:rsid w:val="00310341"/>
    <w:rsid w:val="00311D3C"/>
    <w:rsid w:val="003125F1"/>
    <w:rsid w:val="00314361"/>
    <w:rsid w:val="00315C20"/>
    <w:rsid w:val="00316B1F"/>
    <w:rsid w:val="003172BA"/>
    <w:rsid w:val="00322134"/>
    <w:rsid w:val="0032259D"/>
    <w:rsid w:val="00322993"/>
    <w:rsid w:val="00324A87"/>
    <w:rsid w:val="00326058"/>
    <w:rsid w:val="00326787"/>
    <w:rsid w:val="003325AD"/>
    <w:rsid w:val="00333A6A"/>
    <w:rsid w:val="00335814"/>
    <w:rsid w:val="00336128"/>
    <w:rsid w:val="00340854"/>
    <w:rsid w:val="00340E15"/>
    <w:rsid w:val="00341282"/>
    <w:rsid w:val="00342643"/>
    <w:rsid w:val="00352568"/>
    <w:rsid w:val="00352D2C"/>
    <w:rsid w:val="0035658E"/>
    <w:rsid w:val="003605D3"/>
    <w:rsid w:val="00360918"/>
    <w:rsid w:val="003635E3"/>
    <w:rsid w:val="00364F93"/>
    <w:rsid w:val="00365165"/>
    <w:rsid w:val="00367071"/>
    <w:rsid w:val="003723DC"/>
    <w:rsid w:val="0037537F"/>
    <w:rsid w:val="003777C0"/>
    <w:rsid w:val="00385403"/>
    <w:rsid w:val="003857AE"/>
    <w:rsid w:val="00387DF0"/>
    <w:rsid w:val="0039035A"/>
    <w:rsid w:val="00390413"/>
    <w:rsid w:val="0039199C"/>
    <w:rsid w:val="00395471"/>
    <w:rsid w:val="00396FC9"/>
    <w:rsid w:val="003A40CD"/>
    <w:rsid w:val="003A4D04"/>
    <w:rsid w:val="003B0167"/>
    <w:rsid w:val="003B144E"/>
    <w:rsid w:val="003B2688"/>
    <w:rsid w:val="003B344B"/>
    <w:rsid w:val="003B4195"/>
    <w:rsid w:val="003B5FF3"/>
    <w:rsid w:val="003C1550"/>
    <w:rsid w:val="003C1F30"/>
    <w:rsid w:val="003C2B24"/>
    <w:rsid w:val="003C2B76"/>
    <w:rsid w:val="003C2DFD"/>
    <w:rsid w:val="003C2F91"/>
    <w:rsid w:val="003C37CE"/>
    <w:rsid w:val="003C5420"/>
    <w:rsid w:val="003C613D"/>
    <w:rsid w:val="003D1274"/>
    <w:rsid w:val="003D13E1"/>
    <w:rsid w:val="003D21E9"/>
    <w:rsid w:val="003D3631"/>
    <w:rsid w:val="003D4275"/>
    <w:rsid w:val="003D534E"/>
    <w:rsid w:val="003D6661"/>
    <w:rsid w:val="003D797C"/>
    <w:rsid w:val="003E0320"/>
    <w:rsid w:val="003E30BC"/>
    <w:rsid w:val="003E409D"/>
    <w:rsid w:val="003E41DA"/>
    <w:rsid w:val="003E56AB"/>
    <w:rsid w:val="003E5AFD"/>
    <w:rsid w:val="003E73D2"/>
    <w:rsid w:val="003F0ECA"/>
    <w:rsid w:val="003F1C42"/>
    <w:rsid w:val="003F2C81"/>
    <w:rsid w:val="003F3BC1"/>
    <w:rsid w:val="003F589C"/>
    <w:rsid w:val="003F7195"/>
    <w:rsid w:val="003F7380"/>
    <w:rsid w:val="00400153"/>
    <w:rsid w:val="00400518"/>
    <w:rsid w:val="00405D4E"/>
    <w:rsid w:val="004075E2"/>
    <w:rsid w:val="00407D54"/>
    <w:rsid w:val="00407EB4"/>
    <w:rsid w:val="004124D6"/>
    <w:rsid w:val="00412975"/>
    <w:rsid w:val="00415FF4"/>
    <w:rsid w:val="004170EA"/>
    <w:rsid w:val="00417B63"/>
    <w:rsid w:val="00420510"/>
    <w:rsid w:val="00420E9C"/>
    <w:rsid w:val="0042144B"/>
    <w:rsid w:val="00423A51"/>
    <w:rsid w:val="00426455"/>
    <w:rsid w:val="00427B65"/>
    <w:rsid w:val="00427F8D"/>
    <w:rsid w:val="004333A6"/>
    <w:rsid w:val="0043696F"/>
    <w:rsid w:val="00443173"/>
    <w:rsid w:val="004431D8"/>
    <w:rsid w:val="00443202"/>
    <w:rsid w:val="004438CD"/>
    <w:rsid w:val="00443E14"/>
    <w:rsid w:val="004450F6"/>
    <w:rsid w:val="004452B0"/>
    <w:rsid w:val="00447BA5"/>
    <w:rsid w:val="00452024"/>
    <w:rsid w:val="00454417"/>
    <w:rsid w:val="00456D2D"/>
    <w:rsid w:val="0045738F"/>
    <w:rsid w:val="004576C8"/>
    <w:rsid w:val="00457A49"/>
    <w:rsid w:val="00461A09"/>
    <w:rsid w:val="00462F20"/>
    <w:rsid w:val="00466038"/>
    <w:rsid w:val="004661FB"/>
    <w:rsid w:val="004673D9"/>
    <w:rsid w:val="004674AE"/>
    <w:rsid w:val="00467670"/>
    <w:rsid w:val="0047530E"/>
    <w:rsid w:val="00475358"/>
    <w:rsid w:val="00476FF7"/>
    <w:rsid w:val="004778F9"/>
    <w:rsid w:val="00480F0C"/>
    <w:rsid w:val="00485D8E"/>
    <w:rsid w:val="00486BA7"/>
    <w:rsid w:val="00491191"/>
    <w:rsid w:val="00491C47"/>
    <w:rsid w:val="00495D59"/>
    <w:rsid w:val="004A06D3"/>
    <w:rsid w:val="004A3A35"/>
    <w:rsid w:val="004A5CBB"/>
    <w:rsid w:val="004A77EE"/>
    <w:rsid w:val="004A7CB5"/>
    <w:rsid w:val="004B2882"/>
    <w:rsid w:val="004B3B11"/>
    <w:rsid w:val="004B47C4"/>
    <w:rsid w:val="004B7374"/>
    <w:rsid w:val="004C1ABB"/>
    <w:rsid w:val="004C1C77"/>
    <w:rsid w:val="004C66F0"/>
    <w:rsid w:val="004C6B9C"/>
    <w:rsid w:val="004C7E95"/>
    <w:rsid w:val="004D0E41"/>
    <w:rsid w:val="004D6462"/>
    <w:rsid w:val="004D7772"/>
    <w:rsid w:val="004D7D76"/>
    <w:rsid w:val="004E0454"/>
    <w:rsid w:val="004E0914"/>
    <w:rsid w:val="004E442D"/>
    <w:rsid w:val="004E6BE7"/>
    <w:rsid w:val="004F0001"/>
    <w:rsid w:val="004F0DA6"/>
    <w:rsid w:val="004F2D0C"/>
    <w:rsid w:val="005004C8"/>
    <w:rsid w:val="005016C8"/>
    <w:rsid w:val="00504C08"/>
    <w:rsid w:val="00505946"/>
    <w:rsid w:val="0050605E"/>
    <w:rsid w:val="00506DEF"/>
    <w:rsid w:val="00507D8C"/>
    <w:rsid w:val="00510345"/>
    <w:rsid w:val="005166B7"/>
    <w:rsid w:val="005214C2"/>
    <w:rsid w:val="00521862"/>
    <w:rsid w:val="0052307F"/>
    <w:rsid w:val="0052338A"/>
    <w:rsid w:val="00523CEF"/>
    <w:rsid w:val="00525042"/>
    <w:rsid w:val="00525835"/>
    <w:rsid w:val="0053004C"/>
    <w:rsid w:val="00534FC0"/>
    <w:rsid w:val="005363E1"/>
    <w:rsid w:val="00537A25"/>
    <w:rsid w:val="00540B4F"/>
    <w:rsid w:val="00541F63"/>
    <w:rsid w:val="005422A6"/>
    <w:rsid w:val="005455B3"/>
    <w:rsid w:val="00545D2B"/>
    <w:rsid w:val="00547E28"/>
    <w:rsid w:val="005533CA"/>
    <w:rsid w:val="0055463D"/>
    <w:rsid w:val="00554C65"/>
    <w:rsid w:val="00555F87"/>
    <w:rsid w:val="005562EA"/>
    <w:rsid w:val="00556896"/>
    <w:rsid w:val="0056344F"/>
    <w:rsid w:val="00567F02"/>
    <w:rsid w:val="00574F5A"/>
    <w:rsid w:val="005750A2"/>
    <w:rsid w:val="00577324"/>
    <w:rsid w:val="00585D34"/>
    <w:rsid w:val="00587F24"/>
    <w:rsid w:val="00591A48"/>
    <w:rsid w:val="0059235E"/>
    <w:rsid w:val="00592406"/>
    <w:rsid w:val="005925B7"/>
    <w:rsid w:val="00593379"/>
    <w:rsid w:val="00593562"/>
    <w:rsid w:val="00597685"/>
    <w:rsid w:val="005A220A"/>
    <w:rsid w:val="005A2BF4"/>
    <w:rsid w:val="005A3812"/>
    <w:rsid w:val="005A4DE8"/>
    <w:rsid w:val="005A50AB"/>
    <w:rsid w:val="005A5440"/>
    <w:rsid w:val="005A5C6C"/>
    <w:rsid w:val="005A719D"/>
    <w:rsid w:val="005B0544"/>
    <w:rsid w:val="005B2C7A"/>
    <w:rsid w:val="005B58EA"/>
    <w:rsid w:val="005B75F3"/>
    <w:rsid w:val="005B7999"/>
    <w:rsid w:val="005C000E"/>
    <w:rsid w:val="005C0884"/>
    <w:rsid w:val="005C1758"/>
    <w:rsid w:val="005D04E3"/>
    <w:rsid w:val="005D0E0D"/>
    <w:rsid w:val="005D3F42"/>
    <w:rsid w:val="005D40F4"/>
    <w:rsid w:val="005D4719"/>
    <w:rsid w:val="005D7982"/>
    <w:rsid w:val="005D7B6D"/>
    <w:rsid w:val="005E23C9"/>
    <w:rsid w:val="005E44CA"/>
    <w:rsid w:val="005E4CEE"/>
    <w:rsid w:val="005E5480"/>
    <w:rsid w:val="005E6310"/>
    <w:rsid w:val="005E65F7"/>
    <w:rsid w:val="005E677D"/>
    <w:rsid w:val="005E6D02"/>
    <w:rsid w:val="005F005B"/>
    <w:rsid w:val="005F0821"/>
    <w:rsid w:val="005F0DE9"/>
    <w:rsid w:val="005F22CE"/>
    <w:rsid w:val="005F30C7"/>
    <w:rsid w:val="005F3D1B"/>
    <w:rsid w:val="005F3DB7"/>
    <w:rsid w:val="005F4EC7"/>
    <w:rsid w:val="005F50A9"/>
    <w:rsid w:val="005F654B"/>
    <w:rsid w:val="005F66B7"/>
    <w:rsid w:val="00601EFF"/>
    <w:rsid w:val="00603BBC"/>
    <w:rsid w:val="006048E6"/>
    <w:rsid w:val="00605042"/>
    <w:rsid w:val="00606FC0"/>
    <w:rsid w:val="00610A26"/>
    <w:rsid w:val="00611699"/>
    <w:rsid w:val="006118A9"/>
    <w:rsid w:val="00611AAB"/>
    <w:rsid w:val="0061364E"/>
    <w:rsid w:val="00613A79"/>
    <w:rsid w:val="00616B25"/>
    <w:rsid w:val="00616DCA"/>
    <w:rsid w:val="006172E4"/>
    <w:rsid w:val="00620387"/>
    <w:rsid w:val="006245F6"/>
    <w:rsid w:val="0062560A"/>
    <w:rsid w:val="00626371"/>
    <w:rsid w:val="00626E2B"/>
    <w:rsid w:val="006279D3"/>
    <w:rsid w:val="00627B4C"/>
    <w:rsid w:val="006300C8"/>
    <w:rsid w:val="00633CEB"/>
    <w:rsid w:val="0063446A"/>
    <w:rsid w:val="006345F4"/>
    <w:rsid w:val="006349CC"/>
    <w:rsid w:val="00640E94"/>
    <w:rsid w:val="006417E8"/>
    <w:rsid w:val="006442EB"/>
    <w:rsid w:val="0064789B"/>
    <w:rsid w:val="006530D0"/>
    <w:rsid w:val="00654852"/>
    <w:rsid w:val="00655483"/>
    <w:rsid w:val="0065729F"/>
    <w:rsid w:val="00657584"/>
    <w:rsid w:val="00661D30"/>
    <w:rsid w:val="00663AE5"/>
    <w:rsid w:val="0066442F"/>
    <w:rsid w:val="00667DF2"/>
    <w:rsid w:val="006704C1"/>
    <w:rsid w:val="006711EF"/>
    <w:rsid w:val="0067395F"/>
    <w:rsid w:val="0067494B"/>
    <w:rsid w:val="006761E5"/>
    <w:rsid w:val="00676724"/>
    <w:rsid w:val="00676E63"/>
    <w:rsid w:val="00681C9B"/>
    <w:rsid w:val="00681F50"/>
    <w:rsid w:val="00685A3A"/>
    <w:rsid w:val="006872D5"/>
    <w:rsid w:val="00691B2A"/>
    <w:rsid w:val="00692E7D"/>
    <w:rsid w:val="00693BCC"/>
    <w:rsid w:val="0069415A"/>
    <w:rsid w:val="0069500C"/>
    <w:rsid w:val="00697A93"/>
    <w:rsid w:val="006A33DD"/>
    <w:rsid w:val="006A55CF"/>
    <w:rsid w:val="006A5E24"/>
    <w:rsid w:val="006A6657"/>
    <w:rsid w:val="006A71F4"/>
    <w:rsid w:val="006B54A5"/>
    <w:rsid w:val="006B696F"/>
    <w:rsid w:val="006B6D3C"/>
    <w:rsid w:val="006C5A39"/>
    <w:rsid w:val="006C5AB2"/>
    <w:rsid w:val="006C6325"/>
    <w:rsid w:val="006C6817"/>
    <w:rsid w:val="006D79A1"/>
    <w:rsid w:val="006E01E6"/>
    <w:rsid w:val="006E4967"/>
    <w:rsid w:val="006F075E"/>
    <w:rsid w:val="006F37A6"/>
    <w:rsid w:val="006F4AD4"/>
    <w:rsid w:val="006F5AF7"/>
    <w:rsid w:val="006F7110"/>
    <w:rsid w:val="00701692"/>
    <w:rsid w:val="007021AB"/>
    <w:rsid w:val="007026D9"/>
    <w:rsid w:val="00702D84"/>
    <w:rsid w:val="007040C4"/>
    <w:rsid w:val="00704EB6"/>
    <w:rsid w:val="00707126"/>
    <w:rsid w:val="00707860"/>
    <w:rsid w:val="007150DD"/>
    <w:rsid w:val="00716492"/>
    <w:rsid w:val="007240AB"/>
    <w:rsid w:val="0072548B"/>
    <w:rsid w:val="00727E8B"/>
    <w:rsid w:val="00730ADB"/>
    <w:rsid w:val="00731FE1"/>
    <w:rsid w:val="00733034"/>
    <w:rsid w:val="00736A4D"/>
    <w:rsid w:val="007376B9"/>
    <w:rsid w:val="007414C2"/>
    <w:rsid w:val="007415A2"/>
    <w:rsid w:val="00742671"/>
    <w:rsid w:val="00742730"/>
    <w:rsid w:val="00742A79"/>
    <w:rsid w:val="00743304"/>
    <w:rsid w:val="007433A9"/>
    <w:rsid w:val="007441D6"/>
    <w:rsid w:val="0074639C"/>
    <w:rsid w:val="00747638"/>
    <w:rsid w:val="007529FC"/>
    <w:rsid w:val="007532D3"/>
    <w:rsid w:val="007579CF"/>
    <w:rsid w:val="00761773"/>
    <w:rsid w:val="00762620"/>
    <w:rsid w:val="0076270B"/>
    <w:rsid w:val="0076362A"/>
    <w:rsid w:val="00763674"/>
    <w:rsid w:val="00763BA9"/>
    <w:rsid w:val="007669A8"/>
    <w:rsid w:val="0076747F"/>
    <w:rsid w:val="007722AD"/>
    <w:rsid w:val="00773FFE"/>
    <w:rsid w:val="00780444"/>
    <w:rsid w:val="00780D1E"/>
    <w:rsid w:val="00780E6C"/>
    <w:rsid w:val="007816F9"/>
    <w:rsid w:val="00784B78"/>
    <w:rsid w:val="0078597A"/>
    <w:rsid w:val="00791676"/>
    <w:rsid w:val="00792A75"/>
    <w:rsid w:val="007931B7"/>
    <w:rsid w:val="007932A9"/>
    <w:rsid w:val="00794121"/>
    <w:rsid w:val="007A2C58"/>
    <w:rsid w:val="007A338B"/>
    <w:rsid w:val="007A67EA"/>
    <w:rsid w:val="007A69A1"/>
    <w:rsid w:val="007A6E7E"/>
    <w:rsid w:val="007A78F3"/>
    <w:rsid w:val="007B0A67"/>
    <w:rsid w:val="007B0EF2"/>
    <w:rsid w:val="007B1798"/>
    <w:rsid w:val="007B786C"/>
    <w:rsid w:val="007B78B0"/>
    <w:rsid w:val="007C4CEA"/>
    <w:rsid w:val="007C5C72"/>
    <w:rsid w:val="007C7655"/>
    <w:rsid w:val="007C780C"/>
    <w:rsid w:val="007C7A50"/>
    <w:rsid w:val="007D0C7A"/>
    <w:rsid w:val="007D331B"/>
    <w:rsid w:val="007D3767"/>
    <w:rsid w:val="007D3BD0"/>
    <w:rsid w:val="007D4E13"/>
    <w:rsid w:val="007D7410"/>
    <w:rsid w:val="007D7647"/>
    <w:rsid w:val="007D778E"/>
    <w:rsid w:val="007E1017"/>
    <w:rsid w:val="007E1250"/>
    <w:rsid w:val="007E6DC1"/>
    <w:rsid w:val="007F226C"/>
    <w:rsid w:val="007F3B19"/>
    <w:rsid w:val="007F4317"/>
    <w:rsid w:val="007F4E5A"/>
    <w:rsid w:val="007F6829"/>
    <w:rsid w:val="007F6C29"/>
    <w:rsid w:val="007F7AE0"/>
    <w:rsid w:val="00800DB7"/>
    <w:rsid w:val="0080512F"/>
    <w:rsid w:val="00805796"/>
    <w:rsid w:val="00806051"/>
    <w:rsid w:val="00806900"/>
    <w:rsid w:val="008106F5"/>
    <w:rsid w:val="0081071E"/>
    <w:rsid w:val="00810FD2"/>
    <w:rsid w:val="008116D2"/>
    <w:rsid w:val="008163BC"/>
    <w:rsid w:val="008168E9"/>
    <w:rsid w:val="00816D03"/>
    <w:rsid w:val="00817C94"/>
    <w:rsid w:val="0082076E"/>
    <w:rsid w:val="008208DC"/>
    <w:rsid w:val="00820B85"/>
    <w:rsid w:val="00820E71"/>
    <w:rsid w:val="00821F56"/>
    <w:rsid w:val="00821F7A"/>
    <w:rsid w:val="00823397"/>
    <w:rsid w:val="00827B92"/>
    <w:rsid w:val="0083102B"/>
    <w:rsid w:val="0083779E"/>
    <w:rsid w:val="00840F5C"/>
    <w:rsid w:val="00845269"/>
    <w:rsid w:val="00846AB5"/>
    <w:rsid w:val="008475D3"/>
    <w:rsid w:val="00850F94"/>
    <w:rsid w:val="008515E1"/>
    <w:rsid w:val="0085167E"/>
    <w:rsid w:val="008550EC"/>
    <w:rsid w:val="008553CD"/>
    <w:rsid w:val="00856740"/>
    <w:rsid w:val="008572FF"/>
    <w:rsid w:val="00860876"/>
    <w:rsid w:val="008612CE"/>
    <w:rsid w:val="00861DE8"/>
    <w:rsid w:val="0086243C"/>
    <w:rsid w:val="008625FD"/>
    <w:rsid w:val="00862B90"/>
    <w:rsid w:val="00863A40"/>
    <w:rsid w:val="00866070"/>
    <w:rsid w:val="008676DC"/>
    <w:rsid w:val="00867836"/>
    <w:rsid w:val="00870F38"/>
    <w:rsid w:val="00872C5B"/>
    <w:rsid w:val="00873878"/>
    <w:rsid w:val="00873F6E"/>
    <w:rsid w:val="0087611E"/>
    <w:rsid w:val="0087649D"/>
    <w:rsid w:val="00876B72"/>
    <w:rsid w:val="00876C58"/>
    <w:rsid w:val="00877C5D"/>
    <w:rsid w:val="00880387"/>
    <w:rsid w:val="00881512"/>
    <w:rsid w:val="00881CA7"/>
    <w:rsid w:val="00882833"/>
    <w:rsid w:val="0088464A"/>
    <w:rsid w:val="00886EA8"/>
    <w:rsid w:val="0088705A"/>
    <w:rsid w:val="00894BC2"/>
    <w:rsid w:val="008952C8"/>
    <w:rsid w:val="00895602"/>
    <w:rsid w:val="00895E58"/>
    <w:rsid w:val="008A06C2"/>
    <w:rsid w:val="008A331E"/>
    <w:rsid w:val="008A548B"/>
    <w:rsid w:val="008A5E56"/>
    <w:rsid w:val="008A73D5"/>
    <w:rsid w:val="008A7CA0"/>
    <w:rsid w:val="008B573F"/>
    <w:rsid w:val="008B720B"/>
    <w:rsid w:val="008C25DC"/>
    <w:rsid w:val="008D0C14"/>
    <w:rsid w:val="008D0D99"/>
    <w:rsid w:val="008D2AA2"/>
    <w:rsid w:val="008E003A"/>
    <w:rsid w:val="008E0CA2"/>
    <w:rsid w:val="008E1354"/>
    <w:rsid w:val="008E190F"/>
    <w:rsid w:val="008E1CDE"/>
    <w:rsid w:val="008E36B0"/>
    <w:rsid w:val="008E73D7"/>
    <w:rsid w:val="008F1189"/>
    <w:rsid w:val="008F2727"/>
    <w:rsid w:val="008F3BA8"/>
    <w:rsid w:val="008F7F61"/>
    <w:rsid w:val="00903E2E"/>
    <w:rsid w:val="009047C2"/>
    <w:rsid w:val="009069F2"/>
    <w:rsid w:val="00913738"/>
    <w:rsid w:val="00916335"/>
    <w:rsid w:val="00916FE1"/>
    <w:rsid w:val="00917882"/>
    <w:rsid w:val="009203B8"/>
    <w:rsid w:val="00924033"/>
    <w:rsid w:val="009249E6"/>
    <w:rsid w:val="009303A9"/>
    <w:rsid w:val="00932781"/>
    <w:rsid w:val="00933894"/>
    <w:rsid w:val="0093627F"/>
    <w:rsid w:val="00936A1F"/>
    <w:rsid w:val="00936EF6"/>
    <w:rsid w:val="00940E58"/>
    <w:rsid w:val="00941BCD"/>
    <w:rsid w:val="00942E1F"/>
    <w:rsid w:val="00946868"/>
    <w:rsid w:val="0095088A"/>
    <w:rsid w:val="009508E3"/>
    <w:rsid w:val="00950D74"/>
    <w:rsid w:val="009525BC"/>
    <w:rsid w:val="0095349B"/>
    <w:rsid w:val="00955440"/>
    <w:rsid w:val="0095570B"/>
    <w:rsid w:val="00955991"/>
    <w:rsid w:val="009573C6"/>
    <w:rsid w:val="00961F5A"/>
    <w:rsid w:val="00962AC7"/>
    <w:rsid w:val="00965EE9"/>
    <w:rsid w:val="00967794"/>
    <w:rsid w:val="00967F4F"/>
    <w:rsid w:val="00971A73"/>
    <w:rsid w:val="00973D9F"/>
    <w:rsid w:val="009745CD"/>
    <w:rsid w:val="009748FC"/>
    <w:rsid w:val="00975FF3"/>
    <w:rsid w:val="00980E47"/>
    <w:rsid w:val="0098167B"/>
    <w:rsid w:val="00982614"/>
    <w:rsid w:val="00982704"/>
    <w:rsid w:val="00986D0B"/>
    <w:rsid w:val="00987C30"/>
    <w:rsid w:val="00990D30"/>
    <w:rsid w:val="00993B0C"/>
    <w:rsid w:val="00994F01"/>
    <w:rsid w:val="00996634"/>
    <w:rsid w:val="009A339C"/>
    <w:rsid w:val="009A4FDD"/>
    <w:rsid w:val="009A77BB"/>
    <w:rsid w:val="009B1297"/>
    <w:rsid w:val="009B2FAD"/>
    <w:rsid w:val="009B469F"/>
    <w:rsid w:val="009B6B14"/>
    <w:rsid w:val="009B7515"/>
    <w:rsid w:val="009C088D"/>
    <w:rsid w:val="009C0D64"/>
    <w:rsid w:val="009C0DCA"/>
    <w:rsid w:val="009C39DA"/>
    <w:rsid w:val="009C412A"/>
    <w:rsid w:val="009C4765"/>
    <w:rsid w:val="009D03ED"/>
    <w:rsid w:val="009D0F5E"/>
    <w:rsid w:val="009D143B"/>
    <w:rsid w:val="009D2179"/>
    <w:rsid w:val="009D2248"/>
    <w:rsid w:val="009E52B6"/>
    <w:rsid w:val="009E621F"/>
    <w:rsid w:val="009E64B0"/>
    <w:rsid w:val="009E7138"/>
    <w:rsid w:val="009E79A3"/>
    <w:rsid w:val="009F0476"/>
    <w:rsid w:val="009F15F8"/>
    <w:rsid w:val="009F52EF"/>
    <w:rsid w:val="009F6425"/>
    <w:rsid w:val="00A00D1F"/>
    <w:rsid w:val="00A0504A"/>
    <w:rsid w:val="00A059FB"/>
    <w:rsid w:val="00A066A6"/>
    <w:rsid w:val="00A11963"/>
    <w:rsid w:val="00A12363"/>
    <w:rsid w:val="00A12637"/>
    <w:rsid w:val="00A15BA1"/>
    <w:rsid w:val="00A20BBA"/>
    <w:rsid w:val="00A22C75"/>
    <w:rsid w:val="00A23D71"/>
    <w:rsid w:val="00A2465F"/>
    <w:rsid w:val="00A25FA3"/>
    <w:rsid w:val="00A30262"/>
    <w:rsid w:val="00A31FB1"/>
    <w:rsid w:val="00A33CE7"/>
    <w:rsid w:val="00A3427B"/>
    <w:rsid w:val="00A3463E"/>
    <w:rsid w:val="00A351B0"/>
    <w:rsid w:val="00A37663"/>
    <w:rsid w:val="00A402AC"/>
    <w:rsid w:val="00A41C95"/>
    <w:rsid w:val="00A41E63"/>
    <w:rsid w:val="00A4218F"/>
    <w:rsid w:val="00A44732"/>
    <w:rsid w:val="00A463FD"/>
    <w:rsid w:val="00A4694C"/>
    <w:rsid w:val="00A46AF3"/>
    <w:rsid w:val="00A51AD1"/>
    <w:rsid w:val="00A5613F"/>
    <w:rsid w:val="00A57065"/>
    <w:rsid w:val="00A607BF"/>
    <w:rsid w:val="00A61014"/>
    <w:rsid w:val="00A61675"/>
    <w:rsid w:val="00A61F69"/>
    <w:rsid w:val="00A62601"/>
    <w:rsid w:val="00A63938"/>
    <w:rsid w:val="00A63B70"/>
    <w:rsid w:val="00A6474C"/>
    <w:rsid w:val="00A65EAB"/>
    <w:rsid w:val="00A663EF"/>
    <w:rsid w:val="00A769F7"/>
    <w:rsid w:val="00A77365"/>
    <w:rsid w:val="00A8021B"/>
    <w:rsid w:val="00A81962"/>
    <w:rsid w:val="00A81FDF"/>
    <w:rsid w:val="00A83C2C"/>
    <w:rsid w:val="00A86739"/>
    <w:rsid w:val="00A86873"/>
    <w:rsid w:val="00A959E0"/>
    <w:rsid w:val="00A96074"/>
    <w:rsid w:val="00A97E37"/>
    <w:rsid w:val="00AA2758"/>
    <w:rsid w:val="00AA295E"/>
    <w:rsid w:val="00AA3E20"/>
    <w:rsid w:val="00AA3EB6"/>
    <w:rsid w:val="00AA42D2"/>
    <w:rsid w:val="00AA5CCE"/>
    <w:rsid w:val="00AB11C6"/>
    <w:rsid w:val="00AB1277"/>
    <w:rsid w:val="00AB1ED9"/>
    <w:rsid w:val="00AB2AAF"/>
    <w:rsid w:val="00AB4EB7"/>
    <w:rsid w:val="00AB51A0"/>
    <w:rsid w:val="00AB5E1B"/>
    <w:rsid w:val="00AB7771"/>
    <w:rsid w:val="00AC02A3"/>
    <w:rsid w:val="00AC1270"/>
    <w:rsid w:val="00AC253D"/>
    <w:rsid w:val="00AC36FC"/>
    <w:rsid w:val="00AC4AD3"/>
    <w:rsid w:val="00AC5B00"/>
    <w:rsid w:val="00AD06E9"/>
    <w:rsid w:val="00AD300E"/>
    <w:rsid w:val="00AD38E4"/>
    <w:rsid w:val="00AD3A00"/>
    <w:rsid w:val="00AD713A"/>
    <w:rsid w:val="00AE0A37"/>
    <w:rsid w:val="00AE51C9"/>
    <w:rsid w:val="00AE54AB"/>
    <w:rsid w:val="00AE7AE0"/>
    <w:rsid w:val="00AF1D24"/>
    <w:rsid w:val="00AF34A0"/>
    <w:rsid w:val="00AF3AAC"/>
    <w:rsid w:val="00AF3F5D"/>
    <w:rsid w:val="00AF57FA"/>
    <w:rsid w:val="00B00B23"/>
    <w:rsid w:val="00B00E75"/>
    <w:rsid w:val="00B06143"/>
    <w:rsid w:val="00B07BB9"/>
    <w:rsid w:val="00B10361"/>
    <w:rsid w:val="00B10BAF"/>
    <w:rsid w:val="00B1151F"/>
    <w:rsid w:val="00B11BB0"/>
    <w:rsid w:val="00B14F0B"/>
    <w:rsid w:val="00B16749"/>
    <w:rsid w:val="00B176E1"/>
    <w:rsid w:val="00B2211C"/>
    <w:rsid w:val="00B245F4"/>
    <w:rsid w:val="00B26D66"/>
    <w:rsid w:val="00B33556"/>
    <w:rsid w:val="00B34102"/>
    <w:rsid w:val="00B34BDD"/>
    <w:rsid w:val="00B35B9C"/>
    <w:rsid w:val="00B36F24"/>
    <w:rsid w:val="00B36FC0"/>
    <w:rsid w:val="00B42E56"/>
    <w:rsid w:val="00B44BE8"/>
    <w:rsid w:val="00B44E3F"/>
    <w:rsid w:val="00B466A0"/>
    <w:rsid w:val="00B46982"/>
    <w:rsid w:val="00B5183E"/>
    <w:rsid w:val="00B539FB"/>
    <w:rsid w:val="00B54FD8"/>
    <w:rsid w:val="00B56682"/>
    <w:rsid w:val="00B566E6"/>
    <w:rsid w:val="00B56AD2"/>
    <w:rsid w:val="00B6232F"/>
    <w:rsid w:val="00B62A55"/>
    <w:rsid w:val="00B66B1A"/>
    <w:rsid w:val="00B70B16"/>
    <w:rsid w:val="00B71763"/>
    <w:rsid w:val="00B72DA9"/>
    <w:rsid w:val="00B72FAE"/>
    <w:rsid w:val="00B74FDE"/>
    <w:rsid w:val="00B758D6"/>
    <w:rsid w:val="00B775CB"/>
    <w:rsid w:val="00B77C0A"/>
    <w:rsid w:val="00B77D54"/>
    <w:rsid w:val="00B77FC2"/>
    <w:rsid w:val="00B8123C"/>
    <w:rsid w:val="00B824A4"/>
    <w:rsid w:val="00B824D6"/>
    <w:rsid w:val="00B8381F"/>
    <w:rsid w:val="00B83968"/>
    <w:rsid w:val="00B83A92"/>
    <w:rsid w:val="00B846E9"/>
    <w:rsid w:val="00B8479E"/>
    <w:rsid w:val="00B84D5E"/>
    <w:rsid w:val="00B93B9C"/>
    <w:rsid w:val="00B94C22"/>
    <w:rsid w:val="00B94D74"/>
    <w:rsid w:val="00B96BD7"/>
    <w:rsid w:val="00B97794"/>
    <w:rsid w:val="00B97C34"/>
    <w:rsid w:val="00BA20D8"/>
    <w:rsid w:val="00BA4561"/>
    <w:rsid w:val="00BA4825"/>
    <w:rsid w:val="00BA553C"/>
    <w:rsid w:val="00BB1DCC"/>
    <w:rsid w:val="00BB27E6"/>
    <w:rsid w:val="00BB2C95"/>
    <w:rsid w:val="00BB3A52"/>
    <w:rsid w:val="00BB465C"/>
    <w:rsid w:val="00BB574C"/>
    <w:rsid w:val="00BB76D5"/>
    <w:rsid w:val="00BC4D23"/>
    <w:rsid w:val="00BC5F87"/>
    <w:rsid w:val="00BC752E"/>
    <w:rsid w:val="00BD23D0"/>
    <w:rsid w:val="00BD2C71"/>
    <w:rsid w:val="00BD2CD3"/>
    <w:rsid w:val="00BD7339"/>
    <w:rsid w:val="00BE00CD"/>
    <w:rsid w:val="00BE180B"/>
    <w:rsid w:val="00BE1B79"/>
    <w:rsid w:val="00BE31BA"/>
    <w:rsid w:val="00BE4DC4"/>
    <w:rsid w:val="00BE77D7"/>
    <w:rsid w:val="00BF106F"/>
    <w:rsid w:val="00BF7AE3"/>
    <w:rsid w:val="00C003B8"/>
    <w:rsid w:val="00C007F5"/>
    <w:rsid w:val="00C023D2"/>
    <w:rsid w:val="00C06CAE"/>
    <w:rsid w:val="00C0787C"/>
    <w:rsid w:val="00C11020"/>
    <w:rsid w:val="00C11D35"/>
    <w:rsid w:val="00C14CE0"/>
    <w:rsid w:val="00C166B1"/>
    <w:rsid w:val="00C16A39"/>
    <w:rsid w:val="00C20C54"/>
    <w:rsid w:val="00C23AE4"/>
    <w:rsid w:val="00C26335"/>
    <w:rsid w:val="00C26F0B"/>
    <w:rsid w:val="00C270D5"/>
    <w:rsid w:val="00C3469E"/>
    <w:rsid w:val="00C37445"/>
    <w:rsid w:val="00C374FE"/>
    <w:rsid w:val="00C4035C"/>
    <w:rsid w:val="00C407A0"/>
    <w:rsid w:val="00C413D0"/>
    <w:rsid w:val="00C4553D"/>
    <w:rsid w:val="00C467F4"/>
    <w:rsid w:val="00C46984"/>
    <w:rsid w:val="00C47464"/>
    <w:rsid w:val="00C47AD1"/>
    <w:rsid w:val="00C47FD6"/>
    <w:rsid w:val="00C52137"/>
    <w:rsid w:val="00C52232"/>
    <w:rsid w:val="00C524E7"/>
    <w:rsid w:val="00C5497D"/>
    <w:rsid w:val="00C5722E"/>
    <w:rsid w:val="00C57C29"/>
    <w:rsid w:val="00C60F29"/>
    <w:rsid w:val="00C62853"/>
    <w:rsid w:val="00C6303D"/>
    <w:rsid w:val="00C63338"/>
    <w:rsid w:val="00C6457C"/>
    <w:rsid w:val="00C64616"/>
    <w:rsid w:val="00C6615E"/>
    <w:rsid w:val="00C67F12"/>
    <w:rsid w:val="00C73284"/>
    <w:rsid w:val="00C74456"/>
    <w:rsid w:val="00C77B64"/>
    <w:rsid w:val="00C80E8A"/>
    <w:rsid w:val="00C828E0"/>
    <w:rsid w:val="00C849BD"/>
    <w:rsid w:val="00C90F0A"/>
    <w:rsid w:val="00C9173E"/>
    <w:rsid w:val="00C93A36"/>
    <w:rsid w:val="00C950DD"/>
    <w:rsid w:val="00C95233"/>
    <w:rsid w:val="00C96223"/>
    <w:rsid w:val="00C9727E"/>
    <w:rsid w:val="00CA0F91"/>
    <w:rsid w:val="00CA279B"/>
    <w:rsid w:val="00CA2C24"/>
    <w:rsid w:val="00CA4052"/>
    <w:rsid w:val="00CA79D0"/>
    <w:rsid w:val="00CA7CCB"/>
    <w:rsid w:val="00CB09E3"/>
    <w:rsid w:val="00CB1EBD"/>
    <w:rsid w:val="00CB3C9F"/>
    <w:rsid w:val="00CB40A3"/>
    <w:rsid w:val="00CB4B27"/>
    <w:rsid w:val="00CB4C90"/>
    <w:rsid w:val="00CB64BB"/>
    <w:rsid w:val="00CB6750"/>
    <w:rsid w:val="00CC0828"/>
    <w:rsid w:val="00CC1504"/>
    <w:rsid w:val="00CC25CD"/>
    <w:rsid w:val="00CC2ABA"/>
    <w:rsid w:val="00CD25BF"/>
    <w:rsid w:val="00CD5297"/>
    <w:rsid w:val="00CD62B3"/>
    <w:rsid w:val="00CD6B0B"/>
    <w:rsid w:val="00CD7B01"/>
    <w:rsid w:val="00CE2D42"/>
    <w:rsid w:val="00CE2E5F"/>
    <w:rsid w:val="00CE3E4D"/>
    <w:rsid w:val="00CE5085"/>
    <w:rsid w:val="00CF04BA"/>
    <w:rsid w:val="00CF0DFE"/>
    <w:rsid w:val="00CF14BE"/>
    <w:rsid w:val="00CF1BD7"/>
    <w:rsid w:val="00CF24FB"/>
    <w:rsid w:val="00CF60A6"/>
    <w:rsid w:val="00CF6B78"/>
    <w:rsid w:val="00CF75FC"/>
    <w:rsid w:val="00D022EA"/>
    <w:rsid w:val="00D05E5F"/>
    <w:rsid w:val="00D07EA0"/>
    <w:rsid w:val="00D132A7"/>
    <w:rsid w:val="00D136AE"/>
    <w:rsid w:val="00D13E67"/>
    <w:rsid w:val="00D14095"/>
    <w:rsid w:val="00D14BA0"/>
    <w:rsid w:val="00D14D1D"/>
    <w:rsid w:val="00D153F3"/>
    <w:rsid w:val="00D22760"/>
    <w:rsid w:val="00D23015"/>
    <w:rsid w:val="00D2351F"/>
    <w:rsid w:val="00D2358B"/>
    <w:rsid w:val="00D24F1E"/>
    <w:rsid w:val="00D30C85"/>
    <w:rsid w:val="00D30FDB"/>
    <w:rsid w:val="00D317D8"/>
    <w:rsid w:val="00D31A51"/>
    <w:rsid w:val="00D31B73"/>
    <w:rsid w:val="00D3742F"/>
    <w:rsid w:val="00D4028A"/>
    <w:rsid w:val="00D405DB"/>
    <w:rsid w:val="00D444F7"/>
    <w:rsid w:val="00D45DA6"/>
    <w:rsid w:val="00D460C8"/>
    <w:rsid w:val="00D46DE8"/>
    <w:rsid w:val="00D5373D"/>
    <w:rsid w:val="00D54D4E"/>
    <w:rsid w:val="00D633EE"/>
    <w:rsid w:val="00D6504D"/>
    <w:rsid w:val="00D700C8"/>
    <w:rsid w:val="00D72CFF"/>
    <w:rsid w:val="00D73DE3"/>
    <w:rsid w:val="00D772DC"/>
    <w:rsid w:val="00D82CAE"/>
    <w:rsid w:val="00D83A86"/>
    <w:rsid w:val="00D86DF8"/>
    <w:rsid w:val="00D9059F"/>
    <w:rsid w:val="00D92380"/>
    <w:rsid w:val="00D95C0F"/>
    <w:rsid w:val="00D970A0"/>
    <w:rsid w:val="00D97640"/>
    <w:rsid w:val="00DA1D95"/>
    <w:rsid w:val="00DA2189"/>
    <w:rsid w:val="00DA2798"/>
    <w:rsid w:val="00DA7AC8"/>
    <w:rsid w:val="00DB0BC3"/>
    <w:rsid w:val="00DB1CE0"/>
    <w:rsid w:val="00DB3038"/>
    <w:rsid w:val="00DB4943"/>
    <w:rsid w:val="00DB58FB"/>
    <w:rsid w:val="00DB7F65"/>
    <w:rsid w:val="00DC1FA7"/>
    <w:rsid w:val="00DC307B"/>
    <w:rsid w:val="00DC3FB1"/>
    <w:rsid w:val="00DC5DBF"/>
    <w:rsid w:val="00DC77C7"/>
    <w:rsid w:val="00DD104D"/>
    <w:rsid w:val="00DD300C"/>
    <w:rsid w:val="00DD3CDB"/>
    <w:rsid w:val="00DE19B2"/>
    <w:rsid w:val="00DE1FFE"/>
    <w:rsid w:val="00DE5A43"/>
    <w:rsid w:val="00DE6632"/>
    <w:rsid w:val="00DE73F6"/>
    <w:rsid w:val="00DF10D1"/>
    <w:rsid w:val="00DF12D3"/>
    <w:rsid w:val="00DF252D"/>
    <w:rsid w:val="00DF4613"/>
    <w:rsid w:val="00DF5BF9"/>
    <w:rsid w:val="00DF6BE7"/>
    <w:rsid w:val="00DF6C9C"/>
    <w:rsid w:val="00DF791E"/>
    <w:rsid w:val="00E00960"/>
    <w:rsid w:val="00E01925"/>
    <w:rsid w:val="00E0259C"/>
    <w:rsid w:val="00E058FC"/>
    <w:rsid w:val="00E06DD8"/>
    <w:rsid w:val="00E072E2"/>
    <w:rsid w:val="00E072ED"/>
    <w:rsid w:val="00E15484"/>
    <w:rsid w:val="00E161E4"/>
    <w:rsid w:val="00E16C5A"/>
    <w:rsid w:val="00E217BF"/>
    <w:rsid w:val="00E223D6"/>
    <w:rsid w:val="00E26338"/>
    <w:rsid w:val="00E265E0"/>
    <w:rsid w:val="00E30AD7"/>
    <w:rsid w:val="00E30D29"/>
    <w:rsid w:val="00E3435D"/>
    <w:rsid w:val="00E35664"/>
    <w:rsid w:val="00E361F2"/>
    <w:rsid w:val="00E373BD"/>
    <w:rsid w:val="00E429E7"/>
    <w:rsid w:val="00E45EC9"/>
    <w:rsid w:val="00E51653"/>
    <w:rsid w:val="00E5356A"/>
    <w:rsid w:val="00E552AE"/>
    <w:rsid w:val="00E55D2B"/>
    <w:rsid w:val="00E5702E"/>
    <w:rsid w:val="00E576D2"/>
    <w:rsid w:val="00E61422"/>
    <w:rsid w:val="00E63B30"/>
    <w:rsid w:val="00E63CEE"/>
    <w:rsid w:val="00E63F01"/>
    <w:rsid w:val="00E64113"/>
    <w:rsid w:val="00E646E9"/>
    <w:rsid w:val="00E67B48"/>
    <w:rsid w:val="00E701B8"/>
    <w:rsid w:val="00E701C5"/>
    <w:rsid w:val="00E7091A"/>
    <w:rsid w:val="00E73AB5"/>
    <w:rsid w:val="00E73CE7"/>
    <w:rsid w:val="00E7692E"/>
    <w:rsid w:val="00E775E3"/>
    <w:rsid w:val="00E8037F"/>
    <w:rsid w:val="00E803ED"/>
    <w:rsid w:val="00E80C61"/>
    <w:rsid w:val="00E812FE"/>
    <w:rsid w:val="00E8285A"/>
    <w:rsid w:val="00E84F30"/>
    <w:rsid w:val="00E85D41"/>
    <w:rsid w:val="00E86645"/>
    <w:rsid w:val="00E866CF"/>
    <w:rsid w:val="00E90C27"/>
    <w:rsid w:val="00E91271"/>
    <w:rsid w:val="00E92A4B"/>
    <w:rsid w:val="00E93396"/>
    <w:rsid w:val="00E935B5"/>
    <w:rsid w:val="00E94035"/>
    <w:rsid w:val="00E959CA"/>
    <w:rsid w:val="00E964C4"/>
    <w:rsid w:val="00E96BCA"/>
    <w:rsid w:val="00E97B62"/>
    <w:rsid w:val="00EA11D4"/>
    <w:rsid w:val="00EA18AB"/>
    <w:rsid w:val="00EA2AD1"/>
    <w:rsid w:val="00EA3B5B"/>
    <w:rsid w:val="00EA5EBA"/>
    <w:rsid w:val="00EA65D9"/>
    <w:rsid w:val="00EA73C3"/>
    <w:rsid w:val="00EB1989"/>
    <w:rsid w:val="00EB392B"/>
    <w:rsid w:val="00EB44FA"/>
    <w:rsid w:val="00EB5455"/>
    <w:rsid w:val="00EB7E92"/>
    <w:rsid w:val="00EC26B0"/>
    <w:rsid w:val="00EC4889"/>
    <w:rsid w:val="00EC51EA"/>
    <w:rsid w:val="00EC524B"/>
    <w:rsid w:val="00EC593B"/>
    <w:rsid w:val="00EC6213"/>
    <w:rsid w:val="00EC64C7"/>
    <w:rsid w:val="00ED01B2"/>
    <w:rsid w:val="00ED1D5E"/>
    <w:rsid w:val="00ED69C0"/>
    <w:rsid w:val="00EE0CDF"/>
    <w:rsid w:val="00EE0DD6"/>
    <w:rsid w:val="00EE28AF"/>
    <w:rsid w:val="00EE37CA"/>
    <w:rsid w:val="00EF028C"/>
    <w:rsid w:val="00EF29AD"/>
    <w:rsid w:val="00EF62EC"/>
    <w:rsid w:val="00EF6D19"/>
    <w:rsid w:val="00EF78BA"/>
    <w:rsid w:val="00F027BA"/>
    <w:rsid w:val="00F0708D"/>
    <w:rsid w:val="00F07BEB"/>
    <w:rsid w:val="00F07E66"/>
    <w:rsid w:val="00F1152B"/>
    <w:rsid w:val="00F12EC4"/>
    <w:rsid w:val="00F20FBF"/>
    <w:rsid w:val="00F23DBB"/>
    <w:rsid w:val="00F302D7"/>
    <w:rsid w:val="00F308C4"/>
    <w:rsid w:val="00F33B90"/>
    <w:rsid w:val="00F3680D"/>
    <w:rsid w:val="00F415E4"/>
    <w:rsid w:val="00F43CE0"/>
    <w:rsid w:val="00F477EF"/>
    <w:rsid w:val="00F47BA7"/>
    <w:rsid w:val="00F503D0"/>
    <w:rsid w:val="00F51AD2"/>
    <w:rsid w:val="00F527BF"/>
    <w:rsid w:val="00F538B7"/>
    <w:rsid w:val="00F538F8"/>
    <w:rsid w:val="00F53AA2"/>
    <w:rsid w:val="00F53FC3"/>
    <w:rsid w:val="00F54732"/>
    <w:rsid w:val="00F5591B"/>
    <w:rsid w:val="00F567B4"/>
    <w:rsid w:val="00F56BCF"/>
    <w:rsid w:val="00F57007"/>
    <w:rsid w:val="00F575DE"/>
    <w:rsid w:val="00F619E6"/>
    <w:rsid w:val="00F63830"/>
    <w:rsid w:val="00F64A5F"/>
    <w:rsid w:val="00F64A9A"/>
    <w:rsid w:val="00F65036"/>
    <w:rsid w:val="00F65497"/>
    <w:rsid w:val="00F65AEE"/>
    <w:rsid w:val="00F66131"/>
    <w:rsid w:val="00F71B9B"/>
    <w:rsid w:val="00F71CAA"/>
    <w:rsid w:val="00F72AB0"/>
    <w:rsid w:val="00F8066E"/>
    <w:rsid w:val="00F82B07"/>
    <w:rsid w:val="00F85834"/>
    <w:rsid w:val="00F923A7"/>
    <w:rsid w:val="00F92D51"/>
    <w:rsid w:val="00F93D0B"/>
    <w:rsid w:val="00F94127"/>
    <w:rsid w:val="00F94299"/>
    <w:rsid w:val="00F94959"/>
    <w:rsid w:val="00F95C61"/>
    <w:rsid w:val="00F962DB"/>
    <w:rsid w:val="00F9784E"/>
    <w:rsid w:val="00FA09FF"/>
    <w:rsid w:val="00FA0A07"/>
    <w:rsid w:val="00FA1027"/>
    <w:rsid w:val="00FA11F6"/>
    <w:rsid w:val="00FA37C2"/>
    <w:rsid w:val="00FA3D7B"/>
    <w:rsid w:val="00FA3E29"/>
    <w:rsid w:val="00FA3E89"/>
    <w:rsid w:val="00FA4EA7"/>
    <w:rsid w:val="00FA56D9"/>
    <w:rsid w:val="00FB23E2"/>
    <w:rsid w:val="00FB25DC"/>
    <w:rsid w:val="00FB2C3B"/>
    <w:rsid w:val="00FB3AE7"/>
    <w:rsid w:val="00FB4589"/>
    <w:rsid w:val="00FB4716"/>
    <w:rsid w:val="00FB5791"/>
    <w:rsid w:val="00FB5F51"/>
    <w:rsid w:val="00FC27E1"/>
    <w:rsid w:val="00FC3A91"/>
    <w:rsid w:val="00FC4D7A"/>
    <w:rsid w:val="00FC5768"/>
    <w:rsid w:val="00FC5B79"/>
    <w:rsid w:val="00FC7830"/>
    <w:rsid w:val="00FD0912"/>
    <w:rsid w:val="00FD2291"/>
    <w:rsid w:val="00FD4F95"/>
    <w:rsid w:val="00FD6AF8"/>
    <w:rsid w:val="00FE0B62"/>
    <w:rsid w:val="00FE1C4F"/>
    <w:rsid w:val="00FE4D71"/>
    <w:rsid w:val="00FE5384"/>
    <w:rsid w:val="00FE5DC3"/>
    <w:rsid w:val="00FE6317"/>
    <w:rsid w:val="00FE64F2"/>
    <w:rsid w:val="00FE781B"/>
    <w:rsid w:val="00FE7B90"/>
    <w:rsid w:val="00FF7638"/>
    <w:rsid w:val="00FF7A46"/>
    <w:rsid w:val="00FF7DBB"/>
    <w:rsid w:val="011E9C8F"/>
    <w:rsid w:val="014CEA09"/>
    <w:rsid w:val="015D3859"/>
    <w:rsid w:val="01803AB2"/>
    <w:rsid w:val="01A5F6B6"/>
    <w:rsid w:val="01B5238E"/>
    <w:rsid w:val="023C94EA"/>
    <w:rsid w:val="023DFD79"/>
    <w:rsid w:val="02404B59"/>
    <w:rsid w:val="02422C45"/>
    <w:rsid w:val="02875D3A"/>
    <w:rsid w:val="03532228"/>
    <w:rsid w:val="03D8B92E"/>
    <w:rsid w:val="03F4B7E4"/>
    <w:rsid w:val="041A5BE9"/>
    <w:rsid w:val="04537340"/>
    <w:rsid w:val="060EA67C"/>
    <w:rsid w:val="06201840"/>
    <w:rsid w:val="068074E0"/>
    <w:rsid w:val="0699EC02"/>
    <w:rsid w:val="06FC467B"/>
    <w:rsid w:val="06FDFA9E"/>
    <w:rsid w:val="07218DB4"/>
    <w:rsid w:val="074D2B87"/>
    <w:rsid w:val="0775B66B"/>
    <w:rsid w:val="077AA780"/>
    <w:rsid w:val="07DABBA7"/>
    <w:rsid w:val="07DEE878"/>
    <w:rsid w:val="08043810"/>
    <w:rsid w:val="085A4ABB"/>
    <w:rsid w:val="0921B305"/>
    <w:rsid w:val="09338468"/>
    <w:rsid w:val="09D55733"/>
    <w:rsid w:val="0C20F4FE"/>
    <w:rsid w:val="0D1C5CBE"/>
    <w:rsid w:val="0E94FC2E"/>
    <w:rsid w:val="0EA24D45"/>
    <w:rsid w:val="0EAB1606"/>
    <w:rsid w:val="0F6140E0"/>
    <w:rsid w:val="0F620B55"/>
    <w:rsid w:val="0F7273B3"/>
    <w:rsid w:val="0FD74782"/>
    <w:rsid w:val="0FD9C85D"/>
    <w:rsid w:val="1047BA9F"/>
    <w:rsid w:val="107601B0"/>
    <w:rsid w:val="11128245"/>
    <w:rsid w:val="111AF4E0"/>
    <w:rsid w:val="1141D34B"/>
    <w:rsid w:val="1217FED1"/>
    <w:rsid w:val="1290E009"/>
    <w:rsid w:val="12DD0D29"/>
    <w:rsid w:val="12ECD2FE"/>
    <w:rsid w:val="131245DC"/>
    <w:rsid w:val="13212757"/>
    <w:rsid w:val="1377A6B6"/>
    <w:rsid w:val="13D3FCC6"/>
    <w:rsid w:val="140E05E7"/>
    <w:rsid w:val="1433C32C"/>
    <w:rsid w:val="14D5F702"/>
    <w:rsid w:val="14F0051F"/>
    <w:rsid w:val="15697D40"/>
    <w:rsid w:val="15ED1206"/>
    <w:rsid w:val="16DF13DB"/>
    <w:rsid w:val="173EF03B"/>
    <w:rsid w:val="179D6EE9"/>
    <w:rsid w:val="17F79176"/>
    <w:rsid w:val="17FEAC82"/>
    <w:rsid w:val="18B7D3DB"/>
    <w:rsid w:val="18C20CC8"/>
    <w:rsid w:val="19090629"/>
    <w:rsid w:val="191CEDFF"/>
    <w:rsid w:val="199DB7B3"/>
    <w:rsid w:val="19A4A5F7"/>
    <w:rsid w:val="19BC5ABD"/>
    <w:rsid w:val="1B5A9169"/>
    <w:rsid w:val="1B8D1A37"/>
    <w:rsid w:val="1B921496"/>
    <w:rsid w:val="1BDAD8A0"/>
    <w:rsid w:val="1C4430C3"/>
    <w:rsid w:val="1C459548"/>
    <w:rsid w:val="1D1114EF"/>
    <w:rsid w:val="1D59059D"/>
    <w:rsid w:val="1D717D31"/>
    <w:rsid w:val="1D8BB6E5"/>
    <w:rsid w:val="1E5ABCE5"/>
    <w:rsid w:val="1EAA8063"/>
    <w:rsid w:val="1EB7AEE3"/>
    <w:rsid w:val="1EFC63AD"/>
    <w:rsid w:val="1F88F3B1"/>
    <w:rsid w:val="202D5CBE"/>
    <w:rsid w:val="2109BAC7"/>
    <w:rsid w:val="2130985B"/>
    <w:rsid w:val="2144697D"/>
    <w:rsid w:val="2147592E"/>
    <w:rsid w:val="217B71A6"/>
    <w:rsid w:val="21AC167A"/>
    <w:rsid w:val="21C34748"/>
    <w:rsid w:val="21E27844"/>
    <w:rsid w:val="21EC8F63"/>
    <w:rsid w:val="222A4A3C"/>
    <w:rsid w:val="22B98C45"/>
    <w:rsid w:val="231768F8"/>
    <w:rsid w:val="231BCAB5"/>
    <w:rsid w:val="237CF332"/>
    <w:rsid w:val="23868461"/>
    <w:rsid w:val="23B96C8D"/>
    <w:rsid w:val="24C2ADA7"/>
    <w:rsid w:val="25310255"/>
    <w:rsid w:val="25336FF2"/>
    <w:rsid w:val="2535EC45"/>
    <w:rsid w:val="253C6CD6"/>
    <w:rsid w:val="25508472"/>
    <w:rsid w:val="2566BCF7"/>
    <w:rsid w:val="26778F65"/>
    <w:rsid w:val="26941DD9"/>
    <w:rsid w:val="26B8EB0D"/>
    <w:rsid w:val="2714B014"/>
    <w:rsid w:val="2839E66A"/>
    <w:rsid w:val="28404F01"/>
    <w:rsid w:val="298ADF8F"/>
    <w:rsid w:val="29B0D4C3"/>
    <w:rsid w:val="29C5EF55"/>
    <w:rsid w:val="2A4EC6FB"/>
    <w:rsid w:val="2A870D4F"/>
    <w:rsid w:val="2A8B773B"/>
    <w:rsid w:val="2AE42974"/>
    <w:rsid w:val="2AF5C006"/>
    <w:rsid w:val="2AFAB7D9"/>
    <w:rsid w:val="2B3C526C"/>
    <w:rsid w:val="2CAAD18D"/>
    <w:rsid w:val="2CBAFDFC"/>
    <w:rsid w:val="2CC67AB0"/>
    <w:rsid w:val="2CD20BE2"/>
    <w:rsid w:val="2CFE73F1"/>
    <w:rsid w:val="2D9BF857"/>
    <w:rsid w:val="2E612422"/>
    <w:rsid w:val="2EBADC5C"/>
    <w:rsid w:val="2EC2601B"/>
    <w:rsid w:val="2EF827F7"/>
    <w:rsid w:val="2F1EE4F8"/>
    <w:rsid w:val="2FB0F3E1"/>
    <w:rsid w:val="2FF81731"/>
    <w:rsid w:val="301B52E4"/>
    <w:rsid w:val="3034A05B"/>
    <w:rsid w:val="3046F50C"/>
    <w:rsid w:val="3094352A"/>
    <w:rsid w:val="30B377FF"/>
    <w:rsid w:val="317A0212"/>
    <w:rsid w:val="317F47C6"/>
    <w:rsid w:val="31F0664E"/>
    <w:rsid w:val="3234BC51"/>
    <w:rsid w:val="335382CE"/>
    <w:rsid w:val="339F2F3F"/>
    <w:rsid w:val="34639983"/>
    <w:rsid w:val="3499A100"/>
    <w:rsid w:val="351AF712"/>
    <w:rsid w:val="35259133"/>
    <w:rsid w:val="35681BE1"/>
    <w:rsid w:val="369092F6"/>
    <w:rsid w:val="369C640D"/>
    <w:rsid w:val="36B5683D"/>
    <w:rsid w:val="377B628C"/>
    <w:rsid w:val="37C84CB4"/>
    <w:rsid w:val="3805B851"/>
    <w:rsid w:val="385F9FF2"/>
    <w:rsid w:val="38BA3005"/>
    <w:rsid w:val="39632702"/>
    <w:rsid w:val="3ACA6D02"/>
    <w:rsid w:val="3B1B2771"/>
    <w:rsid w:val="3B62B8C3"/>
    <w:rsid w:val="3B72C2DC"/>
    <w:rsid w:val="3B8CAE32"/>
    <w:rsid w:val="3BAF043B"/>
    <w:rsid w:val="3BE852D5"/>
    <w:rsid w:val="3C835353"/>
    <w:rsid w:val="3C9C25C6"/>
    <w:rsid w:val="3CCD7098"/>
    <w:rsid w:val="3CD2D88A"/>
    <w:rsid w:val="3CF557A2"/>
    <w:rsid w:val="3CF8BDA8"/>
    <w:rsid w:val="3D8A3D84"/>
    <w:rsid w:val="3DF57B60"/>
    <w:rsid w:val="3E2FC08D"/>
    <w:rsid w:val="3E7BDDA1"/>
    <w:rsid w:val="3F01D4E7"/>
    <w:rsid w:val="3F74468B"/>
    <w:rsid w:val="4051A3A7"/>
    <w:rsid w:val="40788BB2"/>
    <w:rsid w:val="40DD1964"/>
    <w:rsid w:val="4117E12D"/>
    <w:rsid w:val="4150BF5E"/>
    <w:rsid w:val="41915729"/>
    <w:rsid w:val="42165A8F"/>
    <w:rsid w:val="4245EFBC"/>
    <w:rsid w:val="42531AB3"/>
    <w:rsid w:val="4294232D"/>
    <w:rsid w:val="42A35F7B"/>
    <w:rsid w:val="434C5FD0"/>
    <w:rsid w:val="4392F691"/>
    <w:rsid w:val="43AC739E"/>
    <w:rsid w:val="43BE63F5"/>
    <w:rsid w:val="43DC6285"/>
    <w:rsid w:val="43F66B1F"/>
    <w:rsid w:val="442911CD"/>
    <w:rsid w:val="442A9871"/>
    <w:rsid w:val="442E20CA"/>
    <w:rsid w:val="44A7F810"/>
    <w:rsid w:val="4563B992"/>
    <w:rsid w:val="45E8BDC6"/>
    <w:rsid w:val="463D428C"/>
    <w:rsid w:val="46443781"/>
    <w:rsid w:val="464A086B"/>
    <w:rsid w:val="46A1680E"/>
    <w:rsid w:val="470CA2E7"/>
    <w:rsid w:val="47A30B2B"/>
    <w:rsid w:val="4809FBFA"/>
    <w:rsid w:val="48189D34"/>
    <w:rsid w:val="4881060B"/>
    <w:rsid w:val="490EB743"/>
    <w:rsid w:val="495A988E"/>
    <w:rsid w:val="498E30EE"/>
    <w:rsid w:val="49C57E02"/>
    <w:rsid w:val="4A061502"/>
    <w:rsid w:val="4A1714D5"/>
    <w:rsid w:val="4A7C46B4"/>
    <w:rsid w:val="4AE042EC"/>
    <w:rsid w:val="4B5AE822"/>
    <w:rsid w:val="4B621F6F"/>
    <w:rsid w:val="4CB9CF38"/>
    <w:rsid w:val="4D2EF781"/>
    <w:rsid w:val="4D334B24"/>
    <w:rsid w:val="4D5FF595"/>
    <w:rsid w:val="4DBC9007"/>
    <w:rsid w:val="4E02DD50"/>
    <w:rsid w:val="4E87B308"/>
    <w:rsid w:val="4F43E2E0"/>
    <w:rsid w:val="501E9747"/>
    <w:rsid w:val="506ADAD1"/>
    <w:rsid w:val="50B944DF"/>
    <w:rsid w:val="511C38C6"/>
    <w:rsid w:val="519FCC99"/>
    <w:rsid w:val="51CCAE59"/>
    <w:rsid w:val="51E15357"/>
    <w:rsid w:val="529D68D5"/>
    <w:rsid w:val="52D8AF89"/>
    <w:rsid w:val="52F36387"/>
    <w:rsid w:val="5319D3D0"/>
    <w:rsid w:val="537F960E"/>
    <w:rsid w:val="53CAA022"/>
    <w:rsid w:val="53F22CE5"/>
    <w:rsid w:val="541C9BDF"/>
    <w:rsid w:val="543EBAC2"/>
    <w:rsid w:val="54447366"/>
    <w:rsid w:val="54858384"/>
    <w:rsid w:val="55DED902"/>
    <w:rsid w:val="57086EC9"/>
    <w:rsid w:val="57B9E05F"/>
    <w:rsid w:val="57BE324A"/>
    <w:rsid w:val="57EB23E3"/>
    <w:rsid w:val="5806919B"/>
    <w:rsid w:val="58527DB5"/>
    <w:rsid w:val="586BEB6C"/>
    <w:rsid w:val="598DAD68"/>
    <w:rsid w:val="599852D8"/>
    <w:rsid w:val="59EF3326"/>
    <w:rsid w:val="59FC5C16"/>
    <w:rsid w:val="5A27A718"/>
    <w:rsid w:val="5A8341AB"/>
    <w:rsid w:val="5A86163E"/>
    <w:rsid w:val="5ABED8C7"/>
    <w:rsid w:val="5B4D5740"/>
    <w:rsid w:val="5B609639"/>
    <w:rsid w:val="5B7856C4"/>
    <w:rsid w:val="5B8CB0B4"/>
    <w:rsid w:val="5B9E8100"/>
    <w:rsid w:val="5BA5F986"/>
    <w:rsid w:val="5C937D73"/>
    <w:rsid w:val="5D0FF512"/>
    <w:rsid w:val="5D533C2F"/>
    <w:rsid w:val="5D840175"/>
    <w:rsid w:val="5D976B97"/>
    <w:rsid w:val="5DD68FF5"/>
    <w:rsid w:val="5DDD1718"/>
    <w:rsid w:val="5E766CD1"/>
    <w:rsid w:val="5EA2D06D"/>
    <w:rsid w:val="5EA68C3D"/>
    <w:rsid w:val="5EC3C8A7"/>
    <w:rsid w:val="60837304"/>
    <w:rsid w:val="60BD2063"/>
    <w:rsid w:val="60EEE73B"/>
    <w:rsid w:val="60FE28C2"/>
    <w:rsid w:val="610288D5"/>
    <w:rsid w:val="61135992"/>
    <w:rsid w:val="614604FF"/>
    <w:rsid w:val="6175D9BF"/>
    <w:rsid w:val="622A5A79"/>
    <w:rsid w:val="62FC944F"/>
    <w:rsid w:val="6429CFC3"/>
    <w:rsid w:val="64325B85"/>
    <w:rsid w:val="64530F9A"/>
    <w:rsid w:val="645BFAA3"/>
    <w:rsid w:val="659DEE55"/>
    <w:rsid w:val="661669C1"/>
    <w:rsid w:val="669FB491"/>
    <w:rsid w:val="66D16466"/>
    <w:rsid w:val="671071F7"/>
    <w:rsid w:val="671FE6FF"/>
    <w:rsid w:val="67218338"/>
    <w:rsid w:val="69201AE4"/>
    <w:rsid w:val="692D9747"/>
    <w:rsid w:val="6996CA41"/>
    <w:rsid w:val="69E3EB8B"/>
    <w:rsid w:val="6A3BB5DD"/>
    <w:rsid w:val="6A7A2A52"/>
    <w:rsid w:val="6B209A3C"/>
    <w:rsid w:val="6B445E43"/>
    <w:rsid w:val="6B8C9912"/>
    <w:rsid w:val="6C2D6BC3"/>
    <w:rsid w:val="6C3D7BD1"/>
    <w:rsid w:val="6C77CECD"/>
    <w:rsid w:val="6CB44627"/>
    <w:rsid w:val="6CBACCF6"/>
    <w:rsid w:val="6CCD4014"/>
    <w:rsid w:val="6CCE834C"/>
    <w:rsid w:val="6CE2F477"/>
    <w:rsid w:val="6CF09FC6"/>
    <w:rsid w:val="6D949DA2"/>
    <w:rsid w:val="6E1BC0E0"/>
    <w:rsid w:val="6E8A29EB"/>
    <w:rsid w:val="6ED7331F"/>
    <w:rsid w:val="6F06F869"/>
    <w:rsid w:val="6F8EA2DC"/>
    <w:rsid w:val="700B88CC"/>
    <w:rsid w:val="700EB9D0"/>
    <w:rsid w:val="7020A934"/>
    <w:rsid w:val="705BE354"/>
    <w:rsid w:val="7079E595"/>
    <w:rsid w:val="707B0B4A"/>
    <w:rsid w:val="70ED3041"/>
    <w:rsid w:val="711E19C2"/>
    <w:rsid w:val="7195E3BF"/>
    <w:rsid w:val="723364CB"/>
    <w:rsid w:val="7236F971"/>
    <w:rsid w:val="72689CF7"/>
    <w:rsid w:val="726A0EF8"/>
    <w:rsid w:val="729EAD98"/>
    <w:rsid w:val="72D2D075"/>
    <w:rsid w:val="73CD5E23"/>
    <w:rsid w:val="7457012F"/>
    <w:rsid w:val="750EDE18"/>
    <w:rsid w:val="756E60CB"/>
    <w:rsid w:val="75AAFC78"/>
    <w:rsid w:val="7656E7D8"/>
    <w:rsid w:val="770113C8"/>
    <w:rsid w:val="77B0DE7A"/>
    <w:rsid w:val="77D79A95"/>
    <w:rsid w:val="77EA40BB"/>
    <w:rsid w:val="780BA7CB"/>
    <w:rsid w:val="78CBCA8E"/>
    <w:rsid w:val="791D0AEB"/>
    <w:rsid w:val="793CF8E7"/>
    <w:rsid w:val="79987398"/>
    <w:rsid w:val="7A0B640A"/>
    <w:rsid w:val="7A44B03B"/>
    <w:rsid w:val="7BCB9123"/>
    <w:rsid w:val="7C13397A"/>
    <w:rsid w:val="7CC3D171"/>
    <w:rsid w:val="7D42CA8D"/>
    <w:rsid w:val="7D775346"/>
    <w:rsid w:val="7DCEA1C1"/>
    <w:rsid w:val="7E6C4825"/>
    <w:rsid w:val="7E91BE97"/>
    <w:rsid w:val="7E9D5A16"/>
    <w:rsid w:val="7EA96782"/>
    <w:rsid w:val="7EB122F7"/>
    <w:rsid w:val="7EC2B1A5"/>
    <w:rsid w:val="7EEB3707"/>
    <w:rsid w:val="7F52CB50"/>
    <w:rsid w:val="7F6C8C3D"/>
    <w:rsid w:val="7FA34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2D560E"/>
  <w15:docId w15:val="{526DA9D5-3A82-415C-A8B4-C80D0B574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655"/>
    <w:rPr>
      <w:rFonts w:ascii="Calibri" w:eastAsia="Calibri" w:hAnsi="Calibri" w:cs="Times New Roman"/>
    </w:rPr>
  </w:style>
  <w:style w:type="paragraph" w:styleId="Heading1">
    <w:name w:val="heading 1"/>
    <w:basedOn w:val="Normal"/>
    <w:link w:val="Heading1Char"/>
    <w:uiPriority w:val="9"/>
    <w:qFormat/>
    <w:rsid w:val="00547E28"/>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link w:val="Heading2Char"/>
    <w:uiPriority w:val="9"/>
    <w:qFormat/>
    <w:rsid w:val="00547E28"/>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link w:val="Heading3Char"/>
    <w:uiPriority w:val="9"/>
    <w:qFormat/>
    <w:rsid w:val="00547E28"/>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unhideWhenUsed/>
    <w:qFormat/>
    <w:rsid w:val="0062560A"/>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CF75FC"/>
    <w:pPr>
      <w:keepNext/>
      <w:keepLines/>
      <w:tabs>
        <w:tab w:val="left" w:pos="2250"/>
      </w:tabs>
      <w:spacing w:after="0" w:line="240" w:lineRule="auto"/>
      <w:ind w:left="1008" w:hanging="1008"/>
      <w:outlineLvl w:val="4"/>
    </w:pPr>
    <w:rPr>
      <w:rFonts w:ascii="Times New Roman" w:eastAsiaTheme="majorEastAsia" w:hAnsi="Times New Roman"/>
      <w:sz w:val="24"/>
      <w:szCs w:val="24"/>
      <w:lang w:eastAsia="es-MX"/>
    </w:rPr>
  </w:style>
  <w:style w:type="paragraph" w:styleId="Heading6">
    <w:name w:val="heading 6"/>
    <w:basedOn w:val="Normal"/>
    <w:next w:val="Normal"/>
    <w:link w:val="Heading6Char"/>
    <w:semiHidden/>
    <w:unhideWhenUsed/>
    <w:qFormat/>
    <w:rsid w:val="00CF75FC"/>
    <w:pPr>
      <w:keepNext/>
      <w:keepLines/>
      <w:spacing w:before="200" w:after="0"/>
      <w:ind w:left="1152" w:hanging="1152"/>
      <w:outlineLvl w:val="5"/>
    </w:pPr>
    <w:rPr>
      <w:rFonts w:asciiTheme="majorHAnsi" w:eastAsiaTheme="majorEastAsia" w:hAnsiTheme="majorHAnsi" w:cstheme="majorBidi"/>
      <w:i/>
      <w:iCs/>
      <w:color w:val="243F60" w:themeColor="accent1" w:themeShade="7F"/>
      <w:lang w:eastAsia="es-MX"/>
    </w:rPr>
  </w:style>
  <w:style w:type="paragraph" w:styleId="Heading7">
    <w:name w:val="heading 7"/>
    <w:basedOn w:val="Normal"/>
    <w:next w:val="Normal"/>
    <w:link w:val="Heading7Char"/>
    <w:semiHidden/>
    <w:unhideWhenUsed/>
    <w:qFormat/>
    <w:rsid w:val="00CF75FC"/>
    <w:pPr>
      <w:keepNext/>
      <w:keepLines/>
      <w:spacing w:before="200" w:after="0"/>
      <w:ind w:left="1296" w:hanging="1296"/>
      <w:outlineLvl w:val="6"/>
    </w:pPr>
    <w:rPr>
      <w:rFonts w:asciiTheme="majorHAnsi" w:eastAsiaTheme="majorEastAsia" w:hAnsiTheme="majorHAnsi" w:cstheme="majorBidi"/>
      <w:i/>
      <w:iCs/>
      <w:color w:val="404040" w:themeColor="text1" w:themeTint="BF"/>
      <w:lang w:eastAsia="es-MX"/>
    </w:rPr>
  </w:style>
  <w:style w:type="paragraph" w:styleId="Heading8">
    <w:name w:val="heading 8"/>
    <w:basedOn w:val="Normal"/>
    <w:next w:val="Normal"/>
    <w:link w:val="Heading8Char"/>
    <w:semiHidden/>
    <w:unhideWhenUsed/>
    <w:qFormat/>
    <w:rsid w:val="00CF75FC"/>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lang w:eastAsia="es-MX"/>
    </w:rPr>
  </w:style>
  <w:style w:type="paragraph" w:styleId="Heading9">
    <w:name w:val="heading 9"/>
    <w:basedOn w:val="Normal"/>
    <w:next w:val="Normal"/>
    <w:link w:val="Heading9Char"/>
    <w:semiHidden/>
    <w:unhideWhenUsed/>
    <w:qFormat/>
    <w:rsid w:val="00CF75FC"/>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lang w:eastAsia="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762620"/>
    <w:pPr>
      <w:spacing w:after="0" w:line="240" w:lineRule="auto"/>
    </w:pPr>
  </w:style>
  <w:style w:type="paragraph" w:styleId="Header">
    <w:name w:val="header"/>
    <w:aliases w:val="Header Char3,Header Char2 Char,Header Char1 Char Char,Header Char Char Char Char,h Char Char Char,B&amp;D Header Char Char Char,Header Char Char1 Char,h Char1 Char,B&amp;D Header Char1 Char,Header Char1 Char1,Header Char Char Char1,h Char Char1,h"/>
    <w:basedOn w:val="Normal"/>
    <w:link w:val="HeaderChar"/>
    <w:uiPriority w:val="99"/>
    <w:unhideWhenUsed/>
    <w:rsid w:val="006C6325"/>
    <w:pPr>
      <w:tabs>
        <w:tab w:val="center" w:pos="4680"/>
        <w:tab w:val="right" w:pos="9360"/>
      </w:tabs>
      <w:spacing w:after="0" w:line="240" w:lineRule="auto"/>
    </w:pPr>
  </w:style>
  <w:style w:type="character" w:customStyle="1" w:styleId="HeaderChar">
    <w:name w:val="Header Char"/>
    <w:aliases w:val="Header Char3 Char,Header Char2 Char Char,Header Char1 Char Char Char,Header Char Char Char Char Char,h Char Char Char Char,B&amp;D Header Char Char Char Char,Header Char Char1 Char Char,h Char1 Char Char,B&amp;D Header Char1 Char Char,h Char"/>
    <w:basedOn w:val="DefaultParagraphFont"/>
    <w:link w:val="Header"/>
    <w:uiPriority w:val="99"/>
    <w:rsid w:val="006C6325"/>
    <w:rPr>
      <w:rFonts w:ascii="Calibri" w:eastAsia="Calibri" w:hAnsi="Calibri" w:cs="Times New Roman"/>
    </w:rPr>
  </w:style>
  <w:style w:type="paragraph" w:styleId="Footer">
    <w:name w:val="footer"/>
    <w:basedOn w:val="Normal"/>
    <w:link w:val="FooterChar"/>
    <w:uiPriority w:val="99"/>
    <w:unhideWhenUsed/>
    <w:rsid w:val="006C63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325"/>
    <w:rPr>
      <w:rFonts w:ascii="Calibri" w:eastAsia="Calibri" w:hAnsi="Calibri" w:cs="Times New Roman"/>
    </w:rPr>
  </w:style>
  <w:style w:type="paragraph" w:styleId="BalloonText">
    <w:name w:val="Balloon Text"/>
    <w:basedOn w:val="Normal"/>
    <w:link w:val="BalloonTextChar"/>
    <w:uiPriority w:val="99"/>
    <w:semiHidden/>
    <w:unhideWhenUsed/>
    <w:rsid w:val="006C63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6325"/>
    <w:rPr>
      <w:rFonts w:ascii="Tahoma" w:eastAsia="Calibri" w:hAnsi="Tahoma" w:cs="Tahoma"/>
      <w:sz w:val="16"/>
      <w:szCs w:val="16"/>
    </w:rPr>
  </w:style>
  <w:style w:type="paragraph" w:styleId="CommentText">
    <w:name w:val="annotation text"/>
    <w:basedOn w:val="Normal"/>
    <w:link w:val="CommentTextChar"/>
    <w:uiPriority w:val="99"/>
    <w:unhideWhenUsed/>
    <w:rsid w:val="006C6325"/>
    <w:pPr>
      <w:spacing w:line="240" w:lineRule="auto"/>
    </w:pPr>
    <w:rPr>
      <w:sz w:val="20"/>
      <w:szCs w:val="20"/>
    </w:rPr>
  </w:style>
  <w:style w:type="character" w:customStyle="1" w:styleId="CommentTextChar">
    <w:name w:val="Comment Text Char"/>
    <w:basedOn w:val="DefaultParagraphFont"/>
    <w:link w:val="CommentText"/>
    <w:uiPriority w:val="99"/>
    <w:rsid w:val="006C6325"/>
    <w:rPr>
      <w:rFonts w:ascii="Calibri" w:eastAsia="Calibri" w:hAnsi="Calibri" w:cs="Times New Roman"/>
      <w:sz w:val="20"/>
      <w:szCs w:val="20"/>
    </w:rPr>
  </w:style>
  <w:style w:type="character" w:styleId="CommentReference">
    <w:name w:val="annotation reference"/>
    <w:semiHidden/>
    <w:unhideWhenUsed/>
    <w:rsid w:val="006C6325"/>
    <w:rPr>
      <w:sz w:val="16"/>
      <w:szCs w:val="16"/>
    </w:rPr>
  </w:style>
  <w:style w:type="paragraph" w:styleId="CommentSubject">
    <w:name w:val="annotation subject"/>
    <w:basedOn w:val="CommentText"/>
    <w:next w:val="CommentText"/>
    <w:link w:val="CommentSubjectChar"/>
    <w:uiPriority w:val="99"/>
    <w:semiHidden/>
    <w:unhideWhenUsed/>
    <w:rsid w:val="006C6325"/>
    <w:rPr>
      <w:b/>
      <w:bCs/>
    </w:rPr>
  </w:style>
  <w:style w:type="character" w:customStyle="1" w:styleId="CommentSubjectChar">
    <w:name w:val="Comment Subject Char"/>
    <w:basedOn w:val="CommentTextChar"/>
    <w:link w:val="CommentSubject"/>
    <w:uiPriority w:val="99"/>
    <w:semiHidden/>
    <w:rsid w:val="006C6325"/>
    <w:rPr>
      <w:rFonts w:ascii="Calibri" w:eastAsia="Calibri" w:hAnsi="Calibri" w:cs="Times New Roman"/>
      <w:b/>
      <w:bCs/>
      <w:sz w:val="20"/>
      <w:szCs w:val="20"/>
    </w:rPr>
  </w:style>
  <w:style w:type="character" w:styleId="Hyperlink">
    <w:name w:val="Hyperlink"/>
    <w:basedOn w:val="DefaultParagraphFont"/>
    <w:uiPriority w:val="99"/>
    <w:unhideWhenUsed/>
    <w:rsid w:val="00FF7638"/>
    <w:rPr>
      <w:color w:val="0000FF" w:themeColor="hyperlink"/>
      <w:u w:val="single"/>
    </w:rPr>
  </w:style>
  <w:style w:type="paragraph" w:styleId="ListParagraph">
    <w:name w:val="List Paragraph"/>
    <w:aliases w:val="Lista bullets,List Paragraph - Phacil,Exhibit,List Paragraph1,List Paragraph11,Dot pt,F5 List Paragraph,List Paragraph Char Char Char,Indicator Text,Bullet Points,List Paragraph2,MAIN CONTENT,Normal numbered,Colorful List - Accent 11,3"/>
    <w:basedOn w:val="Normal"/>
    <w:link w:val="ListParagraphChar"/>
    <w:uiPriority w:val="34"/>
    <w:qFormat/>
    <w:rsid w:val="002C7CA5"/>
    <w:pPr>
      <w:ind w:left="720"/>
      <w:contextualSpacing/>
    </w:pPr>
  </w:style>
  <w:style w:type="paragraph" w:customStyle="1" w:styleId="Default">
    <w:name w:val="Default"/>
    <w:rsid w:val="0015432A"/>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547E2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47E2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47E28"/>
    <w:rPr>
      <w:rFonts w:ascii="Times New Roman" w:eastAsia="Times New Roman" w:hAnsi="Times New Roman" w:cs="Times New Roman"/>
      <w:b/>
      <w:bCs/>
      <w:sz w:val="27"/>
      <w:szCs w:val="27"/>
    </w:rPr>
  </w:style>
  <w:style w:type="numbering" w:customStyle="1" w:styleId="NoList1">
    <w:name w:val="No List1"/>
    <w:next w:val="NoList"/>
    <w:uiPriority w:val="99"/>
    <w:semiHidden/>
    <w:unhideWhenUsed/>
    <w:rsid w:val="00547E28"/>
  </w:style>
  <w:style w:type="character" w:styleId="Emphasis">
    <w:name w:val="Emphasis"/>
    <w:basedOn w:val="DefaultParagraphFont"/>
    <w:uiPriority w:val="20"/>
    <w:qFormat/>
    <w:rsid w:val="00547E28"/>
    <w:rPr>
      <w:i/>
      <w:iCs/>
    </w:rPr>
  </w:style>
  <w:style w:type="paragraph" w:customStyle="1" w:styleId="pbody">
    <w:name w:val="pbody"/>
    <w:basedOn w:val="Normal"/>
    <w:rsid w:val="00547E28"/>
    <w:pPr>
      <w:spacing w:after="0" w:line="288" w:lineRule="auto"/>
      <w:ind w:firstLine="240"/>
    </w:pPr>
    <w:rPr>
      <w:rFonts w:ascii="Arial" w:eastAsia="Times New Roman" w:hAnsi="Arial" w:cs="Arial"/>
      <w:color w:val="000000"/>
      <w:sz w:val="20"/>
      <w:szCs w:val="20"/>
    </w:rPr>
  </w:style>
  <w:style w:type="paragraph" w:customStyle="1" w:styleId="pbodyctr">
    <w:name w:val="pbodyctr"/>
    <w:basedOn w:val="Normal"/>
    <w:rsid w:val="00547E28"/>
    <w:pPr>
      <w:spacing w:before="240" w:after="240" w:line="288" w:lineRule="auto"/>
      <w:jc w:val="center"/>
    </w:pPr>
    <w:rPr>
      <w:rFonts w:ascii="Arial" w:eastAsia="Times New Roman" w:hAnsi="Arial" w:cs="Arial"/>
      <w:color w:val="000000"/>
      <w:sz w:val="20"/>
      <w:szCs w:val="20"/>
    </w:rPr>
  </w:style>
  <w:style w:type="paragraph" w:customStyle="1" w:styleId="pbodyctrsmcaps">
    <w:name w:val="pbodyctrsmcaps"/>
    <w:basedOn w:val="Normal"/>
    <w:rsid w:val="00547E28"/>
    <w:pPr>
      <w:spacing w:before="240" w:after="240" w:line="288" w:lineRule="auto"/>
      <w:jc w:val="center"/>
    </w:pPr>
    <w:rPr>
      <w:rFonts w:ascii="Arial" w:eastAsia="Times New Roman" w:hAnsi="Arial" w:cs="Arial"/>
      <w:smallCaps/>
      <w:color w:val="000000"/>
      <w:sz w:val="20"/>
      <w:szCs w:val="20"/>
    </w:rPr>
  </w:style>
  <w:style w:type="paragraph" w:customStyle="1" w:styleId="pindented1">
    <w:name w:val="pindented1"/>
    <w:basedOn w:val="Normal"/>
    <w:rsid w:val="00547E28"/>
    <w:pPr>
      <w:spacing w:after="0" w:line="288" w:lineRule="auto"/>
      <w:ind w:firstLine="480"/>
    </w:pPr>
    <w:rPr>
      <w:rFonts w:ascii="Arial" w:eastAsia="Times New Roman" w:hAnsi="Arial" w:cs="Arial"/>
      <w:color w:val="000000"/>
      <w:sz w:val="20"/>
      <w:szCs w:val="20"/>
    </w:rPr>
  </w:style>
  <w:style w:type="paragraph" w:customStyle="1" w:styleId="pindented2">
    <w:name w:val="pindented2"/>
    <w:basedOn w:val="Normal"/>
    <w:rsid w:val="00547E28"/>
    <w:pPr>
      <w:spacing w:after="0" w:line="288" w:lineRule="auto"/>
      <w:ind w:firstLine="720"/>
    </w:pPr>
    <w:rPr>
      <w:rFonts w:ascii="Arial" w:eastAsia="Times New Roman" w:hAnsi="Arial" w:cs="Arial"/>
      <w:color w:val="000000"/>
      <w:sz w:val="20"/>
      <w:szCs w:val="20"/>
    </w:rPr>
  </w:style>
  <w:style w:type="paragraph" w:customStyle="1" w:styleId="pindented3">
    <w:name w:val="pindented3"/>
    <w:basedOn w:val="Normal"/>
    <w:rsid w:val="00547E28"/>
    <w:pPr>
      <w:spacing w:after="0" w:line="288" w:lineRule="auto"/>
      <w:ind w:firstLine="960"/>
    </w:pPr>
    <w:rPr>
      <w:rFonts w:ascii="Arial" w:eastAsia="Times New Roman" w:hAnsi="Arial" w:cs="Arial"/>
      <w:color w:val="000000"/>
      <w:sz w:val="20"/>
      <w:szCs w:val="20"/>
    </w:rPr>
  </w:style>
  <w:style w:type="paragraph" w:styleId="NormalWeb">
    <w:name w:val="Normal (Web)"/>
    <w:basedOn w:val="Normal"/>
    <w:uiPriority w:val="99"/>
    <w:unhideWhenUsed/>
    <w:rsid w:val="00863A40"/>
    <w:pPr>
      <w:spacing w:after="300" w:line="240" w:lineRule="auto"/>
    </w:pPr>
    <w:rPr>
      <w:rFonts w:ascii="Times New Roman" w:eastAsia="Times New Roman" w:hAnsi="Times New Roman"/>
      <w:sz w:val="24"/>
      <w:szCs w:val="24"/>
    </w:rPr>
  </w:style>
  <w:style w:type="character" w:styleId="Strong">
    <w:name w:val="Strong"/>
    <w:basedOn w:val="DefaultParagraphFont"/>
    <w:uiPriority w:val="22"/>
    <w:qFormat/>
    <w:rsid w:val="00863A40"/>
    <w:rPr>
      <w:b/>
      <w:bCs/>
    </w:rPr>
  </w:style>
  <w:style w:type="character" w:customStyle="1" w:styleId="Heading4Char">
    <w:name w:val="Heading 4 Char"/>
    <w:basedOn w:val="DefaultParagraphFont"/>
    <w:link w:val="Heading4"/>
    <w:uiPriority w:val="9"/>
    <w:rsid w:val="0062560A"/>
    <w:rPr>
      <w:rFonts w:asciiTheme="majorHAnsi" w:eastAsiaTheme="majorEastAsia" w:hAnsiTheme="majorHAnsi" w:cstheme="majorBidi"/>
      <w:b/>
      <w:bCs/>
      <w:i/>
      <w:iCs/>
      <w:color w:val="4F81BD" w:themeColor="accent1"/>
    </w:rPr>
  </w:style>
  <w:style w:type="character" w:customStyle="1" w:styleId="apple-converted-space">
    <w:name w:val="apple-converted-space"/>
    <w:basedOn w:val="DefaultParagraphFont"/>
    <w:rsid w:val="0062560A"/>
  </w:style>
  <w:style w:type="character" w:customStyle="1" w:styleId="NoSpacingChar">
    <w:name w:val="No Spacing Char"/>
    <w:basedOn w:val="DefaultParagraphFont"/>
    <w:link w:val="NoSpacing"/>
    <w:uiPriority w:val="99"/>
    <w:rsid w:val="00BC752E"/>
  </w:style>
  <w:style w:type="table" w:styleId="TableGrid">
    <w:name w:val="Table Grid"/>
    <w:basedOn w:val="TableNormal"/>
    <w:uiPriority w:val="59"/>
    <w:rsid w:val="009D2248"/>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sid w:val="00CF75FC"/>
    <w:rPr>
      <w:rFonts w:ascii="Times New Roman" w:eastAsiaTheme="majorEastAsia" w:hAnsi="Times New Roman" w:cs="Times New Roman"/>
      <w:sz w:val="24"/>
      <w:szCs w:val="24"/>
      <w:lang w:eastAsia="es-MX"/>
    </w:rPr>
  </w:style>
  <w:style w:type="character" w:customStyle="1" w:styleId="Heading6Char">
    <w:name w:val="Heading 6 Char"/>
    <w:basedOn w:val="DefaultParagraphFont"/>
    <w:link w:val="Heading6"/>
    <w:semiHidden/>
    <w:rsid w:val="00CF75FC"/>
    <w:rPr>
      <w:rFonts w:asciiTheme="majorHAnsi" w:eastAsiaTheme="majorEastAsia" w:hAnsiTheme="majorHAnsi" w:cstheme="majorBidi"/>
      <w:i/>
      <w:iCs/>
      <w:color w:val="243F60" w:themeColor="accent1" w:themeShade="7F"/>
      <w:lang w:eastAsia="es-MX"/>
    </w:rPr>
  </w:style>
  <w:style w:type="character" w:customStyle="1" w:styleId="Heading7Char">
    <w:name w:val="Heading 7 Char"/>
    <w:basedOn w:val="DefaultParagraphFont"/>
    <w:link w:val="Heading7"/>
    <w:semiHidden/>
    <w:rsid w:val="00CF75FC"/>
    <w:rPr>
      <w:rFonts w:asciiTheme="majorHAnsi" w:eastAsiaTheme="majorEastAsia" w:hAnsiTheme="majorHAnsi" w:cstheme="majorBidi"/>
      <w:i/>
      <w:iCs/>
      <w:color w:val="404040" w:themeColor="text1" w:themeTint="BF"/>
      <w:lang w:eastAsia="es-MX"/>
    </w:rPr>
  </w:style>
  <w:style w:type="character" w:customStyle="1" w:styleId="Heading8Char">
    <w:name w:val="Heading 8 Char"/>
    <w:basedOn w:val="DefaultParagraphFont"/>
    <w:link w:val="Heading8"/>
    <w:semiHidden/>
    <w:rsid w:val="00CF75FC"/>
    <w:rPr>
      <w:rFonts w:asciiTheme="majorHAnsi" w:eastAsiaTheme="majorEastAsia" w:hAnsiTheme="majorHAnsi" w:cstheme="majorBidi"/>
      <w:color w:val="404040" w:themeColor="text1" w:themeTint="BF"/>
      <w:sz w:val="20"/>
      <w:szCs w:val="20"/>
      <w:lang w:eastAsia="es-MX"/>
    </w:rPr>
  </w:style>
  <w:style w:type="character" w:customStyle="1" w:styleId="Heading9Char">
    <w:name w:val="Heading 9 Char"/>
    <w:basedOn w:val="DefaultParagraphFont"/>
    <w:link w:val="Heading9"/>
    <w:semiHidden/>
    <w:rsid w:val="00CF75FC"/>
    <w:rPr>
      <w:rFonts w:asciiTheme="majorHAnsi" w:eastAsiaTheme="majorEastAsia" w:hAnsiTheme="majorHAnsi" w:cstheme="majorBidi"/>
      <w:i/>
      <w:iCs/>
      <w:color w:val="404040" w:themeColor="text1" w:themeTint="BF"/>
      <w:sz w:val="20"/>
      <w:szCs w:val="20"/>
      <w:lang w:eastAsia="es-MX"/>
    </w:rPr>
  </w:style>
  <w:style w:type="character" w:customStyle="1" w:styleId="BodyTextChar">
    <w:name w:val="Body Text Char"/>
    <w:uiPriority w:val="99"/>
    <w:locked/>
    <w:rsid w:val="00CF75FC"/>
    <w:rPr>
      <w:rFonts w:ascii="Arial" w:eastAsia="Osaka" w:hAnsi="Arial"/>
      <w:color w:val="000000"/>
      <w:sz w:val="18"/>
    </w:rPr>
  </w:style>
  <w:style w:type="paragraph" w:styleId="BodyText">
    <w:name w:val="Body Text"/>
    <w:basedOn w:val="Normal"/>
    <w:link w:val="BodyTextChar1"/>
    <w:uiPriority w:val="99"/>
    <w:rsid w:val="00CF75FC"/>
    <w:pPr>
      <w:widowControl w:val="0"/>
      <w:adjustRightInd w:val="0"/>
      <w:spacing w:before="60" w:after="120" w:line="240" w:lineRule="auto"/>
      <w:textAlignment w:val="baseline"/>
    </w:pPr>
    <w:rPr>
      <w:sz w:val="20"/>
      <w:szCs w:val="20"/>
      <w:lang w:val="es-MX" w:eastAsia="es-MX"/>
    </w:rPr>
  </w:style>
  <w:style w:type="character" w:customStyle="1" w:styleId="BodyTextChar1">
    <w:name w:val="Body Text Char1"/>
    <w:basedOn w:val="DefaultParagraphFont"/>
    <w:link w:val="BodyText"/>
    <w:uiPriority w:val="99"/>
    <w:rsid w:val="00CF75FC"/>
    <w:rPr>
      <w:rFonts w:ascii="Calibri" w:eastAsia="Calibri" w:hAnsi="Calibri" w:cs="Times New Roman"/>
      <w:sz w:val="20"/>
      <w:szCs w:val="20"/>
      <w:lang w:val="es-MX" w:eastAsia="es-MX"/>
    </w:rPr>
  </w:style>
  <w:style w:type="character" w:customStyle="1" w:styleId="TextoindependienteCar1">
    <w:name w:val="Texto independiente Car1"/>
    <w:uiPriority w:val="99"/>
    <w:semiHidden/>
    <w:rsid w:val="00CF75FC"/>
    <w:rPr>
      <w:sz w:val="22"/>
    </w:rPr>
  </w:style>
  <w:style w:type="paragraph" w:styleId="List">
    <w:name w:val="List"/>
    <w:basedOn w:val="Normal"/>
    <w:uiPriority w:val="99"/>
    <w:rsid w:val="00CF75FC"/>
    <w:pPr>
      <w:ind w:left="283" w:hanging="283"/>
      <w:contextualSpacing/>
    </w:pPr>
    <w:rPr>
      <w:rFonts w:eastAsia="Times New Roman"/>
      <w:lang w:eastAsia="es-MX"/>
    </w:rPr>
  </w:style>
  <w:style w:type="paragraph" w:styleId="List2">
    <w:name w:val="List 2"/>
    <w:basedOn w:val="Normal"/>
    <w:uiPriority w:val="99"/>
    <w:rsid w:val="00CF75FC"/>
    <w:pPr>
      <w:ind w:left="566" w:hanging="283"/>
      <w:contextualSpacing/>
    </w:pPr>
    <w:rPr>
      <w:rFonts w:eastAsia="Times New Roman"/>
      <w:lang w:eastAsia="es-MX"/>
    </w:rPr>
  </w:style>
  <w:style w:type="paragraph" w:styleId="List3">
    <w:name w:val="List 3"/>
    <w:basedOn w:val="Normal"/>
    <w:uiPriority w:val="99"/>
    <w:rsid w:val="00CF75FC"/>
    <w:pPr>
      <w:ind w:left="849" w:hanging="283"/>
      <w:contextualSpacing/>
    </w:pPr>
    <w:rPr>
      <w:rFonts w:eastAsia="Times New Roman"/>
      <w:lang w:eastAsia="es-MX"/>
    </w:rPr>
  </w:style>
  <w:style w:type="paragraph" w:styleId="List4">
    <w:name w:val="List 4"/>
    <w:basedOn w:val="Normal"/>
    <w:uiPriority w:val="99"/>
    <w:rsid w:val="00CF75FC"/>
    <w:pPr>
      <w:ind w:left="1132" w:hanging="283"/>
      <w:contextualSpacing/>
    </w:pPr>
    <w:rPr>
      <w:rFonts w:eastAsia="Times New Roman"/>
      <w:lang w:eastAsia="es-MX"/>
    </w:rPr>
  </w:style>
  <w:style w:type="paragraph" w:styleId="List5">
    <w:name w:val="List 5"/>
    <w:basedOn w:val="Normal"/>
    <w:uiPriority w:val="99"/>
    <w:rsid w:val="00CF75FC"/>
    <w:pPr>
      <w:ind w:left="1415" w:hanging="283"/>
      <w:contextualSpacing/>
    </w:pPr>
    <w:rPr>
      <w:rFonts w:eastAsia="Times New Roman"/>
      <w:lang w:eastAsia="es-MX"/>
    </w:rPr>
  </w:style>
  <w:style w:type="paragraph" w:styleId="ListContinue3">
    <w:name w:val="List Continue 3"/>
    <w:basedOn w:val="Normal"/>
    <w:uiPriority w:val="99"/>
    <w:rsid w:val="00CF75FC"/>
    <w:pPr>
      <w:spacing w:after="120"/>
      <w:ind w:left="849"/>
      <w:contextualSpacing/>
    </w:pPr>
    <w:rPr>
      <w:rFonts w:eastAsia="Times New Roman"/>
      <w:lang w:eastAsia="es-MX"/>
    </w:rPr>
  </w:style>
  <w:style w:type="paragraph" w:styleId="BodyTextIndent">
    <w:name w:val="Body Text Indent"/>
    <w:basedOn w:val="Normal"/>
    <w:link w:val="BodyTextIndentChar"/>
    <w:uiPriority w:val="99"/>
    <w:rsid w:val="00CF75FC"/>
    <w:pPr>
      <w:spacing w:after="120"/>
      <w:ind w:left="283"/>
    </w:pPr>
    <w:rPr>
      <w:sz w:val="20"/>
      <w:szCs w:val="20"/>
      <w:lang w:val="x-none" w:eastAsia="x-none"/>
    </w:rPr>
  </w:style>
  <w:style w:type="character" w:customStyle="1" w:styleId="BodyTextIndentChar">
    <w:name w:val="Body Text Indent Char"/>
    <w:basedOn w:val="DefaultParagraphFont"/>
    <w:link w:val="BodyTextIndent"/>
    <w:uiPriority w:val="99"/>
    <w:rsid w:val="00CF75FC"/>
    <w:rPr>
      <w:rFonts w:ascii="Calibri" w:eastAsia="Calibri" w:hAnsi="Calibri" w:cs="Times New Roman"/>
      <w:sz w:val="20"/>
      <w:szCs w:val="20"/>
      <w:lang w:val="x-none" w:eastAsia="x-none"/>
    </w:rPr>
  </w:style>
  <w:style w:type="paragraph" w:styleId="BodyTextFirstIndent">
    <w:name w:val="Body Text First Indent"/>
    <w:basedOn w:val="BodyText"/>
    <w:link w:val="BodyTextFirstIndentChar"/>
    <w:uiPriority w:val="99"/>
    <w:rsid w:val="00CF75FC"/>
    <w:pPr>
      <w:widowControl/>
      <w:adjustRightInd/>
      <w:spacing w:before="0" w:line="276" w:lineRule="auto"/>
      <w:ind w:firstLine="210"/>
      <w:textAlignment w:val="auto"/>
    </w:pPr>
    <w:rPr>
      <w:rFonts w:ascii="Arial" w:eastAsia="Osaka" w:hAnsi="Arial"/>
      <w:color w:val="000000"/>
    </w:rPr>
  </w:style>
  <w:style w:type="character" w:customStyle="1" w:styleId="BodyTextFirstIndentChar">
    <w:name w:val="Body Text First Indent Char"/>
    <w:basedOn w:val="BodyTextChar1"/>
    <w:link w:val="BodyTextFirstIndent"/>
    <w:uiPriority w:val="99"/>
    <w:rsid w:val="00CF75FC"/>
    <w:rPr>
      <w:rFonts w:ascii="Arial" w:eastAsia="Osaka" w:hAnsi="Arial" w:cs="Times New Roman"/>
      <w:color w:val="000000"/>
      <w:sz w:val="20"/>
      <w:szCs w:val="20"/>
      <w:lang w:val="es-MX" w:eastAsia="es-MX"/>
    </w:rPr>
  </w:style>
  <w:style w:type="paragraph" w:styleId="BodyTextFirstIndent2">
    <w:name w:val="Body Text First Indent 2"/>
    <w:basedOn w:val="BodyTextIndent"/>
    <w:link w:val="BodyTextFirstIndent2Char"/>
    <w:uiPriority w:val="99"/>
    <w:rsid w:val="00CF75FC"/>
    <w:pPr>
      <w:ind w:firstLine="210"/>
    </w:pPr>
  </w:style>
  <w:style w:type="character" w:customStyle="1" w:styleId="BodyTextFirstIndent2Char">
    <w:name w:val="Body Text First Indent 2 Char"/>
    <w:basedOn w:val="BodyTextIndentChar"/>
    <w:link w:val="BodyTextFirstIndent2"/>
    <w:uiPriority w:val="99"/>
    <w:rsid w:val="00CF75FC"/>
    <w:rPr>
      <w:rFonts w:ascii="Calibri" w:eastAsia="Calibri" w:hAnsi="Calibri" w:cs="Times New Roman"/>
      <w:sz w:val="20"/>
      <w:szCs w:val="20"/>
      <w:lang w:val="x-none" w:eastAsia="x-none"/>
    </w:rPr>
  </w:style>
  <w:style w:type="paragraph" w:styleId="ListBullet2">
    <w:name w:val="List Bullet 2"/>
    <w:basedOn w:val="Normal"/>
    <w:uiPriority w:val="99"/>
    <w:rsid w:val="00CF75FC"/>
    <w:pPr>
      <w:numPr>
        <w:numId w:val="1"/>
      </w:numPr>
      <w:spacing w:before="60" w:after="120" w:line="240" w:lineRule="auto"/>
    </w:pPr>
    <w:rPr>
      <w:rFonts w:ascii="Arial" w:eastAsia="Times New Roman" w:hAnsi="Arial"/>
      <w:sz w:val="18"/>
      <w:szCs w:val="21"/>
      <w:lang w:val="en-GB" w:eastAsia="en-GB"/>
    </w:rPr>
  </w:style>
  <w:style w:type="paragraph" w:styleId="Revision">
    <w:name w:val="Revision"/>
    <w:hidden/>
    <w:uiPriority w:val="99"/>
    <w:semiHidden/>
    <w:rsid w:val="00CF75FC"/>
    <w:pPr>
      <w:spacing w:after="0" w:line="240" w:lineRule="auto"/>
    </w:pPr>
    <w:rPr>
      <w:rFonts w:ascii="Calibri" w:eastAsia="Times New Roman" w:hAnsi="Calibri" w:cs="Times New Roman"/>
      <w:lang w:val="es-MX" w:eastAsia="es-MX"/>
    </w:rPr>
  </w:style>
  <w:style w:type="character" w:customStyle="1" w:styleId="ListParagraphChar">
    <w:name w:val="List Paragraph Char"/>
    <w:aliases w:val="Lista bullets Char,List Paragraph - Phacil Char,Exhibit Char,List Paragraph1 Char,List Paragraph11 Char,Dot pt Char,F5 List Paragraph Char,List Paragraph Char Char Char Char,Indicator Text Char,Bullet Points Char,List Paragraph2 Char"/>
    <w:link w:val="ListParagraph"/>
    <w:uiPriority w:val="34"/>
    <w:locked/>
    <w:rsid w:val="00CF75FC"/>
    <w:rPr>
      <w:rFonts w:ascii="Calibri" w:eastAsia="Calibri" w:hAnsi="Calibri" w:cs="Times New Roman"/>
    </w:rPr>
  </w:style>
  <w:style w:type="character" w:customStyle="1" w:styleId="hps">
    <w:name w:val="hps"/>
    <w:rsid w:val="00CF75FC"/>
    <w:rPr>
      <w:rFonts w:cs="Times New Roman"/>
    </w:rPr>
  </w:style>
  <w:style w:type="character" w:customStyle="1" w:styleId="shorttext">
    <w:name w:val="short_text"/>
    <w:uiPriority w:val="99"/>
    <w:rsid w:val="00CF75FC"/>
    <w:rPr>
      <w:rFonts w:cs="Times New Roman"/>
    </w:rPr>
  </w:style>
  <w:style w:type="paragraph" w:styleId="DocumentMap">
    <w:name w:val="Document Map"/>
    <w:basedOn w:val="Normal"/>
    <w:link w:val="DocumentMapChar"/>
    <w:uiPriority w:val="99"/>
    <w:semiHidden/>
    <w:rsid w:val="00CF75FC"/>
    <w:rPr>
      <w:rFonts w:ascii="Tahoma" w:hAnsi="Tahoma"/>
      <w:sz w:val="16"/>
      <w:szCs w:val="16"/>
      <w:lang w:val="es-MX" w:eastAsia="es-MX"/>
    </w:rPr>
  </w:style>
  <w:style w:type="character" w:customStyle="1" w:styleId="DocumentMapChar">
    <w:name w:val="Document Map Char"/>
    <w:basedOn w:val="DefaultParagraphFont"/>
    <w:link w:val="DocumentMap"/>
    <w:uiPriority w:val="99"/>
    <w:semiHidden/>
    <w:rsid w:val="00CF75FC"/>
    <w:rPr>
      <w:rFonts w:ascii="Tahoma" w:eastAsia="Calibri" w:hAnsi="Tahoma" w:cs="Times New Roman"/>
      <w:sz w:val="16"/>
      <w:szCs w:val="16"/>
      <w:lang w:val="es-MX" w:eastAsia="es-MX"/>
    </w:rPr>
  </w:style>
  <w:style w:type="paragraph" w:customStyle="1" w:styleId="Cuerpo">
    <w:name w:val="Cuerpo"/>
    <w:uiPriority w:val="99"/>
    <w:rsid w:val="00CF75FC"/>
    <w:pPr>
      <w:suppressAutoHyphens/>
      <w:spacing w:after="180" w:line="312" w:lineRule="auto"/>
    </w:pPr>
    <w:rPr>
      <w:rFonts w:ascii="Helvetica Neue Light" w:eastAsia="Calibri" w:hAnsi="Helvetica Neue Light" w:cs="Times New Roman"/>
      <w:color w:val="000000"/>
      <w:sz w:val="18"/>
      <w:szCs w:val="20"/>
      <w:lang w:val="es-ES_tradnl" w:eastAsia="es-MX"/>
    </w:rPr>
  </w:style>
  <w:style w:type="paragraph" w:customStyle="1" w:styleId="Encabezamiento1ing">
    <w:name w:val="Encabezamiento 1 ing"/>
    <w:next w:val="Cuerpo"/>
    <w:uiPriority w:val="99"/>
    <w:rsid w:val="00CF75FC"/>
    <w:pPr>
      <w:keepNext/>
      <w:suppressAutoHyphens/>
      <w:spacing w:before="180" w:after="0" w:line="312" w:lineRule="auto"/>
      <w:outlineLvl w:val="0"/>
    </w:pPr>
    <w:rPr>
      <w:rFonts w:ascii="Helvetica Neue" w:eastAsia="Calibri" w:hAnsi="Helvetica Neue" w:cs="Times New Roman"/>
      <w:b/>
      <w:color w:val="2B6991"/>
      <w:sz w:val="26"/>
      <w:szCs w:val="20"/>
      <w:lang w:eastAsia="es-MX"/>
    </w:rPr>
  </w:style>
  <w:style w:type="paragraph" w:customStyle="1" w:styleId="Encabezamiento1">
    <w:name w:val="Encabezamiento 1"/>
    <w:next w:val="Cuerpo"/>
    <w:uiPriority w:val="99"/>
    <w:rsid w:val="00CF75FC"/>
    <w:pPr>
      <w:keepNext/>
      <w:suppressAutoHyphens/>
      <w:spacing w:before="180" w:after="0" w:line="312" w:lineRule="auto"/>
      <w:outlineLvl w:val="0"/>
    </w:pPr>
    <w:rPr>
      <w:rFonts w:ascii="Helvetica Neue" w:eastAsia="Calibri" w:hAnsi="Helvetica Neue" w:cs="Times New Roman"/>
      <w:b/>
      <w:color w:val="2B6991"/>
      <w:sz w:val="26"/>
      <w:szCs w:val="20"/>
      <w:lang w:val="es-ES_tradnl" w:eastAsia="es-MX"/>
    </w:rPr>
  </w:style>
  <w:style w:type="paragraph" w:customStyle="1" w:styleId="Encabezamiento2ing">
    <w:name w:val="Encabezamiento 2 ing"/>
    <w:next w:val="Cuerpo"/>
    <w:uiPriority w:val="99"/>
    <w:rsid w:val="00CF75FC"/>
    <w:pPr>
      <w:keepNext/>
      <w:suppressAutoHyphens/>
      <w:spacing w:before="180" w:after="0" w:line="312" w:lineRule="auto"/>
      <w:outlineLvl w:val="1"/>
    </w:pPr>
    <w:rPr>
      <w:rFonts w:ascii="Helvetica Neue" w:eastAsia="Calibri" w:hAnsi="Helvetica Neue" w:cs="Times New Roman"/>
      <w:b/>
      <w:color w:val="2B6991"/>
      <w:szCs w:val="20"/>
      <w:lang w:eastAsia="es-MX"/>
    </w:rPr>
  </w:style>
  <w:style w:type="paragraph" w:customStyle="1" w:styleId="Encabezamiento2">
    <w:name w:val="Encabezamiento 2"/>
    <w:next w:val="Cuerpo"/>
    <w:uiPriority w:val="99"/>
    <w:rsid w:val="00CF75FC"/>
    <w:pPr>
      <w:keepNext/>
      <w:suppressAutoHyphens/>
      <w:spacing w:before="180" w:after="0" w:line="312" w:lineRule="auto"/>
      <w:outlineLvl w:val="1"/>
    </w:pPr>
    <w:rPr>
      <w:rFonts w:ascii="Helvetica Neue" w:eastAsia="Calibri" w:hAnsi="Helvetica Neue" w:cs="Times New Roman"/>
      <w:b/>
      <w:color w:val="2B6991"/>
      <w:szCs w:val="20"/>
      <w:lang w:val="es-ES_tradnl" w:eastAsia="es-MX"/>
    </w:rPr>
  </w:style>
  <w:style w:type="paragraph" w:customStyle="1" w:styleId="Cuerpoconvieta">
    <w:name w:val="Cuerpo con viñeta"/>
    <w:uiPriority w:val="99"/>
    <w:rsid w:val="00CF75FC"/>
    <w:pPr>
      <w:suppressAutoHyphens/>
      <w:spacing w:after="0" w:line="312" w:lineRule="auto"/>
    </w:pPr>
    <w:rPr>
      <w:rFonts w:ascii="Helvetica Neue Light" w:eastAsia="Calibri" w:hAnsi="Helvetica Neue Light" w:cs="Times New Roman"/>
      <w:color w:val="000000"/>
      <w:sz w:val="18"/>
      <w:szCs w:val="20"/>
      <w:lang w:val="es-ES_tradnl" w:eastAsia="es-MX"/>
    </w:rPr>
  </w:style>
  <w:style w:type="paragraph" w:customStyle="1" w:styleId="Cuerpoconvieta2">
    <w:name w:val="Cuerpo con viñeta 2"/>
    <w:uiPriority w:val="99"/>
    <w:rsid w:val="00CF75FC"/>
    <w:pPr>
      <w:suppressAutoHyphens/>
      <w:spacing w:after="0" w:line="312" w:lineRule="auto"/>
    </w:pPr>
    <w:rPr>
      <w:rFonts w:ascii="Helvetica Neue Light" w:eastAsia="Calibri" w:hAnsi="Helvetica Neue Light" w:cs="Times New Roman"/>
      <w:color w:val="000000"/>
      <w:sz w:val="18"/>
      <w:szCs w:val="20"/>
      <w:lang w:val="en-GB" w:eastAsia="es-MX"/>
    </w:rPr>
  </w:style>
  <w:style w:type="paragraph" w:customStyle="1" w:styleId="Formatolibre">
    <w:name w:val="Formato libre"/>
    <w:autoRedefine/>
    <w:uiPriority w:val="99"/>
    <w:rsid w:val="00CF75FC"/>
    <w:pPr>
      <w:spacing w:after="0" w:line="312" w:lineRule="auto"/>
    </w:pPr>
    <w:rPr>
      <w:rFonts w:ascii="Helvetica Neue Light" w:eastAsia="Calibri" w:hAnsi="Helvetica Neue Light" w:cs="Times New Roman"/>
      <w:color w:val="000000"/>
      <w:sz w:val="18"/>
      <w:szCs w:val="20"/>
      <w:lang w:val="es-ES_tradnl" w:eastAsia="es-MX"/>
    </w:rPr>
  </w:style>
  <w:style w:type="paragraph" w:customStyle="1" w:styleId="Encabezamiento4">
    <w:name w:val="Encabezamiento 4"/>
    <w:next w:val="Cuerpo"/>
    <w:autoRedefine/>
    <w:uiPriority w:val="99"/>
    <w:rsid w:val="00CF75FC"/>
    <w:pPr>
      <w:keepNext/>
      <w:suppressAutoHyphens/>
      <w:spacing w:before="180" w:after="0" w:line="312" w:lineRule="auto"/>
      <w:ind w:left="720"/>
      <w:outlineLvl w:val="3"/>
    </w:pPr>
    <w:rPr>
      <w:rFonts w:ascii="Helvetica Neue" w:eastAsia="Calibri" w:hAnsi="Helvetica Neue" w:cs="Times New Roman"/>
      <w:b/>
      <w:color w:val="000000"/>
      <w:sz w:val="18"/>
      <w:szCs w:val="20"/>
      <w:lang w:val="es-ES_tradnl" w:eastAsia="es-MX"/>
    </w:rPr>
  </w:style>
  <w:style w:type="paragraph" w:customStyle="1" w:styleId="Encabezamiento4ing">
    <w:name w:val="Encabezamiento 4 ing"/>
    <w:next w:val="Cuerpo"/>
    <w:uiPriority w:val="99"/>
    <w:rsid w:val="00CF75FC"/>
    <w:pPr>
      <w:keepNext/>
      <w:suppressAutoHyphens/>
      <w:spacing w:before="180" w:after="0" w:line="312" w:lineRule="auto"/>
      <w:outlineLvl w:val="3"/>
    </w:pPr>
    <w:rPr>
      <w:rFonts w:ascii="Helvetica Neue" w:eastAsia="Calibri" w:hAnsi="Helvetica Neue" w:cs="Times New Roman"/>
      <w:b/>
      <w:color w:val="000000"/>
      <w:sz w:val="18"/>
      <w:szCs w:val="20"/>
      <w:lang w:eastAsia="es-MX"/>
    </w:rPr>
  </w:style>
  <w:style w:type="paragraph" w:customStyle="1" w:styleId="Cuerpoconvieta3ingles">
    <w:name w:val="Cuerpo con viñeta 3 ingles"/>
    <w:uiPriority w:val="99"/>
    <w:rsid w:val="00CF75FC"/>
    <w:pPr>
      <w:suppressAutoHyphens/>
      <w:spacing w:after="0" w:line="312" w:lineRule="auto"/>
    </w:pPr>
    <w:rPr>
      <w:rFonts w:ascii="Helvetica Neue Light" w:eastAsia="Calibri" w:hAnsi="Helvetica Neue Light" w:cs="Times New Roman"/>
      <w:color w:val="000000"/>
      <w:sz w:val="18"/>
      <w:szCs w:val="20"/>
      <w:lang w:eastAsia="es-MX"/>
    </w:rPr>
  </w:style>
  <w:style w:type="paragraph" w:customStyle="1" w:styleId="Encabezamiento3ing">
    <w:name w:val="Encabezamiento 3 ing"/>
    <w:next w:val="Cuerpo"/>
    <w:uiPriority w:val="99"/>
    <w:rsid w:val="00CF75FC"/>
    <w:pPr>
      <w:keepNext/>
      <w:suppressAutoHyphens/>
      <w:spacing w:before="180" w:after="0" w:line="312" w:lineRule="auto"/>
      <w:outlineLvl w:val="2"/>
    </w:pPr>
    <w:rPr>
      <w:rFonts w:ascii="Helvetica Neue" w:eastAsia="Calibri" w:hAnsi="Helvetica Neue" w:cs="Times New Roman"/>
      <w:b/>
      <w:color w:val="000000"/>
      <w:sz w:val="18"/>
      <w:szCs w:val="20"/>
      <w:lang w:eastAsia="es-MX"/>
    </w:rPr>
  </w:style>
  <w:style w:type="paragraph" w:customStyle="1" w:styleId="Cuerpo2ing">
    <w:name w:val="Cuerpo 2 ing"/>
    <w:autoRedefine/>
    <w:uiPriority w:val="99"/>
    <w:rsid w:val="00CF75FC"/>
    <w:pPr>
      <w:suppressAutoHyphens/>
      <w:spacing w:after="180" w:line="312" w:lineRule="auto"/>
    </w:pPr>
    <w:rPr>
      <w:rFonts w:ascii="Times New Roman" w:eastAsia="Calibri" w:hAnsi="Times New Roman" w:cs="Times New Roman"/>
      <w:lang w:val="en-GB" w:eastAsia="es-MX"/>
    </w:rPr>
  </w:style>
  <w:style w:type="paragraph" w:customStyle="1" w:styleId="TableGrid1">
    <w:name w:val="Table Grid1"/>
    <w:autoRedefine/>
    <w:uiPriority w:val="99"/>
    <w:rsid w:val="00CF75FC"/>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pacing w:after="0" w:line="240" w:lineRule="auto"/>
      <w:jc w:val="center"/>
    </w:pPr>
    <w:rPr>
      <w:rFonts w:ascii="Times New Roman" w:eastAsia="Calibri" w:hAnsi="Times New Roman" w:cs="Times New Roman"/>
      <w:color w:val="000000"/>
      <w:sz w:val="20"/>
      <w:szCs w:val="20"/>
      <w:lang w:eastAsia="es-MX"/>
    </w:rPr>
  </w:style>
  <w:style w:type="numbering" w:customStyle="1" w:styleId="Vieta">
    <w:name w:val="Viñeta"/>
    <w:rsid w:val="00CF75FC"/>
    <w:pPr>
      <w:numPr>
        <w:numId w:val="2"/>
      </w:numPr>
    </w:pPr>
  </w:style>
  <w:style w:type="character" w:customStyle="1" w:styleId="st">
    <w:name w:val="st"/>
    <w:basedOn w:val="DefaultParagraphFont"/>
    <w:rsid w:val="00CF75FC"/>
  </w:style>
  <w:style w:type="character" w:customStyle="1" w:styleId="WW8Num23z1">
    <w:name w:val="WW8Num23z1"/>
    <w:rsid w:val="00CF75FC"/>
    <w:rPr>
      <w:rFonts w:ascii="Courier New" w:hAnsi="Courier New"/>
    </w:rPr>
  </w:style>
  <w:style w:type="table" w:customStyle="1" w:styleId="Tabladecuadrcula21">
    <w:name w:val="Tabla de cuadrícula 21"/>
    <w:basedOn w:val="TableNormal"/>
    <w:uiPriority w:val="47"/>
    <w:rsid w:val="00CF75FC"/>
    <w:pPr>
      <w:spacing w:after="0" w:line="240" w:lineRule="auto"/>
    </w:pPr>
    <w:rPr>
      <w:rFonts w:ascii="Calibri" w:eastAsia="Calibri" w:hAnsi="Calibri" w:cs="Times New Roman"/>
      <w:sz w:val="20"/>
      <w:szCs w:val="20"/>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41">
    <w:name w:val="Tabla de cuadrícula 41"/>
    <w:basedOn w:val="TableNormal"/>
    <w:uiPriority w:val="49"/>
    <w:rsid w:val="00CF75FC"/>
    <w:pPr>
      <w:spacing w:after="0" w:line="240" w:lineRule="auto"/>
    </w:pPr>
    <w:rPr>
      <w:rFonts w:ascii="Calibri" w:eastAsia="Calibri" w:hAnsi="Calibri" w:cs="Times New Roman"/>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MediumGrid3">
    <w:name w:val="Medium Grid 3"/>
    <w:basedOn w:val="TableNormal"/>
    <w:uiPriority w:val="69"/>
    <w:rsid w:val="00CF75FC"/>
    <w:pPr>
      <w:spacing w:after="0" w:line="240" w:lineRule="auto"/>
    </w:pPr>
    <w:rPr>
      <w:rFonts w:ascii="Calibri" w:eastAsia="Calibri" w:hAnsi="Calibri"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Cuadrculadetablaclara1">
    <w:name w:val="Cuadrícula de tabla clara1"/>
    <w:basedOn w:val="TableNormal"/>
    <w:uiPriority w:val="40"/>
    <w:rsid w:val="00CF75FC"/>
    <w:pPr>
      <w:spacing w:after="0" w:line="240" w:lineRule="auto"/>
    </w:pPr>
    <w:rPr>
      <w:rFonts w:ascii="Calibri" w:eastAsia="Calibri" w:hAnsi="Calibri"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TOC1">
    <w:name w:val="toc 1"/>
    <w:basedOn w:val="Normal"/>
    <w:next w:val="Normal"/>
    <w:autoRedefine/>
    <w:uiPriority w:val="39"/>
    <w:qFormat/>
    <w:rsid w:val="00CF75FC"/>
    <w:pPr>
      <w:tabs>
        <w:tab w:val="left" w:pos="450"/>
        <w:tab w:val="right" w:leader="dot" w:pos="10322"/>
      </w:tabs>
      <w:spacing w:after="100"/>
    </w:pPr>
    <w:rPr>
      <w:rFonts w:ascii="Times New Roman" w:eastAsia="Times New Roman" w:hAnsi="Times New Roman"/>
      <w:sz w:val="24"/>
      <w:lang w:eastAsia="es-MX"/>
    </w:rPr>
  </w:style>
  <w:style w:type="table" w:customStyle="1" w:styleId="TableNormal1">
    <w:name w:val="Table Normal1"/>
    <w:uiPriority w:val="2"/>
    <w:semiHidden/>
    <w:unhideWhenUsed/>
    <w:qFormat/>
    <w:rsid w:val="00CF75FC"/>
    <w:pPr>
      <w:widowControl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F75FC"/>
    <w:pPr>
      <w:widowControl w:val="0"/>
      <w:spacing w:after="0" w:line="240" w:lineRule="auto"/>
    </w:pPr>
    <w:rPr>
      <w:rFonts w:asciiTheme="minorHAnsi" w:eastAsiaTheme="minorHAnsi" w:hAnsiTheme="minorHAnsi" w:cstheme="minorBidi"/>
    </w:rPr>
  </w:style>
  <w:style w:type="character" w:styleId="FollowedHyperlink">
    <w:name w:val="FollowedHyperlink"/>
    <w:basedOn w:val="DefaultParagraphFont"/>
    <w:uiPriority w:val="99"/>
    <w:semiHidden/>
    <w:unhideWhenUsed/>
    <w:rsid w:val="00CF75FC"/>
    <w:rPr>
      <w:color w:val="800080" w:themeColor="followedHyperlink"/>
      <w:u w:val="single"/>
    </w:rPr>
  </w:style>
  <w:style w:type="paragraph" w:customStyle="1" w:styleId="tablegrid10">
    <w:name w:val="tablegrid1"/>
    <w:basedOn w:val="Normal"/>
    <w:rsid w:val="00CF75FC"/>
    <w:pPr>
      <w:spacing w:before="100" w:beforeAutospacing="1" w:after="100" w:afterAutospacing="1" w:line="240" w:lineRule="auto"/>
    </w:pPr>
    <w:rPr>
      <w:rFonts w:ascii="Times New Roman" w:hAnsi="Times New Roman"/>
      <w:sz w:val="24"/>
      <w:szCs w:val="24"/>
      <w:lang w:eastAsia="es-MX"/>
    </w:rPr>
  </w:style>
  <w:style w:type="paragraph" w:customStyle="1" w:styleId="p">
    <w:name w:val="p"/>
    <w:basedOn w:val="Normal"/>
    <w:rsid w:val="00CF75FC"/>
    <w:pPr>
      <w:spacing w:before="100" w:beforeAutospacing="1" w:after="100" w:afterAutospacing="1" w:line="240" w:lineRule="auto"/>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CF75FC"/>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TOC2">
    <w:name w:val="toc 2"/>
    <w:basedOn w:val="Normal"/>
    <w:next w:val="Normal"/>
    <w:autoRedefine/>
    <w:uiPriority w:val="39"/>
    <w:qFormat/>
    <w:rsid w:val="00CF75FC"/>
    <w:pPr>
      <w:spacing w:after="100"/>
      <w:ind w:left="220"/>
    </w:pPr>
    <w:rPr>
      <w:rFonts w:eastAsia="Times New Roman"/>
      <w:lang w:eastAsia="es-MX"/>
    </w:rPr>
  </w:style>
  <w:style w:type="paragraph" w:styleId="TOC3">
    <w:name w:val="toc 3"/>
    <w:basedOn w:val="Normal"/>
    <w:next w:val="Normal"/>
    <w:autoRedefine/>
    <w:uiPriority w:val="39"/>
    <w:qFormat/>
    <w:rsid w:val="004A06D3"/>
    <w:pPr>
      <w:tabs>
        <w:tab w:val="left" w:pos="900"/>
        <w:tab w:val="right" w:leader="dot" w:pos="9350"/>
      </w:tabs>
      <w:spacing w:after="100"/>
      <w:ind w:left="440"/>
    </w:pPr>
    <w:rPr>
      <w:rFonts w:eastAsia="Times New Roman"/>
      <w:lang w:eastAsia="es-MX"/>
    </w:rPr>
  </w:style>
  <w:style w:type="character" w:customStyle="1" w:styleId="Mention1">
    <w:name w:val="Mention1"/>
    <w:basedOn w:val="DefaultParagraphFont"/>
    <w:uiPriority w:val="99"/>
    <w:semiHidden/>
    <w:unhideWhenUsed/>
    <w:rsid w:val="00CF75FC"/>
    <w:rPr>
      <w:color w:val="2B579A"/>
      <w:shd w:val="clear" w:color="auto" w:fill="E6E6E6"/>
    </w:rPr>
  </w:style>
  <w:style w:type="paragraph" w:customStyle="1" w:styleId="msonormal0">
    <w:name w:val="msonormal"/>
    <w:basedOn w:val="Normal"/>
    <w:rsid w:val="00CF75FC"/>
    <w:pPr>
      <w:spacing w:before="100" w:beforeAutospacing="1" w:after="100" w:afterAutospacing="1" w:line="240" w:lineRule="auto"/>
    </w:pPr>
    <w:rPr>
      <w:rFonts w:ascii="Times New Roman" w:eastAsia="Times New Roman" w:hAnsi="Times New Roman"/>
      <w:sz w:val="24"/>
      <w:szCs w:val="24"/>
    </w:rPr>
  </w:style>
  <w:style w:type="paragraph" w:customStyle="1" w:styleId="xl69">
    <w:name w:val="xl69"/>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Calibri"/>
      <w:sz w:val="24"/>
      <w:szCs w:val="24"/>
    </w:rPr>
  </w:style>
  <w:style w:type="paragraph" w:customStyle="1" w:styleId="xl70">
    <w:name w:val="xl70"/>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sz w:val="24"/>
      <w:szCs w:val="24"/>
    </w:rPr>
  </w:style>
  <w:style w:type="paragraph" w:customStyle="1" w:styleId="xl71">
    <w:name w:val="xl71"/>
    <w:basedOn w:val="Normal"/>
    <w:rsid w:val="00CF75F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cs="Calibri"/>
      <w:sz w:val="24"/>
      <w:szCs w:val="24"/>
    </w:rPr>
  </w:style>
  <w:style w:type="paragraph" w:customStyle="1" w:styleId="xl72">
    <w:name w:val="xl72"/>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color w:val="000000"/>
      <w:sz w:val="24"/>
      <w:szCs w:val="24"/>
    </w:rPr>
  </w:style>
  <w:style w:type="paragraph" w:customStyle="1" w:styleId="xl73">
    <w:name w:val="xl73"/>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sz w:val="24"/>
      <w:szCs w:val="24"/>
    </w:rPr>
  </w:style>
  <w:style w:type="paragraph" w:customStyle="1" w:styleId="xl74">
    <w:name w:val="xl74"/>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Calibri"/>
      <w:color w:val="000000"/>
      <w:sz w:val="24"/>
      <w:szCs w:val="24"/>
    </w:rPr>
  </w:style>
  <w:style w:type="paragraph" w:customStyle="1" w:styleId="xl75">
    <w:name w:val="xl75"/>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sz w:val="24"/>
      <w:szCs w:val="24"/>
    </w:rPr>
  </w:style>
  <w:style w:type="paragraph" w:customStyle="1" w:styleId="xl76">
    <w:name w:val="xl76"/>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 w:val="24"/>
      <w:szCs w:val="24"/>
    </w:rPr>
  </w:style>
  <w:style w:type="paragraph" w:customStyle="1" w:styleId="xl77">
    <w:name w:val="xl77"/>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 w:val="24"/>
      <w:szCs w:val="24"/>
    </w:rPr>
  </w:style>
  <w:style w:type="paragraph" w:customStyle="1" w:styleId="xl78">
    <w:name w:val="xl78"/>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sz w:val="24"/>
      <w:szCs w:val="24"/>
    </w:rPr>
  </w:style>
  <w:style w:type="paragraph" w:customStyle="1" w:styleId="xl79">
    <w:name w:val="xl79"/>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Calibri"/>
      <w:color w:val="000000"/>
      <w:sz w:val="24"/>
      <w:szCs w:val="24"/>
    </w:rPr>
  </w:style>
  <w:style w:type="paragraph" w:customStyle="1" w:styleId="xl80">
    <w:name w:val="xl80"/>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Calibri"/>
      <w:color w:val="000000"/>
      <w:sz w:val="24"/>
      <w:szCs w:val="24"/>
    </w:rPr>
  </w:style>
  <w:style w:type="paragraph" w:customStyle="1" w:styleId="xl81">
    <w:name w:val="xl81"/>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Calibri"/>
      <w:color w:val="000000"/>
      <w:sz w:val="24"/>
      <w:szCs w:val="24"/>
    </w:rPr>
  </w:style>
  <w:style w:type="paragraph" w:customStyle="1" w:styleId="xl82">
    <w:name w:val="xl82"/>
    <w:basedOn w:val="Normal"/>
    <w:rsid w:val="00CF75FC"/>
    <w:pPr>
      <w:spacing w:before="100" w:beforeAutospacing="1" w:after="100" w:afterAutospacing="1" w:line="240" w:lineRule="auto"/>
    </w:pPr>
    <w:rPr>
      <w:rFonts w:eastAsia="Times New Roman" w:cs="Calibri"/>
      <w:sz w:val="24"/>
      <w:szCs w:val="24"/>
    </w:rPr>
  </w:style>
  <w:style w:type="paragraph" w:customStyle="1" w:styleId="xl83">
    <w:name w:val="xl83"/>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 w:val="24"/>
      <w:szCs w:val="24"/>
    </w:rPr>
  </w:style>
  <w:style w:type="paragraph" w:customStyle="1" w:styleId="xl84">
    <w:name w:val="xl84"/>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sz w:val="24"/>
      <w:szCs w:val="24"/>
    </w:rPr>
  </w:style>
  <w:style w:type="paragraph" w:customStyle="1" w:styleId="xl85">
    <w:name w:val="xl85"/>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 w:val="24"/>
      <w:szCs w:val="24"/>
    </w:rPr>
  </w:style>
  <w:style w:type="paragraph" w:customStyle="1" w:styleId="xl86">
    <w:name w:val="xl86"/>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sz w:val="24"/>
      <w:szCs w:val="24"/>
    </w:rPr>
  </w:style>
  <w:style w:type="paragraph" w:customStyle="1" w:styleId="xl87">
    <w:name w:val="xl87"/>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sz w:val="24"/>
      <w:szCs w:val="24"/>
    </w:rPr>
  </w:style>
  <w:style w:type="paragraph" w:customStyle="1" w:styleId="xl88">
    <w:name w:val="xl88"/>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Calibri"/>
      <w:sz w:val="24"/>
      <w:szCs w:val="24"/>
    </w:rPr>
  </w:style>
  <w:style w:type="paragraph" w:customStyle="1" w:styleId="xl89">
    <w:name w:val="xl89"/>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Calibri"/>
      <w:sz w:val="24"/>
      <w:szCs w:val="24"/>
    </w:rPr>
  </w:style>
  <w:style w:type="paragraph" w:customStyle="1" w:styleId="xl90">
    <w:name w:val="xl90"/>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sz w:val="24"/>
      <w:szCs w:val="24"/>
    </w:rPr>
  </w:style>
  <w:style w:type="paragraph" w:customStyle="1" w:styleId="xl91">
    <w:name w:val="xl91"/>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 w:val="24"/>
      <w:szCs w:val="24"/>
    </w:rPr>
  </w:style>
  <w:style w:type="paragraph" w:customStyle="1" w:styleId="xl92">
    <w:name w:val="xl92"/>
    <w:basedOn w:val="Normal"/>
    <w:rsid w:val="00CF75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cs="Calibri"/>
      <w:sz w:val="24"/>
      <w:szCs w:val="24"/>
    </w:rPr>
  </w:style>
  <w:style w:type="paragraph" w:customStyle="1" w:styleId="xl93">
    <w:name w:val="xl93"/>
    <w:basedOn w:val="Normal"/>
    <w:rsid w:val="00CF75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cs="Calibri"/>
      <w:sz w:val="24"/>
      <w:szCs w:val="24"/>
    </w:rPr>
  </w:style>
  <w:style w:type="paragraph" w:customStyle="1" w:styleId="xl94">
    <w:name w:val="xl94"/>
    <w:basedOn w:val="Normal"/>
    <w:rsid w:val="00CF75FC"/>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top"/>
    </w:pPr>
    <w:rPr>
      <w:rFonts w:eastAsia="Times New Roman" w:cs="Calibri"/>
      <w:sz w:val="24"/>
      <w:szCs w:val="24"/>
    </w:rPr>
  </w:style>
  <w:style w:type="paragraph" w:customStyle="1" w:styleId="xl95">
    <w:name w:val="xl95"/>
    <w:basedOn w:val="Normal"/>
    <w:rsid w:val="00CF75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cs="Calibri"/>
      <w:sz w:val="24"/>
      <w:szCs w:val="24"/>
    </w:rPr>
  </w:style>
  <w:style w:type="paragraph" w:customStyle="1" w:styleId="xl96">
    <w:name w:val="xl96"/>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Calibri"/>
      <w:sz w:val="24"/>
      <w:szCs w:val="24"/>
    </w:rPr>
  </w:style>
  <w:style w:type="paragraph" w:customStyle="1" w:styleId="xl97">
    <w:name w:val="xl97"/>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Calibri"/>
      <w:sz w:val="24"/>
      <w:szCs w:val="24"/>
    </w:rPr>
  </w:style>
  <w:style w:type="paragraph" w:customStyle="1" w:styleId="xl98">
    <w:name w:val="xl98"/>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color w:val="000000"/>
      <w:sz w:val="24"/>
      <w:szCs w:val="24"/>
    </w:rPr>
  </w:style>
  <w:style w:type="paragraph" w:customStyle="1" w:styleId="xl99">
    <w:name w:val="xl99"/>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Calibri"/>
      <w:sz w:val="24"/>
      <w:szCs w:val="24"/>
    </w:rPr>
  </w:style>
  <w:style w:type="paragraph" w:customStyle="1" w:styleId="xl100">
    <w:name w:val="xl100"/>
    <w:basedOn w:val="Normal"/>
    <w:rsid w:val="00CF75FC"/>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pPr>
    <w:rPr>
      <w:rFonts w:eastAsia="Times New Roman" w:cs="Calibri"/>
      <w:b/>
      <w:bCs/>
      <w:sz w:val="24"/>
      <w:szCs w:val="24"/>
    </w:rPr>
  </w:style>
  <w:style w:type="paragraph" w:customStyle="1" w:styleId="xl101">
    <w:name w:val="xl101"/>
    <w:basedOn w:val="Normal"/>
    <w:rsid w:val="00CF75FC"/>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pPr>
    <w:rPr>
      <w:rFonts w:eastAsia="Times New Roman" w:cs="Calibri"/>
      <w:b/>
      <w:bCs/>
      <w:sz w:val="24"/>
      <w:szCs w:val="24"/>
    </w:rPr>
  </w:style>
  <w:style w:type="paragraph" w:customStyle="1" w:styleId="xl102">
    <w:name w:val="xl102"/>
    <w:basedOn w:val="Normal"/>
    <w:rsid w:val="00CF75FC"/>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eastAsia="Times New Roman" w:cs="Calibri"/>
      <w:b/>
      <w:bCs/>
      <w:color w:val="000000"/>
      <w:sz w:val="24"/>
      <w:szCs w:val="24"/>
    </w:rPr>
  </w:style>
  <w:style w:type="paragraph" w:customStyle="1" w:styleId="xl103">
    <w:name w:val="xl103"/>
    <w:basedOn w:val="Normal"/>
    <w:rsid w:val="00CF75FC"/>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pPr>
    <w:rPr>
      <w:rFonts w:eastAsia="Times New Roman" w:cs="Calibri"/>
      <w:b/>
      <w:bCs/>
      <w:sz w:val="24"/>
      <w:szCs w:val="24"/>
    </w:rPr>
  </w:style>
  <w:style w:type="paragraph" w:customStyle="1" w:styleId="xl104">
    <w:name w:val="xl104"/>
    <w:basedOn w:val="Normal"/>
    <w:rsid w:val="00CF75FC"/>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jc w:val="center"/>
    </w:pPr>
    <w:rPr>
      <w:rFonts w:eastAsia="Times New Roman" w:cs="Calibri"/>
      <w:b/>
      <w:bCs/>
      <w:sz w:val="24"/>
      <w:szCs w:val="24"/>
    </w:rPr>
  </w:style>
  <w:style w:type="paragraph" w:customStyle="1" w:styleId="xl105">
    <w:name w:val="xl105"/>
    <w:basedOn w:val="Normal"/>
    <w:rsid w:val="00CF75FC"/>
    <w:pPr>
      <w:spacing w:before="100" w:beforeAutospacing="1" w:after="100" w:afterAutospacing="1" w:line="240" w:lineRule="auto"/>
      <w:jc w:val="center"/>
    </w:pPr>
    <w:rPr>
      <w:rFonts w:eastAsia="Times New Roman" w:cs="Calibri"/>
      <w:sz w:val="24"/>
      <w:szCs w:val="24"/>
    </w:rPr>
  </w:style>
  <w:style w:type="paragraph" w:customStyle="1" w:styleId="xl106">
    <w:name w:val="xl106"/>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Calibri"/>
      <w:color w:val="000000"/>
      <w:sz w:val="24"/>
      <w:szCs w:val="24"/>
    </w:rPr>
  </w:style>
  <w:style w:type="paragraph" w:customStyle="1" w:styleId="xl107">
    <w:name w:val="xl107"/>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sz w:val="24"/>
      <w:szCs w:val="24"/>
    </w:rPr>
  </w:style>
  <w:style w:type="paragraph" w:customStyle="1" w:styleId="xl108">
    <w:name w:val="xl108"/>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color w:val="000000"/>
      <w:sz w:val="24"/>
      <w:szCs w:val="24"/>
    </w:rPr>
  </w:style>
  <w:style w:type="paragraph" w:customStyle="1" w:styleId="xl109">
    <w:name w:val="xl109"/>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color w:val="000000"/>
      <w:sz w:val="24"/>
      <w:szCs w:val="24"/>
    </w:rPr>
  </w:style>
  <w:style w:type="paragraph" w:customStyle="1" w:styleId="xl110">
    <w:name w:val="xl110"/>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 w:val="24"/>
      <w:szCs w:val="24"/>
    </w:rPr>
  </w:style>
  <w:style w:type="paragraph" w:customStyle="1" w:styleId="xl111">
    <w:name w:val="xl111"/>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 w:val="24"/>
      <w:szCs w:val="24"/>
    </w:rPr>
  </w:style>
  <w:style w:type="paragraph" w:customStyle="1" w:styleId="xl112">
    <w:name w:val="xl112"/>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 w:val="24"/>
      <w:szCs w:val="24"/>
    </w:rPr>
  </w:style>
  <w:style w:type="paragraph" w:customStyle="1" w:styleId="xl113">
    <w:name w:val="xl113"/>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color w:val="000000"/>
      <w:sz w:val="24"/>
      <w:szCs w:val="24"/>
    </w:rPr>
  </w:style>
  <w:style w:type="paragraph" w:customStyle="1" w:styleId="xl114">
    <w:name w:val="xl114"/>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 w:val="24"/>
      <w:szCs w:val="24"/>
    </w:rPr>
  </w:style>
  <w:style w:type="paragraph" w:customStyle="1" w:styleId="xl115">
    <w:name w:val="xl115"/>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color w:val="000000"/>
      <w:sz w:val="24"/>
      <w:szCs w:val="24"/>
    </w:rPr>
  </w:style>
  <w:style w:type="paragraph" w:customStyle="1" w:styleId="xl116">
    <w:name w:val="xl116"/>
    <w:basedOn w:val="Normal"/>
    <w:rsid w:val="00CF75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Calibri"/>
      <w:sz w:val="24"/>
      <w:szCs w:val="24"/>
    </w:rPr>
  </w:style>
  <w:style w:type="paragraph" w:customStyle="1" w:styleId="xl117">
    <w:name w:val="xl117"/>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 w:val="24"/>
      <w:szCs w:val="24"/>
    </w:rPr>
  </w:style>
  <w:style w:type="paragraph" w:customStyle="1" w:styleId="xl118">
    <w:name w:val="xl118"/>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 w:val="24"/>
      <w:szCs w:val="24"/>
    </w:rPr>
  </w:style>
  <w:style w:type="paragraph" w:customStyle="1" w:styleId="xl119">
    <w:name w:val="xl119"/>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 w:val="24"/>
      <w:szCs w:val="24"/>
    </w:rPr>
  </w:style>
  <w:style w:type="paragraph" w:customStyle="1" w:styleId="xl120">
    <w:name w:val="xl120"/>
    <w:basedOn w:val="Normal"/>
    <w:rsid w:val="00CF75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Calibri"/>
      <w:color w:val="000000"/>
      <w:sz w:val="24"/>
      <w:szCs w:val="24"/>
    </w:rPr>
  </w:style>
  <w:style w:type="paragraph" w:customStyle="1" w:styleId="xl121">
    <w:name w:val="xl121"/>
    <w:basedOn w:val="Normal"/>
    <w:rsid w:val="00CF75FC"/>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pPr>
    <w:rPr>
      <w:rFonts w:eastAsia="Times New Roman" w:cs="Calibri"/>
      <w:color w:val="000000"/>
      <w:sz w:val="24"/>
      <w:szCs w:val="24"/>
    </w:rPr>
  </w:style>
  <w:style w:type="paragraph" w:customStyle="1" w:styleId="xl122">
    <w:name w:val="xl122"/>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sz w:val="24"/>
      <w:szCs w:val="24"/>
    </w:rPr>
  </w:style>
  <w:style w:type="paragraph" w:customStyle="1" w:styleId="xl123">
    <w:name w:val="xl123"/>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 w:val="24"/>
      <w:szCs w:val="24"/>
    </w:rPr>
  </w:style>
  <w:style w:type="paragraph" w:customStyle="1" w:styleId="xl124">
    <w:name w:val="xl124"/>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 w:val="24"/>
      <w:szCs w:val="24"/>
    </w:rPr>
  </w:style>
  <w:style w:type="paragraph" w:customStyle="1" w:styleId="xl125">
    <w:name w:val="xl125"/>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Calibri"/>
      <w:sz w:val="24"/>
      <w:szCs w:val="24"/>
    </w:rPr>
  </w:style>
  <w:style w:type="paragraph" w:customStyle="1" w:styleId="xl126">
    <w:name w:val="xl126"/>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Calibri"/>
      <w:sz w:val="24"/>
      <w:szCs w:val="24"/>
    </w:rPr>
  </w:style>
  <w:style w:type="paragraph" w:customStyle="1" w:styleId="xl127">
    <w:name w:val="xl127"/>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color w:val="000000"/>
      <w:sz w:val="24"/>
      <w:szCs w:val="24"/>
    </w:rPr>
  </w:style>
  <w:style w:type="paragraph" w:customStyle="1" w:styleId="xl128">
    <w:name w:val="xl128"/>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color w:val="000000"/>
      <w:sz w:val="24"/>
      <w:szCs w:val="24"/>
    </w:rPr>
  </w:style>
  <w:style w:type="paragraph" w:customStyle="1" w:styleId="xl129">
    <w:name w:val="xl129"/>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color w:val="000000"/>
      <w:sz w:val="24"/>
      <w:szCs w:val="24"/>
    </w:rPr>
  </w:style>
  <w:style w:type="paragraph" w:customStyle="1" w:styleId="xl130">
    <w:name w:val="xl130"/>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sz w:val="24"/>
      <w:szCs w:val="24"/>
    </w:rPr>
  </w:style>
  <w:style w:type="paragraph" w:customStyle="1" w:styleId="xl131">
    <w:name w:val="xl131"/>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eastAsia="Times New Roman" w:cs="Calibri"/>
      <w:sz w:val="24"/>
      <w:szCs w:val="24"/>
    </w:rPr>
  </w:style>
  <w:style w:type="paragraph" w:customStyle="1" w:styleId="xl132">
    <w:name w:val="xl132"/>
    <w:basedOn w:val="Normal"/>
    <w:rsid w:val="00CF75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Calibri"/>
      <w:sz w:val="24"/>
      <w:szCs w:val="24"/>
    </w:rPr>
  </w:style>
  <w:style w:type="paragraph" w:customStyle="1" w:styleId="xl133">
    <w:name w:val="xl133"/>
    <w:basedOn w:val="Normal"/>
    <w:rsid w:val="00CF75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Calibri"/>
      <w:sz w:val="24"/>
      <w:szCs w:val="24"/>
    </w:rPr>
  </w:style>
  <w:style w:type="paragraph" w:customStyle="1" w:styleId="xl134">
    <w:name w:val="xl134"/>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color w:val="000000"/>
      <w:sz w:val="24"/>
      <w:szCs w:val="24"/>
    </w:rPr>
  </w:style>
  <w:style w:type="paragraph" w:customStyle="1" w:styleId="xl135">
    <w:name w:val="xl135"/>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color w:val="000000"/>
      <w:sz w:val="24"/>
      <w:szCs w:val="24"/>
    </w:rPr>
  </w:style>
  <w:style w:type="paragraph" w:customStyle="1" w:styleId="xl136">
    <w:name w:val="xl136"/>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sz w:val="24"/>
      <w:szCs w:val="24"/>
    </w:rPr>
  </w:style>
  <w:style w:type="paragraph" w:customStyle="1" w:styleId="xl137">
    <w:name w:val="xl137"/>
    <w:basedOn w:val="Normal"/>
    <w:rsid w:val="00CF75F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Calibri"/>
      <w:sz w:val="24"/>
      <w:szCs w:val="24"/>
    </w:rPr>
  </w:style>
  <w:style w:type="paragraph" w:customStyle="1" w:styleId="xl138">
    <w:name w:val="xl138"/>
    <w:basedOn w:val="Normal"/>
    <w:rsid w:val="00CF75F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Calibri"/>
      <w:sz w:val="24"/>
      <w:szCs w:val="24"/>
    </w:rPr>
  </w:style>
  <w:style w:type="paragraph" w:customStyle="1" w:styleId="xl139">
    <w:name w:val="xl139"/>
    <w:basedOn w:val="Normal"/>
    <w:rsid w:val="00CF75F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eastAsia="Times New Roman" w:cs="Calibri"/>
      <w:sz w:val="24"/>
      <w:szCs w:val="24"/>
    </w:rPr>
  </w:style>
  <w:style w:type="paragraph" w:customStyle="1" w:styleId="xl140">
    <w:name w:val="xl140"/>
    <w:basedOn w:val="Normal"/>
    <w:rsid w:val="00CF75FC"/>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sz w:val="24"/>
      <w:szCs w:val="24"/>
    </w:rPr>
  </w:style>
  <w:style w:type="paragraph" w:customStyle="1" w:styleId="xl141">
    <w:name w:val="xl141"/>
    <w:basedOn w:val="Normal"/>
    <w:rsid w:val="00CF75FC"/>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 w:val="24"/>
      <w:szCs w:val="24"/>
    </w:rPr>
  </w:style>
  <w:style w:type="paragraph" w:customStyle="1" w:styleId="xl142">
    <w:name w:val="xl142"/>
    <w:basedOn w:val="Normal"/>
    <w:rsid w:val="00CF75F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sz w:val="24"/>
      <w:szCs w:val="24"/>
    </w:rPr>
  </w:style>
  <w:style w:type="paragraph" w:customStyle="1" w:styleId="xl143">
    <w:name w:val="xl143"/>
    <w:basedOn w:val="Normal"/>
    <w:rsid w:val="00CF75F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cs="Calibri"/>
      <w:sz w:val="24"/>
      <w:szCs w:val="24"/>
    </w:rPr>
  </w:style>
  <w:style w:type="paragraph" w:customStyle="1" w:styleId="xl144">
    <w:name w:val="xl144"/>
    <w:basedOn w:val="Normal"/>
    <w:rsid w:val="00CF75FC"/>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cs="Calibri"/>
      <w:sz w:val="24"/>
      <w:szCs w:val="24"/>
    </w:rPr>
  </w:style>
  <w:style w:type="paragraph" w:customStyle="1" w:styleId="xl145">
    <w:name w:val="xl145"/>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sz w:val="24"/>
      <w:szCs w:val="24"/>
    </w:rPr>
  </w:style>
  <w:style w:type="paragraph" w:customStyle="1" w:styleId="xl146">
    <w:name w:val="xl146"/>
    <w:basedOn w:val="Normal"/>
    <w:rsid w:val="00CF75F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cs="Calibri"/>
      <w:sz w:val="24"/>
      <w:szCs w:val="24"/>
    </w:rPr>
  </w:style>
  <w:style w:type="paragraph" w:customStyle="1" w:styleId="xl147">
    <w:name w:val="xl147"/>
    <w:basedOn w:val="Normal"/>
    <w:rsid w:val="00CF75F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sz w:val="24"/>
      <w:szCs w:val="24"/>
    </w:rPr>
  </w:style>
  <w:style w:type="paragraph" w:customStyle="1" w:styleId="xl148">
    <w:name w:val="xl148"/>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Calibri"/>
      <w:sz w:val="24"/>
      <w:szCs w:val="24"/>
    </w:rPr>
  </w:style>
  <w:style w:type="paragraph" w:customStyle="1" w:styleId="xl149">
    <w:name w:val="xl149"/>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Calibri"/>
      <w:sz w:val="24"/>
      <w:szCs w:val="24"/>
    </w:rPr>
  </w:style>
  <w:style w:type="paragraph" w:customStyle="1" w:styleId="xl150">
    <w:name w:val="xl150"/>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Calibri"/>
      <w:sz w:val="24"/>
      <w:szCs w:val="24"/>
    </w:rPr>
  </w:style>
  <w:style w:type="paragraph" w:customStyle="1" w:styleId="xl151">
    <w:name w:val="xl151"/>
    <w:basedOn w:val="Normal"/>
    <w:rsid w:val="00CF75F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eastAsia="Times New Roman" w:cs="Calibri"/>
      <w:sz w:val="24"/>
      <w:szCs w:val="24"/>
    </w:rPr>
  </w:style>
  <w:style w:type="paragraph" w:customStyle="1" w:styleId="xl152">
    <w:name w:val="xl152"/>
    <w:basedOn w:val="Normal"/>
    <w:rsid w:val="00CF75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Calibri"/>
      <w:sz w:val="24"/>
      <w:szCs w:val="24"/>
    </w:rPr>
  </w:style>
  <w:style w:type="paragraph" w:customStyle="1" w:styleId="xl153">
    <w:name w:val="xl153"/>
    <w:basedOn w:val="Normal"/>
    <w:rsid w:val="00CF75FC"/>
    <w:pPr>
      <w:pBdr>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s="Calibri"/>
      <w:sz w:val="24"/>
      <w:szCs w:val="24"/>
    </w:rPr>
  </w:style>
  <w:style w:type="paragraph" w:customStyle="1" w:styleId="xl154">
    <w:name w:val="xl154"/>
    <w:basedOn w:val="Normal"/>
    <w:rsid w:val="00CF75FC"/>
    <w:pPr>
      <w:pBdr>
        <w:left w:val="single" w:sz="4" w:space="0" w:color="auto"/>
        <w:bottom w:val="single" w:sz="4" w:space="0" w:color="auto"/>
        <w:right w:val="single" w:sz="8" w:space="0" w:color="auto"/>
      </w:pBdr>
      <w:spacing w:before="100" w:beforeAutospacing="1" w:after="100" w:afterAutospacing="1" w:line="240" w:lineRule="auto"/>
      <w:jc w:val="right"/>
    </w:pPr>
    <w:rPr>
      <w:rFonts w:eastAsia="Times New Roman" w:cs="Calibri"/>
      <w:sz w:val="24"/>
      <w:szCs w:val="24"/>
    </w:rPr>
  </w:style>
  <w:style w:type="paragraph" w:customStyle="1" w:styleId="xl155">
    <w:name w:val="xl155"/>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s="Calibri"/>
      <w:sz w:val="24"/>
      <w:szCs w:val="24"/>
    </w:rPr>
  </w:style>
  <w:style w:type="paragraph" w:customStyle="1" w:styleId="xl156">
    <w:name w:val="xl156"/>
    <w:basedOn w:val="Normal"/>
    <w:rsid w:val="00CF75F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eastAsia="Times New Roman" w:cs="Calibri"/>
      <w:sz w:val="24"/>
      <w:szCs w:val="24"/>
    </w:rPr>
  </w:style>
  <w:style w:type="paragraph" w:customStyle="1" w:styleId="xl157">
    <w:name w:val="xl157"/>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s="Calibri"/>
      <w:sz w:val="24"/>
      <w:szCs w:val="24"/>
    </w:rPr>
  </w:style>
  <w:style w:type="paragraph" w:customStyle="1" w:styleId="xl158">
    <w:name w:val="xl158"/>
    <w:basedOn w:val="Normal"/>
    <w:rsid w:val="00CF75F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eastAsia="Times New Roman" w:cs="Calibri"/>
      <w:color w:val="000000"/>
      <w:sz w:val="24"/>
      <w:szCs w:val="24"/>
    </w:rPr>
  </w:style>
  <w:style w:type="paragraph" w:customStyle="1" w:styleId="xl159">
    <w:name w:val="xl159"/>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eastAsia="Times New Roman" w:cs="Calibri"/>
      <w:sz w:val="24"/>
      <w:szCs w:val="24"/>
    </w:rPr>
  </w:style>
  <w:style w:type="paragraph" w:customStyle="1" w:styleId="xl160">
    <w:name w:val="xl160"/>
    <w:basedOn w:val="Normal"/>
    <w:rsid w:val="00CF75F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eastAsia="Times New Roman" w:cs="Calibri"/>
      <w:sz w:val="24"/>
      <w:szCs w:val="24"/>
    </w:rPr>
  </w:style>
  <w:style w:type="paragraph" w:customStyle="1" w:styleId="xl161">
    <w:name w:val="xl161"/>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s="Calibri"/>
      <w:sz w:val="24"/>
      <w:szCs w:val="24"/>
    </w:rPr>
  </w:style>
  <w:style w:type="paragraph" w:customStyle="1" w:styleId="xl162">
    <w:name w:val="xl162"/>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eastAsia="Times New Roman" w:cs="Calibri"/>
      <w:sz w:val="24"/>
      <w:szCs w:val="24"/>
    </w:rPr>
  </w:style>
  <w:style w:type="paragraph" w:customStyle="1" w:styleId="xl163">
    <w:name w:val="xl163"/>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s="Calibri"/>
      <w:color w:val="000000"/>
      <w:sz w:val="24"/>
      <w:szCs w:val="24"/>
    </w:rPr>
  </w:style>
  <w:style w:type="paragraph" w:customStyle="1" w:styleId="xl164">
    <w:name w:val="xl164"/>
    <w:basedOn w:val="Normal"/>
    <w:rsid w:val="00CF75F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eastAsia="Times New Roman" w:cs="Calibri"/>
      <w:sz w:val="24"/>
      <w:szCs w:val="24"/>
    </w:rPr>
  </w:style>
  <w:style w:type="paragraph" w:customStyle="1" w:styleId="xl165">
    <w:name w:val="xl165"/>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s="Calibri"/>
      <w:sz w:val="24"/>
      <w:szCs w:val="24"/>
    </w:rPr>
  </w:style>
  <w:style w:type="paragraph" w:customStyle="1" w:styleId="xl166">
    <w:name w:val="xl166"/>
    <w:basedOn w:val="Normal"/>
    <w:rsid w:val="00CF75F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eastAsia="Times New Roman" w:cs="Calibri"/>
      <w:sz w:val="24"/>
      <w:szCs w:val="24"/>
    </w:rPr>
  </w:style>
  <w:style w:type="paragraph" w:customStyle="1" w:styleId="xl167">
    <w:name w:val="xl167"/>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s="Calibri"/>
      <w:sz w:val="24"/>
      <w:szCs w:val="24"/>
    </w:rPr>
  </w:style>
  <w:style w:type="paragraph" w:customStyle="1" w:styleId="xl168">
    <w:name w:val="xl168"/>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Calibri"/>
      <w:sz w:val="24"/>
      <w:szCs w:val="24"/>
    </w:rPr>
  </w:style>
  <w:style w:type="paragraph" w:customStyle="1" w:styleId="xl169">
    <w:name w:val="xl169"/>
    <w:basedOn w:val="Normal"/>
    <w:rsid w:val="00CF75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Calibri"/>
      <w:color w:val="000000"/>
      <w:sz w:val="24"/>
      <w:szCs w:val="24"/>
    </w:rPr>
  </w:style>
  <w:style w:type="paragraph" w:customStyle="1" w:styleId="xl170">
    <w:name w:val="xl170"/>
    <w:basedOn w:val="Normal"/>
    <w:rsid w:val="00CF75F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eastAsia="Times New Roman" w:cs="Calibri"/>
      <w:color w:val="000000"/>
      <w:sz w:val="24"/>
      <w:szCs w:val="24"/>
    </w:rPr>
  </w:style>
  <w:style w:type="paragraph" w:customStyle="1" w:styleId="xl171">
    <w:name w:val="xl171"/>
    <w:basedOn w:val="Normal"/>
    <w:rsid w:val="00CF75F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eastAsia="Times New Roman" w:cs="Calibri"/>
      <w:sz w:val="24"/>
      <w:szCs w:val="24"/>
    </w:rPr>
  </w:style>
  <w:style w:type="paragraph" w:customStyle="1" w:styleId="xl172">
    <w:name w:val="xl172"/>
    <w:basedOn w:val="Normal"/>
    <w:rsid w:val="00CF75F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eastAsia="Times New Roman" w:cs="Calibri"/>
      <w:sz w:val="24"/>
      <w:szCs w:val="24"/>
    </w:rPr>
  </w:style>
  <w:style w:type="paragraph" w:styleId="Caption">
    <w:name w:val="caption"/>
    <w:basedOn w:val="Normal"/>
    <w:next w:val="Normal"/>
    <w:uiPriority w:val="35"/>
    <w:unhideWhenUsed/>
    <w:qFormat/>
    <w:rsid w:val="00CF75FC"/>
    <w:pPr>
      <w:spacing w:line="240" w:lineRule="auto"/>
      <w:jc w:val="center"/>
    </w:pPr>
    <w:rPr>
      <w:rFonts w:eastAsia="Times New Roman"/>
      <w:b/>
      <w:bCs/>
      <w:color w:val="0F243E" w:themeColor="text2" w:themeShade="80"/>
      <w:sz w:val="18"/>
      <w:szCs w:val="18"/>
    </w:rPr>
  </w:style>
  <w:style w:type="character" w:customStyle="1" w:styleId="UnresolvedMention1">
    <w:name w:val="Unresolved Mention1"/>
    <w:basedOn w:val="DefaultParagraphFont"/>
    <w:uiPriority w:val="99"/>
    <w:semiHidden/>
    <w:unhideWhenUsed/>
    <w:rsid w:val="00CF75FC"/>
    <w:rPr>
      <w:color w:val="808080"/>
      <w:shd w:val="clear" w:color="auto" w:fill="E6E6E6"/>
    </w:rPr>
  </w:style>
  <w:style w:type="numbering" w:customStyle="1" w:styleId="NoList2">
    <w:name w:val="No List2"/>
    <w:next w:val="NoList"/>
    <w:uiPriority w:val="99"/>
    <w:semiHidden/>
    <w:unhideWhenUsed/>
    <w:rsid w:val="00FE5384"/>
  </w:style>
  <w:style w:type="numbering" w:customStyle="1" w:styleId="Style1">
    <w:name w:val="Style1"/>
    <w:uiPriority w:val="99"/>
    <w:rsid w:val="00FE5384"/>
    <w:pPr>
      <w:numPr>
        <w:numId w:val="3"/>
      </w:numPr>
    </w:pPr>
  </w:style>
  <w:style w:type="paragraph" w:customStyle="1" w:styleId="296">
    <w:name w:val="296"/>
    <w:basedOn w:val="Normal"/>
    <w:rsid w:val="00FE5384"/>
    <w:pPr>
      <w:overflowPunct w:val="0"/>
      <w:autoSpaceDE w:val="0"/>
      <w:autoSpaceDN w:val="0"/>
      <w:adjustRightInd w:val="0"/>
      <w:spacing w:after="0" w:line="240" w:lineRule="auto"/>
      <w:textAlignment w:val="baseline"/>
    </w:pPr>
    <w:rPr>
      <w:rFonts w:ascii="Times New Roman" w:eastAsia="Times New Roman" w:hAnsi="Times New Roman"/>
      <w:color w:val="000000"/>
      <w:sz w:val="20"/>
      <w:szCs w:val="20"/>
    </w:rPr>
  </w:style>
  <w:style w:type="paragraph" w:styleId="BodyText2">
    <w:name w:val="Body Text 2"/>
    <w:basedOn w:val="Normal"/>
    <w:link w:val="BodyText2Char"/>
    <w:uiPriority w:val="99"/>
    <w:unhideWhenUsed/>
    <w:rsid w:val="00FE5384"/>
    <w:pPr>
      <w:spacing w:after="120" w:line="480" w:lineRule="auto"/>
    </w:pPr>
  </w:style>
  <w:style w:type="character" w:customStyle="1" w:styleId="BodyText2Char">
    <w:name w:val="Body Text 2 Char"/>
    <w:basedOn w:val="DefaultParagraphFont"/>
    <w:link w:val="BodyText2"/>
    <w:uiPriority w:val="99"/>
    <w:rsid w:val="00FE5384"/>
    <w:rPr>
      <w:rFonts w:ascii="Calibri" w:eastAsia="Calibri" w:hAnsi="Calibri" w:cs="Times New Roman"/>
    </w:rPr>
  </w:style>
  <w:style w:type="numbering" w:customStyle="1" w:styleId="NoList11">
    <w:name w:val="No List11"/>
    <w:next w:val="NoList"/>
    <w:uiPriority w:val="99"/>
    <w:semiHidden/>
    <w:unhideWhenUsed/>
    <w:rsid w:val="00FE5384"/>
  </w:style>
  <w:style w:type="table" w:customStyle="1" w:styleId="TableGrid2">
    <w:name w:val="Table Grid2"/>
    <w:basedOn w:val="TableNormal"/>
    <w:next w:val="TableGrid"/>
    <w:uiPriority w:val="59"/>
    <w:rsid w:val="00FE538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closure">
    <w:name w:val="Enclosure"/>
    <w:basedOn w:val="Normal"/>
    <w:rsid w:val="00FE5384"/>
    <w:pPr>
      <w:spacing w:after="0" w:line="240" w:lineRule="auto"/>
    </w:pPr>
    <w:rPr>
      <w:rFonts w:ascii="Times New Roman" w:eastAsia="Times New Roman" w:hAnsi="Times New Roman"/>
      <w:sz w:val="20"/>
      <w:szCs w:val="20"/>
    </w:rPr>
  </w:style>
  <w:style w:type="paragraph" w:customStyle="1" w:styleId="Estilo1">
    <w:name w:val="Estilo1"/>
    <w:next w:val="Subtitle"/>
    <w:link w:val="Estilo1Car"/>
    <w:rsid w:val="00FE5384"/>
    <w:pPr>
      <w:contextualSpacing/>
      <w:jc w:val="both"/>
    </w:pPr>
    <w:rPr>
      <w:rFonts w:ascii="Calibri" w:eastAsia="Calibri" w:hAnsi="Calibri" w:cs="Calibri"/>
      <w:color w:val="000000"/>
      <w:szCs w:val="20"/>
    </w:rPr>
  </w:style>
  <w:style w:type="character" w:customStyle="1" w:styleId="Estilo1Car">
    <w:name w:val="Estilo1 Car"/>
    <w:link w:val="Estilo1"/>
    <w:rsid w:val="00FE5384"/>
    <w:rPr>
      <w:rFonts w:ascii="Calibri" w:eastAsia="Calibri" w:hAnsi="Calibri" w:cs="Calibri"/>
      <w:color w:val="000000"/>
      <w:szCs w:val="20"/>
    </w:rPr>
  </w:style>
  <w:style w:type="paragraph" w:customStyle="1" w:styleId="Subtitle1">
    <w:name w:val="Subtitle1"/>
    <w:basedOn w:val="Normal"/>
    <w:next w:val="Normal"/>
    <w:link w:val="SubtitleChar"/>
    <w:uiPriority w:val="11"/>
    <w:qFormat/>
    <w:rsid w:val="00FE5384"/>
    <w:pPr>
      <w:numPr>
        <w:ilvl w:val="1"/>
      </w:numPr>
    </w:pPr>
    <w:rPr>
      <w:rFonts w:ascii="Cambria" w:eastAsia="Times New Roman" w:hAnsi="Cambria"/>
      <w:i/>
      <w:iCs/>
      <w:color w:val="4F81BD"/>
      <w:spacing w:val="15"/>
      <w:sz w:val="24"/>
      <w:szCs w:val="24"/>
    </w:rPr>
  </w:style>
  <w:style w:type="character" w:customStyle="1" w:styleId="SubtitleChar">
    <w:name w:val="Subtitle Char"/>
    <w:basedOn w:val="DefaultParagraphFont"/>
    <w:link w:val="Subtitle1"/>
    <w:uiPriority w:val="11"/>
    <w:rsid w:val="00FE5384"/>
    <w:rPr>
      <w:rFonts w:ascii="Cambria" w:eastAsia="Times New Roman" w:hAnsi="Cambria" w:cs="Times New Roman"/>
      <w:i/>
      <w:iCs/>
      <w:color w:val="4F81BD"/>
      <w:spacing w:val="15"/>
      <w:sz w:val="24"/>
      <w:szCs w:val="24"/>
    </w:rPr>
  </w:style>
  <w:style w:type="character" w:customStyle="1" w:styleId="a-list-item">
    <w:name w:val="a-list-item"/>
    <w:basedOn w:val="DefaultParagraphFont"/>
    <w:rsid w:val="00FE5384"/>
  </w:style>
  <w:style w:type="paragraph" w:styleId="HTMLPreformatted">
    <w:name w:val="HTML Preformatted"/>
    <w:basedOn w:val="Normal"/>
    <w:link w:val="HTMLPreformattedChar"/>
    <w:uiPriority w:val="99"/>
    <w:unhideWhenUsed/>
    <w:rsid w:val="00FE53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E5384"/>
    <w:rPr>
      <w:rFonts w:ascii="Courier New" w:eastAsia="Times New Roman" w:hAnsi="Courier New" w:cs="Courier New"/>
      <w:sz w:val="20"/>
      <w:szCs w:val="20"/>
    </w:rPr>
  </w:style>
  <w:style w:type="table" w:customStyle="1" w:styleId="LightList-Accent41">
    <w:name w:val="Light List - Accent 41"/>
    <w:basedOn w:val="TableNormal"/>
    <w:next w:val="LightList-Accent4"/>
    <w:uiPriority w:val="61"/>
    <w:rsid w:val="00FE5384"/>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1">
    <w:name w:val="Light List1"/>
    <w:basedOn w:val="TableNormal"/>
    <w:next w:val="LightList"/>
    <w:uiPriority w:val="61"/>
    <w:rsid w:val="00FE5384"/>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Subtitle">
    <w:name w:val="Subtitle"/>
    <w:basedOn w:val="Normal"/>
    <w:next w:val="Normal"/>
    <w:link w:val="SubtitleChar1"/>
    <w:uiPriority w:val="11"/>
    <w:qFormat/>
    <w:rsid w:val="00FE538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1">
    <w:name w:val="Subtitle Char1"/>
    <w:basedOn w:val="DefaultParagraphFont"/>
    <w:link w:val="Subtitle"/>
    <w:uiPriority w:val="11"/>
    <w:rsid w:val="00FE5384"/>
    <w:rPr>
      <w:rFonts w:eastAsiaTheme="minorEastAsia"/>
      <w:color w:val="5A5A5A" w:themeColor="text1" w:themeTint="A5"/>
      <w:spacing w:val="15"/>
    </w:rPr>
  </w:style>
  <w:style w:type="table" w:styleId="LightList-Accent4">
    <w:name w:val="Light List Accent 4"/>
    <w:basedOn w:val="TableNormal"/>
    <w:uiPriority w:val="61"/>
    <w:semiHidden/>
    <w:unhideWhenUsed/>
    <w:rsid w:val="00FE538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
    <w:name w:val="Light List"/>
    <w:basedOn w:val="TableNormal"/>
    <w:uiPriority w:val="61"/>
    <w:semiHidden/>
    <w:unhideWhenUsed/>
    <w:rsid w:val="00FE538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3">
    <w:name w:val="Table Grid3"/>
    <w:basedOn w:val="TableNormal"/>
    <w:next w:val="TableGrid"/>
    <w:uiPriority w:val="59"/>
    <w:rsid w:val="001746B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104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048E6"/>
  </w:style>
  <w:style w:type="table" w:customStyle="1" w:styleId="TableGrid4">
    <w:name w:val="Table Grid4"/>
    <w:basedOn w:val="TableNormal"/>
    <w:next w:val="TableGrid"/>
    <w:uiPriority w:val="59"/>
    <w:rsid w:val="00C270D5"/>
    <w:pPr>
      <w:spacing w:after="0" w:line="240" w:lineRule="auto"/>
    </w:pPr>
    <w:rPr>
      <w:rFonts w:ascii="Times New Roman" w:eastAsia="PMingLiU"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3B5FF3"/>
    <w:pPr>
      <w:spacing w:before="100" w:beforeAutospacing="1" w:after="100" w:afterAutospacing="1" w:line="240" w:lineRule="auto"/>
    </w:pPr>
    <w:rPr>
      <w:rFonts w:eastAsia="Times New Roman" w:cs="Calibri"/>
      <w:sz w:val="28"/>
      <w:szCs w:val="28"/>
    </w:rPr>
  </w:style>
  <w:style w:type="paragraph" w:customStyle="1" w:styleId="font6">
    <w:name w:val="font6"/>
    <w:basedOn w:val="Normal"/>
    <w:rsid w:val="003B5FF3"/>
    <w:pPr>
      <w:spacing w:before="100" w:beforeAutospacing="1" w:after="100" w:afterAutospacing="1" w:line="240" w:lineRule="auto"/>
    </w:pPr>
    <w:rPr>
      <w:rFonts w:eastAsia="Times New Roman" w:cs="Calibri"/>
      <w:color w:val="000000"/>
      <w:sz w:val="28"/>
      <w:szCs w:val="28"/>
    </w:rPr>
  </w:style>
  <w:style w:type="paragraph" w:customStyle="1" w:styleId="font7">
    <w:name w:val="font7"/>
    <w:basedOn w:val="Normal"/>
    <w:rsid w:val="003B5FF3"/>
    <w:pPr>
      <w:spacing w:before="100" w:beforeAutospacing="1" w:after="100" w:afterAutospacing="1" w:line="240" w:lineRule="auto"/>
    </w:pPr>
    <w:rPr>
      <w:rFonts w:eastAsia="Times New Roman" w:cs="Calibri"/>
      <w:i/>
      <w:iCs/>
      <w:sz w:val="28"/>
      <w:szCs w:val="28"/>
    </w:rPr>
  </w:style>
  <w:style w:type="paragraph" w:customStyle="1" w:styleId="font8">
    <w:name w:val="font8"/>
    <w:basedOn w:val="Normal"/>
    <w:rsid w:val="003B5FF3"/>
    <w:pPr>
      <w:spacing w:before="100" w:beforeAutospacing="1" w:after="100" w:afterAutospacing="1" w:line="240" w:lineRule="auto"/>
    </w:pPr>
    <w:rPr>
      <w:rFonts w:eastAsia="Times New Roman" w:cs="Calibri"/>
      <w:i/>
      <w:iCs/>
      <w:color w:val="000000"/>
      <w:sz w:val="28"/>
      <w:szCs w:val="28"/>
    </w:rPr>
  </w:style>
  <w:style w:type="paragraph" w:customStyle="1" w:styleId="font9">
    <w:name w:val="font9"/>
    <w:basedOn w:val="Normal"/>
    <w:rsid w:val="003B5FF3"/>
    <w:pPr>
      <w:spacing w:before="100" w:beforeAutospacing="1" w:after="100" w:afterAutospacing="1" w:line="240" w:lineRule="auto"/>
    </w:pPr>
    <w:rPr>
      <w:rFonts w:eastAsia="Times New Roman" w:cs="Calibri"/>
      <w:i/>
      <w:iCs/>
      <w:color w:val="000000"/>
      <w:sz w:val="28"/>
      <w:szCs w:val="28"/>
    </w:rPr>
  </w:style>
  <w:style w:type="paragraph" w:customStyle="1" w:styleId="xl4351">
    <w:name w:val="xl4351"/>
    <w:basedOn w:val="Normal"/>
    <w:rsid w:val="003B5FF3"/>
    <w:pPr>
      <w:spacing w:before="100" w:beforeAutospacing="1" w:after="100" w:afterAutospacing="1" w:line="240" w:lineRule="auto"/>
    </w:pPr>
    <w:rPr>
      <w:rFonts w:eastAsia="Times New Roman" w:cs="Calibri"/>
      <w:sz w:val="28"/>
      <w:szCs w:val="28"/>
    </w:rPr>
  </w:style>
  <w:style w:type="paragraph" w:customStyle="1" w:styleId="xl4352">
    <w:name w:val="xl4352"/>
    <w:basedOn w:val="Normal"/>
    <w:rsid w:val="003B5FF3"/>
    <w:pPr>
      <w:spacing w:before="100" w:beforeAutospacing="1" w:after="100" w:afterAutospacing="1" w:line="240" w:lineRule="auto"/>
    </w:pPr>
    <w:rPr>
      <w:rFonts w:eastAsia="Times New Roman" w:cs="Calibri"/>
      <w:sz w:val="28"/>
      <w:szCs w:val="28"/>
    </w:rPr>
  </w:style>
  <w:style w:type="paragraph" w:customStyle="1" w:styleId="xl4353">
    <w:name w:val="xl4353"/>
    <w:basedOn w:val="Normal"/>
    <w:rsid w:val="003B5FF3"/>
    <w:pPr>
      <w:spacing w:before="100" w:beforeAutospacing="1" w:after="100" w:afterAutospacing="1" w:line="240" w:lineRule="auto"/>
      <w:textAlignment w:val="center"/>
    </w:pPr>
    <w:rPr>
      <w:rFonts w:eastAsia="Times New Roman" w:cs="Calibri"/>
      <w:sz w:val="28"/>
      <w:szCs w:val="28"/>
    </w:rPr>
  </w:style>
  <w:style w:type="paragraph" w:customStyle="1" w:styleId="xl4354">
    <w:name w:val="xl4354"/>
    <w:basedOn w:val="Normal"/>
    <w:rsid w:val="003B5FF3"/>
    <w:pPr>
      <w:spacing w:before="100" w:beforeAutospacing="1" w:after="100" w:afterAutospacing="1" w:line="240" w:lineRule="auto"/>
      <w:jc w:val="center"/>
      <w:textAlignment w:val="center"/>
    </w:pPr>
    <w:rPr>
      <w:rFonts w:eastAsia="Times New Roman" w:cs="Calibri"/>
      <w:sz w:val="28"/>
      <w:szCs w:val="28"/>
    </w:rPr>
  </w:style>
  <w:style w:type="paragraph" w:customStyle="1" w:styleId="xl4355">
    <w:name w:val="xl4355"/>
    <w:basedOn w:val="Normal"/>
    <w:rsid w:val="003B5FF3"/>
    <w:pPr>
      <w:spacing w:before="100" w:beforeAutospacing="1" w:after="100" w:afterAutospacing="1" w:line="240" w:lineRule="auto"/>
      <w:jc w:val="center"/>
      <w:textAlignment w:val="center"/>
    </w:pPr>
    <w:rPr>
      <w:rFonts w:eastAsia="Times New Roman" w:cs="Calibri"/>
      <w:sz w:val="28"/>
      <w:szCs w:val="28"/>
    </w:rPr>
  </w:style>
  <w:style w:type="paragraph" w:customStyle="1" w:styleId="xl4356">
    <w:name w:val="xl4356"/>
    <w:basedOn w:val="Normal"/>
    <w:rsid w:val="003B5FF3"/>
    <w:pPr>
      <w:spacing w:before="100" w:beforeAutospacing="1" w:after="100" w:afterAutospacing="1" w:line="240" w:lineRule="auto"/>
      <w:textAlignment w:val="center"/>
    </w:pPr>
    <w:rPr>
      <w:rFonts w:eastAsia="Times New Roman" w:cs="Calibri"/>
      <w:sz w:val="28"/>
      <w:szCs w:val="28"/>
    </w:rPr>
  </w:style>
  <w:style w:type="paragraph" w:customStyle="1" w:styleId="xl4357">
    <w:name w:val="xl4357"/>
    <w:basedOn w:val="Normal"/>
    <w:rsid w:val="003B5FF3"/>
    <w:pPr>
      <w:shd w:val="clear" w:color="000000" w:fill="B8CCE4"/>
      <w:spacing w:before="100" w:beforeAutospacing="1" w:after="100" w:afterAutospacing="1" w:line="240" w:lineRule="auto"/>
      <w:textAlignment w:val="center"/>
    </w:pPr>
    <w:rPr>
      <w:rFonts w:eastAsia="Times New Roman" w:cs="Calibri"/>
      <w:b/>
      <w:bCs/>
      <w:sz w:val="28"/>
      <w:szCs w:val="28"/>
    </w:rPr>
  </w:style>
  <w:style w:type="paragraph" w:customStyle="1" w:styleId="xl4358">
    <w:name w:val="xl4358"/>
    <w:basedOn w:val="Normal"/>
    <w:rsid w:val="003B5FF3"/>
    <w:pPr>
      <w:shd w:val="clear" w:color="000000" w:fill="B8CCE4"/>
      <w:spacing w:before="100" w:beforeAutospacing="1" w:after="100" w:afterAutospacing="1" w:line="240" w:lineRule="auto"/>
      <w:textAlignment w:val="center"/>
    </w:pPr>
    <w:rPr>
      <w:rFonts w:eastAsia="Times New Roman" w:cs="Calibri"/>
      <w:b/>
      <w:bCs/>
      <w:sz w:val="28"/>
      <w:szCs w:val="28"/>
    </w:rPr>
  </w:style>
  <w:style w:type="paragraph" w:customStyle="1" w:styleId="xl4359">
    <w:name w:val="xl4359"/>
    <w:basedOn w:val="Normal"/>
    <w:rsid w:val="003B5FF3"/>
    <w:pPr>
      <w:shd w:val="clear" w:color="000000" w:fill="B8CCE4"/>
      <w:spacing w:before="100" w:beforeAutospacing="1" w:after="100" w:afterAutospacing="1" w:line="240" w:lineRule="auto"/>
      <w:jc w:val="center"/>
      <w:textAlignment w:val="center"/>
    </w:pPr>
    <w:rPr>
      <w:rFonts w:eastAsia="Times New Roman" w:cs="Calibri"/>
      <w:b/>
      <w:bCs/>
      <w:sz w:val="28"/>
      <w:szCs w:val="28"/>
    </w:rPr>
  </w:style>
  <w:style w:type="paragraph" w:customStyle="1" w:styleId="xl4360">
    <w:name w:val="xl4360"/>
    <w:basedOn w:val="Normal"/>
    <w:rsid w:val="003B5FF3"/>
    <w:pPr>
      <w:spacing w:before="100" w:beforeAutospacing="1" w:after="100" w:afterAutospacing="1" w:line="240" w:lineRule="auto"/>
      <w:textAlignment w:val="center"/>
    </w:pPr>
    <w:rPr>
      <w:rFonts w:eastAsia="Times New Roman" w:cs="Calibri"/>
      <w:color w:val="000000"/>
      <w:sz w:val="28"/>
      <w:szCs w:val="28"/>
    </w:rPr>
  </w:style>
  <w:style w:type="paragraph" w:customStyle="1" w:styleId="xl4361">
    <w:name w:val="xl4361"/>
    <w:basedOn w:val="Normal"/>
    <w:rsid w:val="003B5FF3"/>
    <w:pPr>
      <w:shd w:val="clear" w:color="000000" w:fill="002060"/>
      <w:spacing w:before="100" w:beforeAutospacing="1" w:after="100" w:afterAutospacing="1" w:line="240" w:lineRule="auto"/>
      <w:textAlignment w:val="center"/>
    </w:pPr>
    <w:rPr>
      <w:rFonts w:eastAsia="Times New Roman" w:cs="Calibri"/>
      <w:sz w:val="28"/>
      <w:szCs w:val="28"/>
    </w:rPr>
  </w:style>
  <w:style w:type="paragraph" w:customStyle="1" w:styleId="xl4362">
    <w:name w:val="xl4362"/>
    <w:basedOn w:val="Normal"/>
    <w:rsid w:val="003B5FF3"/>
    <w:pPr>
      <w:shd w:val="clear" w:color="000000" w:fill="002060"/>
      <w:spacing w:before="100" w:beforeAutospacing="1" w:after="100" w:afterAutospacing="1" w:line="240" w:lineRule="auto"/>
      <w:jc w:val="center"/>
      <w:textAlignment w:val="center"/>
    </w:pPr>
    <w:rPr>
      <w:rFonts w:eastAsia="Times New Roman" w:cs="Calibri"/>
      <w:sz w:val="28"/>
      <w:szCs w:val="28"/>
    </w:rPr>
  </w:style>
  <w:style w:type="paragraph" w:customStyle="1" w:styleId="xl4363">
    <w:name w:val="xl4363"/>
    <w:basedOn w:val="Normal"/>
    <w:rsid w:val="003B5FF3"/>
    <w:pPr>
      <w:shd w:val="clear" w:color="000000" w:fill="002060"/>
      <w:spacing w:before="100" w:beforeAutospacing="1" w:after="100" w:afterAutospacing="1" w:line="240" w:lineRule="auto"/>
      <w:jc w:val="center"/>
      <w:textAlignment w:val="center"/>
    </w:pPr>
    <w:rPr>
      <w:rFonts w:eastAsia="Times New Roman" w:cs="Calibri"/>
      <w:sz w:val="28"/>
      <w:szCs w:val="28"/>
    </w:rPr>
  </w:style>
  <w:style w:type="paragraph" w:customStyle="1" w:styleId="xl4364">
    <w:name w:val="xl4364"/>
    <w:basedOn w:val="Normal"/>
    <w:rsid w:val="003B5FF3"/>
    <w:pPr>
      <w:shd w:val="clear" w:color="000000" w:fill="002060"/>
      <w:spacing w:before="100" w:beforeAutospacing="1" w:after="100" w:afterAutospacing="1" w:line="240" w:lineRule="auto"/>
      <w:textAlignment w:val="center"/>
    </w:pPr>
    <w:rPr>
      <w:rFonts w:eastAsia="Times New Roman" w:cs="Calibri"/>
      <w:b/>
      <w:bCs/>
      <w:color w:val="FFFFFF"/>
      <w:sz w:val="28"/>
      <w:szCs w:val="28"/>
    </w:rPr>
  </w:style>
  <w:style w:type="paragraph" w:customStyle="1" w:styleId="xl4365">
    <w:name w:val="xl4365"/>
    <w:basedOn w:val="Normal"/>
    <w:rsid w:val="003B5FF3"/>
    <w:pPr>
      <w:shd w:val="clear" w:color="000000" w:fill="002060"/>
      <w:spacing w:before="100" w:beforeAutospacing="1" w:after="100" w:afterAutospacing="1" w:line="240" w:lineRule="auto"/>
      <w:jc w:val="center"/>
      <w:textAlignment w:val="center"/>
    </w:pPr>
    <w:rPr>
      <w:rFonts w:eastAsia="Times New Roman" w:cs="Calibri"/>
      <w:b/>
      <w:bCs/>
      <w:sz w:val="28"/>
      <w:szCs w:val="28"/>
    </w:rPr>
  </w:style>
  <w:style w:type="paragraph" w:customStyle="1" w:styleId="xl4366">
    <w:name w:val="xl4366"/>
    <w:basedOn w:val="Normal"/>
    <w:rsid w:val="003B5FF3"/>
    <w:pPr>
      <w:shd w:val="clear" w:color="000000" w:fill="002060"/>
      <w:spacing w:before="100" w:beforeAutospacing="1" w:after="100" w:afterAutospacing="1" w:line="240" w:lineRule="auto"/>
      <w:textAlignment w:val="center"/>
    </w:pPr>
    <w:rPr>
      <w:rFonts w:eastAsia="Times New Roman" w:cs="Calibri"/>
      <w:b/>
      <w:bCs/>
      <w:sz w:val="28"/>
      <w:szCs w:val="28"/>
    </w:rPr>
  </w:style>
  <w:style w:type="paragraph" w:customStyle="1" w:styleId="xl4367">
    <w:name w:val="xl4367"/>
    <w:basedOn w:val="Normal"/>
    <w:rsid w:val="003B5FF3"/>
    <w:pPr>
      <w:shd w:val="clear" w:color="000000" w:fill="002060"/>
      <w:spacing w:before="100" w:beforeAutospacing="1" w:after="100" w:afterAutospacing="1" w:line="240" w:lineRule="auto"/>
      <w:textAlignment w:val="center"/>
    </w:pPr>
    <w:rPr>
      <w:rFonts w:eastAsia="Times New Roman" w:cs="Calibri"/>
      <w:b/>
      <w:bCs/>
      <w:sz w:val="28"/>
      <w:szCs w:val="28"/>
    </w:rPr>
  </w:style>
  <w:style w:type="paragraph" w:customStyle="1" w:styleId="xl4368">
    <w:name w:val="xl4368"/>
    <w:basedOn w:val="Normal"/>
    <w:rsid w:val="003B5FF3"/>
    <w:pPr>
      <w:shd w:val="clear" w:color="000000" w:fill="002060"/>
      <w:spacing w:before="100" w:beforeAutospacing="1" w:after="100" w:afterAutospacing="1" w:line="240" w:lineRule="auto"/>
      <w:jc w:val="center"/>
      <w:textAlignment w:val="center"/>
    </w:pPr>
    <w:rPr>
      <w:rFonts w:eastAsia="Times New Roman" w:cs="Calibri"/>
      <w:b/>
      <w:bCs/>
      <w:sz w:val="28"/>
      <w:szCs w:val="28"/>
    </w:rPr>
  </w:style>
  <w:style w:type="paragraph" w:customStyle="1" w:styleId="xl4369">
    <w:name w:val="xl4369"/>
    <w:basedOn w:val="Normal"/>
    <w:rsid w:val="003B5FF3"/>
    <w:pPr>
      <w:spacing w:before="100" w:beforeAutospacing="1" w:after="100" w:afterAutospacing="1" w:line="240" w:lineRule="auto"/>
      <w:textAlignment w:val="center"/>
    </w:pPr>
    <w:rPr>
      <w:rFonts w:eastAsia="Times New Roman" w:cs="Calibri"/>
      <w:color w:val="000000"/>
      <w:sz w:val="28"/>
      <w:szCs w:val="28"/>
    </w:rPr>
  </w:style>
  <w:style w:type="paragraph" w:customStyle="1" w:styleId="xl4370">
    <w:name w:val="xl4370"/>
    <w:basedOn w:val="Normal"/>
    <w:rsid w:val="003B5FF3"/>
    <w:pPr>
      <w:spacing w:before="100" w:beforeAutospacing="1" w:after="100" w:afterAutospacing="1" w:line="240" w:lineRule="auto"/>
      <w:jc w:val="center"/>
      <w:textAlignment w:val="center"/>
    </w:pPr>
    <w:rPr>
      <w:rFonts w:eastAsia="Times New Roman" w:cs="Calibri"/>
      <w:color w:val="000000"/>
      <w:sz w:val="28"/>
      <w:szCs w:val="28"/>
    </w:rPr>
  </w:style>
  <w:style w:type="paragraph" w:customStyle="1" w:styleId="xl4371">
    <w:name w:val="xl4371"/>
    <w:basedOn w:val="Normal"/>
    <w:rsid w:val="003B5FF3"/>
    <w:pPr>
      <w:shd w:val="clear" w:color="000000" w:fill="002060"/>
      <w:spacing w:before="100" w:beforeAutospacing="1" w:after="100" w:afterAutospacing="1" w:line="240" w:lineRule="auto"/>
      <w:textAlignment w:val="center"/>
    </w:pPr>
    <w:rPr>
      <w:rFonts w:eastAsia="Times New Roman" w:cs="Calibri"/>
      <w:color w:val="002060"/>
      <w:sz w:val="28"/>
      <w:szCs w:val="28"/>
    </w:rPr>
  </w:style>
  <w:style w:type="paragraph" w:customStyle="1" w:styleId="xl4372">
    <w:name w:val="xl4372"/>
    <w:basedOn w:val="Normal"/>
    <w:rsid w:val="003B5FF3"/>
    <w:pPr>
      <w:shd w:val="clear" w:color="000000" w:fill="002060"/>
      <w:spacing w:before="100" w:beforeAutospacing="1" w:after="100" w:afterAutospacing="1" w:line="240" w:lineRule="auto"/>
      <w:jc w:val="center"/>
      <w:textAlignment w:val="center"/>
    </w:pPr>
    <w:rPr>
      <w:rFonts w:eastAsia="Times New Roman" w:cs="Calibri"/>
      <w:color w:val="002060"/>
      <w:sz w:val="28"/>
      <w:szCs w:val="28"/>
    </w:rPr>
  </w:style>
  <w:style w:type="paragraph" w:customStyle="1" w:styleId="xl4373">
    <w:name w:val="xl4373"/>
    <w:basedOn w:val="Normal"/>
    <w:rsid w:val="003B5FF3"/>
    <w:pPr>
      <w:shd w:val="clear" w:color="000000" w:fill="002060"/>
      <w:spacing w:before="100" w:beforeAutospacing="1" w:after="100" w:afterAutospacing="1" w:line="240" w:lineRule="auto"/>
      <w:textAlignment w:val="center"/>
    </w:pPr>
    <w:rPr>
      <w:rFonts w:eastAsia="Times New Roman" w:cs="Calibri"/>
      <w:color w:val="000000"/>
      <w:sz w:val="28"/>
      <w:szCs w:val="28"/>
    </w:rPr>
  </w:style>
  <w:style w:type="paragraph" w:customStyle="1" w:styleId="xl4374">
    <w:name w:val="xl4374"/>
    <w:basedOn w:val="Normal"/>
    <w:rsid w:val="003B5FF3"/>
    <w:pPr>
      <w:shd w:val="clear" w:color="000000" w:fill="002060"/>
      <w:spacing w:before="100" w:beforeAutospacing="1" w:after="100" w:afterAutospacing="1" w:line="240" w:lineRule="auto"/>
      <w:jc w:val="center"/>
      <w:textAlignment w:val="center"/>
    </w:pPr>
    <w:rPr>
      <w:rFonts w:eastAsia="Times New Roman" w:cs="Calibri"/>
      <w:color w:val="000000"/>
      <w:sz w:val="28"/>
      <w:szCs w:val="28"/>
    </w:rPr>
  </w:style>
  <w:style w:type="paragraph" w:customStyle="1" w:styleId="xl4375">
    <w:name w:val="xl4375"/>
    <w:basedOn w:val="Normal"/>
    <w:rsid w:val="003B5FF3"/>
    <w:pPr>
      <w:shd w:val="clear" w:color="000000" w:fill="002060"/>
      <w:spacing w:before="100" w:beforeAutospacing="1" w:after="100" w:afterAutospacing="1" w:line="240" w:lineRule="auto"/>
      <w:jc w:val="center"/>
      <w:textAlignment w:val="center"/>
    </w:pPr>
    <w:rPr>
      <w:rFonts w:eastAsia="Times New Roman" w:cs="Calibri"/>
      <w:color w:val="000000"/>
      <w:sz w:val="28"/>
      <w:szCs w:val="28"/>
    </w:rPr>
  </w:style>
  <w:style w:type="paragraph" w:customStyle="1" w:styleId="xl4376">
    <w:name w:val="xl4376"/>
    <w:basedOn w:val="Normal"/>
    <w:rsid w:val="003B5FF3"/>
    <w:pPr>
      <w:shd w:val="clear" w:color="000000" w:fill="B8CCE4"/>
      <w:spacing w:before="100" w:beforeAutospacing="1" w:after="100" w:afterAutospacing="1" w:line="240" w:lineRule="auto"/>
      <w:jc w:val="center"/>
      <w:textAlignment w:val="center"/>
    </w:pPr>
    <w:rPr>
      <w:rFonts w:eastAsia="Times New Roman" w:cs="Calibri"/>
      <w:b/>
      <w:bCs/>
      <w:sz w:val="28"/>
      <w:szCs w:val="28"/>
    </w:rPr>
  </w:style>
  <w:style w:type="paragraph" w:customStyle="1" w:styleId="xl4377">
    <w:name w:val="xl4377"/>
    <w:basedOn w:val="Normal"/>
    <w:rsid w:val="003B5FF3"/>
    <w:pPr>
      <w:spacing w:before="100" w:beforeAutospacing="1" w:after="100" w:afterAutospacing="1" w:line="240" w:lineRule="auto"/>
      <w:textAlignment w:val="center"/>
    </w:pPr>
    <w:rPr>
      <w:rFonts w:eastAsia="Times New Roman" w:cs="Calibri"/>
      <w:sz w:val="28"/>
      <w:szCs w:val="28"/>
    </w:rPr>
  </w:style>
  <w:style w:type="paragraph" w:customStyle="1" w:styleId="xl4378">
    <w:name w:val="xl4378"/>
    <w:basedOn w:val="Normal"/>
    <w:rsid w:val="003B5FF3"/>
    <w:pPr>
      <w:spacing w:before="100" w:beforeAutospacing="1" w:after="100" w:afterAutospacing="1" w:line="240" w:lineRule="auto"/>
      <w:textAlignment w:val="center"/>
    </w:pPr>
    <w:rPr>
      <w:rFonts w:eastAsia="Times New Roman" w:cs="Calibri"/>
      <w:sz w:val="28"/>
      <w:szCs w:val="28"/>
    </w:rPr>
  </w:style>
  <w:style w:type="paragraph" w:customStyle="1" w:styleId="xl4379">
    <w:name w:val="xl4379"/>
    <w:basedOn w:val="Normal"/>
    <w:rsid w:val="003B5FF3"/>
    <w:pPr>
      <w:spacing w:before="100" w:beforeAutospacing="1" w:after="100" w:afterAutospacing="1" w:line="240" w:lineRule="auto"/>
      <w:textAlignment w:val="center"/>
    </w:pPr>
    <w:rPr>
      <w:rFonts w:eastAsia="Times New Roman" w:cs="Calibri"/>
      <w:sz w:val="28"/>
      <w:szCs w:val="28"/>
    </w:rPr>
  </w:style>
  <w:style w:type="paragraph" w:customStyle="1" w:styleId="xl4380">
    <w:name w:val="xl4380"/>
    <w:basedOn w:val="Normal"/>
    <w:rsid w:val="003B5FF3"/>
    <w:pPr>
      <w:shd w:val="clear" w:color="000000" w:fill="002060"/>
      <w:spacing w:before="100" w:beforeAutospacing="1" w:after="100" w:afterAutospacing="1" w:line="240" w:lineRule="auto"/>
      <w:textAlignment w:val="center"/>
    </w:pPr>
    <w:rPr>
      <w:rFonts w:eastAsia="Times New Roman" w:cs="Calibri"/>
      <w:sz w:val="28"/>
      <w:szCs w:val="28"/>
    </w:rPr>
  </w:style>
  <w:style w:type="paragraph" w:customStyle="1" w:styleId="xl4381">
    <w:name w:val="xl4381"/>
    <w:basedOn w:val="Normal"/>
    <w:rsid w:val="003B5FF3"/>
    <w:pPr>
      <w:shd w:val="clear" w:color="000000" w:fill="002060"/>
      <w:spacing w:before="100" w:beforeAutospacing="1" w:after="100" w:afterAutospacing="1" w:line="240" w:lineRule="auto"/>
      <w:textAlignment w:val="center"/>
    </w:pPr>
    <w:rPr>
      <w:rFonts w:eastAsia="Times New Roman" w:cs="Calibri"/>
      <w:sz w:val="28"/>
      <w:szCs w:val="28"/>
    </w:rPr>
  </w:style>
  <w:style w:type="paragraph" w:customStyle="1" w:styleId="xl4382">
    <w:name w:val="xl4382"/>
    <w:basedOn w:val="Normal"/>
    <w:rsid w:val="003B5FF3"/>
    <w:pPr>
      <w:shd w:val="clear" w:color="000000" w:fill="002060"/>
      <w:spacing w:before="100" w:beforeAutospacing="1" w:after="100" w:afterAutospacing="1" w:line="240" w:lineRule="auto"/>
      <w:textAlignment w:val="center"/>
    </w:pPr>
    <w:rPr>
      <w:rFonts w:eastAsia="Times New Roman" w:cs="Calibri"/>
      <w:sz w:val="28"/>
      <w:szCs w:val="28"/>
    </w:rPr>
  </w:style>
  <w:style w:type="paragraph" w:customStyle="1" w:styleId="xl4383">
    <w:name w:val="xl4383"/>
    <w:basedOn w:val="Normal"/>
    <w:rsid w:val="003B5FF3"/>
    <w:pPr>
      <w:spacing w:before="100" w:beforeAutospacing="1" w:after="100" w:afterAutospacing="1" w:line="240" w:lineRule="auto"/>
      <w:textAlignment w:val="center"/>
    </w:pPr>
    <w:rPr>
      <w:rFonts w:eastAsia="Times New Roman" w:cs="Calibri"/>
      <w:sz w:val="28"/>
      <w:szCs w:val="28"/>
    </w:rPr>
  </w:style>
  <w:style w:type="paragraph" w:customStyle="1" w:styleId="xl4384">
    <w:name w:val="xl4384"/>
    <w:basedOn w:val="Normal"/>
    <w:rsid w:val="003B5FF3"/>
    <w:pPr>
      <w:shd w:val="clear" w:color="000000" w:fill="002060"/>
      <w:spacing w:before="100" w:beforeAutospacing="1" w:after="100" w:afterAutospacing="1" w:line="240" w:lineRule="auto"/>
      <w:textAlignment w:val="center"/>
    </w:pPr>
    <w:rPr>
      <w:rFonts w:eastAsia="Times New Roman" w:cs="Calibri"/>
      <w:color w:val="002060"/>
      <w:sz w:val="28"/>
      <w:szCs w:val="28"/>
    </w:rPr>
  </w:style>
  <w:style w:type="paragraph" w:customStyle="1" w:styleId="xl4385">
    <w:name w:val="xl4385"/>
    <w:basedOn w:val="Normal"/>
    <w:rsid w:val="003B5FF3"/>
    <w:pPr>
      <w:shd w:val="clear" w:color="000000" w:fill="002060"/>
      <w:spacing w:before="100" w:beforeAutospacing="1" w:after="100" w:afterAutospacing="1" w:line="240" w:lineRule="auto"/>
      <w:textAlignment w:val="center"/>
    </w:pPr>
    <w:rPr>
      <w:rFonts w:eastAsia="Times New Roman" w:cs="Calibri"/>
      <w:color w:val="000000"/>
      <w:sz w:val="28"/>
      <w:szCs w:val="28"/>
    </w:rPr>
  </w:style>
  <w:style w:type="paragraph" w:customStyle="1" w:styleId="xl4386">
    <w:name w:val="xl4386"/>
    <w:basedOn w:val="Normal"/>
    <w:rsid w:val="003B5FF3"/>
    <w:pPr>
      <w:shd w:val="clear" w:color="000000" w:fill="002060"/>
      <w:spacing w:before="100" w:beforeAutospacing="1" w:after="100" w:afterAutospacing="1" w:line="240" w:lineRule="auto"/>
      <w:textAlignment w:val="center"/>
    </w:pPr>
    <w:rPr>
      <w:rFonts w:eastAsia="Times New Roman" w:cs="Calibri"/>
      <w:color w:val="000000"/>
      <w:sz w:val="28"/>
      <w:szCs w:val="28"/>
    </w:rPr>
  </w:style>
  <w:style w:type="paragraph" w:customStyle="1" w:styleId="xl4387">
    <w:name w:val="xl4387"/>
    <w:basedOn w:val="Normal"/>
    <w:rsid w:val="003B5FF3"/>
    <w:pPr>
      <w:shd w:val="clear" w:color="000000" w:fill="002060"/>
      <w:spacing w:before="100" w:beforeAutospacing="1" w:after="100" w:afterAutospacing="1" w:line="240" w:lineRule="auto"/>
      <w:jc w:val="center"/>
      <w:textAlignment w:val="center"/>
    </w:pPr>
    <w:rPr>
      <w:rFonts w:eastAsia="Times New Roman" w:cs="Calibri"/>
      <w:sz w:val="28"/>
      <w:szCs w:val="28"/>
    </w:rPr>
  </w:style>
  <w:style w:type="paragraph" w:customStyle="1" w:styleId="xl4388">
    <w:name w:val="xl4388"/>
    <w:basedOn w:val="Normal"/>
    <w:rsid w:val="003B5FF3"/>
    <w:pPr>
      <w:spacing w:before="100" w:beforeAutospacing="1" w:after="100" w:afterAutospacing="1" w:line="240" w:lineRule="auto"/>
      <w:jc w:val="center"/>
    </w:pPr>
    <w:rPr>
      <w:rFonts w:eastAsia="Times New Roman" w:cs="Calibri"/>
      <w:sz w:val="28"/>
      <w:szCs w:val="28"/>
    </w:rPr>
  </w:style>
  <w:style w:type="paragraph" w:customStyle="1" w:styleId="xl4389">
    <w:name w:val="xl4389"/>
    <w:basedOn w:val="Normal"/>
    <w:rsid w:val="003B5FF3"/>
    <w:pPr>
      <w:shd w:val="clear" w:color="000000" w:fill="002060"/>
      <w:spacing w:before="100" w:beforeAutospacing="1" w:after="100" w:afterAutospacing="1" w:line="240" w:lineRule="auto"/>
      <w:jc w:val="center"/>
      <w:textAlignment w:val="center"/>
    </w:pPr>
    <w:rPr>
      <w:rFonts w:eastAsia="Times New Roman" w:cs="Calibri"/>
      <w:color w:val="002060"/>
      <w:sz w:val="28"/>
      <w:szCs w:val="28"/>
    </w:rPr>
  </w:style>
  <w:style w:type="paragraph" w:customStyle="1" w:styleId="xl4390">
    <w:name w:val="xl4390"/>
    <w:basedOn w:val="Normal"/>
    <w:rsid w:val="003B5FF3"/>
    <w:pPr>
      <w:spacing w:before="100" w:beforeAutospacing="1" w:after="100" w:afterAutospacing="1" w:line="240" w:lineRule="auto"/>
      <w:jc w:val="center"/>
    </w:pPr>
    <w:rPr>
      <w:rFonts w:eastAsia="Times New Roman" w:cs="Calibri"/>
      <w:sz w:val="28"/>
      <w:szCs w:val="28"/>
    </w:rPr>
  </w:style>
  <w:style w:type="character" w:styleId="UnresolvedMention">
    <w:name w:val="Unresolved Mention"/>
    <w:basedOn w:val="DefaultParagraphFont"/>
    <w:uiPriority w:val="99"/>
    <w:semiHidden/>
    <w:unhideWhenUsed/>
    <w:rsid w:val="008608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80399">
      <w:bodyDiv w:val="1"/>
      <w:marLeft w:val="0"/>
      <w:marRight w:val="0"/>
      <w:marTop w:val="0"/>
      <w:marBottom w:val="0"/>
      <w:divBdr>
        <w:top w:val="none" w:sz="0" w:space="0" w:color="auto"/>
        <w:left w:val="none" w:sz="0" w:space="0" w:color="auto"/>
        <w:bottom w:val="none" w:sz="0" w:space="0" w:color="auto"/>
        <w:right w:val="none" w:sz="0" w:space="0" w:color="auto"/>
      </w:divBdr>
    </w:div>
    <w:div w:id="111024019">
      <w:bodyDiv w:val="1"/>
      <w:marLeft w:val="0"/>
      <w:marRight w:val="0"/>
      <w:marTop w:val="0"/>
      <w:marBottom w:val="0"/>
      <w:divBdr>
        <w:top w:val="none" w:sz="0" w:space="0" w:color="auto"/>
        <w:left w:val="none" w:sz="0" w:space="0" w:color="auto"/>
        <w:bottom w:val="none" w:sz="0" w:space="0" w:color="auto"/>
        <w:right w:val="none" w:sz="0" w:space="0" w:color="auto"/>
      </w:divBdr>
    </w:div>
    <w:div w:id="140118788">
      <w:bodyDiv w:val="1"/>
      <w:marLeft w:val="0"/>
      <w:marRight w:val="0"/>
      <w:marTop w:val="0"/>
      <w:marBottom w:val="0"/>
      <w:divBdr>
        <w:top w:val="none" w:sz="0" w:space="0" w:color="auto"/>
        <w:left w:val="none" w:sz="0" w:space="0" w:color="auto"/>
        <w:bottom w:val="none" w:sz="0" w:space="0" w:color="auto"/>
        <w:right w:val="none" w:sz="0" w:space="0" w:color="auto"/>
      </w:divBdr>
    </w:div>
    <w:div w:id="210583713">
      <w:bodyDiv w:val="1"/>
      <w:marLeft w:val="0"/>
      <w:marRight w:val="0"/>
      <w:marTop w:val="0"/>
      <w:marBottom w:val="0"/>
      <w:divBdr>
        <w:top w:val="none" w:sz="0" w:space="0" w:color="auto"/>
        <w:left w:val="none" w:sz="0" w:space="0" w:color="auto"/>
        <w:bottom w:val="none" w:sz="0" w:space="0" w:color="auto"/>
        <w:right w:val="none" w:sz="0" w:space="0" w:color="auto"/>
      </w:divBdr>
    </w:div>
    <w:div w:id="232814578">
      <w:bodyDiv w:val="1"/>
      <w:marLeft w:val="0"/>
      <w:marRight w:val="0"/>
      <w:marTop w:val="0"/>
      <w:marBottom w:val="0"/>
      <w:divBdr>
        <w:top w:val="none" w:sz="0" w:space="0" w:color="auto"/>
        <w:left w:val="none" w:sz="0" w:space="0" w:color="auto"/>
        <w:bottom w:val="none" w:sz="0" w:space="0" w:color="auto"/>
        <w:right w:val="none" w:sz="0" w:space="0" w:color="auto"/>
      </w:divBdr>
    </w:div>
    <w:div w:id="267351839">
      <w:bodyDiv w:val="1"/>
      <w:marLeft w:val="0"/>
      <w:marRight w:val="0"/>
      <w:marTop w:val="0"/>
      <w:marBottom w:val="0"/>
      <w:divBdr>
        <w:top w:val="none" w:sz="0" w:space="0" w:color="auto"/>
        <w:left w:val="none" w:sz="0" w:space="0" w:color="auto"/>
        <w:bottom w:val="none" w:sz="0" w:space="0" w:color="auto"/>
        <w:right w:val="none" w:sz="0" w:space="0" w:color="auto"/>
      </w:divBdr>
    </w:div>
    <w:div w:id="280188455">
      <w:bodyDiv w:val="1"/>
      <w:marLeft w:val="0"/>
      <w:marRight w:val="0"/>
      <w:marTop w:val="0"/>
      <w:marBottom w:val="0"/>
      <w:divBdr>
        <w:top w:val="none" w:sz="0" w:space="0" w:color="auto"/>
        <w:left w:val="none" w:sz="0" w:space="0" w:color="auto"/>
        <w:bottom w:val="none" w:sz="0" w:space="0" w:color="auto"/>
        <w:right w:val="none" w:sz="0" w:space="0" w:color="auto"/>
      </w:divBdr>
    </w:div>
    <w:div w:id="314453427">
      <w:bodyDiv w:val="1"/>
      <w:marLeft w:val="0"/>
      <w:marRight w:val="0"/>
      <w:marTop w:val="0"/>
      <w:marBottom w:val="0"/>
      <w:divBdr>
        <w:top w:val="none" w:sz="0" w:space="0" w:color="auto"/>
        <w:left w:val="none" w:sz="0" w:space="0" w:color="auto"/>
        <w:bottom w:val="none" w:sz="0" w:space="0" w:color="auto"/>
        <w:right w:val="none" w:sz="0" w:space="0" w:color="auto"/>
      </w:divBdr>
    </w:div>
    <w:div w:id="326632966">
      <w:bodyDiv w:val="1"/>
      <w:marLeft w:val="0"/>
      <w:marRight w:val="0"/>
      <w:marTop w:val="0"/>
      <w:marBottom w:val="0"/>
      <w:divBdr>
        <w:top w:val="none" w:sz="0" w:space="0" w:color="auto"/>
        <w:left w:val="none" w:sz="0" w:space="0" w:color="auto"/>
        <w:bottom w:val="none" w:sz="0" w:space="0" w:color="auto"/>
        <w:right w:val="none" w:sz="0" w:space="0" w:color="auto"/>
      </w:divBdr>
    </w:div>
    <w:div w:id="343477075">
      <w:bodyDiv w:val="1"/>
      <w:marLeft w:val="0"/>
      <w:marRight w:val="0"/>
      <w:marTop w:val="0"/>
      <w:marBottom w:val="0"/>
      <w:divBdr>
        <w:top w:val="none" w:sz="0" w:space="0" w:color="auto"/>
        <w:left w:val="none" w:sz="0" w:space="0" w:color="auto"/>
        <w:bottom w:val="none" w:sz="0" w:space="0" w:color="auto"/>
        <w:right w:val="none" w:sz="0" w:space="0" w:color="auto"/>
      </w:divBdr>
    </w:div>
    <w:div w:id="383530389">
      <w:bodyDiv w:val="1"/>
      <w:marLeft w:val="0"/>
      <w:marRight w:val="0"/>
      <w:marTop w:val="0"/>
      <w:marBottom w:val="0"/>
      <w:divBdr>
        <w:top w:val="none" w:sz="0" w:space="0" w:color="auto"/>
        <w:left w:val="none" w:sz="0" w:space="0" w:color="auto"/>
        <w:bottom w:val="none" w:sz="0" w:space="0" w:color="auto"/>
        <w:right w:val="none" w:sz="0" w:space="0" w:color="auto"/>
      </w:divBdr>
    </w:div>
    <w:div w:id="413553179">
      <w:bodyDiv w:val="1"/>
      <w:marLeft w:val="0"/>
      <w:marRight w:val="0"/>
      <w:marTop w:val="0"/>
      <w:marBottom w:val="0"/>
      <w:divBdr>
        <w:top w:val="none" w:sz="0" w:space="0" w:color="auto"/>
        <w:left w:val="none" w:sz="0" w:space="0" w:color="auto"/>
        <w:bottom w:val="none" w:sz="0" w:space="0" w:color="auto"/>
        <w:right w:val="none" w:sz="0" w:space="0" w:color="auto"/>
      </w:divBdr>
    </w:div>
    <w:div w:id="414788513">
      <w:bodyDiv w:val="1"/>
      <w:marLeft w:val="0"/>
      <w:marRight w:val="0"/>
      <w:marTop w:val="0"/>
      <w:marBottom w:val="0"/>
      <w:divBdr>
        <w:top w:val="none" w:sz="0" w:space="0" w:color="auto"/>
        <w:left w:val="none" w:sz="0" w:space="0" w:color="auto"/>
        <w:bottom w:val="none" w:sz="0" w:space="0" w:color="auto"/>
        <w:right w:val="none" w:sz="0" w:space="0" w:color="auto"/>
      </w:divBdr>
    </w:div>
    <w:div w:id="454443798">
      <w:bodyDiv w:val="1"/>
      <w:marLeft w:val="0"/>
      <w:marRight w:val="0"/>
      <w:marTop w:val="0"/>
      <w:marBottom w:val="0"/>
      <w:divBdr>
        <w:top w:val="none" w:sz="0" w:space="0" w:color="auto"/>
        <w:left w:val="none" w:sz="0" w:space="0" w:color="auto"/>
        <w:bottom w:val="none" w:sz="0" w:space="0" w:color="auto"/>
        <w:right w:val="none" w:sz="0" w:space="0" w:color="auto"/>
      </w:divBdr>
    </w:div>
    <w:div w:id="495455858">
      <w:bodyDiv w:val="1"/>
      <w:marLeft w:val="0"/>
      <w:marRight w:val="0"/>
      <w:marTop w:val="0"/>
      <w:marBottom w:val="0"/>
      <w:divBdr>
        <w:top w:val="none" w:sz="0" w:space="0" w:color="auto"/>
        <w:left w:val="none" w:sz="0" w:space="0" w:color="auto"/>
        <w:bottom w:val="none" w:sz="0" w:space="0" w:color="auto"/>
        <w:right w:val="none" w:sz="0" w:space="0" w:color="auto"/>
      </w:divBdr>
    </w:div>
    <w:div w:id="503326514">
      <w:bodyDiv w:val="1"/>
      <w:marLeft w:val="0"/>
      <w:marRight w:val="0"/>
      <w:marTop w:val="0"/>
      <w:marBottom w:val="0"/>
      <w:divBdr>
        <w:top w:val="none" w:sz="0" w:space="0" w:color="auto"/>
        <w:left w:val="none" w:sz="0" w:space="0" w:color="auto"/>
        <w:bottom w:val="none" w:sz="0" w:space="0" w:color="auto"/>
        <w:right w:val="none" w:sz="0" w:space="0" w:color="auto"/>
      </w:divBdr>
    </w:div>
    <w:div w:id="572010065">
      <w:bodyDiv w:val="1"/>
      <w:marLeft w:val="0"/>
      <w:marRight w:val="0"/>
      <w:marTop w:val="0"/>
      <w:marBottom w:val="0"/>
      <w:divBdr>
        <w:top w:val="none" w:sz="0" w:space="0" w:color="auto"/>
        <w:left w:val="none" w:sz="0" w:space="0" w:color="auto"/>
        <w:bottom w:val="none" w:sz="0" w:space="0" w:color="auto"/>
        <w:right w:val="none" w:sz="0" w:space="0" w:color="auto"/>
      </w:divBdr>
    </w:div>
    <w:div w:id="592783940">
      <w:bodyDiv w:val="1"/>
      <w:marLeft w:val="0"/>
      <w:marRight w:val="0"/>
      <w:marTop w:val="0"/>
      <w:marBottom w:val="0"/>
      <w:divBdr>
        <w:top w:val="none" w:sz="0" w:space="0" w:color="auto"/>
        <w:left w:val="none" w:sz="0" w:space="0" w:color="auto"/>
        <w:bottom w:val="none" w:sz="0" w:space="0" w:color="auto"/>
        <w:right w:val="none" w:sz="0" w:space="0" w:color="auto"/>
      </w:divBdr>
      <w:divsChild>
        <w:div w:id="523909995">
          <w:marLeft w:val="0"/>
          <w:marRight w:val="0"/>
          <w:marTop w:val="0"/>
          <w:marBottom w:val="0"/>
          <w:divBdr>
            <w:top w:val="none" w:sz="0" w:space="0" w:color="auto"/>
            <w:left w:val="none" w:sz="0" w:space="0" w:color="auto"/>
            <w:bottom w:val="none" w:sz="0" w:space="0" w:color="auto"/>
            <w:right w:val="none" w:sz="0" w:space="0" w:color="auto"/>
          </w:divBdr>
          <w:divsChild>
            <w:div w:id="1978949116">
              <w:marLeft w:val="0"/>
              <w:marRight w:val="0"/>
              <w:marTop w:val="0"/>
              <w:marBottom w:val="0"/>
              <w:divBdr>
                <w:top w:val="none" w:sz="0" w:space="0" w:color="auto"/>
                <w:left w:val="none" w:sz="0" w:space="0" w:color="auto"/>
                <w:bottom w:val="none" w:sz="0" w:space="0" w:color="auto"/>
                <w:right w:val="none" w:sz="0" w:space="0" w:color="auto"/>
              </w:divBdr>
              <w:divsChild>
                <w:div w:id="221336158">
                  <w:marLeft w:val="0"/>
                  <w:marRight w:val="0"/>
                  <w:marTop w:val="0"/>
                  <w:marBottom w:val="0"/>
                  <w:divBdr>
                    <w:top w:val="none" w:sz="0" w:space="0" w:color="auto"/>
                    <w:left w:val="none" w:sz="0" w:space="0" w:color="auto"/>
                    <w:bottom w:val="none" w:sz="0" w:space="0" w:color="auto"/>
                    <w:right w:val="none" w:sz="0" w:space="0" w:color="auto"/>
                  </w:divBdr>
                  <w:divsChild>
                    <w:div w:id="273098915">
                      <w:marLeft w:val="0"/>
                      <w:marRight w:val="0"/>
                      <w:marTop w:val="0"/>
                      <w:marBottom w:val="0"/>
                      <w:divBdr>
                        <w:top w:val="none" w:sz="0" w:space="0" w:color="auto"/>
                        <w:left w:val="none" w:sz="0" w:space="0" w:color="auto"/>
                        <w:bottom w:val="none" w:sz="0" w:space="0" w:color="auto"/>
                        <w:right w:val="none" w:sz="0" w:space="0" w:color="auto"/>
                      </w:divBdr>
                      <w:divsChild>
                        <w:div w:id="1509951716">
                          <w:marLeft w:val="0"/>
                          <w:marRight w:val="0"/>
                          <w:marTop w:val="0"/>
                          <w:marBottom w:val="0"/>
                          <w:divBdr>
                            <w:top w:val="none" w:sz="0" w:space="0" w:color="auto"/>
                            <w:left w:val="none" w:sz="0" w:space="0" w:color="auto"/>
                            <w:bottom w:val="none" w:sz="0" w:space="0" w:color="auto"/>
                            <w:right w:val="none" w:sz="0" w:space="0" w:color="auto"/>
                          </w:divBdr>
                          <w:divsChild>
                            <w:div w:id="853298300">
                              <w:marLeft w:val="0"/>
                              <w:marRight w:val="0"/>
                              <w:marTop w:val="0"/>
                              <w:marBottom w:val="0"/>
                              <w:divBdr>
                                <w:top w:val="none" w:sz="0" w:space="0" w:color="auto"/>
                                <w:left w:val="none" w:sz="0" w:space="0" w:color="auto"/>
                                <w:bottom w:val="none" w:sz="0" w:space="0" w:color="auto"/>
                                <w:right w:val="none" w:sz="0" w:space="0" w:color="auto"/>
                              </w:divBdr>
                              <w:divsChild>
                                <w:div w:id="1787117267">
                                  <w:marLeft w:val="0"/>
                                  <w:marRight w:val="0"/>
                                  <w:marTop w:val="0"/>
                                  <w:marBottom w:val="0"/>
                                  <w:divBdr>
                                    <w:top w:val="none" w:sz="0" w:space="0" w:color="auto"/>
                                    <w:left w:val="none" w:sz="0" w:space="0" w:color="auto"/>
                                    <w:bottom w:val="none" w:sz="0" w:space="0" w:color="auto"/>
                                    <w:right w:val="none" w:sz="0" w:space="0" w:color="auto"/>
                                  </w:divBdr>
                                  <w:divsChild>
                                    <w:div w:id="1213426848">
                                      <w:marLeft w:val="0"/>
                                      <w:marRight w:val="0"/>
                                      <w:marTop w:val="0"/>
                                      <w:marBottom w:val="0"/>
                                      <w:divBdr>
                                        <w:top w:val="none" w:sz="0" w:space="0" w:color="auto"/>
                                        <w:left w:val="none" w:sz="0" w:space="0" w:color="auto"/>
                                        <w:bottom w:val="none" w:sz="0" w:space="0" w:color="auto"/>
                                        <w:right w:val="none" w:sz="0" w:space="0" w:color="auto"/>
                                      </w:divBdr>
                                      <w:divsChild>
                                        <w:div w:id="1201698793">
                                          <w:marLeft w:val="0"/>
                                          <w:marRight w:val="0"/>
                                          <w:marTop w:val="0"/>
                                          <w:marBottom w:val="0"/>
                                          <w:divBdr>
                                            <w:top w:val="none" w:sz="0" w:space="0" w:color="auto"/>
                                            <w:left w:val="none" w:sz="0" w:space="0" w:color="auto"/>
                                            <w:bottom w:val="none" w:sz="0" w:space="0" w:color="auto"/>
                                            <w:right w:val="none" w:sz="0" w:space="0" w:color="auto"/>
                                          </w:divBdr>
                                          <w:divsChild>
                                            <w:div w:id="1500660923">
                                              <w:marLeft w:val="0"/>
                                              <w:marRight w:val="0"/>
                                              <w:marTop w:val="0"/>
                                              <w:marBottom w:val="0"/>
                                              <w:divBdr>
                                                <w:top w:val="none" w:sz="0" w:space="0" w:color="auto"/>
                                                <w:left w:val="none" w:sz="0" w:space="0" w:color="auto"/>
                                                <w:bottom w:val="none" w:sz="0" w:space="0" w:color="auto"/>
                                                <w:right w:val="none" w:sz="0" w:space="0" w:color="auto"/>
                                              </w:divBdr>
                                              <w:divsChild>
                                                <w:div w:id="302274505">
                                                  <w:marLeft w:val="0"/>
                                                  <w:marRight w:val="0"/>
                                                  <w:marTop w:val="0"/>
                                                  <w:marBottom w:val="0"/>
                                                  <w:divBdr>
                                                    <w:top w:val="none" w:sz="0" w:space="0" w:color="auto"/>
                                                    <w:left w:val="none" w:sz="0" w:space="0" w:color="auto"/>
                                                    <w:bottom w:val="none" w:sz="0" w:space="0" w:color="auto"/>
                                                    <w:right w:val="none" w:sz="0" w:space="0" w:color="auto"/>
                                                  </w:divBdr>
                                                  <w:divsChild>
                                                    <w:div w:id="19377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31983389">
      <w:bodyDiv w:val="1"/>
      <w:marLeft w:val="0"/>
      <w:marRight w:val="0"/>
      <w:marTop w:val="0"/>
      <w:marBottom w:val="0"/>
      <w:divBdr>
        <w:top w:val="none" w:sz="0" w:space="0" w:color="auto"/>
        <w:left w:val="none" w:sz="0" w:space="0" w:color="auto"/>
        <w:bottom w:val="none" w:sz="0" w:space="0" w:color="auto"/>
        <w:right w:val="none" w:sz="0" w:space="0" w:color="auto"/>
      </w:divBdr>
    </w:div>
    <w:div w:id="632906784">
      <w:bodyDiv w:val="1"/>
      <w:marLeft w:val="0"/>
      <w:marRight w:val="0"/>
      <w:marTop w:val="0"/>
      <w:marBottom w:val="0"/>
      <w:divBdr>
        <w:top w:val="none" w:sz="0" w:space="0" w:color="auto"/>
        <w:left w:val="none" w:sz="0" w:space="0" w:color="auto"/>
        <w:bottom w:val="none" w:sz="0" w:space="0" w:color="auto"/>
        <w:right w:val="none" w:sz="0" w:space="0" w:color="auto"/>
      </w:divBdr>
    </w:div>
    <w:div w:id="648636033">
      <w:bodyDiv w:val="1"/>
      <w:marLeft w:val="0"/>
      <w:marRight w:val="0"/>
      <w:marTop w:val="0"/>
      <w:marBottom w:val="0"/>
      <w:divBdr>
        <w:top w:val="none" w:sz="0" w:space="0" w:color="auto"/>
        <w:left w:val="none" w:sz="0" w:space="0" w:color="auto"/>
        <w:bottom w:val="none" w:sz="0" w:space="0" w:color="auto"/>
        <w:right w:val="none" w:sz="0" w:space="0" w:color="auto"/>
      </w:divBdr>
    </w:div>
    <w:div w:id="656230868">
      <w:bodyDiv w:val="1"/>
      <w:marLeft w:val="0"/>
      <w:marRight w:val="0"/>
      <w:marTop w:val="0"/>
      <w:marBottom w:val="0"/>
      <w:divBdr>
        <w:top w:val="none" w:sz="0" w:space="0" w:color="auto"/>
        <w:left w:val="none" w:sz="0" w:space="0" w:color="auto"/>
        <w:bottom w:val="none" w:sz="0" w:space="0" w:color="auto"/>
        <w:right w:val="none" w:sz="0" w:space="0" w:color="auto"/>
      </w:divBdr>
    </w:div>
    <w:div w:id="675157463">
      <w:bodyDiv w:val="1"/>
      <w:marLeft w:val="0"/>
      <w:marRight w:val="0"/>
      <w:marTop w:val="0"/>
      <w:marBottom w:val="0"/>
      <w:divBdr>
        <w:top w:val="none" w:sz="0" w:space="0" w:color="auto"/>
        <w:left w:val="none" w:sz="0" w:space="0" w:color="auto"/>
        <w:bottom w:val="none" w:sz="0" w:space="0" w:color="auto"/>
        <w:right w:val="none" w:sz="0" w:space="0" w:color="auto"/>
      </w:divBdr>
      <w:divsChild>
        <w:div w:id="1609779453">
          <w:marLeft w:val="0"/>
          <w:marRight w:val="0"/>
          <w:marTop w:val="0"/>
          <w:marBottom w:val="0"/>
          <w:divBdr>
            <w:top w:val="none" w:sz="0" w:space="0" w:color="auto"/>
            <w:left w:val="none" w:sz="0" w:space="0" w:color="auto"/>
            <w:bottom w:val="none" w:sz="0" w:space="0" w:color="auto"/>
            <w:right w:val="none" w:sz="0" w:space="0" w:color="auto"/>
          </w:divBdr>
          <w:divsChild>
            <w:div w:id="1692218184">
              <w:marLeft w:val="0"/>
              <w:marRight w:val="0"/>
              <w:marTop w:val="0"/>
              <w:marBottom w:val="0"/>
              <w:divBdr>
                <w:top w:val="none" w:sz="0" w:space="0" w:color="auto"/>
                <w:left w:val="none" w:sz="0" w:space="0" w:color="auto"/>
                <w:bottom w:val="none" w:sz="0" w:space="0" w:color="auto"/>
                <w:right w:val="none" w:sz="0" w:space="0" w:color="auto"/>
              </w:divBdr>
              <w:divsChild>
                <w:div w:id="546767458">
                  <w:marLeft w:val="0"/>
                  <w:marRight w:val="0"/>
                  <w:marTop w:val="0"/>
                  <w:marBottom w:val="0"/>
                  <w:divBdr>
                    <w:top w:val="none" w:sz="0" w:space="0" w:color="auto"/>
                    <w:left w:val="none" w:sz="0" w:space="0" w:color="auto"/>
                    <w:bottom w:val="none" w:sz="0" w:space="0" w:color="auto"/>
                    <w:right w:val="none" w:sz="0" w:space="0" w:color="auto"/>
                  </w:divBdr>
                  <w:divsChild>
                    <w:div w:id="365760627">
                      <w:marLeft w:val="0"/>
                      <w:marRight w:val="0"/>
                      <w:marTop w:val="0"/>
                      <w:marBottom w:val="0"/>
                      <w:divBdr>
                        <w:top w:val="none" w:sz="0" w:space="0" w:color="auto"/>
                        <w:left w:val="none" w:sz="0" w:space="0" w:color="auto"/>
                        <w:bottom w:val="none" w:sz="0" w:space="0" w:color="auto"/>
                        <w:right w:val="none" w:sz="0" w:space="0" w:color="auto"/>
                      </w:divBdr>
                      <w:divsChild>
                        <w:div w:id="490800065">
                          <w:marLeft w:val="0"/>
                          <w:marRight w:val="0"/>
                          <w:marTop w:val="0"/>
                          <w:marBottom w:val="0"/>
                          <w:divBdr>
                            <w:top w:val="none" w:sz="0" w:space="0" w:color="auto"/>
                            <w:left w:val="none" w:sz="0" w:space="0" w:color="auto"/>
                            <w:bottom w:val="none" w:sz="0" w:space="0" w:color="auto"/>
                            <w:right w:val="none" w:sz="0" w:space="0" w:color="auto"/>
                          </w:divBdr>
                          <w:divsChild>
                            <w:div w:id="681931541">
                              <w:marLeft w:val="0"/>
                              <w:marRight w:val="0"/>
                              <w:marTop w:val="0"/>
                              <w:marBottom w:val="0"/>
                              <w:divBdr>
                                <w:top w:val="none" w:sz="0" w:space="0" w:color="auto"/>
                                <w:left w:val="none" w:sz="0" w:space="0" w:color="auto"/>
                                <w:bottom w:val="none" w:sz="0" w:space="0" w:color="auto"/>
                                <w:right w:val="none" w:sz="0" w:space="0" w:color="auto"/>
                              </w:divBdr>
                              <w:divsChild>
                                <w:div w:id="788284155">
                                  <w:marLeft w:val="0"/>
                                  <w:marRight w:val="0"/>
                                  <w:marTop w:val="0"/>
                                  <w:marBottom w:val="0"/>
                                  <w:divBdr>
                                    <w:top w:val="none" w:sz="0" w:space="0" w:color="auto"/>
                                    <w:left w:val="none" w:sz="0" w:space="0" w:color="auto"/>
                                    <w:bottom w:val="none" w:sz="0" w:space="0" w:color="auto"/>
                                    <w:right w:val="none" w:sz="0" w:space="0" w:color="auto"/>
                                  </w:divBdr>
                                  <w:divsChild>
                                    <w:div w:id="1277983504">
                                      <w:marLeft w:val="0"/>
                                      <w:marRight w:val="0"/>
                                      <w:marTop w:val="0"/>
                                      <w:marBottom w:val="0"/>
                                      <w:divBdr>
                                        <w:top w:val="none" w:sz="0" w:space="0" w:color="auto"/>
                                        <w:left w:val="none" w:sz="0" w:space="0" w:color="auto"/>
                                        <w:bottom w:val="none" w:sz="0" w:space="0" w:color="auto"/>
                                        <w:right w:val="none" w:sz="0" w:space="0" w:color="auto"/>
                                      </w:divBdr>
                                      <w:divsChild>
                                        <w:div w:id="79765905">
                                          <w:marLeft w:val="0"/>
                                          <w:marRight w:val="0"/>
                                          <w:marTop w:val="0"/>
                                          <w:marBottom w:val="0"/>
                                          <w:divBdr>
                                            <w:top w:val="none" w:sz="0" w:space="0" w:color="auto"/>
                                            <w:left w:val="none" w:sz="0" w:space="0" w:color="auto"/>
                                            <w:bottom w:val="none" w:sz="0" w:space="0" w:color="auto"/>
                                            <w:right w:val="none" w:sz="0" w:space="0" w:color="auto"/>
                                          </w:divBdr>
                                          <w:divsChild>
                                            <w:div w:id="1400713109">
                                              <w:marLeft w:val="0"/>
                                              <w:marRight w:val="0"/>
                                              <w:marTop w:val="0"/>
                                              <w:marBottom w:val="0"/>
                                              <w:divBdr>
                                                <w:top w:val="none" w:sz="0" w:space="0" w:color="auto"/>
                                                <w:left w:val="none" w:sz="0" w:space="0" w:color="auto"/>
                                                <w:bottom w:val="none" w:sz="0" w:space="0" w:color="auto"/>
                                                <w:right w:val="none" w:sz="0" w:space="0" w:color="auto"/>
                                              </w:divBdr>
                                              <w:divsChild>
                                                <w:div w:id="558829641">
                                                  <w:marLeft w:val="0"/>
                                                  <w:marRight w:val="0"/>
                                                  <w:marTop w:val="0"/>
                                                  <w:marBottom w:val="0"/>
                                                  <w:divBdr>
                                                    <w:top w:val="none" w:sz="0" w:space="0" w:color="auto"/>
                                                    <w:left w:val="none" w:sz="0" w:space="0" w:color="auto"/>
                                                    <w:bottom w:val="none" w:sz="0" w:space="0" w:color="auto"/>
                                                    <w:right w:val="none" w:sz="0" w:space="0" w:color="auto"/>
                                                  </w:divBdr>
                                                  <w:divsChild>
                                                    <w:div w:id="178581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979597">
      <w:bodyDiv w:val="1"/>
      <w:marLeft w:val="0"/>
      <w:marRight w:val="0"/>
      <w:marTop w:val="0"/>
      <w:marBottom w:val="0"/>
      <w:divBdr>
        <w:top w:val="none" w:sz="0" w:space="0" w:color="auto"/>
        <w:left w:val="none" w:sz="0" w:space="0" w:color="auto"/>
        <w:bottom w:val="none" w:sz="0" w:space="0" w:color="auto"/>
        <w:right w:val="none" w:sz="0" w:space="0" w:color="auto"/>
      </w:divBdr>
    </w:div>
    <w:div w:id="702753945">
      <w:bodyDiv w:val="1"/>
      <w:marLeft w:val="0"/>
      <w:marRight w:val="0"/>
      <w:marTop w:val="0"/>
      <w:marBottom w:val="0"/>
      <w:divBdr>
        <w:top w:val="none" w:sz="0" w:space="0" w:color="auto"/>
        <w:left w:val="none" w:sz="0" w:space="0" w:color="auto"/>
        <w:bottom w:val="none" w:sz="0" w:space="0" w:color="auto"/>
        <w:right w:val="none" w:sz="0" w:space="0" w:color="auto"/>
      </w:divBdr>
    </w:div>
    <w:div w:id="733702059">
      <w:bodyDiv w:val="1"/>
      <w:marLeft w:val="0"/>
      <w:marRight w:val="0"/>
      <w:marTop w:val="0"/>
      <w:marBottom w:val="0"/>
      <w:divBdr>
        <w:top w:val="none" w:sz="0" w:space="0" w:color="auto"/>
        <w:left w:val="none" w:sz="0" w:space="0" w:color="auto"/>
        <w:bottom w:val="none" w:sz="0" w:space="0" w:color="auto"/>
        <w:right w:val="none" w:sz="0" w:space="0" w:color="auto"/>
      </w:divBdr>
    </w:div>
    <w:div w:id="743532089">
      <w:bodyDiv w:val="1"/>
      <w:marLeft w:val="0"/>
      <w:marRight w:val="0"/>
      <w:marTop w:val="0"/>
      <w:marBottom w:val="0"/>
      <w:divBdr>
        <w:top w:val="none" w:sz="0" w:space="0" w:color="auto"/>
        <w:left w:val="none" w:sz="0" w:space="0" w:color="auto"/>
        <w:bottom w:val="none" w:sz="0" w:space="0" w:color="auto"/>
        <w:right w:val="none" w:sz="0" w:space="0" w:color="auto"/>
      </w:divBdr>
    </w:div>
    <w:div w:id="781925401">
      <w:bodyDiv w:val="1"/>
      <w:marLeft w:val="0"/>
      <w:marRight w:val="0"/>
      <w:marTop w:val="0"/>
      <w:marBottom w:val="0"/>
      <w:divBdr>
        <w:top w:val="none" w:sz="0" w:space="0" w:color="auto"/>
        <w:left w:val="none" w:sz="0" w:space="0" w:color="auto"/>
        <w:bottom w:val="none" w:sz="0" w:space="0" w:color="auto"/>
        <w:right w:val="none" w:sz="0" w:space="0" w:color="auto"/>
      </w:divBdr>
      <w:divsChild>
        <w:div w:id="522670170">
          <w:marLeft w:val="0"/>
          <w:marRight w:val="0"/>
          <w:marTop w:val="0"/>
          <w:marBottom w:val="0"/>
          <w:divBdr>
            <w:top w:val="none" w:sz="0" w:space="0" w:color="auto"/>
            <w:left w:val="none" w:sz="0" w:space="0" w:color="auto"/>
            <w:bottom w:val="none" w:sz="0" w:space="0" w:color="auto"/>
            <w:right w:val="none" w:sz="0" w:space="0" w:color="auto"/>
          </w:divBdr>
          <w:divsChild>
            <w:div w:id="1501119363">
              <w:marLeft w:val="0"/>
              <w:marRight w:val="0"/>
              <w:marTop w:val="0"/>
              <w:marBottom w:val="0"/>
              <w:divBdr>
                <w:top w:val="none" w:sz="0" w:space="0" w:color="auto"/>
                <w:left w:val="none" w:sz="0" w:space="0" w:color="auto"/>
                <w:bottom w:val="none" w:sz="0" w:space="0" w:color="auto"/>
                <w:right w:val="none" w:sz="0" w:space="0" w:color="auto"/>
              </w:divBdr>
              <w:divsChild>
                <w:div w:id="772818754">
                  <w:marLeft w:val="0"/>
                  <w:marRight w:val="0"/>
                  <w:marTop w:val="0"/>
                  <w:marBottom w:val="0"/>
                  <w:divBdr>
                    <w:top w:val="none" w:sz="0" w:space="0" w:color="auto"/>
                    <w:left w:val="none" w:sz="0" w:space="0" w:color="auto"/>
                    <w:bottom w:val="none" w:sz="0" w:space="0" w:color="auto"/>
                    <w:right w:val="none" w:sz="0" w:space="0" w:color="auto"/>
                  </w:divBdr>
                  <w:divsChild>
                    <w:div w:id="1405103285">
                      <w:marLeft w:val="0"/>
                      <w:marRight w:val="0"/>
                      <w:marTop w:val="0"/>
                      <w:marBottom w:val="0"/>
                      <w:divBdr>
                        <w:top w:val="none" w:sz="0" w:space="0" w:color="auto"/>
                        <w:left w:val="none" w:sz="0" w:space="0" w:color="auto"/>
                        <w:bottom w:val="none" w:sz="0" w:space="0" w:color="auto"/>
                        <w:right w:val="none" w:sz="0" w:space="0" w:color="auto"/>
                      </w:divBdr>
                      <w:divsChild>
                        <w:div w:id="364136759">
                          <w:marLeft w:val="0"/>
                          <w:marRight w:val="0"/>
                          <w:marTop w:val="0"/>
                          <w:marBottom w:val="0"/>
                          <w:divBdr>
                            <w:top w:val="none" w:sz="0" w:space="0" w:color="auto"/>
                            <w:left w:val="none" w:sz="0" w:space="0" w:color="auto"/>
                            <w:bottom w:val="none" w:sz="0" w:space="0" w:color="auto"/>
                            <w:right w:val="none" w:sz="0" w:space="0" w:color="auto"/>
                          </w:divBdr>
                          <w:divsChild>
                            <w:div w:id="2102793595">
                              <w:marLeft w:val="0"/>
                              <w:marRight w:val="0"/>
                              <w:marTop w:val="0"/>
                              <w:marBottom w:val="0"/>
                              <w:divBdr>
                                <w:top w:val="none" w:sz="0" w:space="0" w:color="auto"/>
                                <w:left w:val="none" w:sz="0" w:space="0" w:color="auto"/>
                                <w:bottom w:val="none" w:sz="0" w:space="0" w:color="auto"/>
                                <w:right w:val="none" w:sz="0" w:space="0" w:color="auto"/>
                              </w:divBdr>
                              <w:divsChild>
                                <w:div w:id="1753887674">
                                  <w:marLeft w:val="0"/>
                                  <w:marRight w:val="0"/>
                                  <w:marTop w:val="0"/>
                                  <w:marBottom w:val="0"/>
                                  <w:divBdr>
                                    <w:top w:val="none" w:sz="0" w:space="0" w:color="auto"/>
                                    <w:left w:val="none" w:sz="0" w:space="0" w:color="auto"/>
                                    <w:bottom w:val="none" w:sz="0" w:space="0" w:color="auto"/>
                                    <w:right w:val="none" w:sz="0" w:space="0" w:color="auto"/>
                                  </w:divBdr>
                                  <w:divsChild>
                                    <w:div w:id="964507274">
                                      <w:marLeft w:val="0"/>
                                      <w:marRight w:val="0"/>
                                      <w:marTop w:val="0"/>
                                      <w:marBottom w:val="0"/>
                                      <w:divBdr>
                                        <w:top w:val="none" w:sz="0" w:space="0" w:color="auto"/>
                                        <w:left w:val="none" w:sz="0" w:space="0" w:color="auto"/>
                                        <w:bottom w:val="none" w:sz="0" w:space="0" w:color="auto"/>
                                        <w:right w:val="none" w:sz="0" w:space="0" w:color="auto"/>
                                      </w:divBdr>
                                      <w:divsChild>
                                        <w:div w:id="910696779">
                                          <w:marLeft w:val="0"/>
                                          <w:marRight w:val="0"/>
                                          <w:marTop w:val="0"/>
                                          <w:marBottom w:val="0"/>
                                          <w:divBdr>
                                            <w:top w:val="none" w:sz="0" w:space="0" w:color="auto"/>
                                            <w:left w:val="none" w:sz="0" w:space="0" w:color="auto"/>
                                            <w:bottom w:val="none" w:sz="0" w:space="0" w:color="auto"/>
                                            <w:right w:val="none" w:sz="0" w:space="0" w:color="auto"/>
                                          </w:divBdr>
                                          <w:divsChild>
                                            <w:div w:id="1230191818">
                                              <w:marLeft w:val="0"/>
                                              <w:marRight w:val="0"/>
                                              <w:marTop w:val="0"/>
                                              <w:marBottom w:val="0"/>
                                              <w:divBdr>
                                                <w:top w:val="none" w:sz="0" w:space="0" w:color="auto"/>
                                                <w:left w:val="none" w:sz="0" w:space="0" w:color="auto"/>
                                                <w:bottom w:val="none" w:sz="0" w:space="0" w:color="auto"/>
                                                <w:right w:val="none" w:sz="0" w:space="0" w:color="auto"/>
                                              </w:divBdr>
                                              <w:divsChild>
                                                <w:div w:id="1941644980">
                                                  <w:marLeft w:val="0"/>
                                                  <w:marRight w:val="0"/>
                                                  <w:marTop w:val="0"/>
                                                  <w:marBottom w:val="0"/>
                                                  <w:divBdr>
                                                    <w:top w:val="none" w:sz="0" w:space="0" w:color="auto"/>
                                                    <w:left w:val="none" w:sz="0" w:space="0" w:color="auto"/>
                                                    <w:bottom w:val="none" w:sz="0" w:space="0" w:color="auto"/>
                                                    <w:right w:val="none" w:sz="0" w:space="0" w:color="auto"/>
                                                  </w:divBdr>
                                                  <w:divsChild>
                                                    <w:div w:id="30246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4731537">
      <w:bodyDiv w:val="1"/>
      <w:marLeft w:val="0"/>
      <w:marRight w:val="0"/>
      <w:marTop w:val="0"/>
      <w:marBottom w:val="0"/>
      <w:divBdr>
        <w:top w:val="none" w:sz="0" w:space="0" w:color="auto"/>
        <w:left w:val="none" w:sz="0" w:space="0" w:color="auto"/>
        <w:bottom w:val="none" w:sz="0" w:space="0" w:color="auto"/>
        <w:right w:val="none" w:sz="0" w:space="0" w:color="auto"/>
      </w:divBdr>
      <w:divsChild>
        <w:div w:id="1742290166">
          <w:marLeft w:val="0"/>
          <w:marRight w:val="0"/>
          <w:marTop w:val="30"/>
          <w:marBottom w:val="100"/>
          <w:divBdr>
            <w:top w:val="none" w:sz="0" w:space="0" w:color="auto"/>
            <w:left w:val="none" w:sz="0" w:space="0" w:color="auto"/>
            <w:bottom w:val="none" w:sz="0" w:space="0" w:color="auto"/>
            <w:right w:val="none" w:sz="0" w:space="0" w:color="auto"/>
          </w:divBdr>
          <w:divsChild>
            <w:div w:id="58289809">
              <w:marLeft w:val="0"/>
              <w:marRight w:val="0"/>
              <w:marTop w:val="0"/>
              <w:marBottom w:val="0"/>
              <w:divBdr>
                <w:top w:val="none" w:sz="0" w:space="0" w:color="auto"/>
                <w:left w:val="none" w:sz="0" w:space="0" w:color="auto"/>
                <w:bottom w:val="none" w:sz="0" w:space="0" w:color="auto"/>
                <w:right w:val="none" w:sz="0" w:space="0" w:color="auto"/>
              </w:divBdr>
              <w:divsChild>
                <w:div w:id="1444501510">
                  <w:marLeft w:val="30"/>
                  <w:marRight w:val="30"/>
                  <w:marTop w:val="375"/>
                  <w:marBottom w:val="30"/>
                  <w:divBdr>
                    <w:top w:val="none" w:sz="0" w:space="0" w:color="auto"/>
                    <w:left w:val="none" w:sz="0" w:space="0" w:color="auto"/>
                    <w:bottom w:val="none" w:sz="0" w:space="0" w:color="auto"/>
                    <w:right w:val="none" w:sz="0" w:space="0" w:color="auto"/>
                  </w:divBdr>
                  <w:divsChild>
                    <w:div w:id="41058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420358">
      <w:bodyDiv w:val="1"/>
      <w:marLeft w:val="0"/>
      <w:marRight w:val="0"/>
      <w:marTop w:val="0"/>
      <w:marBottom w:val="0"/>
      <w:divBdr>
        <w:top w:val="none" w:sz="0" w:space="0" w:color="auto"/>
        <w:left w:val="none" w:sz="0" w:space="0" w:color="auto"/>
        <w:bottom w:val="none" w:sz="0" w:space="0" w:color="auto"/>
        <w:right w:val="none" w:sz="0" w:space="0" w:color="auto"/>
      </w:divBdr>
    </w:div>
    <w:div w:id="879048976">
      <w:bodyDiv w:val="1"/>
      <w:marLeft w:val="0"/>
      <w:marRight w:val="0"/>
      <w:marTop w:val="0"/>
      <w:marBottom w:val="0"/>
      <w:divBdr>
        <w:top w:val="none" w:sz="0" w:space="0" w:color="auto"/>
        <w:left w:val="none" w:sz="0" w:space="0" w:color="auto"/>
        <w:bottom w:val="none" w:sz="0" w:space="0" w:color="auto"/>
        <w:right w:val="none" w:sz="0" w:space="0" w:color="auto"/>
      </w:divBdr>
    </w:div>
    <w:div w:id="887374560">
      <w:bodyDiv w:val="1"/>
      <w:marLeft w:val="0"/>
      <w:marRight w:val="0"/>
      <w:marTop w:val="0"/>
      <w:marBottom w:val="0"/>
      <w:divBdr>
        <w:top w:val="none" w:sz="0" w:space="0" w:color="auto"/>
        <w:left w:val="none" w:sz="0" w:space="0" w:color="auto"/>
        <w:bottom w:val="none" w:sz="0" w:space="0" w:color="auto"/>
        <w:right w:val="none" w:sz="0" w:space="0" w:color="auto"/>
      </w:divBdr>
    </w:div>
    <w:div w:id="929587293">
      <w:bodyDiv w:val="1"/>
      <w:marLeft w:val="0"/>
      <w:marRight w:val="0"/>
      <w:marTop w:val="0"/>
      <w:marBottom w:val="0"/>
      <w:divBdr>
        <w:top w:val="none" w:sz="0" w:space="0" w:color="auto"/>
        <w:left w:val="none" w:sz="0" w:space="0" w:color="auto"/>
        <w:bottom w:val="none" w:sz="0" w:space="0" w:color="auto"/>
        <w:right w:val="none" w:sz="0" w:space="0" w:color="auto"/>
      </w:divBdr>
      <w:divsChild>
        <w:div w:id="880482764">
          <w:marLeft w:val="0"/>
          <w:marRight w:val="0"/>
          <w:marTop w:val="0"/>
          <w:marBottom w:val="0"/>
          <w:divBdr>
            <w:top w:val="none" w:sz="0" w:space="0" w:color="auto"/>
            <w:left w:val="none" w:sz="0" w:space="0" w:color="auto"/>
            <w:bottom w:val="none" w:sz="0" w:space="0" w:color="auto"/>
            <w:right w:val="none" w:sz="0" w:space="0" w:color="auto"/>
          </w:divBdr>
          <w:divsChild>
            <w:div w:id="1440485338">
              <w:marLeft w:val="0"/>
              <w:marRight w:val="0"/>
              <w:marTop w:val="0"/>
              <w:marBottom w:val="0"/>
              <w:divBdr>
                <w:top w:val="none" w:sz="0" w:space="0" w:color="auto"/>
                <w:left w:val="none" w:sz="0" w:space="0" w:color="auto"/>
                <w:bottom w:val="none" w:sz="0" w:space="0" w:color="auto"/>
                <w:right w:val="none" w:sz="0" w:space="0" w:color="auto"/>
              </w:divBdr>
              <w:divsChild>
                <w:div w:id="1135948185">
                  <w:marLeft w:val="0"/>
                  <w:marRight w:val="0"/>
                  <w:marTop w:val="0"/>
                  <w:marBottom w:val="0"/>
                  <w:divBdr>
                    <w:top w:val="none" w:sz="0" w:space="0" w:color="auto"/>
                    <w:left w:val="none" w:sz="0" w:space="0" w:color="auto"/>
                    <w:bottom w:val="none" w:sz="0" w:space="0" w:color="auto"/>
                    <w:right w:val="none" w:sz="0" w:space="0" w:color="auto"/>
                  </w:divBdr>
                  <w:divsChild>
                    <w:div w:id="1470703647">
                      <w:marLeft w:val="0"/>
                      <w:marRight w:val="0"/>
                      <w:marTop w:val="0"/>
                      <w:marBottom w:val="0"/>
                      <w:divBdr>
                        <w:top w:val="none" w:sz="0" w:space="0" w:color="auto"/>
                        <w:left w:val="none" w:sz="0" w:space="0" w:color="auto"/>
                        <w:bottom w:val="none" w:sz="0" w:space="0" w:color="auto"/>
                        <w:right w:val="none" w:sz="0" w:space="0" w:color="auto"/>
                      </w:divBdr>
                      <w:divsChild>
                        <w:div w:id="1209730941">
                          <w:marLeft w:val="0"/>
                          <w:marRight w:val="0"/>
                          <w:marTop w:val="0"/>
                          <w:marBottom w:val="0"/>
                          <w:divBdr>
                            <w:top w:val="none" w:sz="0" w:space="0" w:color="auto"/>
                            <w:left w:val="none" w:sz="0" w:space="0" w:color="auto"/>
                            <w:bottom w:val="none" w:sz="0" w:space="0" w:color="auto"/>
                            <w:right w:val="none" w:sz="0" w:space="0" w:color="auto"/>
                          </w:divBdr>
                          <w:divsChild>
                            <w:div w:id="851262286">
                              <w:marLeft w:val="0"/>
                              <w:marRight w:val="0"/>
                              <w:marTop w:val="0"/>
                              <w:marBottom w:val="0"/>
                              <w:divBdr>
                                <w:top w:val="none" w:sz="0" w:space="0" w:color="auto"/>
                                <w:left w:val="none" w:sz="0" w:space="0" w:color="auto"/>
                                <w:bottom w:val="none" w:sz="0" w:space="0" w:color="auto"/>
                                <w:right w:val="none" w:sz="0" w:space="0" w:color="auto"/>
                              </w:divBdr>
                              <w:divsChild>
                                <w:div w:id="316418803">
                                  <w:marLeft w:val="0"/>
                                  <w:marRight w:val="0"/>
                                  <w:marTop w:val="0"/>
                                  <w:marBottom w:val="0"/>
                                  <w:divBdr>
                                    <w:top w:val="none" w:sz="0" w:space="0" w:color="auto"/>
                                    <w:left w:val="none" w:sz="0" w:space="0" w:color="auto"/>
                                    <w:bottom w:val="none" w:sz="0" w:space="0" w:color="auto"/>
                                    <w:right w:val="none" w:sz="0" w:space="0" w:color="auto"/>
                                  </w:divBdr>
                                  <w:divsChild>
                                    <w:div w:id="352734607">
                                      <w:marLeft w:val="0"/>
                                      <w:marRight w:val="0"/>
                                      <w:marTop w:val="0"/>
                                      <w:marBottom w:val="0"/>
                                      <w:divBdr>
                                        <w:top w:val="none" w:sz="0" w:space="0" w:color="auto"/>
                                        <w:left w:val="none" w:sz="0" w:space="0" w:color="auto"/>
                                        <w:bottom w:val="none" w:sz="0" w:space="0" w:color="auto"/>
                                        <w:right w:val="none" w:sz="0" w:space="0" w:color="auto"/>
                                      </w:divBdr>
                                      <w:divsChild>
                                        <w:div w:id="264459167">
                                          <w:marLeft w:val="0"/>
                                          <w:marRight w:val="0"/>
                                          <w:marTop w:val="0"/>
                                          <w:marBottom w:val="0"/>
                                          <w:divBdr>
                                            <w:top w:val="none" w:sz="0" w:space="0" w:color="auto"/>
                                            <w:left w:val="none" w:sz="0" w:space="0" w:color="auto"/>
                                            <w:bottom w:val="none" w:sz="0" w:space="0" w:color="auto"/>
                                            <w:right w:val="none" w:sz="0" w:space="0" w:color="auto"/>
                                          </w:divBdr>
                                          <w:divsChild>
                                            <w:div w:id="1147360803">
                                              <w:marLeft w:val="0"/>
                                              <w:marRight w:val="0"/>
                                              <w:marTop w:val="0"/>
                                              <w:marBottom w:val="0"/>
                                              <w:divBdr>
                                                <w:top w:val="none" w:sz="0" w:space="0" w:color="auto"/>
                                                <w:left w:val="none" w:sz="0" w:space="0" w:color="auto"/>
                                                <w:bottom w:val="none" w:sz="0" w:space="0" w:color="auto"/>
                                                <w:right w:val="none" w:sz="0" w:space="0" w:color="auto"/>
                                              </w:divBdr>
                                              <w:divsChild>
                                                <w:div w:id="875460578">
                                                  <w:marLeft w:val="0"/>
                                                  <w:marRight w:val="0"/>
                                                  <w:marTop w:val="0"/>
                                                  <w:marBottom w:val="0"/>
                                                  <w:divBdr>
                                                    <w:top w:val="none" w:sz="0" w:space="0" w:color="auto"/>
                                                    <w:left w:val="none" w:sz="0" w:space="0" w:color="auto"/>
                                                    <w:bottom w:val="none" w:sz="0" w:space="0" w:color="auto"/>
                                                    <w:right w:val="none" w:sz="0" w:space="0" w:color="auto"/>
                                                  </w:divBdr>
                                                  <w:divsChild>
                                                    <w:div w:id="6993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1428843">
      <w:bodyDiv w:val="1"/>
      <w:marLeft w:val="0"/>
      <w:marRight w:val="0"/>
      <w:marTop w:val="0"/>
      <w:marBottom w:val="0"/>
      <w:divBdr>
        <w:top w:val="none" w:sz="0" w:space="0" w:color="auto"/>
        <w:left w:val="none" w:sz="0" w:space="0" w:color="auto"/>
        <w:bottom w:val="none" w:sz="0" w:space="0" w:color="auto"/>
        <w:right w:val="none" w:sz="0" w:space="0" w:color="auto"/>
      </w:divBdr>
    </w:div>
    <w:div w:id="941762651">
      <w:bodyDiv w:val="1"/>
      <w:marLeft w:val="0"/>
      <w:marRight w:val="0"/>
      <w:marTop w:val="0"/>
      <w:marBottom w:val="0"/>
      <w:divBdr>
        <w:top w:val="none" w:sz="0" w:space="0" w:color="auto"/>
        <w:left w:val="none" w:sz="0" w:space="0" w:color="auto"/>
        <w:bottom w:val="none" w:sz="0" w:space="0" w:color="auto"/>
        <w:right w:val="none" w:sz="0" w:space="0" w:color="auto"/>
      </w:divBdr>
    </w:div>
    <w:div w:id="945844968">
      <w:bodyDiv w:val="1"/>
      <w:marLeft w:val="0"/>
      <w:marRight w:val="0"/>
      <w:marTop w:val="0"/>
      <w:marBottom w:val="0"/>
      <w:divBdr>
        <w:top w:val="none" w:sz="0" w:space="0" w:color="auto"/>
        <w:left w:val="none" w:sz="0" w:space="0" w:color="auto"/>
        <w:bottom w:val="none" w:sz="0" w:space="0" w:color="auto"/>
        <w:right w:val="none" w:sz="0" w:space="0" w:color="auto"/>
      </w:divBdr>
      <w:divsChild>
        <w:div w:id="1401363576">
          <w:marLeft w:val="0"/>
          <w:marRight w:val="0"/>
          <w:marTop w:val="100"/>
          <w:marBottom w:val="100"/>
          <w:divBdr>
            <w:top w:val="single" w:sz="6" w:space="0" w:color="9A9A9A"/>
            <w:left w:val="single" w:sz="6" w:space="0" w:color="9A9A9A"/>
            <w:bottom w:val="single" w:sz="6" w:space="0" w:color="9A9A9A"/>
            <w:right w:val="single" w:sz="6" w:space="0" w:color="9A9A9A"/>
          </w:divBdr>
          <w:divsChild>
            <w:div w:id="6447785">
              <w:marLeft w:val="0"/>
              <w:marRight w:val="0"/>
              <w:marTop w:val="0"/>
              <w:marBottom w:val="0"/>
              <w:divBdr>
                <w:top w:val="none" w:sz="0" w:space="0" w:color="auto"/>
                <w:left w:val="none" w:sz="0" w:space="0" w:color="auto"/>
                <w:bottom w:val="none" w:sz="0" w:space="0" w:color="auto"/>
                <w:right w:val="none" w:sz="0" w:space="0" w:color="auto"/>
              </w:divBdr>
              <w:divsChild>
                <w:div w:id="174059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982943">
      <w:bodyDiv w:val="1"/>
      <w:marLeft w:val="0"/>
      <w:marRight w:val="0"/>
      <w:marTop w:val="0"/>
      <w:marBottom w:val="0"/>
      <w:divBdr>
        <w:top w:val="none" w:sz="0" w:space="0" w:color="auto"/>
        <w:left w:val="none" w:sz="0" w:space="0" w:color="auto"/>
        <w:bottom w:val="none" w:sz="0" w:space="0" w:color="auto"/>
        <w:right w:val="none" w:sz="0" w:space="0" w:color="auto"/>
      </w:divBdr>
    </w:div>
    <w:div w:id="1045180302">
      <w:bodyDiv w:val="1"/>
      <w:marLeft w:val="0"/>
      <w:marRight w:val="0"/>
      <w:marTop w:val="0"/>
      <w:marBottom w:val="0"/>
      <w:divBdr>
        <w:top w:val="none" w:sz="0" w:space="0" w:color="auto"/>
        <w:left w:val="none" w:sz="0" w:space="0" w:color="auto"/>
        <w:bottom w:val="none" w:sz="0" w:space="0" w:color="auto"/>
        <w:right w:val="none" w:sz="0" w:space="0" w:color="auto"/>
      </w:divBdr>
      <w:divsChild>
        <w:div w:id="22677708">
          <w:marLeft w:val="0"/>
          <w:marRight w:val="0"/>
          <w:marTop w:val="0"/>
          <w:marBottom w:val="0"/>
          <w:divBdr>
            <w:top w:val="none" w:sz="0" w:space="0" w:color="auto"/>
            <w:left w:val="none" w:sz="0" w:space="0" w:color="auto"/>
            <w:bottom w:val="none" w:sz="0" w:space="0" w:color="auto"/>
            <w:right w:val="none" w:sz="0" w:space="0" w:color="auto"/>
          </w:divBdr>
          <w:divsChild>
            <w:div w:id="517083045">
              <w:marLeft w:val="0"/>
              <w:marRight w:val="0"/>
              <w:marTop w:val="0"/>
              <w:marBottom w:val="0"/>
              <w:divBdr>
                <w:top w:val="none" w:sz="0" w:space="0" w:color="auto"/>
                <w:left w:val="none" w:sz="0" w:space="0" w:color="auto"/>
                <w:bottom w:val="none" w:sz="0" w:space="0" w:color="auto"/>
                <w:right w:val="none" w:sz="0" w:space="0" w:color="auto"/>
              </w:divBdr>
            </w:div>
            <w:div w:id="965626527">
              <w:marLeft w:val="0"/>
              <w:marRight w:val="0"/>
              <w:marTop w:val="0"/>
              <w:marBottom w:val="0"/>
              <w:divBdr>
                <w:top w:val="none" w:sz="0" w:space="0" w:color="auto"/>
                <w:left w:val="none" w:sz="0" w:space="0" w:color="auto"/>
                <w:bottom w:val="none" w:sz="0" w:space="0" w:color="auto"/>
                <w:right w:val="none" w:sz="0" w:space="0" w:color="auto"/>
              </w:divBdr>
            </w:div>
            <w:div w:id="1177378906">
              <w:marLeft w:val="0"/>
              <w:marRight w:val="0"/>
              <w:marTop w:val="0"/>
              <w:marBottom w:val="0"/>
              <w:divBdr>
                <w:top w:val="none" w:sz="0" w:space="0" w:color="auto"/>
                <w:left w:val="none" w:sz="0" w:space="0" w:color="auto"/>
                <w:bottom w:val="none" w:sz="0" w:space="0" w:color="auto"/>
                <w:right w:val="none" w:sz="0" w:space="0" w:color="auto"/>
              </w:divBdr>
            </w:div>
          </w:divsChild>
        </w:div>
        <w:div w:id="100344201">
          <w:marLeft w:val="0"/>
          <w:marRight w:val="0"/>
          <w:marTop w:val="0"/>
          <w:marBottom w:val="0"/>
          <w:divBdr>
            <w:top w:val="none" w:sz="0" w:space="0" w:color="auto"/>
            <w:left w:val="none" w:sz="0" w:space="0" w:color="auto"/>
            <w:bottom w:val="none" w:sz="0" w:space="0" w:color="auto"/>
            <w:right w:val="none" w:sz="0" w:space="0" w:color="auto"/>
          </w:divBdr>
        </w:div>
        <w:div w:id="142892704">
          <w:marLeft w:val="0"/>
          <w:marRight w:val="0"/>
          <w:marTop w:val="0"/>
          <w:marBottom w:val="0"/>
          <w:divBdr>
            <w:top w:val="none" w:sz="0" w:space="0" w:color="auto"/>
            <w:left w:val="none" w:sz="0" w:space="0" w:color="auto"/>
            <w:bottom w:val="none" w:sz="0" w:space="0" w:color="auto"/>
            <w:right w:val="none" w:sz="0" w:space="0" w:color="auto"/>
          </w:divBdr>
        </w:div>
        <w:div w:id="145510762">
          <w:marLeft w:val="0"/>
          <w:marRight w:val="0"/>
          <w:marTop w:val="0"/>
          <w:marBottom w:val="0"/>
          <w:divBdr>
            <w:top w:val="none" w:sz="0" w:space="0" w:color="auto"/>
            <w:left w:val="none" w:sz="0" w:space="0" w:color="auto"/>
            <w:bottom w:val="none" w:sz="0" w:space="0" w:color="auto"/>
            <w:right w:val="none" w:sz="0" w:space="0" w:color="auto"/>
          </w:divBdr>
          <w:divsChild>
            <w:div w:id="212079554">
              <w:marLeft w:val="0"/>
              <w:marRight w:val="0"/>
              <w:marTop w:val="0"/>
              <w:marBottom w:val="0"/>
              <w:divBdr>
                <w:top w:val="none" w:sz="0" w:space="0" w:color="auto"/>
                <w:left w:val="none" w:sz="0" w:space="0" w:color="auto"/>
                <w:bottom w:val="none" w:sz="0" w:space="0" w:color="auto"/>
                <w:right w:val="none" w:sz="0" w:space="0" w:color="auto"/>
              </w:divBdr>
            </w:div>
            <w:div w:id="267465229">
              <w:marLeft w:val="0"/>
              <w:marRight w:val="0"/>
              <w:marTop w:val="0"/>
              <w:marBottom w:val="0"/>
              <w:divBdr>
                <w:top w:val="none" w:sz="0" w:space="0" w:color="auto"/>
                <w:left w:val="none" w:sz="0" w:space="0" w:color="auto"/>
                <w:bottom w:val="none" w:sz="0" w:space="0" w:color="auto"/>
                <w:right w:val="none" w:sz="0" w:space="0" w:color="auto"/>
              </w:divBdr>
            </w:div>
            <w:div w:id="625963778">
              <w:marLeft w:val="0"/>
              <w:marRight w:val="0"/>
              <w:marTop w:val="0"/>
              <w:marBottom w:val="0"/>
              <w:divBdr>
                <w:top w:val="none" w:sz="0" w:space="0" w:color="auto"/>
                <w:left w:val="none" w:sz="0" w:space="0" w:color="auto"/>
                <w:bottom w:val="none" w:sz="0" w:space="0" w:color="auto"/>
                <w:right w:val="none" w:sz="0" w:space="0" w:color="auto"/>
              </w:divBdr>
            </w:div>
            <w:div w:id="1011758481">
              <w:marLeft w:val="0"/>
              <w:marRight w:val="0"/>
              <w:marTop w:val="0"/>
              <w:marBottom w:val="0"/>
              <w:divBdr>
                <w:top w:val="none" w:sz="0" w:space="0" w:color="auto"/>
                <w:left w:val="none" w:sz="0" w:space="0" w:color="auto"/>
                <w:bottom w:val="none" w:sz="0" w:space="0" w:color="auto"/>
                <w:right w:val="none" w:sz="0" w:space="0" w:color="auto"/>
              </w:divBdr>
            </w:div>
            <w:div w:id="2022126520">
              <w:marLeft w:val="0"/>
              <w:marRight w:val="0"/>
              <w:marTop w:val="0"/>
              <w:marBottom w:val="0"/>
              <w:divBdr>
                <w:top w:val="none" w:sz="0" w:space="0" w:color="auto"/>
                <w:left w:val="none" w:sz="0" w:space="0" w:color="auto"/>
                <w:bottom w:val="none" w:sz="0" w:space="0" w:color="auto"/>
                <w:right w:val="none" w:sz="0" w:space="0" w:color="auto"/>
              </w:divBdr>
            </w:div>
          </w:divsChild>
        </w:div>
        <w:div w:id="146215702">
          <w:marLeft w:val="0"/>
          <w:marRight w:val="0"/>
          <w:marTop w:val="0"/>
          <w:marBottom w:val="0"/>
          <w:divBdr>
            <w:top w:val="none" w:sz="0" w:space="0" w:color="auto"/>
            <w:left w:val="none" w:sz="0" w:space="0" w:color="auto"/>
            <w:bottom w:val="none" w:sz="0" w:space="0" w:color="auto"/>
            <w:right w:val="none" w:sz="0" w:space="0" w:color="auto"/>
          </w:divBdr>
          <w:divsChild>
            <w:div w:id="69231758">
              <w:marLeft w:val="0"/>
              <w:marRight w:val="0"/>
              <w:marTop w:val="0"/>
              <w:marBottom w:val="0"/>
              <w:divBdr>
                <w:top w:val="none" w:sz="0" w:space="0" w:color="auto"/>
                <w:left w:val="none" w:sz="0" w:space="0" w:color="auto"/>
                <w:bottom w:val="none" w:sz="0" w:space="0" w:color="auto"/>
                <w:right w:val="none" w:sz="0" w:space="0" w:color="auto"/>
              </w:divBdr>
            </w:div>
            <w:div w:id="908806048">
              <w:marLeft w:val="0"/>
              <w:marRight w:val="0"/>
              <w:marTop w:val="0"/>
              <w:marBottom w:val="0"/>
              <w:divBdr>
                <w:top w:val="none" w:sz="0" w:space="0" w:color="auto"/>
                <w:left w:val="none" w:sz="0" w:space="0" w:color="auto"/>
                <w:bottom w:val="none" w:sz="0" w:space="0" w:color="auto"/>
                <w:right w:val="none" w:sz="0" w:space="0" w:color="auto"/>
              </w:divBdr>
            </w:div>
            <w:div w:id="1118639666">
              <w:marLeft w:val="0"/>
              <w:marRight w:val="0"/>
              <w:marTop w:val="0"/>
              <w:marBottom w:val="0"/>
              <w:divBdr>
                <w:top w:val="none" w:sz="0" w:space="0" w:color="auto"/>
                <w:left w:val="none" w:sz="0" w:space="0" w:color="auto"/>
                <w:bottom w:val="none" w:sz="0" w:space="0" w:color="auto"/>
                <w:right w:val="none" w:sz="0" w:space="0" w:color="auto"/>
              </w:divBdr>
            </w:div>
            <w:div w:id="1442993525">
              <w:marLeft w:val="0"/>
              <w:marRight w:val="0"/>
              <w:marTop w:val="0"/>
              <w:marBottom w:val="0"/>
              <w:divBdr>
                <w:top w:val="none" w:sz="0" w:space="0" w:color="auto"/>
                <w:left w:val="none" w:sz="0" w:space="0" w:color="auto"/>
                <w:bottom w:val="none" w:sz="0" w:space="0" w:color="auto"/>
                <w:right w:val="none" w:sz="0" w:space="0" w:color="auto"/>
              </w:divBdr>
            </w:div>
            <w:div w:id="2091004532">
              <w:marLeft w:val="0"/>
              <w:marRight w:val="0"/>
              <w:marTop w:val="0"/>
              <w:marBottom w:val="0"/>
              <w:divBdr>
                <w:top w:val="none" w:sz="0" w:space="0" w:color="auto"/>
                <w:left w:val="none" w:sz="0" w:space="0" w:color="auto"/>
                <w:bottom w:val="none" w:sz="0" w:space="0" w:color="auto"/>
                <w:right w:val="none" w:sz="0" w:space="0" w:color="auto"/>
              </w:divBdr>
            </w:div>
          </w:divsChild>
        </w:div>
        <w:div w:id="176887172">
          <w:marLeft w:val="0"/>
          <w:marRight w:val="0"/>
          <w:marTop w:val="0"/>
          <w:marBottom w:val="0"/>
          <w:divBdr>
            <w:top w:val="none" w:sz="0" w:space="0" w:color="auto"/>
            <w:left w:val="none" w:sz="0" w:space="0" w:color="auto"/>
            <w:bottom w:val="none" w:sz="0" w:space="0" w:color="auto"/>
            <w:right w:val="none" w:sz="0" w:space="0" w:color="auto"/>
          </w:divBdr>
        </w:div>
        <w:div w:id="177962340">
          <w:marLeft w:val="0"/>
          <w:marRight w:val="0"/>
          <w:marTop w:val="0"/>
          <w:marBottom w:val="0"/>
          <w:divBdr>
            <w:top w:val="none" w:sz="0" w:space="0" w:color="auto"/>
            <w:left w:val="none" w:sz="0" w:space="0" w:color="auto"/>
            <w:bottom w:val="none" w:sz="0" w:space="0" w:color="auto"/>
            <w:right w:val="none" w:sz="0" w:space="0" w:color="auto"/>
          </w:divBdr>
        </w:div>
        <w:div w:id="375743929">
          <w:marLeft w:val="0"/>
          <w:marRight w:val="0"/>
          <w:marTop w:val="0"/>
          <w:marBottom w:val="0"/>
          <w:divBdr>
            <w:top w:val="none" w:sz="0" w:space="0" w:color="auto"/>
            <w:left w:val="none" w:sz="0" w:space="0" w:color="auto"/>
            <w:bottom w:val="none" w:sz="0" w:space="0" w:color="auto"/>
            <w:right w:val="none" w:sz="0" w:space="0" w:color="auto"/>
          </w:divBdr>
        </w:div>
        <w:div w:id="435634745">
          <w:marLeft w:val="0"/>
          <w:marRight w:val="0"/>
          <w:marTop w:val="0"/>
          <w:marBottom w:val="0"/>
          <w:divBdr>
            <w:top w:val="none" w:sz="0" w:space="0" w:color="auto"/>
            <w:left w:val="none" w:sz="0" w:space="0" w:color="auto"/>
            <w:bottom w:val="none" w:sz="0" w:space="0" w:color="auto"/>
            <w:right w:val="none" w:sz="0" w:space="0" w:color="auto"/>
          </w:divBdr>
        </w:div>
        <w:div w:id="461847964">
          <w:marLeft w:val="0"/>
          <w:marRight w:val="0"/>
          <w:marTop w:val="0"/>
          <w:marBottom w:val="0"/>
          <w:divBdr>
            <w:top w:val="none" w:sz="0" w:space="0" w:color="auto"/>
            <w:left w:val="none" w:sz="0" w:space="0" w:color="auto"/>
            <w:bottom w:val="none" w:sz="0" w:space="0" w:color="auto"/>
            <w:right w:val="none" w:sz="0" w:space="0" w:color="auto"/>
          </w:divBdr>
        </w:div>
        <w:div w:id="481775991">
          <w:marLeft w:val="0"/>
          <w:marRight w:val="0"/>
          <w:marTop w:val="0"/>
          <w:marBottom w:val="0"/>
          <w:divBdr>
            <w:top w:val="none" w:sz="0" w:space="0" w:color="auto"/>
            <w:left w:val="none" w:sz="0" w:space="0" w:color="auto"/>
            <w:bottom w:val="none" w:sz="0" w:space="0" w:color="auto"/>
            <w:right w:val="none" w:sz="0" w:space="0" w:color="auto"/>
          </w:divBdr>
        </w:div>
        <w:div w:id="514729744">
          <w:marLeft w:val="0"/>
          <w:marRight w:val="0"/>
          <w:marTop w:val="0"/>
          <w:marBottom w:val="0"/>
          <w:divBdr>
            <w:top w:val="none" w:sz="0" w:space="0" w:color="auto"/>
            <w:left w:val="none" w:sz="0" w:space="0" w:color="auto"/>
            <w:bottom w:val="none" w:sz="0" w:space="0" w:color="auto"/>
            <w:right w:val="none" w:sz="0" w:space="0" w:color="auto"/>
          </w:divBdr>
          <w:divsChild>
            <w:div w:id="114980620">
              <w:marLeft w:val="0"/>
              <w:marRight w:val="0"/>
              <w:marTop w:val="0"/>
              <w:marBottom w:val="0"/>
              <w:divBdr>
                <w:top w:val="none" w:sz="0" w:space="0" w:color="auto"/>
                <w:left w:val="none" w:sz="0" w:space="0" w:color="auto"/>
                <w:bottom w:val="none" w:sz="0" w:space="0" w:color="auto"/>
                <w:right w:val="none" w:sz="0" w:space="0" w:color="auto"/>
              </w:divBdr>
            </w:div>
            <w:div w:id="416246607">
              <w:marLeft w:val="0"/>
              <w:marRight w:val="0"/>
              <w:marTop w:val="0"/>
              <w:marBottom w:val="0"/>
              <w:divBdr>
                <w:top w:val="none" w:sz="0" w:space="0" w:color="auto"/>
                <w:left w:val="none" w:sz="0" w:space="0" w:color="auto"/>
                <w:bottom w:val="none" w:sz="0" w:space="0" w:color="auto"/>
                <w:right w:val="none" w:sz="0" w:space="0" w:color="auto"/>
              </w:divBdr>
            </w:div>
            <w:div w:id="486702985">
              <w:marLeft w:val="0"/>
              <w:marRight w:val="0"/>
              <w:marTop w:val="0"/>
              <w:marBottom w:val="0"/>
              <w:divBdr>
                <w:top w:val="none" w:sz="0" w:space="0" w:color="auto"/>
                <w:left w:val="none" w:sz="0" w:space="0" w:color="auto"/>
                <w:bottom w:val="none" w:sz="0" w:space="0" w:color="auto"/>
                <w:right w:val="none" w:sz="0" w:space="0" w:color="auto"/>
              </w:divBdr>
            </w:div>
            <w:div w:id="536624079">
              <w:marLeft w:val="0"/>
              <w:marRight w:val="0"/>
              <w:marTop w:val="0"/>
              <w:marBottom w:val="0"/>
              <w:divBdr>
                <w:top w:val="none" w:sz="0" w:space="0" w:color="auto"/>
                <w:left w:val="none" w:sz="0" w:space="0" w:color="auto"/>
                <w:bottom w:val="none" w:sz="0" w:space="0" w:color="auto"/>
                <w:right w:val="none" w:sz="0" w:space="0" w:color="auto"/>
              </w:divBdr>
            </w:div>
            <w:div w:id="1396003156">
              <w:marLeft w:val="0"/>
              <w:marRight w:val="0"/>
              <w:marTop w:val="0"/>
              <w:marBottom w:val="0"/>
              <w:divBdr>
                <w:top w:val="none" w:sz="0" w:space="0" w:color="auto"/>
                <w:left w:val="none" w:sz="0" w:space="0" w:color="auto"/>
                <w:bottom w:val="none" w:sz="0" w:space="0" w:color="auto"/>
                <w:right w:val="none" w:sz="0" w:space="0" w:color="auto"/>
              </w:divBdr>
            </w:div>
          </w:divsChild>
        </w:div>
        <w:div w:id="578365815">
          <w:marLeft w:val="0"/>
          <w:marRight w:val="0"/>
          <w:marTop w:val="0"/>
          <w:marBottom w:val="0"/>
          <w:divBdr>
            <w:top w:val="none" w:sz="0" w:space="0" w:color="auto"/>
            <w:left w:val="none" w:sz="0" w:space="0" w:color="auto"/>
            <w:bottom w:val="none" w:sz="0" w:space="0" w:color="auto"/>
            <w:right w:val="none" w:sz="0" w:space="0" w:color="auto"/>
          </w:divBdr>
        </w:div>
        <w:div w:id="590283863">
          <w:marLeft w:val="0"/>
          <w:marRight w:val="0"/>
          <w:marTop w:val="0"/>
          <w:marBottom w:val="0"/>
          <w:divBdr>
            <w:top w:val="none" w:sz="0" w:space="0" w:color="auto"/>
            <w:left w:val="none" w:sz="0" w:space="0" w:color="auto"/>
            <w:bottom w:val="none" w:sz="0" w:space="0" w:color="auto"/>
            <w:right w:val="none" w:sz="0" w:space="0" w:color="auto"/>
          </w:divBdr>
          <w:divsChild>
            <w:div w:id="414057636">
              <w:marLeft w:val="-75"/>
              <w:marRight w:val="0"/>
              <w:marTop w:val="30"/>
              <w:marBottom w:val="30"/>
              <w:divBdr>
                <w:top w:val="none" w:sz="0" w:space="0" w:color="auto"/>
                <w:left w:val="none" w:sz="0" w:space="0" w:color="auto"/>
                <w:bottom w:val="none" w:sz="0" w:space="0" w:color="auto"/>
                <w:right w:val="none" w:sz="0" w:space="0" w:color="auto"/>
              </w:divBdr>
              <w:divsChild>
                <w:div w:id="47151968">
                  <w:marLeft w:val="0"/>
                  <w:marRight w:val="0"/>
                  <w:marTop w:val="0"/>
                  <w:marBottom w:val="0"/>
                  <w:divBdr>
                    <w:top w:val="none" w:sz="0" w:space="0" w:color="auto"/>
                    <w:left w:val="none" w:sz="0" w:space="0" w:color="auto"/>
                    <w:bottom w:val="none" w:sz="0" w:space="0" w:color="auto"/>
                    <w:right w:val="none" w:sz="0" w:space="0" w:color="auto"/>
                  </w:divBdr>
                  <w:divsChild>
                    <w:div w:id="2034839112">
                      <w:marLeft w:val="0"/>
                      <w:marRight w:val="0"/>
                      <w:marTop w:val="0"/>
                      <w:marBottom w:val="0"/>
                      <w:divBdr>
                        <w:top w:val="none" w:sz="0" w:space="0" w:color="auto"/>
                        <w:left w:val="none" w:sz="0" w:space="0" w:color="auto"/>
                        <w:bottom w:val="none" w:sz="0" w:space="0" w:color="auto"/>
                        <w:right w:val="none" w:sz="0" w:space="0" w:color="auto"/>
                      </w:divBdr>
                    </w:div>
                  </w:divsChild>
                </w:div>
                <w:div w:id="48501766">
                  <w:marLeft w:val="0"/>
                  <w:marRight w:val="0"/>
                  <w:marTop w:val="0"/>
                  <w:marBottom w:val="0"/>
                  <w:divBdr>
                    <w:top w:val="none" w:sz="0" w:space="0" w:color="auto"/>
                    <w:left w:val="none" w:sz="0" w:space="0" w:color="auto"/>
                    <w:bottom w:val="none" w:sz="0" w:space="0" w:color="auto"/>
                    <w:right w:val="none" w:sz="0" w:space="0" w:color="auto"/>
                  </w:divBdr>
                  <w:divsChild>
                    <w:div w:id="1869218156">
                      <w:marLeft w:val="0"/>
                      <w:marRight w:val="0"/>
                      <w:marTop w:val="0"/>
                      <w:marBottom w:val="0"/>
                      <w:divBdr>
                        <w:top w:val="none" w:sz="0" w:space="0" w:color="auto"/>
                        <w:left w:val="none" w:sz="0" w:space="0" w:color="auto"/>
                        <w:bottom w:val="none" w:sz="0" w:space="0" w:color="auto"/>
                        <w:right w:val="none" w:sz="0" w:space="0" w:color="auto"/>
                      </w:divBdr>
                    </w:div>
                  </w:divsChild>
                </w:div>
                <w:div w:id="96996120">
                  <w:marLeft w:val="0"/>
                  <w:marRight w:val="0"/>
                  <w:marTop w:val="0"/>
                  <w:marBottom w:val="0"/>
                  <w:divBdr>
                    <w:top w:val="none" w:sz="0" w:space="0" w:color="auto"/>
                    <w:left w:val="none" w:sz="0" w:space="0" w:color="auto"/>
                    <w:bottom w:val="none" w:sz="0" w:space="0" w:color="auto"/>
                    <w:right w:val="none" w:sz="0" w:space="0" w:color="auto"/>
                  </w:divBdr>
                  <w:divsChild>
                    <w:div w:id="1440416114">
                      <w:marLeft w:val="0"/>
                      <w:marRight w:val="0"/>
                      <w:marTop w:val="0"/>
                      <w:marBottom w:val="0"/>
                      <w:divBdr>
                        <w:top w:val="none" w:sz="0" w:space="0" w:color="auto"/>
                        <w:left w:val="none" w:sz="0" w:space="0" w:color="auto"/>
                        <w:bottom w:val="none" w:sz="0" w:space="0" w:color="auto"/>
                        <w:right w:val="none" w:sz="0" w:space="0" w:color="auto"/>
                      </w:divBdr>
                    </w:div>
                  </w:divsChild>
                </w:div>
                <w:div w:id="149831405">
                  <w:marLeft w:val="0"/>
                  <w:marRight w:val="0"/>
                  <w:marTop w:val="0"/>
                  <w:marBottom w:val="0"/>
                  <w:divBdr>
                    <w:top w:val="none" w:sz="0" w:space="0" w:color="auto"/>
                    <w:left w:val="none" w:sz="0" w:space="0" w:color="auto"/>
                    <w:bottom w:val="none" w:sz="0" w:space="0" w:color="auto"/>
                    <w:right w:val="none" w:sz="0" w:space="0" w:color="auto"/>
                  </w:divBdr>
                  <w:divsChild>
                    <w:div w:id="1497308926">
                      <w:marLeft w:val="0"/>
                      <w:marRight w:val="0"/>
                      <w:marTop w:val="0"/>
                      <w:marBottom w:val="0"/>
                      <w:divBdr>
                        <w:top w:val="none" w:sz="0" w:space="0" w:color="auto"/>
                        <w:left w:val="none" w:sz="0" w:space="0" w:color="auto"/>
                        <w:bottom w:val="none" w:sz="0" w:space="0" w:color="auto"/>
                        <w:right w:val="none" w:sz="0" w:space="0" w:color="auto"/>
                      </w:divBdr>
                    </w:div>
                  </w:divsChild>
                </w:div>
                <w:div w:id="181863627">
                  <w:marLeft w:val="0"/>
                  <w:marRight w:val="0"/>
                  <w:marTop w:val="0"/>
                  <w:marBottom w:val="0"/>
                  <w:divBdr>
                    <w:top w:val="none" w:sz="0" w:space="0" w:color="auto"/>
                    <w:left w:val="none" w:sz="0" w:space="0" w:color="auto"/>
                    <w:bottom w:val="none" w:sz="0" w:space="0" w:color="auto"/>
                    <w:right w:val="none" w:sz="0" w:space="0" w:color="auto"/>
                  </w:divBdr>
                  <w:divsChild>
                    <w:div w:id="1196776374">
                      <w:marLeft w:val="0"/>
                      <w:marRight w:val="0"/>
                      <w:marTop w:val="0"/>
                      <w:marBottom w:val="0"/>
                      <w:divBdr>
                        <w:top w:val="none" w:sz="0" w:space="0" w:color="auto"/>
                        <w:left w:val="none" w:sz="0" w:space="0" w:color="auto"/>
                        <w:bottom w:val="none" w:sz="0" w:space="0" w:color="auto"/>
                        <w:right w:val="none" w:sz="0" w:space="0" w:color="auto"/>
                      </w:divBdr>
                    </w:div>
                  </w:divsChild>
                </w:div>
                <w:div w:id="215708166">
                  <w:marLeft w:val="0"/>
                  <w:marRight w:val="0"/>
                  <w:marTop w:val="0"/>
                  <w:marBottom w:val="0"/>
                  <w:divBdr>
                    <w:top w:val="none" w:sz="0" w:space="0" w:color="auto"/>
                    <w:left w:val="none" w:sz="0" w:space="0" w:color="auto"/>
                    <w:bottom w:val="none" w:sz="0" w:space="0" w:color="auto"/>
                    <w:right w:val="none" w:sz="0" w:space="0" w:color="auto"/>
                  </w:divBdr>
                  <w:divsChild>
                    <w:div w:id="498039900">
                      <w:marLeft w:val="0"/>
                      <w:marRight w:val="0"/>
                      <w:marTop w:val="0"/>
                      <w:marBottom w:val="0"/>
                      <w:divBdr>
                        <w:top w:val="none" w:sz="0" w:space="0" w:color="auto"/>
                        <w:left w:val="none" w:sz="0" w:space="0" w:color="auto"/>
                        <w:bottom w:val="none" w:sz="0" w:space="0" w:color="auto"/>
                        <w:right w:val="none" w:sz="0" w:space="0" w:color="auto"/>
                      </w:divBdr>
                    </w:div>
                  </w:divsChild>
                </w:div>
                <w:div w:id="287202441">
                  <w:marLeft w:val="0"/>
                  <w:marRight w:val="0"/>
                  <w:marTop w:val="0"/>
                  <w:marBottom w:val="0"/>
                  <w:divBdr>
                    <w:top w:val="none" w:sz="0" w:space="0" w:color="auto"/>
                    <w:left w:val="none" w:sz="0" w:space="0" w:color="auto"/>
                    <w:bottom w:val="none" w:sz="0" w:space="0" w:color="auto"/>
                    <w:right w:val="none" w:sz="0" w:space="0" w:color="auto"/>
                  </w:divBdr>
                  <w:divsChild>
                    <w:div w:id="329452245">
                      <w:marLeft w:val="0"/>
                      <w:marRight w:val="0"/>
                      <w:marTop w:val="0"/>
                      <w:marBottom w:val="0"/>
                      <w:divBdr>
                        <w:top w:val="none" w:sz="0" w:space="0" w:color="auto"/>
                        <w:left w:val="none" w:sz="0" w:space="0" w:color="auto"/>
                        <w:bottom w:val="none" w:sz="0" w:space="0" w:color="auto"/>
                        <w:right w:val="none" w:sz="0" w:space="0" w:color="auto"/>
                      </w:divBdr>
                    </w:div>
                  </w:divsChild>
                </w:div>
                <w:div w:id="307249419">
                  <w:marLeft w:val="0"/>
                  <w:marRight w:val="0"/>
                  <w:marTop w:val="0"/>
                  <w:marBottom w:val="0"/>
                  <w:divBdr>
                    <w:top w:val="none" w:sz="0" w:space="0" w:color="auto"/>
                    <w:left w:val="none" w:sz="0" w:space="0" w:color="auto"/>
                    <w:bottom w:val="none" w:sz="0" w:space="0" w:color="auto"/>
                    <w:right w:val="none" w:sz="0" w:space="0" w:color="auto"/>
                  </w:divBdr>
                  <w:divsChild>
                    <w:div w:id="607809511">
                      <w:marLeft w:val="0"/>
                      <w:marRight w:val="0"/>
                      <w:marTop w:val="0"/>
                      <w:marBottom w:val="0"/>
                      <w:divBdr>
                        <w:top w:val="none" w:sz="0" w:space="0" w:color="auto"/>
                        <w:left w:val="none" w:sz="0" w:space="0" w:color="auto"/>
                        <w:bottom w:val="none" w:sz="0" w:space="0" w:color="auto"/>
                        <w:right w:val="none" w:sz="0" w:space="0" w:color="auto"/>
                      </w:divBdr>
                    </w:div>
                  </w:divsChild>
                </w:div>
                <w:div w:id="332949172">
                  <w:marLeft w:val="0"/>
                  <w:marRight w:val="0"/>
                  <w:marTop w:val="0"/>
                  <w:marBottom w:val="0"/>
                  <w:divBdr>
                    <w:top w:val="none" w:sz="0" w:space="0" w:color="auto"/>
                    <w:left w:val="none" w:sz="0" w:space="0" w:color="auto"/>
                    <w:bottom w:val="none" w:sz="0" w:space="0" w:color="auto"/>
                    <w:right w:val="none" w:sz="0" w:space="0" w:color="auto"/>
                  </w:divBdr>
                  <w:divsChild>
                    <w:div w:id="81344673">
                      <w:marLeft w:val="0"/>
                      <w:marRight w:val="0"/>
                      <w:marTop w:val="0"/>
                      <w:marBottom w:val="0"/>
                      <w:divBdr>
                        <w:top w:val="none" w:sz="0" w:space="0" w:color="auto"/>
                        <w:left w:val="none" w:sz="0" w:space="0" w:color="auto"/>
                        <w:bottom w:val="none" w:sz="0" w:space="0" w:color="auto"/>
                        <w:right w:val="none" w:sz="0" w:space="0" w:color="auto"/>
                      </w:divBdr>
                    </w:div>
                  </w:divsChild>
                </w:div>
                <w:div w:id="353851066">
                  <w:marLeft w:val="0"/>
                  <w:marRight w:val="0"/>
                  <w:marTop w:val="0"/>
                  <w:marBottom w:val="0"/>
                  <w:divBdr>
                    <w:top w:val="none" w:sz="0" w:space="0" w:color="auto"/>
                    <w:left w:val="none" w:sz="0" w:space="0" w:color="auto"/>
                    <w:bottom w:val="none" w:sz="0" w:space="0" w:color="auto"/>
                    <w:right w:val="none" w:sz="0" w:space="0" w:color="auto"/>
                  </w:divBdr>
                  <w:divsChild>
                    <w:div w:id="484587087">
                      <w:marLeft w:val="0"/>
                      <w:marRight w:val="0"/>
                      <w:marTop w:val="0"/>
                      <w:marBottom w:val="0"/>
                      <w:divBdr>
                        <w:top w:val="none" w:sz="0" w:space="0" w:color="auto"/>
                        <w:left w:val="none" w:sz="0" w:space="0" w:color="auto"/>
                        <w:bottom w:val="none" w:sz="0" w:space="0" w:color="auto"/>
                        <w:right w:val="none" w:sz="0" w:space="0" w:color="auto"/>
                      </w:divBdr>
                    </w:div>
                  </w:divsChild>
                </w:div>
                <w:div w:id="484250531">
                  <w:marLeft w:val="0"/>
                  <w:marRight w:val="0"/>
                  <w:marTop w:val="0"/>
                  <w:marBottom w:val="0"/>
                  <w:divBdr>
                    <w:top w:val="none" w:sz="0" w:space="0" w:color="auto"/>
                    <w:left w:val="none" w:sz="0" w:space="0" w:color="auto"/>
                    <w:bottom w:val="none" w:sz="0" w:space="0" w:color="auto"/>
                    <w:right w:val="none" w:sz="0" w:space="0" w:color="auto"/>
                  </w:divBdr>
                  <w:divsChild>
                    <w:div w:id="211965655">
                      <w:marLeft w:val="0"/>
                      <w:marRight w:val="0"/>
                      <w:marTop w:val="0"/>
                      <w:marBottom w:val="0"/>
                      <w:divBdr>
                        <w:top w:val="none" w:sz="0" w:space="0" w:color="auto"/>
                        <w:left w:val="none" w:sz="0" w:space="0" w:color="auto"/>
                        <w:bottom w:val="none" w:sz="0" w:space="0" w:color="auto"/>
                        <w:right w:val="none" w:sz="0" w:space="0" w:color="auto"/>
                      </w:divBdr>
                    </w:div>
                  </w:divsChild>
                </w:div>
                <w:div w:id="523903667">
                  <w:marLeft w:val="0"/>
                  <w:marRight w:val="0"/>
                  <w:marTop w:val="0"/>
                  <w:marBottom w:val="0"/>
                  <w:divBdr>
                    <w:top w:val="none" w:sz="0" w:space="0" w:color="auto"/>
                    <w:left w:val="none" w:sz="0" w:space="0" w:color="auto"/>
                    <w:bottom w:val="none" w:sz="0" w:space="0" w:color="auto"/>
                    <w:right w:val="none" w:sz="0" w:space="0" w:color="auto"/>
                  </w:divBdr>
                  <w:divsChild>
                    <w:div w:id="789936908">
                      <w:marLeft w:val="0"/>
                      <w:marRight w:val="0"/>
                      <w:marTop w:val="0"/>
                      <w:marBottom w:val="0"/>
                      <w:divBdr>
                        <w:top w:val="none" w:sz="0" w:space="0" w:color="auto"/>
                        <w:left w:val="none" w:sz="0" w:space="0" w:color="auto"/>
                        <w:bottom w:val="none" w:sz="0" w:space="0" w:color="auto"/>
                        <w:right w:val="none" w:sz="0" w:space="0" w:color="auto"/>
                      </w:divBdr>
                    </w:div>
                  </w:divsChild>
                </w:div>
                <w:div w:id="608927205">
                  <w:marLeft w:val="0"/>
                  <w:marRight w:val="0"/>
                  <w:marTop w:val="0"/>
                  <w:marBottom w:val="0"/>
                  <w:divBdr>
                    <w:top w:val="none" w:sz="0" w:space="0" w:color="auto"/>
                    <w:left w:val="none" w:sz="0" w:space="0" w:color="auto"/>
                    <w:bottom w:val="none" w:sz="0" w:space="0" w:color="auto"/>
                    <w:right w:val="none" w:sz="0" w:space="0" w:color="auto"/>
                  </w:divBdr>
                  <w:divsChild>
                    <w:div w:id="479079661">
                      <w:marLeft w:val="0"/>
                      <w:marRight w:val="0"/>
                      <w:marTop w:val="0"/>
                      <w:marBottom w:val="0"/>
                      <w:divBdr>
                        <w:top w:val="none" w:sz="0" w:space="0" w:color="auto"/>
                        <w:left w:val="none" w:sz="0" w:space="0" w:color="auto"/>
                        <w:bottom w:val="none" w:sz="0" w:space="0" w:color="auto"/>
                        <w:right w:val="none" w:sz="0" w:space="0" w:color="auto"/>
                      </w:divBdr>
                    </w:div>
                  </w:divsChild>
                </w:div>
                <w:div w:id="727917519">
                  <w:marLeft w:val="0"/>
                  <w:marRight w:val="0"/>
                  <w:marTop w:val="0"/>
                  <w:marBottom w:val="0"/>
                  <w:divBdr>
                    <w:top w:val="none" w:sz="0" w:space="0" w:color="auto"/>
                    <w:left w:val="none" w:sz="0" w:space="0" w:color="auto"/>
                    <w:bottom w:val="none" w:sz="0" w:space="0" w:color="auto"/>
                    <w:right w:val="none" w:sz="0" w:space="0" w:color="auto"/>
                  </w:divBdr>
                  <w:divsChild>
                    <w:div w:id="1869372410">
                      <w:marLeft w:val="0"/>
                      <w:marRight w:val="0"/>
                      <w:marTop w:val="0"/>
                      <w:marBottom w:val="0"/>
                      <w:divBdr>
                        <w:top w:val="none" w:sz="0" w:space="0" w:color="auto"/>
                        <w:left w:val="none" w:sz="0" w:space="0" w:color="auto"/>
                        <w:bottom w:val="none" w:sz="0" w:space="0" w:color="auto"/>
                        <w:right w:val="none" w:sz="0" w:space="0" w:color="auto"/>
                      </w:divBdr>
                    </w:div>
                  </w:divsChild>
                </w:div>
                <w:div w:id="1015310192">
                  <w:marLeft w:val="0"/>
                  <w:marRight w:val="0"/>
                  <w:marTop w:val="0"/>
                  <w:marBottom w:val="0"/>
                  <w:divBdr>
                    <w:top w:val="none" w:sz="0" w:space="0" w:color="auto"/>
                    <w:left w:val="none" w:sz="0" w:space="0" w:color="auto"/>
                    <w:bottom w:val="none" w:sz="0" w:space="0" w:color="auto"/>
                    <w:right w:val="none" w:sz="0" w:space="0" w:color="auto"/>
                  </w:divBdr>
                  <w:divsChild>
                    <w:div w:id="1524510011">
                      <w:marLeft w:val="0"/>
                      <w:marRight w:val="0"/>
                      <w:marTop w:val="0"/>
                      <w:marBottom w:val="0"/>
                      <w:divBdr>
                        <w:top w:val="none" w:sz="0" w:space="0" w:color="auto"/>
                        <w:left w:val="none" w:sz="0" w:space="0" w:color="auto"/>
                        <w:bottom w:val="none" w:sz="0" w:space="0" w:color="auto"/>
                        <w:right w:val="none" w:sz="0" w:space="0" w:color="auto"/>
                      </w:divBdr>
                    </w:div>
                  </w:divsChild>
                </w:div>
                <w:div w:id="1042093118">
                  <w:marLeft w:val="0"/>
                  <w:marRight w:val="0"/>
                  <w:marTop w:val="0"/>
                  <w:marBottom w:val="0"/>
                  <w:divBdr>
                    <w:top w:val="none" w:sz="0" w:space="0" w:color="auto"/>
                    <w:left w:val="none" w:sz="0" w:space="0" w:color="auto"/>
                    <w:bottom w:val="none" w:sz="0" w:space="0" w:color="auto"/>
                    <w:right w:val="none" w:sz="0" w:space="0" w:color="auto"/>
                  </w:divBdr>
                  <w:divsChild>
                    <w:div w:id="1859612464">
                      <w:marLeft w:val="0"/>
                      <w:marRight w:val="0"/>
                      <w:marTop w:val="0"/>
                      <w:marBottom w:val="0"/>
                      <w:divBdr>
                        <w:top w:val="none" w:sz="0" w:space="0" w:color="auto"/>
                        <w:left w:val="none" w:sz="0" w:space="0" w:color="auto"/>
                        <w:bottom w:val="none" w:sz="0" w:space="0" w:color="auto"/>
                        <w:right w:val="none" w:sz="0" w:space="0" w:color="auto"/>
                      </w:divBdr>
                    </w:div>
                  </w:divsChild>
                </w:div>
                <w:div w:id="1058817944">
                  <w:marLeft w:val="0"/>
                  <w:marRight w:val="0"/>
                  <w:marTop w:val="0"/>
                  <w:marBottom w:val="0"/>
                  <w:divBdr>
                    <w:top w:val="none" w:sz="0" w:space="0" w:color="auto"/>
                    <w:left w:val="none" w:sz="0" w:space="0" w:color="auto"/>
                    <w:bottom w:val="none" w:sz="0" w:space="0" w:color="auto"/>
                    <w:right w:val="none" w:sz="0" w:space="0" w:color="auto"/>
                  </w:divBdr>
                  <w:divsChild>
                    <w:div w:id="506600118">
                      <w:marLeft w:val="0"/>
                      <w:marRight w:val="0"/>
                      <w:marTop w:val="0"/>
                      <w:marBottom w:val="0"/>
                      <w:divBdr>
                        <w:top w:val="none" w:sz="0" w:space="0" w:color="auto"/>
                        <w:left w:val="none" w:sz="0" w:space="0" w:color="auto"/>
                        <w:bottom w:val="none" w:sz="0" w:space="0" w:color="auto"/>
                        <w:right w:val="none" w:sz="0" w:space="0" w:color="auto"/>
                      </w:divBdr>
                    </w:div>
                  </w:divsChild>
                </w:div>
                <w:div w:id="1065761245">
                  <w:marLeft w:val="0"/>
                  <w:marRight w:val="0"/>
                  <w:marTop w:val="0"/>
                  <w:marBottom w:val="0"/>
                  <w:divBdr>
                    <w:top w:val="none" w:sz="0" w:space="0" w:color="auto"/>
                    <w:left w:val="none" w:sz="0" w:space="0" w:color="auto"/>
                    <w:bottom w:val="none" w:sz="0" w:space="0" w:color="auto"/>
                    <w:right w:val="none" w:sz="0" w:space="0" w:color="auto"/>
                  </w:divBdr>
                  <w:divsChild>
                    <w:div w:id="1447194330">
                      <w:marLeft w:val="0"/>
                      <w:marRight w:val="0"/>
                      <w:marTop w:val="0"/>
                      <w:marBottom w:val="0"/>
                      <w:divBdr>
                        <w:top w:val="none" w:sz="0" w:space="0" w:color="auto"/>
                        <w:left w:val="none" w:sz="0" w:space="0" w:color="auto"/>
                        <w:bottom w:val="none" w:sz="0" w:space="0" w:color="auto"/>
                        <w:right w:val="none" w:sz="0" w:space="0" w:color="auto"/>
                      </w:divBdr>
                    </w:div>
                  </w:divsChild>
                </w:div>
                <w:div w:id="1091127252">
                  <w:marLeft w:val="0"/>
                  <w:marRight w:val="0"/>
                  <w:marTop w:val="0"/>
                  <w:marBottom w:val="0"/>
                  <w:divBdr>
                    <w:top w:val="none" w:sz="0" w:space="0" w:color="auto"/>
                    <w:left w:val="none" w:sz="0" w:space="0" w:color="auto"/>
                    <w:bottom w:val="none" w:sz="0" w:space="0" w:color="auto"/>
                    <w:right w:val="none" w:sz="0" w:space="0" w:color="auto"/>
                  </w:divBdr>
                  <w:divsChild>
                    <w:div w:id="1687636295">
                      <w:marLeft w:val="0"/>
                      <w:marRight w:val="0"/>
                      <w:marTop w:val="0"/>
                      <w:marBottom w:val="0"/>
                      <w:divBdr>
                        <w:top w:val="none" w:sz="0" w:space="0" w:color="auto"/>
                        <w:left w:val="none" w:sz="0" w:space="0" w:color="auto"/>
                        <w:bottom w:val="none" w:sz="0" w:space="0" w:color="auto"/>
                        <w:right w:val="none" w:sz="0" w:space="0" w:color="auto"/>
                      </w:divBdr>
                    </w:div>
                  </w:divsChild>
                </w:div>
                <w:div w:id="1093551179">
                  <w:marLeft w:val="0"/>
                  <w:marRight w:val="0"/>
                  <w:marTop w:val="0"/>
                  <w:marBottom w:val="0"/>
                  <w:divBdr>
                    <w:top w:val="none" w:sz="0" w:space="0" w:color="auto"/>
                    <w:left w:val="none" w:sz="0" w:space="0" w:color="auto"/>
                    <w:bottom w:val="none" w:sz="0" w:space="0" w:color="auto"/>
                    <w:right w:val="none" w:sz="0" w:space="0" w:color="auto"/>
                  </w:divBdr>
                  <w:divsChild>
                    <w:div w:id="1040976465">
                      <w:marLeft w:val="0"/>
                      <w:marRight w:val="0"/>
                      <w:marTop w:val="0"/>
                      <w:marBottom w:val="0"/>
                      <w:divBdr>
                        <w:top w:val="none" w:sz="0" w:space="0" w:color="auto"/>
                        <w:left w:val="none" w:sz="0" w:space="0" w:color="auto"/>
                        <w:bottom w:val="none" w:sz="0" w:space="0" w:color="auto"/>
                        <w:right w:val="none" w:sz="0" w:space="0" w:color="auto"/>
                      </w:divBdr>
                    </w:div>
                  </w:divsChild>
                </w:div>
                <w:div w:id="1153333159">
                  <w:marLeft w:val="0"/>
                  <w:marRight w:val="0"/>
                  <w:marTop w:val="0"/>
                  <w:marBottom w:val="0"/>
                  <w:divBdr>
                    <w:top w:val="none" w:sz="0" w:space="0" w:color="auto"/>
                    <w:left w:val="none" w:sz="0" w:space="0" w:color="auto"/>
                    <w:bottom w:val="none" w:sz="0" w:space="0" w:color="auto"/>
                    <w:right w:val="none" w:sz="0" w:space="0" w:color="auto"/>
                  </w:divBdr>
                  <w:divsChild>
                    <w:div w:id="1272976674">
                      <w:marLeft w:val="0"/>
                      <w:marRight w:val="0"/>
                      <w:marTop w:val="0"/>
                      <w:marBottom w:val="0"/>
                      <w:divBdr>
                        <w:top w:val="none" w:sz="0" w:space="0" w:color="auto"/>
                        <w:left w:val="none" w:sz="0" w:space="0" w:color="auto"/>
                        <w:bottom w:val="none" w:sz="0" w:space="0" w:color="auto"/>
                        <w:right w:val="none" w:sz="0" w:space="0" w:color="auto"/>
                      </w:divBdr>
                    </w:div>
                  </w:divsChild>
                </w:div>
                <w:div w:id="1279531018">
                  <w:marLeft w:val="0"/>
                  <w:marRight w:val="0"/>
                  <w:marTop w:val="0"/>
                  <w:marBottom w:val="0"/>
                  <w:divBdr>
                    <w:top w:val="none" w:sz="0" w:space="0" w:color="auto"/>
                    <w:left w:val="none" w:sz="0" w:space="0" w:color="auto"/>
                    <w:bottom w:val="none" w:sz="0" w:space="0" w:color="auto"/>
                    <w:right w:val="none" w:sz="0" w:space="0" w:color="auto"/>
                  </w:divBdr>
                  <w:divsChild>
                    <w:div w:id="558056088">
                      <w:marLeft w:val="0"/>
                      <w:marRight w:val="0"/>
                      <w:marTop w:val="0"/>
                      <w:marBottom w:val="0"/>
                      <w:divBdr>
                        <w:top w:val="none" w:sz="0" w:space="0" w:color="auto"/>
                        <w:left w:val="none" w:sz="0" w:space="0" w:color="auto"/>
                        <w:bottom w:val="none" w:sz="0" w:space="0" w:color="auto"/>
                        <w:right w:val="none" w:sz="0" w:space="0" w:color="auto"/>
                      </w:divBdr>
                    </w:div>
                  </w:divsChild>
                </w:div>
                <w:div w:id="1342581807">
                  <w:marLeft w:val="0"/>
                  <w:marRight w:val="0"/>
                  <w:marTop w:val="0"/>
                  <w:marBottom w:val="0"/>
                  <w:divBdr>
                    <w:top w:val="none" w:sz="0" w:space="0" w:color="auto"/>
                    <w:left w:val="none" w:sz="0" w:space="0" w:color="auto"/>
                    <w:bottom w:val="none" w:sz="0" w:space="0" w:color="auto"/>
                    <w:right w:val="none" w:sz="0" w:space="0" w:color="auto"/>
                  </w:divBdr>
                  <w:divsChild>
                    <w:div w:id="791478551">
                      <w:marLeft w:val="0"/>
                      <w:marRight w:val="0"/>
                      <w:marTop w:val="0"/>
                      <w:marBottom w:val="0"/>
                      <w:divBdr>
                        <w:top w:val="none" w:sz="0" w:space="0" w:color="auto"/>
                        <w:left w:val="none" w:sz="0" w:space="0" w:color="auto"/>
                        <w:bottom w:val="none" w:sz="0" w:space="0" w:color="auto"/>
                        <w:right w:val="none" w:sz="0" w:space="0" w:color="auto"/>
                      </w:divBdr>
                    </w:div>
                  </w:divsChild>
                </w:div>
                <w:div w:id="1400134803">
                  <w:marLeft w:val="0"/>
                  <w:marRight w:val="0"/>
                  <w:marTop w:val="0"/>
                  <w:marBottom w:val="0"/>
                  <w:divBdr>
                    <w:top w:val="none" w:sz="0" w:space="0" w:color="auto"/>
                    <w:left w:val="none" w:sz="0" w:space="0" w:color="auto"/>
                    <w:bottom w:val="none" w:sz="0" w:space="0" w:color="auto"/>
                    <w:right w:val="none" w:sz="0" w:space="0" w:color="auto"/>
                  </w:divBdr>
                  <w:divsChild>
                    <w:div w:id="1790471608">
                      <w:marLeft w:val="0"/>
                      <w:marRight w:val="0"/>
                      <w:marTop w:val="0"/>
                      <w:marBottom w:val="0"/>
                      <w:divBdr>
                        <w:top w:val="none" w:sz="0" w:space="0" w:color="auto"/>
                        <w:left w:val="none" w:sz="0" w:space="0" w:color="auto"/>
                        <w:bottom w:val="none" w:sz="0" w:space="0" w:color="auto"/>
                        <w:right w:val="none" w:sz="0" w:space="0" w:color="auto"/>
                      </w:divBdr>
                    </w:div>
                  </w:divsChild>
                </w:div>
                <w:div w:id="1414669064">
                  <w:marLeft w:val="0"/>
                  <w:marRight w:val="0"/>
                  <w:marTop w:val="0"/>
                  <w:marBottom w:val="0"/>
                  <w:divBdr>
                    <w:top w:val="none" w:sz="0" w:space="0" w:color="auto"/>
                    <w:left w:val="none" w:sz="0" w:space="0" w:color="auto"/>
                    <w:bottom w:val="none" w:sz="0" w:space="0" w:color="auto"/>
                    <w:right w:val="none" w:sz="0" w:space="0" w:color="auto"/>
                  </w:divBdr>
                  <w:divsChild>
                    <w:div w:id="1779719347">
                      <w:marLeft w:val="0"/>
                      <w:marRight w:val="0"/>
                      <w:marTop w:val="0"/>
                      <w:marBottom w:val="0"/>
                      <w:divBdr>
                        <w:top w:val="none" w:sz="0" w:space="0" w:color="auto"/>
                        <w:left w:val="none" w:sz="0" w:space="0" w:color="auto"/>
                        <w:bottom w:val="none" w:sz="0" w:space="0" w:color="auto"/>
                        <w:right w:val="none" w:sz="0" w:space="0" w:color="auto"/>
                      </w:divBdr>
                    </w:div>
                  </w:divsChild>
                </w:div>
                <w:div w:id="1430926684">
                  <w:marLeft w:val="0"/>
                  <w:marRight w:val="0"/>
                  <w:marTop w:val="0"/>
                  <w:marBottom w:val="0"/>
                  <w:divBdr>
                    <w:top w:val="none" w:sz="0" w:space="0" w:color="auto"/>
                    <w:left w:val="none" w:sz="0" w:space="0" w:color="auto"/>
                    <w:bottom w:val="none" w:sz="0" w:space="0" w:color="auto"/>
                    <w:right w:val="none" w:sz="0" w:space="0" w:color="auto"/>
                  </w:divBdr>
                  <w:divsChild>
                    <w:div w:id="250772147">
                      <w:marLeft w:val="0"/>
                      <w:marRight w:val="0"/>
                      <w:marTop w:val="0"/>
                      <w:marBottom w:val="0"/>
                      <w:divBdr>
                        <w:top w:val="none" w:sz="0" w:space="0" w:color="auto"/>
                        <w:left w:val="none" w:sz="0" w:space="0" w:color="auto"/>
                        <w:bottom w:val="none" w:sz="0" w:space="0" w:color="auto"/>
                        <w:right w:val="none" w:sz="0" w:space="0" w:color="auto"/>
                      </w:divBdr>
                    </w:div>
                  </w:divsChild>
                </w:div>
                <w:div w:id="1469279890">
                  <w:marLeft w:val="0"/>
                  <w:marRight w:val="0"/>
                  <w:marTop w:val="0"/>
                  <w:marBottom w:val="0"/>
                  <w:divBdr>
                    <w:top w:val="none" w:sz="0" w:space="0" w:color="auto"/>
                    <w:left w:val="none" w:sz="0" w:space="0" w:color="auto"/>
                    <w:bottom w:val="none" w:sz="0" w:space="0" w:color="auto"/>
                    <w:right w:val="none" w:sz="0" w:space="0" w:color="auto"/>
                  </w:divBdr>
                  <w:divsChild>
                    <w:div w:id="1103191262">
                      <w:marLeft w:val="0"/>
                      <w:marRight w:val="0"/>
                      <w:marTop w:val="0"/>
                      <w:marBottom w:val="0"/>
                      <w:divBdr>
                        <w:top w:val="none" w:sz="0" w:space="0" w:color="auto"/>
                        <w:left w:val="none" w:sz="0" w:space="0" w:color="auto"/>
                        <w:bottom w:val="none" w:sz="0" w:space="0" w:color="auto"/>
                        <w:right w:val="none" w:sz="0" w:space="0" w:color="auto"/>
                      </w:divBdr>
                    </w:div>
                  </w:divsChild>
                </w:div>
                <w:div w:id="1592274193">
                  <w:marLeft w:val="0"/>
                  <w:marRight w:val="0"/>
                  <w:marTop w:val="0"/>
                  <w:marBottom w:val="0"/>
                  <w:divBdr>
                    <w:top w:val="none" w:sz="0" w:space="0" w:color="auto"/>
                    <w:left w:val="none" w:sz="0" w:space="0" w:color="auto"/>
                    <w:bottom w:val="none" w:sz="0" w:space="0" w:color="auto"/>
                    <w:right w:val="none" w:sz="0" w:space="0" w:color="auto"/>
                  </w:divBdr>
                  <w:divsChild>
                    <w:div w:id="715391822">
                      <w:marLeft w:val="0"/>
                      <w:marRight w:val="0"/>
                      <w:marTop w:val="0"/>
                      <w:marBottom w:val="0"/>
                      <w:divBdr>
                        <w:top w:val="none" w:sz="0" w:space="0" w:color="auto"/>
                        <w:left w:val="none" w:sz="0" w:space="0" w:color="auto"/>
                        <w:bottom w:val="none" w:sz="0" w:space="0" w:color="auto"/>
                        <w:right w:val="none" w:sz="0" w:space="0" w:color="auto"/>
                      </w:divBdr>
                    </w:div>
                  </w:divsChild>
                </w:div>
                <w:div w:id="1660305280">
                  <w:marLeft w:val="0"/>
                  <w:marRight w:val="0"/>
                  <w:marTop w:val="0"/>
                  <w:marBottom w:val="0"/>
                  <w:divBdr>
                    <w:top w:val="none" w:sz="0" w:space="0" w:color="auto"/>
                    <w:left w:val="none" w:sz="0" w:space="0" w:color="auto"/>
                    <w:bottom w:val="none" w:sz="0" w:space="0" w:color="auto"/>
                    <w:right w:val="none" w:sz="0" w:space="0" w:color="auto"/>
                  </w:divBdr>
                  <w:divsChild>
                    <w:div w:id="235627168">
                      <w:marLeft w:val="0"/>
                      <w:marRight w:val="0"/>
                      <w:marTop w:val="0"/>
                      <w:marBottom w:val="0"/>
                      <w:divBdr>
                        <w:top w:val="none" w:sz="0" w:space="0" w:color="auto"/>
                        <w:left w:val="none" w:sz="0" w:space="0" w:color="auto"/>
                        <w:bottom w:val="none" w:sz="0" w:space="0" w:color="auto"/>
                        <w:right w:val="none" w:sz="0" w:space="0" w:color="auto"/>
                      </w:divBdr>
                    </w:div>
                    <w:div w:id="985670257">
                      <w:marLeft w:val="0"/>
                      <w:marRight w:val="0"/>
                      <w:marTop w:val="0"/>
                      <w:marBottom w:val="0"/>
                      <w:divBdr>
                        <w:top w:val="none" w:sz="0" w:space="0" w:color="auto"/>
                        <w:left w:val="none" w:sz="0" w:space="0" w:color="auto"/>
                        <w:bottom w:val="none" w:sz="0" w:space="0" w:color="auto"/>
                        <w:right w:val="none" w:sz="0" w:space="0" w:color="auto"/>
                      </w:divBdr>
                    </w:div>
                  </w:divsChild>
                </w:div>
                <w:div w:id="1744066716">
                  <w:marLeft w:val="0"/>
                  <w:marRight w:val="0"/>
                  <w:marTop w:val="0"/>
                  <w:marBottom w:val="0"/>
                  <w:divBdr>
                    <w:top w:val="none" w:sz="0" w:space="0" w:color="auto"/>
                    <w:left w:val="none" w:sz="0" w:space="0" w:color="auto"/>
                    <w:bottom w:val="none" w:sz="0" w:space="0" w:color="auto"/>
                    <w:right w:val="none" w:sz="0" w:space="0" w:color="auto"/>
                  </w:divBdr>
                  <w:divsChild>
                    <w:div w:id="1312755182">
                      <w:marLeft w:val="0"/>
                      <w:marRight w:val="0"/>
                      <w:marTop w:val="0"/>
                      <w:marBottom w:val="0"/>
                      <w:divBdr>
                        <w:top w:val="none" w:sz="0" w:space="0" w:color="auto"/>
                        <w:left w:val="none" w:sz="0" w:space="0" w:color="auto"/>
                        <w:bottom w:val="none" w:sz="0" w:space="0" w:color="auto"/>
                        <w:right w:val="none" w:sz="0" w:space="0" w:color="auto"/>
                      </w:divBdr>
                    </w:div>
                  </w:divsChild>
                </w:div>
                <w:div w:id="1907689572">
                  <w:marLeft w:val="0"/>
                  <w:marRight w:val="0"/>
                  <w:marTop w:val="0"/>
                  <w:marBottom w:val="0"/>
                  <w:divBdr>
                    <w:top w:val="none" w:sz="0" w:space="0" w:color="auto"/>
                    <w:left w:val="none" w:sz="0" w:space="0" w:color="auto"/>
                    <w:bottom w:val="none" w:sz="0" w:space="0" w:color="auto"/>
                    <w:right w:val="none" w:sz="0" w:space="0" w:color="auto"/>
                  </w:divBdr>
                  <w:divsChild>
                    <w:div w:id="413892463">
                      <w:marLeft w:val="0"/>
                      <w:marRight w:val="0"/>
                      <w:marTop w:val="0"/>
                      <w:marBottom w:val="0"/>
                      <w:divBdr>
                        <w:top w:val="none" w:sz="0" w:space="0" w:color="auto"/>
                        <w:left w:val="none" w:sz="0" w:space="0" w:color="auto"/>
                        <w:bottom w:val="none" w:sz="0" w:space="0" w:color="auto"/>
                        <w:right w:val="none" w:sz="0" w:space="0" w:color="auto"/>
                      </w:divBdr>
                    </w:div>
                  </w:divsChild>
                </w:div>
                <w:div w:id="1973708222">
                  <w:marLeft w:val="0"/>
                  <w:marRight w:val="0"/>
                  <w:marTop w:val="0"/>
                  <w:marBottom w:val="0"/>
                  <w:divBdr>
                    <w:top w:val="none" w:sz="0" w:space="0" w:color="auto"/>
                    <w:left w:val="none" w:sz="0" w:space="0" w:color="auto"/>
                    <w:bottom w:val="none" w:sz="0" w:space="0" w:color="auto"/>
                    <w:right w:val="none" w:sz="0" w:space="0" w:color="auto"/>
                  </w:divBdr>
                  <w:divsChild>
                    <w:div w:id="2034576243">
                      <w:marLeft w:val="0"/>
                      <w:marRight w:val="0"/>
                      <w:marTop w:val="0"/>
                      <w:marBottom w:val="0"/>
                      <w:divBdr>
                        <w:top w:val="none" w:sz="0" w:space="0" w:color="auto"/>
                        <w:left w:val="none" w:sz="0" w:space="0" w:color="auto"/>
                        <w:bottom w:val="none" w:sz="0" w:space="0" w:color="auto"/>
                        <w:right w:val="none" w:sz="0" w:space="0" w:color="auto"/>
                      </w:divBdr>
                    </w:div>
                  </w:divsChild>
                </w:div>
                <w:div w:id="2035230707">
                  <w:marLeft w:val="0"/>
                  <w:marRight w:val="0"/>
                  <w:marTop w:val="0"/>
                  <w:marBottom w:val="0"/>
                  <w:divBdr>
                    <w:top w:val="none" w:sz="0" w:space="0" w:color="auto"/>
                    <w:left w:val="none" w:sz="0" w:space="0" w:color="auto"/>
                    <w:bottom w:val="none" w:sz="0" w:space="0" w:color="auto"/>
                    <w:right w:val="none" w:sz="0" w:space="0" w:color="auto"/>
                  </w:divBdr>
                  <w:divsChild>
                    <w:div w:id="458037306">
                      <w:marLeft w:val="0"/>
                      <w:marRight w:val="0"/>
                      <w:marTop w:val="0"/>
                      <w:marBottom w:val="0"/>
                      <w:divBdr>
                        <w:top w:val="none" w:sz="0" w:space="0" w:color="auto"/>
                        <w:left w:val="none" w:sz="0" w:space="0" w:color="auto"/>
                        <w:bottom w:val="none" w:sz="0" w:space="0" w:color="auto"/>
                        <w:right w:val="none" w:sz="0" w:space="0" w:color="auto"/>
                      </w:divBdr>
                    </w:div>
                  </w:divsChild>
                </w:div>
                <w:div w:id="2057195097">
                  <w:marLeft w:val="0"/>
                  <w:marRight w:val="0"/>
                  <w:marTop w:val="0"/>
                  <w:marBottom w:val="0"/>
                  <w:divBdr>
                    <w:top w:val="none" w:sz="0" w:space="0" w:color="auto"/>
                    <w:left w:val="none" w:sz="0" w:space="0" w:color="auto"/>
                    <w:bottom w:val="none" w:sz="0" w:space="0" w:color="auto"/>
                    <w:right w:val="none" w:sz="0" w:space="0" w:color="auto"/>
                  </w:divBdr>
                  <w:divsChild>
                    <w:div w:id="549611097">
                      <w:marLeft w:val="0"/>
                      <w:marRight w:val="0"/>
                      <w:marTop w:val="0"/>
                      <w:marBottom w:val="0"/>
                      <w:divBdr>
                        <w:top w:val="none" w:sz="0" w:space="0" w:color="auto"/>
                        <w:left w:val="none" w:sz="0" w:space="0" w:color="auto"/>
                        <w:bottom w:val="none" w:sz="0" w:space="0" w:color="auto"/>
                        <w:right w:val="none" w:sz="0" w:space="0" w:color="auto"/>
                      </w:divBdr>
                    </w:div>
                  </w:divsChild>
                </w:div>
                <w:div w:id="2059820061">
                  <w:marLeft w:val="0"/>
                  <w:marRight w:val="0"/>
                  <w:marTop w:val="0"/>
                  <w:marBottom w:val="0"/>
                  <w:divBdr>
                    <w:top w:val="none" w:sz="0" w:space="0" w:color="auto"/>
                    <w:left w:val="none" w:sz="0" w:space="0" w:color="auto"/>
                    <w:bottom w:val="none" w:sz="0" w:space="0" w:color="auto"/>
                    <w:right w:val="none" w:sz="0" w:space="0" w:color="auto"/>
                  </w:divBdr>
                  <w:divsChild>
                    <w:div w:id="135812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484292">
          <w:marLeft w:val="0"/>
          <w:marRight w:val="0"/>
          <w:marTop w:val="0"/>
          <w:marBottom w:val="0"/>
          <w:divBdr>
            <w:top w:val="none" w:sz="0" w:space="0" w:color="auto"/>
            <w:left w:val="none" w:sz="0" w:space="0" w:color="auto"/>
            <w:bottom w:val="none" w:sz="0" w:space="0" w:color="auto"/>
            <w:right w:val="none" w:sz="0" w:space="0" w:color="auto"/>
          </w:divBdr>
          <w:divsChild>
            <w:div w:id="949705185">
              <w:marLeft w:val="0"/>
              <w:marRight w:val="0"/>
              <w:marTop w:val="0"/>
              <w:marBottom w:val="0"/>
              <w:divBdr>
                <w:top w:val="none" w:sz="0" w:space="0" w:color="auto"/>
                <w:left w:val="none" w:sz="0" w:space="0" w:color="auto"/>
                <w:bottom w:val="none" w:sz="0" w:space="0" w:color="auto"/>
                <w:right w:val="none" w:sz="0" w:space="0" w:color="auto"/>
              </w:divBdr>
            </w:div>
          </w:divsChild>
        </w:div>
        <w:div w:id="682364135">
          <w:marLeft w:val="0"/>
          <w:marRight w:val="0"/>
          <w:marTop w:val="0"/>
          <w:marBottom w:val="0"/>
          <w:divBdr>
            <w:top w:val="none" w:sz="0" w:space="0" w:color="auto"/>
            <w:left w:val="none" w:sz="0" w:space="0" w:color="auto"/>
            <w:bottom w:val="none" w:sz="0" w:space="0" w:color="auto"/>
            <w:right w:val="none" w:sz="0" w:space="0" w:color="auto"/>
          </w:divBdr>
        </w:div>
        <w:div w:id="779375352">
          <w:marLeft w:val="0"/>
          <w:marRight w:val="0"/>
          <w:marTop w:val="0"/>
          <w:marBottom w:val="0"/>
          <w:divBdr>
            <w:top w:val="none" w:sz="0" w:space="0" w:color="auto"/>
            <w:left w:val="none" w:sz="0" w:space="0" w:color="auto"/>
            <w:bottom w:val="none" w:sz="0" w:space="0" w:color="auto"/>
            <w:right w:val="none" w:sz="0" w:space="0" w:color="auto"/>
          </w:divBdr>
        </w:div>
        <w:div w:id="820272824">
          <w:marLeft w:val="0"/>
          <w:marRight w:val="0"/>
          <w:marTop w:val="0"/>
          <w:marBottom w:val="0"/>
          <w:divBdr>
            <w:top w:val="none" w:sz="0" w:space="0" w:color="auto"/>
            <w:left w:val="none" w:sz="0" w:space="0" w:color="auto"/>
            <w:bottom w:val="none" w:sz="0" w:space="0" w:color="auto"/>
            <w:right w:val="none" w:sz="0" w:space="0" w:color="auto"/>
          </w:divBdr>
          <w:divsChild>
            <w:div w:id="425729758">
              <w:marLeft w:val="0"/>
              <w:marRight w:val="0"/>
              <w:marTop w:val="0"/>
              <w:marBottom w:val="0"/>
              <w:divBdr>
                <w:top w:val="none" w:sz="0" w:space="0" w:color="auto"/>
                <w:left w:val="none" w:sz="0" w:space="0" w:color="auto"/>
                <w:bottom w:val="none" w:sz="0" w:space="0" w:color="auto"/>
                <w:right w:val="none" w:sz="0" w:space="0" w:color="auto"/>
              </w:divBdr>
            </w:div>
            <w:div w:id="455835504">
              <w:marLeft w:val="0"/>
              <w:marRight w:val="0"/>
              <w:marTop w:val="0"/>
              <w:marBottom w:val="0"/>
              <w:divBdr>
                <w:top w:val="none" w:sz="0" w:space="0" w:color="auto"/>
                <w:left w:val="none" w:sz="0" w:space="0" w:color="auto"/>
                <w:bottom w:val="none" w:sz="0" w:space="0" w:color="auto"/>
                <w:right w:val="none" w:sz="0" w:space="0" w:color="auto"/>
              </w:divBdr>
            </w:div>
            <w:div w:id="854267001">
              <w:marLeft w:val="0"/>
              <w:marRight w:val="0"/>
              <w:marTop w:val="0"/>
              <w:marBottom w:val="0"/>
              <w:divBdr>
                <w:top w:val="none" w:sz="0" w:space="0" w:color="auto"/>
                <w:left w:val="none" w:sz="0" w:space="0" w:color="auto"/>
                <w:bottom w:val="none" w:sz="0" w:space="0" w:color="auto"/>
                <w:right w:val="none" w:sz="0" w:space="0" w:color="auto"/>
              </w:divBdr>
            </w:div>
            <w:div w:id="1702166783">
              <w:marLeft w:val="0"/>
              <w:marRight w:val="0"/>
              <w:marTop w:val="0"/>
              <w:marBottom w:val="0"/>
              <w:divBdr>
                <w:top w:val="none" w:sz="0" w:space="0" w:color="auto"/>
                <w:left w:val="none" w:sz="0" w:space="0" w:color="auto"/>
                <w:bottom w:val="none" w:sz="0" w:space="0" w:color="auto"/>
                <w:right w:val="none" w:sz="0" w:space="0" w:color="auto"/>
              </w:divBdr>
            </w:div>
            <w:div w:id="1800416325">
              <w:marLeft w:val="0"/>
              <w:marRight w:val="0"/>
              <w:marTop w:val="0"/>
              <w:marBottom w:val="0"/>
              <w:divBdr>
                <w:top w:val="none" w:sz="0" w:space="0" w:color="auto"/>
                <w:left w:val="none" w:sz="0" w:space="0" w:color="auto"/>
                <w:bottom w:val="none" w:sz="0" w:space="0" w:color="auto"/>
                <w:right w:val="none" w:sz="0" w:space="0" w:color="auto"/>
              </w:divBdr>
            </w:div>
          </w:divsChild>
        </w:div>
        <w:div w:id="829756571">
          <w:marLeft w:val="0"/>
          <w:marRight w:val="0"/>
          <w:marTop w:val="0"/>
          <w:marBottom w:val="0"/>
          <w:divBdr>
            <w:top w:val="none" w:sz="0" w:space="0" w:color="auto"/>
            <w:left w:val="none" w:sz="0" w:space="0" w:color="auto"/>
            <w:bottom w:val="none" w:sz="0" w:space="0" w:color="auto"/>
            <w:right w:val="none" w:sz="0" w:space="0" w:color="auto"/>
          </w:divBdr>
          <w:divsChild>
            <w:div w:id="45374412">
              <w:marLeft w:val="0"/>
              <w:marRight w:val="0"/>
              <w:marTop w:val="0"/>
              <w:marBottom w:val="0"/>
              <w:divBdr>
                <w:top w:val="none" w:sz="0" w:space="0" w:color="auto"/>
                <w:left w:val="none" w:sz="0" w:space="0" w:color="auto"/>
                <w:bottom w:val="none" w:sz="0" w:space="0" w:color="auto"/>
                <w:right w:val="none" w:sz="0" w:space="0" w:color="auto"/>
              </w:divBdr>
            </w:div>
            <w:div w:id="610093996">
              <w:marLeft w:val="0"/>
              <w:marRight w:val="0"/>
              <w:marTop w:val="0"/>
              <w:marBottom w:val="0"/>
              <w:divBdr>
                <w:top w:val="none" w:sz="0" w:space="0" w:color="auto"/>
                <w:left w:val="none" w:sz="0" w:space="0" w:color="auto"/>
                <w:bottom w:val="none" w:sz="0" w:space="0" w:color="auto"/>
                <w:right w:val="none" w:sz="0" w:space="0" w:color="auto"/>
              </w:divBdr>
            </w:div>
            <w:div w:id="1005790084">
              <w:marLeft w:val="0"/>
              <w:marRight w:val="0"/>
              <w:marTop w:val="0"/>
              <w:marBottom w:val="0"/>
              <w:divBdr>
                <w:top w:val="none" w:sz="0" w:space="0" w:color="auto"/>
                <w:left w:val="none" w:sz="0" w:space="0" w:color="auto"/>
                <w:bottom w:val="none" w:sz="0" w:space="0" w:color="auto"/>
                <w:right w:val="none" w:sz="0" w:space="0" w:color="auto"/>
              </w:divBdr>
            </w:div>
            <w:div w:id="1573850106">
              <w:marLeft w:val="0"/>
              <w:marRight w:val="0"/>
              <w:marTop w:val="0"/>
              <w:marBottom w:val="0"/>
              <w:divBdr>
                <w:top w:val="none" w:sz="0" w:space="0" w:color="auto"/>
                <w:left w:val="none" w:sz="0" w:space="0" w:color="auto"/>
                <w:bottom w:val="none" w:sz="0" w:space="0" w:color="auto"/>
                <w:right w:val="none" w:sz="0" w:space="0" w:color="auto"/>
              </w:divBdr>
            </w:div>
            <w:div w:id="1619557602">
              <w:marLeft w:val="0"/>
              <w:marRight w:val="0"/>
              <w:marTop w:val="0"/>
              <w:marBottom w:val="0"/>
              <w:divBdr>
                <w:top w:val="none" w:sz="0" w:space="0" w:color="auto"/>
                <w:left w:val="none" w:sz="0" w:space="0" w:color="auto"/>
                <w:bottom w:val="none" w:sz="0" w:space="0" w:color="auto"/>
                <w:right w:val="none" w:sz="0" w:space="0" w:color="auto"/>
              </w:divBdr>
            </w:div>
          </w:divsChild>
        </w:div>
        <w:div w:id="831799280">
          <w:marLeft w:val="0"/>
          <w:marRight w:val="0"/>
          <w:marTop w:val="0"/>
          <w:marBottom w:val="0"/>
          <w:divBdr>
            <w:top w:val="none" w:sz="0" w:space="0" w:color="auto"/>
            <w:left w:val="none" w:sz="0" w:space="0" w:color="auto"/>
            <w:bottom w:val="none" w:sz="0" w:space="0" w:color="auto"/>
            <w:right w:val="none" w:sz="0" w:space="0" w:color="auto"/>
          </w:divBdr>
          <w:divsChild>
            <w:div w:id="337853548">
              <w:marLeft w:val="0"/>
              <w:marRight w:val="0"/>
              <w:marTop w:val="0"/>
              <w:marBottom w:val="0"/>
              <w:divBdr>
                <w:top w:val="none" w:sz="0" w:space="0" w:color="auto"/>
                <w:left w:val="none" w:sz="0" w:space="0" w:color="auto"/>
                <w:bottom w:val="none" w:sz="0" w:space="0" w:color="auto"/>
                <w:right w:val="none" w:sz="0" w:space="0" w:color="auto"/>
              </w:divBdr>
            </w:div>
            <w:div w:id="431824071">
              <w:marLeft w:val="0"/>
              <w:marRight w:val="0"/>
              <w:marTop w:val="0"/>
              <w:marBottom w:val="0"/>
              <w:divBdr>
                <w:top w:val="none" w:sz="0" w:space="0" w:color="auto"/>
                <w:left w:val="none" w:sz="0" w:space="0" w:color="auto"/>
                <w:bottom w:val="none" w:sz="0" w:space="0" w:color="auto"/>
                <w:right w:val="none" w:sz="0" w:space="0" w:color="auto"/>
              </w:divBdr>
            </w:div>
            <w:div w:id="1014529005">
              <w:marLeft w:val="0"/>
              <w:marRight w:val="0"/>
              <w:marTop w:val="0"/>
              <w:marBottom w:val="0"/>
              <w:divBdr>
                <w:top w:val="none" w:sz="0" w:space="0" w:color="auto"/>
                <w:left w:val="none" w:sz="0" w:space="0" w:color="auto"/>
                <w:bottom w:val="none" w:sz="0" w:space="0" w:color="auto"/>
                <w:right w:val="none" w:sz="0" w:space="0" w:color="auto"/>
              </w:divBdr>
            </w:div>
            <w:div w:id="1534077932">
              <w:marLeft w:val="0"/>
              <w:marRight w:val="0"/>
              <w:marTop w:val="0"/>
              <w:marBottom w:val="0"/>
              <w:divBdr>
                <w:top w:val="none" w:sz="0" w:space="0" w:color="auto"/>
                <w:left w:val="none" w:sz="0" w:space="0" w:color="auto"/>
                <w:bottom w:val="none" w:sz="0" w:space="0" w:color="auto"/>
                <w:right w:val="none" w:sz="0" w:space="0" w:color="auto"/>
              </w:divBdr>
            </w:div>
            <w:div w:id="1952011444">
              <w:marLeft w:val="0"/>
              <w:marRight w:val="0"/>
              <w:marTop w:val="0"/>
              <w:marBottom w:val="0"/>
              <w:divBdr>
                <w:top w:val="none" w:sz="0" w:space="0" w:color="auto"/>
                <w:left w:val="none" w:sz="0" w:space="0" w:color="auto"/>
                <w:bottom w:val="none" w:sz="0" w:space="0" w:color="auto"/>
                <w:right w:val="none" w:sz="0" w:space="0" w:color="auto"/>
              </w:divBdr>
            </w:div>
          </w:divsChild>
        </w:div>
        <w:div w:id="915014450">
          <w:marLeft w:val="0"/>
          <w:marRight w:val="0"/>
          <w:marTop w:val="0"/>
          <w:marBottom w:val="0"/>
          <w:divBdr>
            <w:top w:val="none" w:sz="0" w:space="0" w:color="auto"/>
            <w:left w:val="none" w:sz="0" w:space="0" w:color="auto"/>
            <w:bottom w:val="none" w:sz="0" w:space="0" w:color="auto"/>
            <w:right w:val="none" w:sz="0" w:space="0" w:color="auto"/>
          </w:divBdr>
        </w:div>
        <w:div w:id="1038503587">
          <w:marLeft w:val="0"/>
          <w:marRight w:val="0"/>
          <w:marTop w:val="0"/>
          <w:marBottom w:val="0"/>
          <w:divBdr>
            <w:top w:val="none" w:sz="0" w:space="0" w:color="auto"/>
            <w:left w:val="none" w:sz="0" w:space="0" w:color="auto"/>
            <w:bottom w:val="none" w:sz="0" w:space="0" w:color="auto"/>
            <w:right w:val="none" w:sz="0" w:space="0" w:color="auto"/>
          </w:divBdr>
          <w:divsChild>
            <w:div w:id="70856615">
              <w:marLeft w:val="0"/>
              <w:marRight w:val="0"/>
              <w:marTop w:val="0"/>
              <w:marBottom w:val="0"/>
              <w:divBdr>
                <w:top w:val="none" w:sz="0" w:space="0" w:color="auto"/>
                <w:left w:val="none" w:sz="0" w:space="0" w:color="auto"/>
                <w:bottom w:val="none" w:sz="0" w:space="0" w:color="auto"/>
                <w:right w:val="none" w:sz="0" w:space="0" w:color="auto"/>
              </w:divBdr>
            </w:div>
            <w:div w:id="410549236">
              <w:marLeft w:val="0"/>
              <w:marRight w:val="0"/>
              <w:marTop w:val="0"/>
              <w:marBottom w:val="0"/>
              <w:divBdr>
                <w:top w:val="none" w:sz="0" w:space="0" w:color="auto"/>
                <w:left w:val="none" w:sz="0" w:space="0" w:color="auto"/>
                <w:bottom w:val="none" w:sz="0" w:space="0" w:color="auto"/>
                <w:right w:val="none" w:sz="0" w:space="0" w:color="auto"/>
              </w:divBdr>
            </w:div>
            <w:div w:id="1035891242">
              <w:marLeft w:val="0"/>
              <w:marRight w:val="0"/>
              <w:marTop w:val="0"/>
              <w:marBottom w:val="0"/>
              <w:divBdr>
                <w:top w:val="none" w:sz="0" w:space="0" w:color="auto"/>
                <w:left w:val="none" w:sz="0" w:space="0" w:color="auto"/>
                <w:bottom w:val="none" w:sz="0" w:space="0" w:color="auto"/>
                <w:right w:val="none" w:sz="0" w:space="0" w:color="auto"/>
              </w:divBdr>
            </w:div>
          </w:divsChild>
        </w:div>
        <w:div w:id="1053192111">
          <w:marLeft w:val="0"/>
          <w:marRight w:val="0"/>
          <w:marTop w:val="0"/>
          <w:marBottom w:val="0"/>
          <w:divBdr>
            <w:top w:val="none" w:sz="0" w:space="0" w:color="auto"/>
            <w:left w:val="none" w:sz="0" w:space="0" w:color="auto"/>
            <w:bottom w:val="none" w:sz="0" w:space="0" w:color="auto"/>
            <w:right w:val="none" w:sz="0" w:space="0" w:color="auto"/>
          </w:divBdr>
          <w:divsChild>
            <w:div w:id="267743275">
              <w:marLeft w:val="0"/>
              <w:marRight w:val="0"/>
              <w:marTop w:val="0"/>
              <w:marBottom w:val="0"/>
              <w:divBdr>
                <w:top w:val="none" w:sz="0" w:space="0" w:color="auto"/>
                <w:left w:val="none" w:sz="0" w:space="0" w:color="auto"/>
                <w:bottom w:val="none" w:sz="0" w:space="0" w:color="auto"/>
                <w:right w:val="none" w:sz="0" w:space="0" w:color="auto"/>
              </w:divBdr>
            </w:div>
            <w:div w:id="1721325923">
              <w:marLeft w:val="0"/>
              <w:marRight w:val="0"/>
              <w:marTop w:val="0"/>
              <w:marBottom w:val="0"/>
              <w:divBdr>
                <w:top w:val="none" w:sz="0" w:space="0" w:color="auto"/>
                <w:left w:val="none" w:sz="0" w:space="0" w:color="auto"/>
                <w:bottom w:val="none" w:sz="0" w:space="0" w:color="auto"/>
                <w:right w:val="none" w:sz="0" w:space="0" w:color="auto"/>
              </w:divBdr>
            </w:div>
          </w:divsChild>
        </w:div>
        <w:div w:id="1116169918">
          <w:marLeft w:val="0"/>
          <w:marRight w:val="0"/>
          <w:marTop w:val="0"/>
          <w:marBottom w:val="0"/>
          <w:divBdr>
            <w:top w:val="none" w:sz="0" w:space="0" w:color="auto"/>
            <w:left w:val="none" w:sz="0" w:space="0" w:color="auto"/>
            <w:bottom w:val="none" w:sz="0" w:space="0" w:color="auto"/>
            <w:right w:val="none" w:sz="0" w:space="0" w:color="auto"/>
          </w:divBdr>
          <w:divsChild>
            <w:div w:id="733310717">
              <w:marLeft w:val="0"/>
              <w:marRight w:val="0"/>
              <w:marTop w:val="0"/>
              <w:marBottom w:val="0"/>
              <w:divBdr>
                <w:top w:val="none" w:sz="0" w:space="0" w:color="auto"/>
                <w:left w:val="none" w:sz="0" w:space="0" w:color="auto"/>
                <w:bottom w:val="none" w:sz="0" w:space="0" w:color="auto"/>
                <w:right w:val="none" w:sz="0" w:space="0" w:color="auto"/>
              </w:divBdr>
            </w:div>
            <w:div w:id="755856885">
              <w:marLeft w:val="0"/>
              <w:marRight w:val="0"/>
              <w:marTop w:val="0"/>
              <w:marBottom w:val="0"/>
              <w:divBdr>
                <w:top w:val="none" w:sz="0" w:space="0" w:color="auto"/>
                <w:left w:val="none" w:sz="0" w:space="0" w:color="auto"/>
                <w:bottom w:val="none" w:sz="0" w:space="0" w:color="auto"/>
                <w:right w:val="none" w:sz="0" w:space="0" w:color="auto"/>
              </w:divBdr>
            </w:div>
            <w:div w:id="1539582940">
              <w:marLeft w:val="0"/>
              <w:marRight w:val="0"/>
              <w:marTop w:val="0"/>
              <w:marBottom w:val="0"/>
              <w:divBdr>
                <w:top w:val="none" w:sz="0" w:space="0" w:color="auto"/>
                <w:left w:val="none" w:sz="0" w:space="0" w:color="auto"/>
                <w:bottom w:val="none" w:sz="0" w:space="0" w:color="auto"/>
                <w:right w:val="none" w:sz="0" w:space="0" w:color="auto"/>
              </w:divBdr>
            </w:div>
            <w:div w:id="1929659107">
              <w:marLeft w:val="0"/>
              <w:marRight w:val="0"/>
              <w:marTop w:val="0"/>
              <w:marBottom w:val="0"/>
              <w:divBdr>
                <w:top w:val="none" w:sz="0" w:space="0" w:color="auto"/>
                <w:left w:val="none" w:sz="0" w:space="0" w:color="auto"/>
                <w:bottom w:val="none" w:sz="0" w:space="0" w:color="auto"/>
                <w:right w:val="none" w:sz="0" w:space="0" w:color="auto"/>
              </w:divBdr>
            </w:div>
            <w:div w:id="2083020441">
              <w:marLeft w:val="0"/>
              <w:marRight w:val="0"/>
              <w:marTop w:val="0"/>
              <w:marBottom w:val="0"/>
              <w:divBdr>
                <w:top w:val="none" w:sz="0" w:space="0" w:color="auto"/>
                <w:left w:val="none" w:sz="0" w:space="0" w:color="auto"/>
                <w:bottom w:val="none" w:sz="0" w:space="0" w:color="auto"/>
                <w:right w:val="none" w:sz="0" w:space="0" w:color="auto"/>
              </w:divBdr>
            </w:div>
          </w:divsChild>
        </w:div>
        <w:div w:id="1203975873">
          <w:marLeft w:val="0"/>
          <w:marRight w:val="0"/>
          <w:marTop w:val="0"/>
          <w:marBottom w:val="0"/>
          <w:divBdr>
            <w:top w:val="none" w:sz="0" w:space="0" w:color="auto"/>
            <w:left w:val="none" w:sz="0" w:space="0" w:color="auto"/>
            <w:bottom w:val="none" w:sz="0" w:space="0" w:color="auto"/>
            <w:right w:val="none" w:sz="0" w:space="0" w:color="auto"/>
          </w:divBdr>
        </w:div>
        <w:div w:id="1237201652">
          <w:marLeft w:val="0"/>
          <w:marRight w:val="0"/>
          <w:marTop w:val="0"/>
          <w:marBottom w:val="0"/>
          <w:divBdr>
            <w:top w:val="none" w:sz="0" w:space="0" w:color="auto"/>
            <w:left w:val="none" w:sz="0" w:space="0" w:color="auto"/>
            <w:bottom w:val="none" w:sz="0" w:space="0" w:color="auto"/>
            <w:right w:val="none" w:sz="0" w:space="0" w:color="auto"/>
          </w:divBdr>
          <w:divsChild>
            <w:div w:id="532692321">
              <w:marLeft w:val="0"/>
              <w:marRight w:val="0"/>
              <w:marTop w:val="0"/>
              <w:marBottom w:val="0"/>
              <w:divBdr>
                <w:top w:val="none" w:sz="0" w:space="0" w:color="auto"/>
                <w:left w:val="none" w:sz="0" w:space="0" w:color="auto"/>
                <w:bottom w:val="none" w:sz="0" w:space="0" w:color="auto"/>
                <w:right w:val="none" w:sz="0" w:space="0" w:color="auto"/>
              </w:divBdr>
            </w:div>
            <w:div w:id="709301925">
              <w:marLeft w:val="0"/>
              <w:marRight w:val="0"/>
              <w:marTop w:val="0"/>
              <w:marBottom w:val="0"/>
              <w:divBdr>
                <w:top w:val="none" w:sz="0" w:space="0" w:color="auto"/>
                <w:left w:val="none" w:sz="0" w:space="0" w:color="auto"/>
                <w:bottom w:val="none" w:sz="0" w:space="0" w:color="auto"/>
                <w:right w:val="none" w:sz="0" w:space="0" w:color="auto"/>
              </w:divBdr>
            </w:div>
            <w:div w:id="1062950813">
              <w:marLeft w:val="0"/>
              <w:marRight w:val="0"/>
              <w:marTop w:val="0"/>
              <w:marBottom w:val="0"/>
              <w:divBdr>
                <w:top w:val="none" w:sz="0" w:space="0" w:color="auto"/>
                <w:left w:val="none" w:sz="0" w:space="0" w:color="auto"/>
                <w:bottom w:val="none" w:sz="0" w:space="0" w:color="auto"/>
                <w:right w:val="none" w:sz="0" w:space="0" w:color="auto"/>
              </w:divBdr>
            </w:div>
            <w:div w:id="1993411984">
              <w:marLeft w:val="0"/>
              <w:marRight w:val="0"/>
              <w:marTop w:val="0"/>
              <w:marBottom w:val="0"/>
              <w:divBdr>
                <w:top w:val="none" w:sz="0" w:space="0" w:color="auto"/>
                <w:left w:val="none" w:sz="0" w:space="0" w:color="auto"/>
                <w:bottom w:val="none" w:sz="0" w:space="0" w:color="auto"/>
                <w:right w:val="none" w:sz="0" w:space="0" w:color="auto"/>
              </w:divBdr>
            </w:div>
          </w:divsChild>
        </w:div>
        <w:div w:id="1243680665">
          <w:marLeft w:val="0"/>
          <w:marRight w:val="0"/>
          <w:marTop w:val="0"/>
          <w:marBottom w:val="0"/>
          <w:divBdr>
            <w:top w:val="none" w:sz="0" w:space="0" w:color="auto"/>
            <w:left w:val="none" w:sz="0" w:space="0" w:color="auto"/>
            <w:bottom w:val="none" w:sz="0" w:space="0" w:color="auto"/>
            <w:right w:val="none" w:sz="0" w:space="0" w:color="auto"/>
          </w:divBdr>
        </w:div>
        <w:div w:id="1254821586">
          <w:marLeft w:val="0"/>
          <w:marRight w:val="0"/>
          <w:marTop w:val="0"/>
          <w:marBottom w:val="0"/>
          <w:divBdr>
            <w:top w:val="none" w:sz="0" w:space="0" w:color="auto"/>
            <w:left w:val="none" w:sz="0" w:space="0" w:color="auto"/>
            <w:bottom w:val="none" w:sz="0" w:space="0" w:color="auto"/>
            <w:right w:val="none" w:sz="0" w:space="0" w:color="auto"/>
          </w:divBdr>
        </w:div>
        <w:div w:id="1363819683">
          <w:marLeft w:val="0"/>
          <w:marRight w:val="0"/>
          <w:marTop w:val="0"/>
          <w:marBottom w:val="0"/>
          <w:divBdr>
            <w:top w:val="none" w:sz="0" w:space="0" w:color="auto"/>
            <w:left w:val="none" w:sz="0" w:space="0" w:color="auto"/>
            <w:bottom w:val="none" w:sz="0" w:space="0" w:color="auto"/>
            <w:right w:val="none" w:sz="0" w:space="0" w:color="auto"/>
          </w:divBdr>
        </w:div>
        <w:div w:id="1388407934">
          <w:marLeft w:val="0"/>
          <w:marRight w:val="0"/>
          <w:marTop w:val="0"/>
          <w:marBottom w:val="0"/>
          <w:divBdr>
            <w:top w:val="none" w:sz="0" w:space="0" w:color="auto"/>
            <w:left w:val="none" w:sz="0" w:space="0" w:color="auto"/>
            <w:bottom w:val="none" w:sz="0" w:space="0" w:color="auto"/>
            <w:right w:val="none" w:sz="0" w:space="0" w:color="auto"/>
          </w:divBdr>
        </w:div>
        <w:div w:id="1455097793">
          <w:marLeft w:val="0"/>
          <w:marRight w:val="0"/>
          <w:marTop w:val="0"/>
          <w:marBottom w:val="0"/>
          <w:divBdr>
            <w:top w:val="none" w:sz="0" w:space="0" w:color="auto"/>
            <w:left w:val="none" w:sz="0" w:space="0" w:color="auto"/>
            <w:bottom w:val="none" w:sz="0" w:space="0" w:color="auto"/>
            <w:right w:val="none" w:sz="0" w:space="0" w:color="auto"/>
          </w:divBdr>
          <w:divsChild>
            <w:div w:id="127094079">
              <w:marLeft w:val="0"/>
              <w:marRight w:val="0"/>
              <w:marTop w:val="0"/>
              <w:marBottom w:val="0"/>
              <w:divBdr>
                <w:top w:val="none" w:sz="0" w:space="0" w:color="auto"/>
                <w:left w:val="none" w:sz="0" w:space="0" w:color="auto"/>
                <w:bottom w:val="none" w:sz="0" w:space="0" w:color="auto"/>
                <w:right w:val="none" w:sz="0" w:space="0" w:color="auto"/>
              </w:divBdr>
            </w:div>
            <w:div w:id="738482968">
              <w:marLeft w:val="0"/>
              <w:marRight w:val="0"/>
              <w:marTop w:val="0"/>
              <w:marBottom w:val="0"/>
              <w:divBdr>
                <w:top w:val="none" w:sz="0" w:space="0" w:color="auto"/>
                <w:left w:val="none" w:sz="0" w:space="0" w:color="auto"/>
                <w:bottom w:val="none" w:sz="0" w:space="0" w:color="auto"/>
                <w:right w:val="none" w:sz="0" w:space="0" w:color="auto"/>
              </w:divBdr>
            </w:div>
            <w:div w:id="1260870189">
              <w:marLeft w:val="0"/>
              <w:marRight w:val="0"/>
              <w:marTop w:val="0"/>
              <w:marBottom w:val="0"/>
              <w:divBdr>
                <w:top w:val="none" w:sz="0" w:space="0" w:color="auto"/>
                <w:left w:val="none" w:sz="0" w:space="0" w:color="auto"/>
                <w:bottom w:val="none" w:sz="0" w:space="0" w:color="auto"/>
                <w:right w:val="none" w:sz="0" w:space="0" w:color="auto"/>
              </w:divBdr>
            </w:div>
            <w:div w:id="2106026022">
              <w:marLeft w:val="0"/>
              <w:marRight w:val="0"/>
              <w:marTop w:val="0"/>
              <w:marBottom w:val="0"/>
              <w:divBdr>
                <w:top w:val="none" w:sz="0" w:space="0" w:color="auto"/>
                <w:left w:val="none" w:sz="0" w:space="0" w:color="auto"/>
                <w:bottom w:val="none" w:sz="0" w:space="0" w:color="auto"/>
                <w:right w:val="none" w:sz="0" w:space="0" w:color="auto"/>
              </w:divBdr>
            </w:div>
          </w:divsChild>
        </w:div>
        <w:div w:id="1501576952">
          <w:marLeft w:val="0"/>
          <w:marRight w:val="0"/>
          <w:marTop w:val="0"/>
          <w:marBottom w:val="0"/>
          <w:divBdr>
            <w:top w:val="none" w:sz="0" w:space="0" w:color="auto"/>
            <w:left w:val="none" w:sz="0" w:space="0" w:color="auto"/>
            <w:bottom w:val="none" w:sz="0" w:space="0" w:color="auto"/>
            <w:right w:val="none" w:sz="0" w:space="0" w:color="auto"/>
          </w:divBdr>
        </w:div>
        <w:div w:id="1553078711">
          <w:marLeft w:val="0"/>
          <w:marRight w:val="0"/>
          <w:marTop w:val="0"/>
          <w:marBottom w:val="0"/>
          <w:divBdr>
            <w:top w:val="none" w:sz="0" w:space="0" w:color="auto"/>
            <w:left w:val="none" w:sz="0" w:space="0" w:color="auto"/>
            <w:bottom w:val="none" w:sz="0" w:space="0" w:color="auto"/>
            <w:right w:val="none" w:sz="0" w:space="0" w:color="auto"/>
          </w:divBdr>
        </w:div>
        <w:div w:id="1577202556">
          <w:marLeft w:val="0"/>
          <w:marRight w:val="0"/>
          <w:marTop w:val="0"/>
          <w:marBottom w:val="0"/>
          <w:divBdr>
            <w:top w:val="none" w:sz="0" w:space="0" w:color="auto"/>
            <w:left w:val="none" w:sz="0" w:space="0" w:color="auto"/>
            <w:bottom w:val="none" w:sz="0" w:space="0" w:color="auto"/>
            <w:right w:val="none" w:sz="0" w:space="0" w:color="auto"/>
          </w:divBdr>
          <w:divsChild>
            <w:div w:id="314142553">
              <w:marLeft w:val="0"/>
              <w:marRight w:val="0"/>
              <w:marTop w:val="0"/>
              <w:marBottom w:val="0"/>
              <w:divBdr>
                <w:top w:val="none" w:sz="0" w:space="0" w:color="auto"/>
                <w:left w:val="none" w:sz="0" w:space="0" w:color="auto"/>
                <w:bottom w:val="none" w:sz="0" w:space="0" w:color="auto"/>
                <w:right w:val="none" w:sz="0" w:space="0" w:color="auto"/>
              </w:divBdr>
            </w:div>
            <w:div w:id="635838511">
              <w:marLeft w:val="0"/>
              <w:marRight w:val="0"/>
              <w:marTop w:val="0"/>
              <w:marBottom w:val="0"/>
              <w:divBdr>
                <w:top w:val="none" w:sz="0" w:space="0" w:color="auto"/>
                <w:left w:val="none" w:sz="0" w:space="0" w:color="auto"/>
                <w:bottom w:val="none" w:sz="0" w:space="0" w:color="auto"/>
                <w:right w:val="none" w:sz="0" w:space="0" w:color="auto"/>
              </w:divBdr>
            </w:div>
            <w:div w:id="924649933">
              <w:marLeft w:val="0"/>
              <w:marRight w:val="0"/>
              <w:marTop w:val="0"/>
              <w:marBottom w:val="0"/>
              <w:divBdr>
                <w:top w:val="none" w:sz="0" w:space="0" w:color="auto"/>
                <w:left w:val="none" w:sz="0" w:space="0" w:color="auto"/>
                <w:bottom w:val="none" w:sz="0" w:space="0" w:color="auto"/>
                <w:right w:val="none" w:sz="0" w:space="0" w:color="auto"/>
              </w:divBdr>
            </w:div>
            <w:div w:id="1966353577">
              <w:marLeft w:val="0"/>
              <w:marRight w:val="0"/>
              <w:marTop w:val="0"/>
              <w:marBottom w:val="0"/>
              <w:divBdr>
                <w:top w:val="none" w:sz="0" w:space="0" w:color="auto"/>
                <w:left w:val="none" w:sz="0" w:space="0" w:color="auto"/>
                <w:bottom w:val="none" w:sz="0" w:space="0" w:color="auto"/>
                <w:right w:val="none" w:sz="0" w:space="0" w:color="auto"/>
              </w:divBdr>
            </w:div>
          </w:divsChild>
        </w:div>
        <w:div w:id="1632902791">
          <w:marLeft w:val="0"/>
          <w:marRight w:val="0"/>
          <w:marTop w:val="0"/>
          <w:marBottom w:val="0"/>
          <w:divBdr>
            <w:top w:val="none" w:sz="0" w:space="0" w:color="auto"/>
            <w:left w:val="none" w:sz="0" w:space="0" w:color="auto"/>
            <w:bottom w:val="none" w:sz="0" w:space="0" w:color="auto"/>
            <w:right w:val="none" w:sz="0" w:space="0" w:color="auto"/>
          </w:divBdr>
        </w:div>
        <w:div w:id="1721704711">
          <w:marLeft w:val="0"/>
          <w:marRight w:val="0"/>
          <w:marTop w:val="0"/>
          <w:marBottom w:val="0"/>
          <w:divBdr>
            <w:top w:val="none" w:sz="0" w:space="0" w:color="auto"/>
            <w:left w:val="none" w:sz="0" w:space="0" w:color="auto"/>
            <w:bottom w:val="none" w:sz="0" w:space="0" w:color="auto"/>
            <w:right w:val="none" w:sz="0" w:space="0" w:color="auto"/>
          </w:divBdr>
          <w:divsChild>
            <w:div w:id="163513803">
              <w:marLeft w:val="0"/>
              <w:marRight w:val="0"/>
              <w:marTop w:val="0"/>
              <w:marBottom w:val="0"/>
              <w:divBdr>
                <w:top w:val="none" w:sz="0" w:space="0" w:color="auto"/>
                <w:left w:val="none" w:sz="0" w:space="0" w:color="auto"/>
                <w:bottom w:val="none" w:sz="0" w:space="0" w:color="auto"/>
                <w:right w:val="none" w:sz="0" w:space="0" w:color="auto"/>
              </w:divBdr>
            </w:div>
            <w:div w:id="382757737">
              <w:marLeft w:val="0"/>
              <w:marRight w:val="0"/>
              <w:marTop w:val="0"/>
              <w:marBottom w:val="0"/>
              <w:divBdr>
                <w:top w:val="none" w:sz="0" w:space="0" w:color="auto"/>
                <w:left w:val="none" w:sz="0" w:space="0" w:color="auto"/>
                <w:bottom w:val="none" w:sz="0" w:space="0" w:color="auto"/>
                <w:right w:val="none" w:sz="0" w:space="0" w:color="auto"/>
              </w:divBdr>
            </w:div>
            <w:div w:id="760099543">
              <w:marLeft w:val="0"/>
              <w:marRight w:val="0"/>
              <w:marTop w:val="0"/>
              <w:marBottom w:val="0"/>
              <w:divBdr>
                <w:top w:val="none" w:sz="0" w:space="0" w:color="auto"/>
                <w:left w:val="none" w:sz="0" w:space="0" w:color="auto"/>
                <w:bottom w:val="none" w:sz="0" w:space="0" w:color="auto"/>
                <w:right w:val="none" w:sz="0" w:space="0" w:color="auto"/>
              </w:divBdr>
            </w:div>
            <w:div w:id="957419005">
              <w:marLeft w:val="0"/>
              <w:marRight w:val="0"/>
              <w:marTop w:val="0"/>
              <w:marBottom w:val="0"/>
              <w:divBdr>
                <w:top w:val="none" w:sz="0" w:space="0" w:color="auto"/>
                <w:left w:val="none" w:sz="0" w:space="0" w:color="auto"/>
                <w:bottom w:val="none" w:sz="0" w:space="0" w:color="auto"/>
                <w:right w:val="none" w:sz="0" w:space="0" w:color="auto"/>
              </w:divBdr>
            </w:div>
            <w:div w:id="980421693">
              <w:marLeft w:val="0"/>
              <w:marRight w:val="0"/>
              <w:marTop w:val="0"/>
              <w:marBottom w:val="0"/>
              <w:divBdr>
                <w:top w:val="none" w:sz="0" w:space="0" w:color="auto"/>
                <w:left w:val="none" w:sz="0" w:space="0" w:color="auto"/>
                <w:bottom w:val="none" w:sz="0" w:space="0" w:color="auto"/>
                <w:right w:val="none" w:sz="0" w:space="0" w:color="auto"/>
              </w:divBdr>
            </w:div>
          </w:divsChild>
        </w:div>
        <w:div w:id="1770271141">
          <w:marLeft w:val="0"/>
          <w:marRight w:val="0"/>
          <w:marTop w:val="0"/>
          <w:marBottom w:val="0"/>
          <w:divBdr>
            <w:top w:val="none" w:sz="0" w:space="0" w:color="auto"/>
            <w:left w:val="none" w:sz="0" w:space="0" w:color="auto"/>
            <w:bottom w:val="none" w:sz="0" w:space="0" w:color="auto"/>
            <w:right w:val="none" w:sz="0" w:space="0" w:color="auto"/>
          </w:divBdr>
        </w:div>
        <w:div w:id="1805538717">
          <w:marLeft w:val="0"/>
          <w:marRight w:val="0"/>
          <w:marTop w:val="0"/>
          <w:marBottom w:val="0"/>
          <w:divBdr>
            <w:top w:val="none" w:sz="0" w:space="0" w:color="auto"/>
            <w:left w:val="none" w:sz="0" w:space="0" w:color="auto"/>
            <w:bottom w:val="none" w:sz="0" w:space="0" w:color="auto"/>
            <w:right w:val="none" w:sz="0" w:space="0" w:color="auto"/>
          </w:divBdr>
        </w:div>
        <w:div w:id="1839230423">
          <w:marLeft w:val="0"/>
          <w:marRight w:val="0"/>
          <w:marTop w:val="0"/>
          <w:marBottom w:val="0"/>
          <w:divBdr>
            <w:top w:val="none" w:sz="0" w:space="0" w:color="auto"/>
            <w:left w:val="none" w:sz="0" w:space="0" w:color="auto"/>
            <w:bottom w:val="none" w:sz="0" w:space="0" w:color="auto"/>
            <w:right w:val="none" w:sz="0" w:space="0" w:color="auto"/>
          </w:divBdr>
          <w:divsChild>
            <w:div w:id="353115708">
              <w:marLeft w:val="0"/>
              <w:marRight w:val="0"/>
              <w:marTop w:val="0"/>
              <w:marBottom w:val="0"/>
              <w:divBdr>
                <w:top w:val="none" w:sz="0" w:space="0" w:color="auto"/>
                <w:left w:val="none" w:sz="0" w:space="0" w:color="auto"/>
                <w:bottom w:val="none" w:sz="0" w:space="0" w:color="auto"/>
                <w:right w:val="none" w:sz="0" w:space="0" w:color="auto"/>
              </w:divBdr>
            </w:div>
            <w:div w:id="405149897">
              <w:marLeft w:val="0"/>
              <w:marRight w:val="0"/>
              <w:marTop w:val="0"/>
              <w:marBottom w:val="0"/>
              <w:divBdr>
                <w:top w:val="none" w:sz="0" w:space="0" w:color="auto"/>
                <w:left w:val="none" w:sz="0" w:space="0" w:color="auto"/>
                <w:bottom w:val="none" w:sz="0" w:space="0" w:color="auto"/>
                <w:right w:val="none" w:sz="0" w:space="0" w:color="auto"/>
              </w:divBdr>
            </w:div>
            <w:div w:id="471867111">
              <w:marLeft w:val="0"/>
              <w:marRight w:val="0"/>
              <w:marTop w:val="0"/>
              <w:marBottom w:val="0"/>
              <w:divBdr>
                <w:top w:val="none" w:sz="0" w:space="0" w:color="auto"/>
                <w:left w:val="none" w:sz="0" w:space="0" w:color="auto"/>
                <w:bottom w:val="none" w:sz="0" w:space="0" w:color="auto"/>
                <w:right w:val="none" w:sz="0" w:space="0" w:color="auto"/>
              </w:divBdr>
            </w:div>
            <w:div w:id="553009611">
              <w:marLeft w:val="0"/>
              <w:marRight w:val="0"/>
              <w:marTop w:val="0"/>
              <w:marBottom w:val="0"/>
              <w:divBdr>
                <w:top w:val="none" w:sz="0" w:space="0" w:color="auto"/>
                <w:left w:val="none" w:sz="0" w:space="0" w:color="auto"/>
                <w:bottom w:val="none" w:sz="0" w:space="0" w:color="auto"/>
                <w:right w:val="none" w:sz="0" w:space="0" w:color="auto"/>
              </w:divBdr>
            </w:div>
            <w:div w:id="1908688922">
              <w:marLeft w:val="0"/>
              <w:marRight w:val="0"/>
              <w:marTop w:val="0"/>
              <w:marBottom w:val="0"/>
              <w:divBdr>
                <w:top w:val="none" w:sz="0" w:space="0" w:color="auto"/>
                <w:left w:val="none" w:sz="0" w:space="0" w:color="auto"/>
                <w:bottom w:val="none" w:sz="0" w:space="0" w:color="auto"/>
                <w:right w:val="none" w:sz="0" w:space="0" w:color="auto"/>
              </w:divBdr>
            </w:div>
          </w:divsChild>
        </w:div>
        <w:div w:id="1908219101">
          <w:marLeft w:val="0"/>
          <w:marRight w:val="0"/>
          <w:marTop w:val="0"/>
          <w:marBottom w:val="0"/>
          <w:divBdr>
            <w:top w:val="none" w:sz="0" w:space="0" w:color="auto"/>
            <w:left w:val="none" w:sz="0" w:space="0" w:color="auto"/>
            <w:bottom w:val="none" w:sz="0" w:space="0" w:color="auto"/>
            <w:right w:val="none" w:sz="0" w:space="0" w:color="auto"/>
          </w:divBdr>
        </w:div>
        <w:div w:id="2077968000">
          <w:marLeft w:val="0"/>
          <w:marRight w:val="0"/>
          <w:marTop w:val="0"/>
          <w:marBottom w:val="0"/>
          <w:divBdr>
            <w:top w:val="none" w:sz="0" w:space="0" w:color="auto"/>
            <w:left w:val="none" w:sz="0" w:space="0" w:color="auto"/>
            <w:bottom w:val="none" w:sz="0" w:space="0" w:color="auto"/>
            <w:right w:val="none" w:sz="0" w:space="0" w:color="auto"/>
          </w:divBdr>
        </w:div>
        <w:div w:id="2125493672">
          <w:marLeft w:val="0"/>
          <w:marRight w:val="0"/>
          <w:marTop w:val="0"/>
          <w:marBottom w:val="0"/>
          <w:divBdr>
            <w:top w:val="none" w:sz="0" w:space="0" w:color="auto"/>
            <w:left w:val="none" w:sz="0" w:space="0" w:color="auto"/>
            <w:bottom w:val="none" w:sz="0" w:space="0" w:color="auto"/>
            <w:right w:val="none" w:sz="0" w:space="0" w:color="auto"/>
          </w:divBdr>
        </w:div>
      </w:divsChild>
    </w:div>
    <w:div w:id="1054305933">
      <w:bodyDiv w:val="1"/>
      <w:marLeft w:val="0"/>
      <w:marRight w:val="0"/>
      <w:marTop w:val="0"/>
      <w:marBottom w:val="0"/>
      <w:divBdr>
        <w:top w:val="none" w:sz="0" w:space="0" w:color="auto"/>
        <w:left w:val="none" w:sz="0" w:space="0" w:color="auto"/>
        <w:bottom w:val="none" w:sz="0" w:space="0" w:color="auto"/>
        <w:right w:val="none" w:sz="0" w:space="0" w:color="auto"/>
      </w:divBdr>
    </w:div>
    <w:div w:id="1060711110">
      <w:bodyDiv w:val="1"/>
      <w:marLeft w:val="0"/>
      <w:marRight w:val="0"/>
      <w:marTop w:val="0"/>
      <w:marBottom w:val="0"/>
      <w:divBdr>
        <w:top w:val="none" w:sz="0" w:space="0" w:color="auto"/>
        <w:left w:val="none" w:sz="0" w:space="0" w:color="auto"/>
        <w:bottom w:val="none" w:sz="0" w:space="0" w:color="auto"/>
        <w:right w:val="none" w:sz="0" w:space="0" w:color="auto"/>
      </w:divBdr>
    </w:div>
    <w:div w:id="1116681116">
      <w:bodyDiv w:val="1"/>
      <w:marLeft w:val="0"/>
      <w:marRight w:val="0"/>
      <w:marTop w:val="0"/>
      <w:marBottom w:val="0"/>
      <w:divBdr>
        <w:top w:val="none" w:sz="0" w:space="0" w:color="auto"/>
        <w:left w:val="none" w:sz="0" w:space="0" w:color="auto"/>
        <w:bottom w:val="none" w:sz="0" w:space="0" w:color="auto"/>
        <w:right w:val="none" w:sz="0" w:space="0" w:color="auto"/>
      </w:divBdr>
    </w:div>
    <w:div w:id="1177112012">
      <w:bodyDiv w:val="1"/>
      <w:marLeft w:val="0"/>
      <w:marRight w:val="0"/>
      <w:marTop w:val="0"/>
      <w:marBottom w:val="0"/>
      <w:divBdr>
        <w:top w:val="none" w:sz="0" w:space="0" w:color="auto"/>
        <w:left w:val="none" w:sz="0" w:space="0" w:color="auto"/>
        <w:bottom w:val="none" w:sz="0" w:space="0" w:color="auto"/>
        <w:right w:val="none" w:sz="0" w:space="0" w:color="auto"/>
      </w:divBdr>
    </w:div>
    <w:div w:id="1183935537">
      <w:bodyDiv w:val="1"/>
      <w:marLeft w:val="0"/>
      <w:marRight w:val="0"/>
      <w:marTop w:val="0"/>
      <w:marBottom w:val="0"/>
      <w:divBdr>
        <w:top w:val="none" w:sz="0" w:space="0" w:color="auto"/>
        <w:left w:val="none" w:sz="0" w:space="0" w:color="auto"/>
        <w:bottom w:val="none" w:sz="0" w:space="0" w:color="auto"/>
        <w:right w:val="none" w:sz="0" w:space="0" w:color="auto"/>
      </w:divBdr>
    </w:div>
    <w:div w:id="1184176040">
      <w:bodyDiv w:val="1"/>
      <w:marLeft w:val="0"/>
      <w:marRight w:val="0"/>
      <w:marTop w:val="0"/>
      <w:marBottom w:val="0"/>
      <w:divBdr>
        <w:top w:val="none" w:sz="0" w:space="0" w:color="auto"/>
        <w:left w:val="none" w:sz="0" w:space="0" w:color="auto"/>
        <w:bottom w:val="none" w:sz="0" w:space="0" w:color="auto"/>
        <w:right w:val="none" w:sz="0" w:space="0" w:color="auto"/>
      </w:divBdr>
      <w:divsChild>
        <w:div w:id="588582508">
          <w:marLeft w:val="0"/>
          <w:marRight w:val="0"/>
          <w:marTop w:val="0"/>
          <w:marBottom w:val="0"/>
          <w:divBdr>
            <w:top w:val="none" w:sz="0" w:space="0" w:color="auto"/>
            <w:left w:val="none" w:sz="0" w:space="0" w:color="auto"/>
            <w:bottom w:val="none" w:sz="0" w:space="0" w:color="auto"/>
            <w:right w:val="none" w:sz="0" w:space="0" w:color="auto"/>
          </w:divBdr>
          <w:divsChild>
            <w:div w:id="322855610">
              <w:marLeft w:val="0"/>
              <w:marRight w:val="0"/>
              <w:marTop w:val="0"/>
              <w:marBottom w:val="0"/>
              <w:divBdr>
                <w:top w:val="none" w:sz="0" w:space="0" w:color="auto"/>
                <w:left w:val="none" w:sz="0" w:space="0" w:color="auto"/>
                <w:bottom w:val="none" w:sz="0" w:space="0" w:color="auto"/>
                <w:right w:val="none" w:sz="0" w:space="0" w:color="auto"/>
              </w:divBdr>
              <w:divsChild>
                <w:div w:id="414940529">
                  <w:marLeft w:val="0"/>
                  <w:marRight w:val="0"/>
                  <w:marTop w:val="0"/>
                  <w:marBottom w:val="0"/>
                  <w:divBdr>
                    <w:top w:val="none" w:sz="0" w:space="0" w:color="auto"/>
                    <w:left w:val="none" w:sz="0" w:space="0" w:color="auto"/>
                    <w:bottom w:val="none" w:sz="0" w:space="0" w:color="auto"/>
                    <w:right w:val="none" w:sz="0" w:space="0" w:color="auto"/>
                  </w:divBdr>
                  <w:divsChild>
                    <w:div w:id="1658462628">
                      <w:marLeft w:val="0"/>
                      <w:marRight w:val="0"/>
                      <w:marTop w:val="0"/>
                      <w:marBottom w:val="0"/>
                      <w:divBdr>
                        <w:top w:val="none" w:sz="0" w:space="0" w:color="auto"/>
                        <w:left w:val="none" w:sz="0" w:space="0" w:color="auto"/>
                        <w:bottom w:val="none" w:sz="0" w:space="0" w:color="auto"/>
                        <w:right w:val="none" w:sz="0" w:space="0" w:color="auto"/>
                      </w:divBdr>
                      <w:divsChild>
                        <w:div w:id="1614630286">
                          <w:marLeft w:val="0"/>
                          <w:marRight w:val="0"/>
                          <w:marTop w:val="45"/>
                          <w:marBottom w:val="0"/>
                          <w:divBdr>
                            <w:top w:val="none" w:sz="0" w:space="0" w:color="auto"/>
                            <w:left w:val="none" w:sz="0" w:space="0" w:color="auto"/>
                            <w:bottom w:val="none" w:sz="0" w:space="0" w:color="auto"/>
                            <w:right w:val="none" w:sz="0" w:space="0" w:color="auto"/>
                          </w:divBdr>
                          <w:divsChild>
                            <w:div w:id="665476101">
                              <w:marLeft w:val="0"/>
                              <w:marRight w:val="0"/>
                              <w:marTop w:val="0"/>
                              <w:marBottom w:val="0"/>
                              <w:divBdr>
                                <w:top w:val="none" w:sz="0" w:space="0" w:color="auto"/>
                                <w:left w:val="none" w:sz="0" w:space="0" w:color="auto"/>
                                <w:bottom w:val="none" w:sz="0" w:space="0" w:color="auto"/>
                                <w:right w:val="none" w:sz="0" w:space="0" w:color="auto"/>
                              </w:divBdr>
                              <w:divsChild>
                                <w:div w:id="44105795">
                                  <w:marLeft w:val="0"/>
                                  <w:marRight w:val="0"/>
                                  <w:marTop w:val="0"/>
                                  <w:marBottom w:val="0"/>
                                  <w:divBdr>
                                    <w:top w:val="none" w:sz="0" w:space="0" w:color="auto"/>
                                    <w:left w:val="none" w:sz="0" w:space="0" w:color="auto"/>
                                    <w:bottom w:val="none" w:sz="0" w:space="0" w:color="auto"/>
                                    <w:right w:val="none" w:sz="0" w:space="0" w:color="auto"/>
                                  </w:divBdr>
                                  <w:divsChild>
                                    <w:div w:id="179588822">
                                      <w:marLeft w:val="0"/>
                                      <w:marRight w:val="0"/>
                                      <w:marTop w:val="0"/>
                                      <w:marBottom w:val="0"/>
                                      <w:divBdr>
                                        <w:top w:val="none" w:sz="0" w:space="0" w:color="auto"/>
                                        <w:left w:val="none" w:sz="0" w:space="0" w:color="auto"/>
                                        <w:bottom w:val="none" w:sz="0" w:space="0" w:color="auto"/>
                                        <w:right w:val="none" w:sz="0" w:space="0" w:color="auto"/>
                                      </w:divBdr>
                                      <w:divsChild>
                                        <w:div w:id="867566576">
                                          <w:marLeft w:val="0"/>
                                          <w:marRight w:val="0"/>
                                          <w:marTop w:val="0"/>
                                          <w:marBottom w:val="0"/>
                                          <w:divBdr>
                                            <w:top w:val="none" w:sz="0" w:space="0" w:color="auto"/>
                                            <w:left w:val="none" w:sz="0" w:space="0" w:color="auto"/>
                                            <w:bottom w:val="none" w:sz="0" w:space="0" w:color="auto"/>
                                            <w:right w:val="none" w:sz="0" w:space="0" w:color="auto"/>
                                          </w:divBdr>
                                          <w:divsChild>
                                            <w:div w:id="156503089">
                                              <w:marLeft w:val="0"/>
                                              <w:marRight w:val="0"/>
                                              <w:marTop w:val="0"/>
                                              <w:marBottom w:val="0"/>
                                              <w:divBdr>
                                                <w:top w:val="none" w:sz="0" w:space="0" w:color="auto"/>
                                                <w:left w:val="none" w:sz="0" w:space="0" w:color="auto"/>
                                                <w:bottom w:val="none" w:sz="0" w:space="0" w:color="auto"/>
                                                <w:right w:val="none" w:sz="0" w:space="0" w:color="auto"/>
                                              </w:divBdr>
                                              <w:divsChild>
                                                <w:div w:id="138544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0872989">
      <w:bodyDiv w:val="1"/>
      <w:marLeft w:val="0"/>
      <w:marRight w:val="0"/>
      <w:marTop w:val="0"/>
      <w:marBottom w:val="0"/>
      <w:divBdr>
        <w:top w:val="none" w:sz="0" w:space="0" w:color="auto"/>
        <w:left w:val="none" w:sz="0" w:space="0" w:color="auto"/>
        <w:bottom w:val="none" w:sz="0" w:space="0" w:color="auto"/>
        <w:right w:val="none" w:sz="0" w:space="0" w:color="auto"/>
      </w:divBdr>
    </w:div>
    <w:div w:id="1200820593">
      <w:bodyDiv w:val="1"/>
      <w:marLeft w:val="0"/>
      <w:marRight w:val="0"/>
      <w:marTop w:val="0"/>
      <w:marBottom w:val="0"/>
      <w:divBdr>
        <w:top w:val="none" w:sz="0" w:space="0" w:color="auto"/>
        <w:left w:val="none" w:sz="0" w:space="0" w:color="auto"/>
        <w:bottom w:val="none" w:sz="0" w:space="0" w:color="auto"/>
        <w:right w:val="none" w:sz="0" w:space="0" w:color="auto"/>
      </w:divBdr>
    </w:div>
    <w:div w:id="1245839865">
      <w:bodyDiv w:val="1"/>
      <w:marLeft w:val="0"/>
      <w:marRight w:val="0"/>
      <w:marTop w:val="0"/>
      <w:marBottom w:val="0"/>
      <w:divBdr>
        <w:top w:val="none" w:sz="0" w:space="0" w:color="auto"/>
        <w:left w:val="none" w:sz="0" w:space="0" w:color="auto"/>
        <w:bottom w:val="none" w:sz="0" w:space="0" w:color="auto"/>
        <w:right w:val="none" w:sz="0" w:space="0" w:color="auto"/>
      </w:divBdr>
    </w:div>
    <w:div w:id="1275675410">
      <w:bodyDiv w:val="1"/>
      <w:marLeft w:val="0"/>
      <w:marRight w:val="0"/>
      <w:marTop w:val="0"/>
      <w:marBottom w:val="0"/>
      <w:divBdr>
        <w:top w:val="none" w:sz="0" w:space="0" w:color="auto"/>
        <w:left w:val="none" w:sz="0" w:space="0" w:color="auto"/>
        <w:bottom w:val="none" w:sz="0" w:space="0" w:color="auto"/>
        <w:right w:val="none" w:sz="0" w:space="0" w:color="auto"/>
      </w:divBdr>
    </w:div>
    <w:div w:id="1281574442">
      <w:bodyDiv w:val="1"/>
      <w:marLeft w:val="0"/>
      <w:marRight w:val="0"/>
      <w:marTop w:val="0"/>
      <w:marBottom w:val="0"/>
      <w:divBdr>
        <w:top w:val="none" w:sz="0" w:space="0" w:color="auto"/>
        <w:left w:val="none" w:sz="0" w:space="0" w:color="auto"/>
        <w:bottom w:val="none" w:sz="0" w:space="0" w:color="auto"/>
        <w:right w:val="none" w:sz="0" w:space="0" w:color="auto"/>
      </w:divBdr>
    </w:div>
    <w:div w:id="1318732316">
      <w:bodyDiv w:val="1"/>
      <w:marLeft w:val="0"/>
      <w:marRight w:val="0"/>
      <w:marTop w:val="0"/>
      <w:marBottom w:val="0"/>
      <w:divBdr>
        <w:top w:val="none" w:sz="0" w:space="0" w:color="auto"/>
        <w:left w:val="none" w:sz="0" w:space="0" w:color="auto"/>
        <w:bottom w:val="none" w:sz="0" w:space="0" w:color="auto"/>
        <w:right w:val="none" w:sz="0" w:space="0" w:color="auto"/>
      </w:divBdr>
    </w:div>
    <w:div w:id="1362391079">
      <w:bodyDiv w:val="1"/>
      <w:marLeft w:val="0"/>
      <w:marRight w:val="0"/>
      <w:marTop w:val="0"/>
      <w:marBottom w:val="0"/>
      <w:divBdr>
        <w:top w:val="none" w:sz="0" w:space="0" w:color="auto"/>
        <w:left w:val="none" w:sz="0" w:space="0" w:color="auto"/>
        <w:bottom w:val="none" w:sz="0" w:space="0" w:color="auto"/>
        <w:right w:val="none" w:sz="0" w:space="0" w:color="auto"/>
      </w:divBdr>
    </w:div>
    <w:div w:id="1407998732">
      <w:bodyDiv w:val="1"/>
      <w:marLeft w:val="0"/>
      <w:marRight w:val="0"/>
      <w:marTop w:val="0"/>
      <w:marBottom w:val="0"/>
      <w:divBdr>
        <w:top w:val="none" w:sz="0" w:space="0" w:color="auto"/>
        <w:left w:val="none" w:sz="0" w:space="0" w:color="auto"/>
        <w:bottom w:val="none" w:sz="0" w:space="0" w:color="auto"/>
        <w:right w:val="none" w:sz="0" w:space="0" w:color="auto"/>
      </w:divBdr>
    </w:div>
    <w:div w:id="1413963845">
      <w:bodyDiv w:val="1"/>
      <w:marLeft w:val="0"/>
      <w:marRight w:val="0"/>
      <w:marTop w:val="0"/>
      <w:marBottom w:val="0"/>
      <w:divBdr>
        <w:top w:val="none" w:sz="0" w:space="0" w:color="auto"/>
        <w:left w:val="none" w:sz="0" w:space="0" w:color="auto"/>
        <w:bottom w:val="none" w:sz="0" w:space="0" w:color="auto"/>
        <w:right w:val="none" w:sz="0" w:space="0" w:color="auto"/>
      </w:divBdr>
    </w:div>
    <w:div w:id="1420787003">
      <w:bodyDiv w:val="1"/>
      <w:marLeft w:val="0"/>
      <w:marRight w:val="0"/>
      <w:marTop w:val="0"/>
      <w:marBottom w:val="0"/>
      <w:divBdr>
        <w:top w:val="none" w:sz="0" w:space="0" w:color="auto"/>
        <w:left w:val="none" w:sz="0" w:space="0" w:color="auto"/>
        <w:bottom w:val="none" w:sz="0" w:space="0" w:color="auto"/>
        <w:right w:val="none" w:sz="0" w:space="0" w:color="auto"/>
      </w:divBdr>
    </w:div>
    <w:div w:id="1438452118">
      <w:bodyDiv w:val="1"/>
      <w:marLeft w:val="0"/>
      <w:marRight w:val="0"/>
      <w:marTop w:val="0"/>
      <w:marBottom w:val="0"/>
      <w:divBdr>
        <w:top w:val="none" w:sz="0" w:space="0" w:color="auto"/>
        <w:left w:val="none" w:sz="0" w:space="0" w:color="auto"/>
        <w:bottom w:val="none" w:sz="0" w:space="0" w:color="auto"/>
        <w:right w:val="none" w:sz="0" w:space="0" w:color="auto"/>
      </w:divBdr>
    </w:div>
    <w:div w:id="1447577158">
      <w:bodyDiv w:val="1"/>
      <w:marLeft w:val="0"/>
      <w:marRight w:val="0"/>
      <w:marTop w:val="0"/>
      <w:marBottom w:val="0"/>
      <w:divBdr>
        <w:top w:val="none" w:sz="0" w:space="0" w:color="auto"/>
        <w:left w:val="none" w:sz="0" w:space="0" w:color="auto"/>
        <w:bottom w:val="none" w:sz="0" w:space="0" w:color="auto"/>
        <w:right w:val="none" w:sz="0" w:space="0" w:color="auto"/>
      </w:divBdr>
    </w:div>
    <w:div w:id="1486431531">
      <w:bodyDiv w:val="1"/>
      <w:marLeft w:val="0"/>
      <w:marRight w:val="0"/>
      <w:marTop w:val="0"/>
      <w:marBottom w:val="0"/>
      <w:divBdr>
        <w:top w:val="none" w:sz="0" w:space="0" w:color="auto"/>
        <w:left w:val="none" w:sz="0" w:space="0" w:color="auto"/>
        <w:bottom w:val="none" w:sz="0" w:space="0" w:color="auto"/>
        <w:right w:val="none" w:sz="0" w:space="0" w:color="auto"/>
      </w:divBdr>
    </w:div>
    <w:div w:id="1527791450">
      <w:bodyDiv w:val="1"/>
      <w:marLeft w:val="0"/>
      <w:marRight w:val="0"/>
      <w:marTop w:val="0"/>
      <w:marBottom w:val="0"/>
      <w:divBdr>
        <w:top w:val="none" w:sz="0" w:space="0" w:color="auto"/>
        <w:left w:val="none" w:sz="0" w:space="0" w:color="auto"/>
        <w:bottom w:val="none" w:sz="0" w:space="0" w:color="auto"/>
        <w:right w:val="none" w:sz="0" w:space="0" w:color="auto"/>
      </w:divBdr>
    </w:div>
    <w:div w:id="1529832252">
      <w:bodyDiv w:val="1"/>
      <w:marLeft w:val="0"/>
      <w:marRight w:val="0"/>
      <w:marTop w:val="0"/>
      <w:marBottom w:val="0"/>
      <w:divBdr>
        <w:top w:val="none" w:sz="0" w:space="0" w:color="auto"/>
        <w:left w:val="none" w:sz="0" w:space="0" w:color="auto"/>
        <w:bottom w:val="none" w:sz="0" w:space="0" w:color="auto"/>
        <w:right w:val="none" w:sz="0" w:space="0" w:color="auto"/>
      </w:divBdr>
    </w:div>
    <w:div w:id="1594587691">
      <w:bodyDiv w:val="1"/>
      <w:marLeft w:val="0"/>
      <w:marRight w:val="0"/>
      <w:marTop w:val="0"/>
      <w:marBottom w:val="0"/>
      <w:divBdr>
        <w:top w:val="none" w:sz="0" w:space="0" w:color="auto"/>
        <w:left w:val="none" w:sz="0" w:space="0" w:color="auto"/>
        <w:bottom w:val="none" w:sz="0" w:space="0" w:color="auto"/>
        <w:right w:val="none" w:sz="0" w:space="0" w:color="auto"/>
      </w:divBdr>
    </w:div>
    <w:div w:id="1604798965">
      <w:bodyDiv w:val="1"/>
      <w:marLeft w:val="0"/>
      <w:marRight w:val="0"/>
      <w:marTop w:val="0"/>
      <w:marBottom w:val="0"/>
      <w:divBdr>
        <w:top w:val="none" w:sz="0" w:space="0" w:color="auto"/>
        <w:left w:val="none" w:sz="0" w:space="0" w:color="auto"/>
        <w:bottom w:val="none" w:sz="0" w:space="0" w:color="auto"/>
        <w:right w:val="none" w:sz="0" w:space="0" w:color="auto"/>
      </w:divBdr>
    </w:div>
    <w:div w:id="1629625009">
      <w:bodyDiv w:val="1"/>
      <w:marLeft w:val="0"/>
      <w:marRight w:val="0"/>
      <w:marTop w:val="0"/>
      <w:marBottom w:val="0"/>
      <w:divBdr>
        <w:top w:val="none" w:sz="0" w:space="0" w:color="auto"/>
        <w:left w:val="none" w:sz="0" w:space="0" w:color="auto"/>
        <w:bottom w:val="none" w:sz="0" w:space="0" w:color="auto"/>
        <w:right w:val="none" w:sz="0" w:space="0" w:color="auto"/>
      </w:divBdr>
    </w:div>
    <w:div w:id="1629814992">
      <w:bodyDiv w:val="1"/>
      <w:marLeft w:val="0"/>
      <w:marRight w:val="0"/>
      <w:marTop w:val="0"/>
      <w:marBottom w:val="0"/>
      <w:divBdr>
        <w:top w:val="none" w:sz="0" w:space="0" w:color="auto"/>
        <w:left w:val="none" w:sz="0" w:space="0" w:color="auto"/>
        <w:bottom w:val="none" w:sz="0" w:space="0" w:color="auto"/>
        <w:right w:val="none" w:sz="0" w:space="0" w:color="auto"/>
      </w:divBdr>
      <w:divsChild>
        <w:div w:id="697970620">
          <w:marLeft w:val="0"/>
          <w:marRight w:val="0"/>
          <w:marTop w:val="0"/>
          <w:marBottom w:val="0"/>
          <w:divBdr>
            <w:top w:val="none" w:sz="0" w:space="0" w:color="auto"/>
            <w:left w:val="none" w:sz="0" w:space="0" w:color="auto"/>
            <w:bottom w:val="none" w:sz="0" w:space="0" w:color="auto"/>
            <w:right w:val="none" w:sz="0" w:space="0" w:color="auto"/>
          </w:divBdr>
          <w:divsChild>
            <w:div w:id="971865625">
              <w:marLeft w:val="0"/>
              <w:marRight w:val="0"/>
              <w:marTop w:val="0"/>
              <w:marBottom w:val="0"/>
              <w:divBdr>
                <w:top w:val="none" w:sz="0" w:space="0" w:color="auto"/>
                <w:left w:val="none" w:sz="0" w:space="0" w:color="auto"/>
                <w:bottom w:val="none" w:sz="0" w:space="0" w:color="auto"/>
                <w:right w:val="none" w:sz="0" w:space="0" w:color="auto"/>
              </w:divBdr>
              <w:divsChild>
                <w:div w:id="330912241">
                  <w:marLeft w:val="0"/>
                  <w:marRight w:val="0"/>
                  <w:marTop w:val="0"/>
                  <w:marBottom w:val="0"/>
                  <w:divBdr>
                    <w:top w:val="none" w:sz="0" w:space="0" w:color="auto"/>
                    <w:left w:val="none" w:sz="0" w:space="0" w:color="auto"/>
                    <w:bottom w:val="none" w:sz="0" w:space="0" w:color="auto"/>
                    <w:right w:val="none" w:sz="0" w:space="0" w:color="auto"/>
                  </w:divBdr>
                  <w:divsChild>
                    <w:div w:id="288509177">
                      <w:marLeft w:val="0"/>
                      <w:marRight w:val="0"/>
                      <w:marTop w:val="0"/>
                      <w:marBottom w:val="0"/>
                      <w:divBdr>
                        <w:top w:val="none" w:sz="0" w:space="0" w:color="auto"/>
                        <w:left w:val="none" w:sz="0" w:space="0" w:color="auto"/>
                        <w:bottom w:val="none" w:sz="0" w:space="0" w:color="auto"/>
                        <w:right w:val="none" w:sz="0" w:space="0" w:color="auto"/>
                      </w:divBdr>
                      <w:divsChild>
                        <w:div w:id="802650201">
                          <w:marLeft w:val="0"/>
                          <w:marRight w:val="0"/>
                          <w:marTop w:val="0"/>
                          <w:marBottom w:val="0"/>
                          <w:divBdr>
                            <w:top w:val="none" w:sz="0" w:space="0" w:color="auto"/>
                            <w:left w:val="none" w:sz="0" w:space="0" w:color="auto"/>
                            <w:bottom w:val="none" w:sz="0" w:space="0" w:color="auto"/>
                            <w:right w:val="none" w:sz="0" w:space="0" w:color="auto"/>
                          </w:divBdr>
                          <w:divsChild>
                            <w:div w:id="468397304">
                              <w:marLeft w:val="0"/>
                              <w:marRight w:val="0"/>
                              <w:marTop w:val="0"/>
                              <w:marBottom w:val="0"/>
                              <w:divBdr>
                                <w:top w:val="none" w:sz="0" w:space="0" w:color="auto"/>
                                <w:left w:val="none" w:sz="0" w:space="0" w:color="auto"/>
                                <w:bottom w:val="none" w:sz="0" w:space="0" w:color="auto"/>
                                <w:right w:val="none" w:sz="0" w:space="0" w:color="auto"/>
                              </w:divBdr>
                              <w:divsChild>
                                <w:div w:id="1574048767">
                                  <w:marLeft w:val="0"/>
                                  <w:marRight w:val="0"/>
                                  <w:marTop w:val="0"/>
                                  <w:marBottom w:val="0"/>
                                  <w:divBdr>
                                    <w:top w:val="none" w:sz="0" w:space="0" w:color="auto"/>
                                    <w:left w:val="none" w:sz="0" w:space="0" w:color="auto"/>
                                    <w:bottom w:val="none" w:sz="0" w:space="0" w:color="auto"/>
                                    <w:right w:val="none" w:sz="0" w:space="0" w:color="auto"/>
                                  </w:divBdr>
                                  <w:divsChild>
                                    <w:div w:id="2132820675">
                                      <w:marLeft w:val="0"/>
                                      <w:marRight w:val="0"/>
                                      <w:marTop w:val="0"/>
                                      <w:marBottom w:val="0"/>
                                      <w:divBdr>
                                        <w:top w:val="none" w:sz="0" w:space="0" w:color="auto"/>
                                        <w:left w:val="none" w:sz="0" w:space="0" w:color="auto"/>
                                        <w:bottom w:val="none" w:sz="0" w:space="0" w:color="auto"/>
                                        <w:right w:val="none" w:sz="0" w:space="0" w:color="auto"/>
                                      </w:divBdr>
                                      <w:divsChild>
                                        <w:div w:id="496726324">
                                          <w:marLeft w:val="0"/>
                                          <w:marRight w:val="0"/>
                                          <w:marTop w:val="0"/>
                                          <w:marBottom w:val="0"/>
                                          <w:divBdr>
                                            <w:top w:val="none" w:sz="0" w:space="0" w:color="auto"/>
                                            <w:left w:val="none" w:sz="0" w:space="0" w:color="auto"/>
                                            <w:bottom w:val="none" w:sz="0" w:space="0" w:color="auto"/>
                                            <w:right w:val="none" w:sz="0" w:space="0" w:color="auto"/>
                                          </w:divBdr>
                                          <w:divsChild>
                                            <w:div w:id="800459197">
                                              <w:marLeft w:val="0"/>
                                              <w:marRight w:val="0"/>
                                              <w:marTop w:val="0"/>
                                              <w:marBottom w:val="0"/>
                                              <w:divBdr>
                                                <w:top w:val="none" w:sz="0" w:space="0" w:color="auto"/>
                                                <w:left w:val="none" w:sz="0" w:space="0" w:color="auto"/>
                                                <w:bottom w:val="none" w:sz="0" w:space="0" w:color="auto"/>
                                                <w:right w:val="none" w:sz="0" w:space="0" w:color="auto"/>
                                              </w:divBdr>
                                              <w:divsChild>
                                                <w:div w:id="250819245">
                                                  <w:marLeft w:val="0"/>
                                                  <w:marRight w:val="0"/>
                                                  <w:marTop w:val="0"/>
                                                  <w:marBottom w:val="0"/>
                                                  <w:divBdr>
                                                    <w:top w:val="none" w:sz="0" w:space="0" w:color="auto"/>
                                                    <w:left w:val="none" w:sz="0" w:space="0" w:color="auto"/>
                                                    <w:bottom w:val="none" w:sz="0" w:space="0" w:color="auto"/>
                                                    <w:right w:val="none" w:sz="0" w:space="0" w:color="auto"/>
                                                  </w:divBdr>
                                                  <w:divsChild>
                                                    <w:div w:id="54344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0621573">
      <w:bodyDiv w:val="1"/>
      <w:marLeft w:val="0"/>
      <w:marRight w:val="0"/>
      <w:marTop w:val="0"/>
      <w:marBottom w:val="0"/>
      <w:divBdr>
        <w:top w:val="none" w:sz="0" w:space="0" w:color="auto"/>
        <w:left w:val="none" w:sz="0" w:space="0" w:color="auto"/>
        <w:bottom w:val="none" w:sz="0" w:space="0" w:color="auto"/>
        <w:right w:val="none" w:sz="0" w:space="0" w:color="auto"/>
      </w:divBdr>
    </w:div>
    <w:div w:id="1636982298">
      <w:bodyDiv w:val="1"/>
      <w:marLeft w:val="0"/>
      <w:marRight w:val="0"/>
      <w:marTop w:val="0"/>
      <w:marBottom w:val="0"/>
      <w:divBdr>
        <w:top w:val="none" w:sz="0" w:space="0" w:color="auto"/>
        <w:left w:val="none" w:sz="0" w:space="0" w:color="auto"/>
        <w:bottom w:val="none" w:sz="0" w:space="0" w:color="auto"/>
        <w:right w:val="none" w:sz="0" w:space="0" w:color="auto"/>
      </w:divBdr>
    </w:div>
    <w:div w:id="1653748647">
      <w:bodyDiv w:val="1"/>
      <w:marLeft w:val="0"/>
      <w:marRight w:val="0"/>
      <w:marTop w:val="0"/>
      <w:marBottom w:val="0"/>
      <w:divBdr>
        <w:top w:val="none" w:sz="0" w:space="0" w:color="auto"/>
        <w:left w:val="none" w:sz="0" w:space="0" w:color="auto"/>
        <w:bottom w:val="none" w:sz="0" w:space="0" w:color="auto"/>
        <w:right w:val="none" w:sz="0" w:space="0" w:color="auto"/>
      </w:divBdr>
    </w:div>
    <w:div w:id="1666008219">
      <w:bodyDiv w:val="1"/>
      <w:marLeft w:val="0"/>
      <w:marRight w:val="0"/>
      <w:marTop w:val="0"/>
      <w:marBottom w:val="0"/>
      <w:divBdr>
        <w:top w:val="none" w:sz="0" w:space="0" w:color="auto"/>
        <w:left w:val="none" w:sz="0" w:space="0" w:color="auto"/>
        <w:bottom w:val="none" w:sz="0" w:space="0" w:color="auto"/>
        <w:right w:val="none" w:sz="0" w:space="0" w:color="auto"/>
      </w:divBdr>
      <w:divsChild>
        <w:div w:id="26102145">
          <w:marLeft w:val="0"/>
          <w:marRight w:val="150"/>
          <w:marTop w:val="0"/>
          <w:marBottom w:val="150"/>
          <w:divBdr>
            <w:top w:val="none" w:sz="0" w:space="0" w:color="auto"/>
            <w:left w:val="none" w:sz="0" w:space="0" w:color="auto"/>
            <w:bottom w:val="none" w:sz="0" w:space="0" w:color="auto"/>
            <w:right w:val="none" w:sz="0" w:space="0" w:color="auto"/>
          </w:divBdr>
        </w:div>
        <w:div w:id="31812437">
          <w:marLeft w:val="0"/>
          <w:marRight w:val="150"/>
          <w:marTop w:val="0"/>
          <w:marBottom w:val="150"/>
          <w:divBdr>
            <w:top w:val="none" w:sz="0" w:space="0" w:color="auto"/>
            <w:left w:val="none" w:sz="0" w:space="0" w:color="auto"/>
            <w:bottom w:val="none" w:sz="0" w:space="0" w:color="auto"/>
            <w:right w:val="none" w:sz="0" w:space="0" w:color="auto"/>
          </w:divBdr>
        </w:div>
        <w:div w:id="159734360">
          <w:marLeft w:val="0"/>
          <w:marRight w:val="150"/>
          <w:marTop w:val="0"/>
          <w:marBottom w:val="150"/>
          <w:divBdr>
            <w:top w:val="none" w:sz="0" w:space="0" w:color="auto"/>
            <w:left w:val="none" w:sz="0" w:space="0" w:color="auto"/>
            <w:bottom w:val="none" w:sz="0" w:space="0" w:color="auto"/>
            <w:right w:val="none" w:sz="0" w:space="0" w:color="auto"/>
          </w:divBdr>
        </w:div>
        <w:div w:id="567695375">
          <w:marLeft w:val="0"/>
          <w:marRight w:val="150"/>
          <w:marTop w:val="0"/>
          <w:marBottom w:val="150"/>
          <w:divBdr>
            <w:top w:val="none" w:sz="0" w:space="0" w:color="auto"/>
            <w:left w:val="none" w:sz="0" w:space="0" w:color="auto"/>
            <w:bottom w:val="none" w:sz="0" w:space="0" w:color="auto"/>
            <w:right w:val="none" w:sz="0" w:space="0" w:color="auto"/>
          </w:divBdr>
        </w:div>
        <w:div w:id="1001155092">
          <w:marLeft w:val="0"/>
          <w:marRight w:val="150"/>
          <w:marTop w:val="0"/>
          <w:marBottom w:val="150"/>
          <w:divBdr>
            <w:top w:val="none" w:sz="0" w:space="0" w:color="auto"/>
            <w:left w:val="none" w:sz="0" w:space="0" w:color="auto"/>
            <w:bottom w:val="none" w:sz="0" w:space="0" w:color="auto"/>
            <w:right w:val="none" w:sz="0" w:space="0" w:color="auto"/>
          </w:divBdr>
        </w:div>
        <w:div w:id="1351908043">
          <w:marLeft w:val="0"/>
          <w:marRight w:val="150"/>
          <w:marTop w:val="0"/>
          <w:marBottom w:val="150"/>
          <w:divBdr>
            <w:top w:val="none" w:sz="0" w:space="0" w:color="auto"/>
            <w:left w:val="none" w:sz="0" w:space="0" w:color="auto"/>
            <w:bottom w:val="none" w:sz="0" w:space="0" w:color="auto"/>
            <w:right w:val="none" w:sz="0" w:space="0" w:color="auto"/>
          </w:divBdr>
        </w:div>
        <w:div w:id="1411803713">
          <w:marLeft w:val="0"/>
          <w:marRight w:val="150"/>
          <w:marTop w:val="0"/>
          <w:marBottom w:val="150"/>
          <w:divBdr>
            <w:top w:val="none" w:sz="0" w:space="0" w:color="auto"/>
            <w:left w:val="none" w:sz="0" w:space="0" w:color="auto"/>
            <w:bottom w:val="none" w:sz="0" w:space="0" w:color="auto"/>
            <w:right w:val="none" w:sz="0" w:space="0" w:color="auto"/>
          </w:divBdr>
        </w:div>
        <w:div w:id="1744831201">
          <w:marLeft w:val="0"/>
          <w:marRight w:val="150"/>
          <w:marTop w:val="0"/>
          <w:marBottom w:val="150"/>
          <w:divBdr>
            <w:top w:val="none" w:sz="0" w:space="0" w:color="auto"/>
            <w:left w:val="none" w:sz="0" w:space="0" w:color="auto"/>
            <w:bottom w:val="none" w:sz="0" w:space="0" w:color="auto"/>
            <w:right w:val="none" w:sz="0" w:space="0" w:color="auto"/>
          </w:divBdr>
        </w:div>
        <w:div w:id="1755972998">
          <w:marLeft w:val="0"/>
          <w:marRight w:val="150"/>
          <w:marTop w:val="0"/>
          <w:marBottom w:val="150"/>
          <w:divBdr>
            <w:top w:val="none" w:sz="0" w:space="0" w:color="auto"/>
            <w:left w:val="none" w:sz="0" w:space="0" w:color="auto"/>
            <w:bottom w:val="none" w:sz="0" w:space="0" w:color="auto"/>
            <w:right w:val="none" w:sz="0" w:space="0" w:color="auto"/>
          </w:divBdr>
        </w:div>
        <w:div w:id="2034570595">
          <w:marLeft w:val="0"/>
          <w:marRight w:val="150"/>
          <w:marTop w:val="0"/>
          <w:marBottom w:val="150"/>
          <w:divBdr>
            <w:top w:val="none" w:sz="0" w:space="0" w:color="auto"/>
            <w:left w:val="none" w:sz="0" w:space="0" w:color="auto"/>
            <w:bottom w:val="none" w:sz="0" w:space="0" w:color="auto"/>
            <w:right w:val="none" w:sz="0" w:space="0" w:color="auto"/>
          </w:divBdr>
        </w:div>
        <w:div w:id="2120299498">
          <w:marLeft w:val="0"/>
          <w:marRight w:val="150"/>
          <w:marTop w:val="0"/>
          <w:marBottom w:val="150"/>
          <w:divBdr>
            <w:top w:val="none" w:sz="0" w:space="0" w:color="auto"/>
            <w:left w:val="none" w:sz="0" w:space="0" w:color="auto"/>
            <w:bottom w:val="none" w:sz="0" w:space="0" w:color="auto"/>
            <w:right w:val="none" w:sz="0" w:space="0" w:color="auto"/>
          </w:divBdr>
        </w:div>
      </w:divsChild>
    </w:div>
    <w:div w:id="1702247863">
      <w:bodyDiv w:val="1"/>
      <w:marLeft w:val="0"/>
      <w:marRight w:val="0"/>
      <w:marTop w:val="0"/>
      <w:marBottom w:val="0"/>
      <w:divBdr>
        <w:top w:val="none" w:sz="0" w:space="0" w:color="auto"/>
        <w:left w:val="none" w:sz="0" w:space="0" w:color="auto"/>
        <w:bottom w:val="none" w:sz="0" w:space="0" w:color="auto"/>
        <w:right w:val="none" w:sz="0" w:space="0" w:color="auto"/>
      </w:divBdr>
      <w:divsChild>
        <w:div w:id="1822496919">
          <w:marLeft w:val="0"/>
          <w:marRight w:val="0"/>
          <w:marTop w:val="0"/>
          <w:marBottom w:val="0"/>
          <w:divBdr>
            <w:top w:val="none" w:sz="0" w:space="0" w:color="auto"/>
            <w:left w:val="none" w:sz="0" w:space="0" w:color="auto"/>
            <w:bottom w:val="none" w:sz="0" w:space="0" w:color="auto"/>
            <w:right w:val="none" w:sz="0" w:space="0" w:color="auto"/>
          </w:divBdr>
          <w:divsChild>
            <w:div w:id="1972513955">
              <w:marLeft w:val="0"/>
              <w:marRight w:val="0"/>
              <w:marTop w:val="0"/>
              <w:marBottom w:val="0"/>
              <w:divBdr>
                <w:top w:val="none" w:sz="0" w:space="0" w:color="auto"/>
                <w:left w:val="none" w:sz="0" w:space="0" w:color="auto"/>
                <w:bottom w:val="none" w:sz="0" w:space="0" w:color="auto"/>
                <w:right w:val="none" w:sz="0" w:space="0" w:color="auto"/>
              </w:divBdr>
              <w:divsChild>
                <w:div w:id="275868716">
                  <w:marLeft w:val="0"/>
                  <w:marRight w:val="0"/>
                  <w:marTop w:val="0"/>
                  <w:marBottom w:val="0"/>
                  <w:divBdr>
                    <w:top w:val="none" w:sz="0" w:space="0" w:color="auto"/>
                    <w:left w:val="none" w:sz="0" w:space="0" w:color="auto"/>
                    <w:bottom w:val="none" w:sz="0" w:space="0" w:color="auto"/>
                    <w:right w:val="none" w:sz="0" w:space="0" w:color="auto"/>
                  </w:divBdr>
                  <w:divsChild>
                    <w:div w:id="215167874">
                      <w:marLeft w:val="0"/>
                      <w:marRight w:val="0"/>
                      <w:marTop w:val="0"/>
                      <w:marBottom w:val="0"/>
                      <w:divBdr>
                        <w:top w:val="none" w:sz="0" w:space="0" w:color="auto"/>
                        <w:left w:val="none" w:sz="0" w:space="0" w:color="auto"/>
                        <w:bottom w:val="none" w:sz="0" w:space="0" w:color="auto"/>
                        <w:right w:val="none" w:sz="0" w:space="0" w:color="auto"/>
                      </w:divBdr>
                      <w:divsChild>
                        <w:div w:id="495458613">
                          <w:marLeft w:val="0"/>
                          <w:marRight w:val="0"/>
                          <w:marTop w:val="0"/>
                          <w:marBottom w:val="0"/>
                          <w:divBdr>
                            <w:top w:val="none" w:sz="0" w:space="0" w:color="auto"/>
                            <w:left w:val="none" w:sz="0" w:space="0" w:color="auto"/>
                            <w:bottom w:val="none" w:sz="0" w:space="0" w:color="auto"/>
                            <w:right w:val="none" w:sz="0" w:space="0" w:color="auto"/>
                          </w:divBdr>
                          <w:divsChild>
                            <w:div w:id="460653579">
                              <w:marLeft w:val="0"/>
                              <w:marRight w:val="0"/>
                              <w:marTop w:val="0"/>
                              <w:marBottom w:val="0"/>
                              <w:divBdr>
                                <w:top w:val="none" w:sz="0" w:space="0" w:color="auto"/>
                                <w:left w:val="none" w:sz="0" w:space="0" w:color="auto"/>
                                <w:bottom w:val="none" w:sz="0" w:space="0" w:color="auto"/>
                                <w:right w:val="none" w:sz="0" w:space="0" w:color="auto"/>
                              </w:divBdr>
                              <w:divsChild>
                                <w:div w:id="2108841728">
                                  <w:marLeft w:val="0"/>
                                  <w:marRight w:val="0"/>
                                  <w:marTop w:val="0"/>
                                  <w:marBottom w:val="0"/>
                                  <w:divBdr>
                                    <w:top w:val="none" w:sz="0" w:space="0" w:color="auto"/>
                                    <w:left w:val="none" w:sz="0" w:space="0" w:color="auto"/>
                                    <w:bottom w:val="none" w:sz="0" w:space="0" w:color="auto"/>
                                    <w:right w:val="none" w:sz="0" w:space="0" w:color="auto"/>
                                  </w:divBdr>
                                  <w:divsChild>
                                    <w:div w:id="981664141">
                                      <w:marLeft w:val="0"/>
                                      <w:marRight w:val="0"/>
                                      <w:marTop w:val="0"/>
                                      <w:marBottom w:val="0"/>
                                      <w:divBdr>
                                        <w:top w:val="none" w:sz="0" w:space="0" w:color="auto"/>
                                        <w:left w:val="none" w:sz="0" w:space="0" w:color="auto"/>
                                        <w:bottom w:val="none" w:sz="0" w:space="0" w:color="auto"/>
                                        <w:right w:val="none" w:sz="0" w:space="0" w:color="auto"/>
                                      </w:divBdr>
                                      <w:divsChild>
                                        <w:div w:id="1205211315">
                                          <w:marLeft w:val="0"/>
                                          <w:marRight w:val="0"/>
                                          <w:marTop w:val="0"/>
                                          <w:marBottom w:val="0"/>
                                          <w:divBdr>
                                            <w:top w:val="none" w:sz="0" w:space="0" w:color="auto"/>
                                            <w:left w:val="none" w:sz="0" w:space="0" w:color="auto"/>
                                            <w:bottom w:val="none" w:sz="0" w:space="0" w:color="auto"/>
                                            <w:right w:val="none" w:sz="0" w:space="0" w:color="auto"/>
                                          </w:divBdr>
                                          <w:divsChild>
                                            <w:div w:id="515118390">
                                              <w:marLeft w:val="0"/>
                                              <w:marRight w:val="0"/>
                                              <w:marTop w:val="0"/>
                                              <w:marBottom w:val="0"/>
                                              <w:divBdr>
                                                <w:top w:val="none" w:sz="0" w:space="0" w:color="auto"/>
                                                <w:left w:val="none" w:sz="0" w:space="0" w:color="auto"/>
                                                <w:bottom w:val="none" w:sz="0" w:space="0" w:color="auto"/>
                                                <w:right w:val="none" w:sz="0" w:space="0" w:color="auto"/>
                                              </w:divBdr>
                                              <w:divsChild>
                                                <w:div w:id="1740324872">
                                                  <w:marLeft w:val="0"/>
                                                  <w:marRight w:val="0"/>
                                                  <w:marTop w:val="0"/>
                                                  <w:marBottom w:val="0"/>
                                                  <w:divBdr>
                                                    <w:top w:val="none" w:sz="0" w:space="0" w:color="auto"/>
                                                    <w:left w:val="none" w:sz="0" w:space="0" w:color="auto"/>
                                                    <w:bottom w:val="none" w:sz="0" w:space="0" w:color="auto"/>
                                                    <w:right w:val="none" w:sz="0" w:space="0" w:color="auto"/>
                                                  </w:divBdr>
                                                  <w:divsChild>
                                                    <w:div w:id="107466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5348426">
      <w:bodyDiv w:val="1"/>
      <w:marLeft w:val="0"/>
      <w:marRight w:val="0"/>
      <w:marTop w:val="0"/>
      <w:marBottom w:val="0"/>
      <w:divBdr>
        <w:top w:val="none" w:sz="0" w:space="0" w:color="auto"/>
        <w:left w:val="none" w:sz="0" w:space="0" w:color="auto"/>
        <w:bottom w:val="none" w:sz="0" w:space="0" w:color="auto"/>
        <w:right w:val="none" w:sz="0" w:space="0" w:color="auto"/>
      </w:divBdr>
    </w:div>
    <w:div w:id="1802579239">
      <w:bodyDiv w:val="1"/>
      <w:marLeft w:val="0"/>
      <w:marRight w:val="0"/>
      <w:marTop w:val="0"/>
      <w:marBottom w:val="0"/>
      <w:divBdr>
        <w:top w:val="none" w:sz="0" w:space="0" w:color="auto"/>
        <w:left w:val="none" w:sz="0" w:space="0" w:color="auto"/>
        <w:bottom w:val="none" w:sz="0" w:space="0" w:color="auto"/>
        <w:right w:val="none" w:sz="0" w:space="0" w:color="auto"/>
      </w:divBdr>
    </w:div>
    <w:div w:id="1817838634">
      <w:bodyDiv w:val="1"/>
      <w:marLeft w:val="0"/>
      <w:marRight w:val="0"/>
      <w:marTop w:val="0"/>
      <w:marBottom w:val="0"/>
      <w:divBdr>
        <w:top w:val="none" w:sz="0" w:space="0" w:color="auto"/>
        <w:left w:val="none" w:sz="0" w:space="0" w:color="auto"/>
        <w:bottom w:val="none" w:sz="0" w:space="0" w:color="auto"/>
        <w:right w:val="none" w:sz="0" w:space="0" w:color="auto"/>
      </w:divBdr>
    </w:div>
    <w:div w:id="1820922781">
      <w:bodyDiv w:val="1"/>
      <w:marLeft w:val="0"/>
      <w:marRight w:val="0"/>
      <w:marTop w:val="0"/>
      <w:marBottom w:val="0"/>
      <w:divBdr>
        <w:top w:val="none" w:sz="0" w:space="0" w:color="auto"/>
        <w:left w:val="none" w:sz="0" w:space="0" w:color="auto"/>
        <w:bottom w:val="none" w:sz="0" w:space="0" w:color="auto"/>
        <w:right w:val="none" w:sz="0" w:space="0" w:color="auto"/>
      </w:divBdr>
    </w:div>
    <w:div w:id="1848859796">
      <w:bodyDiv w:val="1"/>
      <w:marLeft w:val="0"/>
      <w:marRight w:val="0"/>
      <w:marTop w:val="0"/>
      <w:marBottom w:val="0"/>
      <w:divBdr>
        <w:top w:val="none" w:sz="0" w:space="0" w:color="auto"/>
        <w:left w:val="none" w:sz="0" w:space="0" w:color="auto"/>
        <w:bottom w:val="none" w:sz="0" w:space="0" w:color="auto"/>
        <w:right w:val="none" w:sz="0" w:space="0" w:color="auto"/>
      </w:divBdr>
    </w:div>
    <w:div w:id="1851140945">
      <w:bodyDiv w:val="1"/>
      <w:marLeft w:val="0"/>
      <w:marRight w:val="0"/>
      <w:marTop w:val="0"/>
      <w:marBottom w:val="0"/>
      <w:divBdr>
        <w:top w:val="none" w:sz="0" w:space="0" w:color="auto"/>
        <w:left w:val="none" w:sz="0" w:space="0" w:color="auto"/>
        <w:bottom w:val="none" w:sz="0" w:space="0" w:color="auto"/>
        <w:right w:val="none" w:sz="0" w:space="0" w:color="auto"/>
      </w:divBdr>
    </w:div>
    <w:div w:id="1859273377">
      <w:bodyDiv w:val="1"/>
      <w:marLeft w:val="0"/>
      <w:marRight w:val="0"/>
      <w:marTop w:val="0"/>
      <w:marBottom w:val="0"/>
      <w:divBdr>
        <w:top w:val="none" w:sz="0" w:space="0" w:color="auto"/>
        <w:left w:val="none" w:sz="0" w:space="0" w:color="auto"/>
        <w:bottom w:val="none" w:sz="0" w:space="0" w:color="auto"/>
        <w:right w:val="none" w:sz="0" w:space="0" w:color="auto"/>
      </w:divBdr>
    </w:div>
    <w:div w:id="1860000615">
      <w:bodyDiv w:val="1"/>
      <w:marLeft w:val="0"/>
      <w:marRight w:val="0"/>
      <w:marTop w:val="0"/>
      <w:marBottom w:val="0"/>
      <w:divBdr>
        <w:top w:val="none" w:sz="0" w:space="0" w:color="auto"/>
        <w:left w:val="none" w:sz="0" w:space="0" w:color="auto"/>
        <w:bottom w:val="none" w:sz="0" w:space="0" w:color="auto"/>
        <w:right w:val="none" w:sz="0" w:space="0" w:color="auto"/>
      </w:divBdr>
    </w:div>
    <w:div w:id="1928032896">
      <w:bodyDiv w:val="1"/>
      <w:marLeft w:val="0"/>
      <w:marRight w:val="0"/>
      <w:marTop w:val="0"/>
      <w:marBottom w:val="0"/>
      <w:divBdr>
        <w:top w:val="none" w:sz="0" w:space="0" w:color="auto"/>
        <w:left w:val="none" w:sz="0" w:space="0" w:color="auto"/>
        <w:bottom w:val="none" w:sz="0" w:space="0" w:color="auto"/>
        <w:right w:val="none" w:sz="0" w:space="0" w:color="auto"/>
      </w:divBdr>
    </w:div>
    <w:div w:id="1949703460">
      <w:bodyDiv w:val="1"/>
      <w:marLeft w:val="0"/>
      <w:marRight w:val="0"/>
      <w:marTop w:val="0"/>
      <w:marBottom w:val="0"/>
      <w:divBdr>
        <w:top w:val="none" w:sz="0" w:space="0" w:color="auto"/>
        <w:left w:val="none" w:sz="0" w:space="0" w:color="auto"/>
        <w:bottom w:val="none" w:sz="0" w:space="0" w:color="auto"/>
        <w:right w:val="none" w:sz="0" w:space="0" w:color="auto"/>
      </w:divBdr>
    </w:div>
    <w:div w:id="1972779792">
      <w:bodyDiv w:val="1"/>
      <w:marLeft w:val="0"/>
      <w:marRight w:val="0"/>
      <w:marTop w:val="0"/>
      <w:marBottom w:val="0"/>
      <w:divBdr>
        <w:top w:val="none" w:sz="0" w:space="0" w:color="auto"/>
        <w:left w:val="none" w:sz="0" w:space="0" w:color="auto"/>
        <w:bottom w:val="none" w:sz="0" w:space="0" w:color="auto"/>
        <w:right w:val="none" w:sz="0" w:space="0" w:color="auto"/>
      </w:divBdr>
    </w:div>
    <w:div w:id="1992635183">
      <w:bodyDiv w:val="1"/>
      <w:marLeft w:val="0"/>
      <w:marRight w:val="0"/>
      <w:marTop w:val="0"/>
      <w:marBottom w:val="0"/>
      <w:divBdr>
        <w:top w:val="none" w:sz="0" w:space="0" w:color="auto"/>
        <w:left w:val="none" w:sz="0" w:space="0" w:color="auto"/>
        <w:bottom w:val="none" w:sz="0" w:space="0" w:color="auto"/>
        <w:right w:val="none" w:sz="0" w:space="0" w:color="auto"/>
      </w:divBdr>
    </w:div>
    <w:div w:id="2052270011">
      <w:bodyDiv w:val="1"/>
      <w:marLeft w:val="0"/>
      <w:marRight w:val="0"/>
      <w:marTop w:val="0"/>
      <w:marBottom w:val="0"/>
      <w:divBdr>
        <w:top w:val="none" w:sz="0" w:space="0" w:color="auto"/>
        <w:left w:val="none" w:sz="0" w:space="0" w:color="auto"/>
        <w:bottom w:val="none" w:sz="0" w:space="0" w:color="auto"/>
        <w:right w:val="none" w:sz="0" w:space="0" w:color="auto"/>
      </w:divBdr>
    </w:div>
    <w:div w:id="2069257878">
      <w:bodyDiv w:val="1"/>
      <w:marLeft w:val="0"/>
      <w:marRight w:val="0"/>
      <w:marTop w:val="0"/>
      <w:marBottom w:val="0"/>
      <w:divBdr>
        <w:top w:val="none" w:sz="0" w:space="0" w:color="auto"/>
        <w:left w:val="none" w:sz="0" w:space="0" w:color="auto"/>
        <w:bottom w:val="none" w:sz="0" w:space="0" w:color="auto"/>
        <w:right w:val="none" w:sz="0" w:space="0" w:color="auto"/>
      </w:divBdr>
    </w:div>
    <w:div w:id="211663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isnerosLL@state.go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9E59830E279143A20613DC888ADDCF" ma:contentTypeVersion="4" ma:contentTypeDescription="Create a new document." ma:contentTypeScope="" ma:versionID="9612f26b9dc036b863a5c05747e572a4">
  <xsd:schema xmlns:xsd="http://www.w3.org/2001/XMLSchema" xmlns:xs="http://www.w3.org/2001/XMLSchema" xmlns:p="http://schemas.microsoft.com/office/2006/metadata/properties" xmlns:ns2="24a0d960-3a3c-438c-9f9b-17e4de464c87" targetNamespace="http://schemas.microsoft.com/office/2006/metadata/properties" ma:root="true" ma:fieldsID="e3c23098cf7b217cacefe224f66441ea" ns2:_="">
    <xsd:import namespace="24a0d960-3a3c-438c-9f9b-17e4de464c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0d960-3a3c-438c-9f9b-17e4de464c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ate" ma:index="11" nillable="true" ma:displayName="Date" ma:format="DateTim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 xmlns="24a0d960-3a3c-438c-9f9b-17e4de464c8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410F8-62AA-4179-AAFE-21F80B0DB8D3}">
  <ds:schemaRefs>
    <ds:schemaRef ds:uri="http://schemas.microsoft.com/sharepoint/v3/contenttype/forms"/>
  </ds:schemaRefs>
</ds:datastoreItem>
</file>

<file path=customXml/itemProps2.xml><?xml version="1.0" encoding="utf-8"?>
<ds:datastoreItem xmlns:ds="http://schemas.openxmlformats.org/officeDocument/2006/customXml" ds:itemID="{F849CB4D-AB47-4FF3-B194-ECE908B139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a0d960-3a3c-438c-9f9b-17e4de464c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2DE776-D253-48C7-944A-7A6AEE160B05}">
  <ds:schemaRefs>
    <ds:schemaRef ds:uri="http://schemas.microsoft.com/office/2006/metadata/properties"/>
    <ds:schemaRef ds:uri="http://schemas.microsoft.com/office/infopath/2007/PartnerControls"/>
    <ds:schemaRef ds:uri="24a0d960-3a3c-438c-9f9b-17e4de464c87"/>
  </ds:schemaRefs>
</ds:datastoreItem>
</file>

<file path=customXml/itemProps4.xml><?xml version="1.0" encoding="utf-8"?>
<ds:datastoreItem xmlns:ds="http://schemas.openxmlformats.org/officeDocument/2006/customXml" ds:itemID="{987AFD8E-8C3D-4A8F-8C27-EC0F61A64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30</Pages>
  <Words>3837</Words>
  <Characters>21877</Characters>
  <Application>Microsoft Office Word</Application>
  <DocSecurity>0</DocSecurity>
  <Lines>182</Lines>
  <Paragraphs>51</Paragraphs>
  <ScaleCrop>false</ScaleCrop>
  <Company>U S Department of State</Company>
  <LinksUpToDate>false</LinksUpToDate>
  <CharactersWithSpaces>25663</CharactersWithSpaces>
  <SharedDoc>false</SharedDoc>
  <HLinks>
    <vt:vector size="60" baseType="variant">
      <vt:variant>
        <vt:i4>1376304</vt:i4>
      </vt:variant>
      <vt:variant>
        <vt:i4>57</vt:i4>
      </vt:variant>
      <vt:variant>
        <vt:i4>0</vt:i4>
      </vt:variant>
      <vt:variant>
        <vt:i4>5</vt:i4>
      </vt:variant>
      <vt:variant>
        <vt:lpwstr>mailto:CisnerosLL@state.gov</vt:lpwstr>
      </vt:variant>
      <vt:variant>
        <vt:lpwstr/>
      </vt:variant>
      <vt:variant>
        <vt:i4>1441853</vt:i4>
      </vt:variant>
      <vt:variant>
        <vt:i4>50</vt:i4>
      </vt:variant>
      <vt:variant>
        <vt:i4>0</vt:i4>
      </vt:variant>
      <vt:variant>
        <vt:i4>5</vt:i4>
      </vt:variant>
      <vt:variant>
        <vt:lpwstr/>
      </vt:variant>
      <vt:variant>
        <vt:lpwstr>_Toc233282426</vt:lpwstr>
      </vt:variant>
      <vt:variant>
        <vt:i4>1441853</vt:i4>
      </vt:variant>
      <vt:variant>
        <vt:i4>44</vt:i4>
      </vt:variant>
      <vt:variant>
        <vt:i4>0</vt:i4>
      </vt:variant>
      <vt:variant>
        <vt:i4>5</vt:i4>
      </vt:variant>
      <vt:variant>
        <vt:lpwstr/>
      </vt:variant>
      <vt:variant>
        <vt:lpwstr>_Toc233282425</vt:lpwstr>
      </vt:variant>
      <vt:variant>
        <vt:i4>1441853</vt:i4>
      </vt:variant>
      <vt:variant>
        <vt:i4>38</vt:i4>
      </vt:variant>
      <vt:variant>
        <vt:i4>0</vt:i4>
      </vt:variant>
      <vt:variant>
        <vt:i4>5</vt:i4>
      </vt:variant>
      <vt:variant>
        <vt:lpwstr/>
      </vt:variant>
      <vt:variant>
        <vt:lpwstr>_Toc233282424</vt:lpwstr>
      </vt:variant>
      <vt:variant>
        <vt:i4>1441853</vt:i4>
      </vt:variant>
      <vt:variant>
        <vt:i4>32</vt:i4>
      </vt:variant>
      <vt:variant>
        <vt:i4>0</vt:i4>
      </vt:variant>
      <vt:variant>
        <vt:i4>5</vt:i4>
      </vt:variant>
      <vt:variant>
        <vt:lpwstr/>
      </vt:variant>
      <vt:variant>
        <vt:lpwstr>_Toc233282423</vt:lpwstr>
      </vt:variant>
      <vt:variant>
        <vt:i4>1441853</vt:i4>
      </vt:variant>
      <vt:variant>
        <vt:i4>26</vt:i4>
      </vt:variant>
      <vt:variant>
        <vt:i4>0</vt:i4>
      </vt:variant>
      <vt:variant>
        <vt:i4>5</vt:i4>
      </vt:variant>
      <vt:variant>
        <vt:lpwstr/>
      </vt:variant>
      <vt:variant>
        <vt:lpwstr>_Toc233282422</vt:lpwstr>
      </vt:variant>
      <vt:variant>
        <vt:i4>1441853</vt:i4>
      </vt:variant>
      <vt:variant>
        <vt:i4>20</vt:i4>
      </vt:variant>
      <vt:variant>
        <vt:i4>0</vt:i4>
      </vt:variant>
      <vt:variant>
        <vt:i4>5</vt:i4>
      </vt:variant>
      <vt:variant>
        <vt:lpwstr/>
      </vt:variant>
      <vt:variant>
        <vt:lpwstr>_Toc233282421</vt:lpwstr>
      </vt:variant>
      <vt:variant>
        <vt:i4>1441853</vt:i4>
      </vt:variant>
      <vt:variant>
        <vt:i4>14</vt:i4>
      </vt:variant>
      <vt:variant>
        <vt:i4>0</vt:i4>
      </vt:variant>
      <vt:variant>
        <vt:i4>5</vt:i4>
      </vt:variant>
      <vt:variant>
        <vt:lpwstr/>
      </vt:variant>
      <vt:variant>
        <vt:lpwstr>_Toc233282420</vt:lpwstr>
      </vt:variant>
      <vt:variant>
        <vt:i4>1376317</vt:i4>
      </vt:variant>
      <vt:variant>
        <vt:i4>8</vt:i4>
      </vt:variant>
      <vt:variant>
        <vt:i4>0</vt:i4>
      </vt:variant>
      <vt:variant>
        <vt:i4>5</vt:i4>
      </vt:variant>
      <vt:variant>
        <vt:lpwstr/>
      </vt:variant>
      <vt:variant>
        <vt:lpwstr>_Toc233282419</vt:lpwstr>
      </vt:variant>
      <vt:variant>
        <vt:i4>1376317</vt:i4>
      </vt:variant>
      <vt:variant>
        <vt:i4>2</vt:i4>
      </vt:variant>
      <vt:variant>
        <vt:i4>0</vt:i4>
      </vt:variant>
      <vt:variant>
        <vt:i4>5</vt:i4>
      </vt:variant>
      <vt:variant>
        <vt:lpwstr/>
      </vt:variant>
      <vt:variant>
        <vt:lpwstr>_Toc233282418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Torres, Citlali</dc:creator>
  <cp:keywords/>
  <dc:description/>
  <cp:lastModifiedBy>Bring, Alexander G</cp:lastModifiedBy>
  <cp:revision>155</cp:revision>
  <cp:lastPrinted>2026-03-02T17:08:00Z</cp:lastPrinted>
  <dcterms:created xsi:type="dcterms:W3CDTF">2026-03-03T16:23:00Z</dcterms:created>
  <dcterms:modified xsi:type="dcterms:W3CDTF">2026-10-05T15:31:00Z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d3cdd76-ed86-4455-8be3-c27733367ace_Enabled">
    <vt:lpwstr>True</vt:lpwstr>
  </property>
  <property fmtid="{D5CDD505-2E9C-101B-9397-08002B2CF9AE}" pid="3" name="MSIP_Label_0d3cdd76-ed86-4455-8be3-c27733367ace_SiteId">
    <vt:lpwstr>66cf5074-5afe-48d1-a691-a12b2121f44b</vt:lpwstr>
  </property>
  <property fmtid="{D5CDD505-2E9C-101B-9397-08002B2CF9AE}" pid="4" name="MSIP_Label_0d3cdd76-ed86-4455-8be3-c27733367ace_Owner">
    <vt:lpwstr>GonzalezJ3@state.gov</vt:lpwstr>
  </property>
  <property fmtid="{D5CDD505-2E9C-101B-9397-08002B2CF9AE}" pid="5" name="MSIP_Label_0d3cdd76-ed86-4455-8be3-c27733367ace_SetDate">
    <vt:lpwstr>2019-10-05T17:11:10.1076996Z</vt:lpwstr>
  </property>
  <property fmtid="{D5CDD505-2E9C-101B-9397-08002B2CF9AE}" pid="6" name="MSIP_Label_0d3cdd76-ed86-4455-8be3-c27733367ace_Name">
    <vt:lpwstr>SBU</vt:lpwstr>
  </property>
  <property fmtid="{D5CDD505-2E9C-101B-9397-08002B2CF9AE}" pid="7" name="MSIP_Label_0d3cdd76-ed86-4455-8be3-c27733367ace_Application">
    <vt:lpwstr>Microsoft Azure Information Protection</vt:lpwstr>
  </property>
  <property fmtid="{D5CDD505-2E9C-101B-9397-08002B2CF9AE}" pid="8" name="MSIP_Label_0d3cdd76-ed86-4455-8be3-c27733367ace_ActionId">
    <vt:lpwstr>a484f060-25ae-4996-aed1-688fc78c708c</vt:lpwstr>
  </property>
  <property fmtid="{D5CDD505-2E9C-101B-9397-08002B2CF9AE}" pid="9" name="MSIP_Label_0d3cdd76-ed86-4455-8be3-c27733367ace_Extended_MSFT_Method">
    <vt:lpwstr>Manual</vt:lpwstr>
  </property>
  <property fmtid="{D5CDD505-2E9C-101B-9397-08002B2CF9AE}" pid="10" name="Sensitivity">
    <vt:lpwstr>SBU</vt:lpwstr>
  </property>
  <property fmtid="{D5CDD505-2E9C-101B-9397-08002B2CF9AE}" pid="11" name="ContentTypeId">
    <vt:lpwstr>0x0101005B9E59830E279143A20613DC888ADDCF</vt:lpwstr>
  </property>
  <property fmtid="{D5CDD505-2E9C-101B-9397-08002B2CF9AE}" pid="12" name="MediaServiceImageTags">
    <vt:lpwstr/>
  </property>
  <property fmtid="{D5CDD505-2E9C-101B-9397-08002B2CF9AE}" pid="13" name="Team">
    <vt:lpwstr/>
  </property>
</Properties>
</file>