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D79C" w14:textId="05135D6F" w:rsidR="000A19EC" w:rsidRPr="00D46B18" w:rsidRDefault="000A19EC" w:rsidP="00C8083E">
      <w:pPr>
        <w:pStyle w:val="Heading1"/>
        <w:jc w:val="both"/>
        <w:rPr>
          <w:rFonts w:cs="Arial"/>
          <w:szCs w:val="24"/>
        </w:rPr>
      </w:pPr>
      <w:r w:rsidRPr="000A19EC">
        <w:t>Insurance</w:t>
      </w:r>
      <w:r w:rsidR="00D46B18">
        <w:t xml:space="preserve"> Requirements</w:t>
      </w:r>
    </w:p>
    <w:p w14:paraId="5474CB9D" w14:textId="77777777" w:rsidR="000A19EC" w:rsidRDefault="000A19EC" w:rsidP="00C8083E">
      <w:pPr>
        <w:pStyle w:val="Heading2"/>
        <w:jc w:val="both"/>
      </w:pPr>
      <w:r w:rsidRPr="000A19EC">
        <w:t>Each bidder must provide a Certificate of Insurance with their bid documents which details their current levels of coverage. ​</w:t>
      </w:r>
    </w:p>
    <w:p w14:paraId="0A674942" w14:textId="58B3887A" w:rsidR="00D46B18" w:rsidRPr="00D46B18" w:rsidRDefault="000A19EC" w:rsidP="00C8083E">
      <w:pPr>
        <w:pStyle w:val="Heading2"/>
        <w:jc w:val="both"/>
      </w:pPr>
      <w:r w:rsidRPr="000A19EC">
        <w:t>Certificates of Insurance are required before service begins</w:t>
      </w:r>
      <w:r w:rsidR="00D46B18">
        <w:t xml:space="preserve"> and must name the CITY OF OMAHA as a Certificate Holder for the term of the agreement</w:t>
      </w:r>
    </w:p>
    <w:p w14:paraId="165DC98C" w14:textId="77777777" w:rsidR="000A19EC" w:rsidRDefault="000A19EC" w:rsidP="00C8083E">
      <w:pPr>
        <w:pStyle w:val="Heading2"/>
        <w:jc w:val="both"/>
      </w:pPr>
      <w:r>
        <w:t>For CITY projects where the scope of work will be less than $200,000.00, it is required that the awarded contractor provide a Certificate of Insurance meeting or exceeding the following levels of insurance:</w:t>
      </w:r>
    </w:p>
    <w:p w14:paraId="21ED6B63" w14:textId="77777777" w:rsidR="000A19EC" w:rsidRDefault="000A19EC" w:rsidP="00C8083E">
      <w:pPr>
        <w:pStyle w:val="Heading3"/>
        <w:jc w:val="both"/>
      </w:pPr>
      <w:r w:rsidRPr="000A19EC">
        <w:rPr>
          <w:rFonts w:cs="Arial"/>
        </w:rPr>
        <w:t>​</w:t>
      </w:r>
      <w:r>
        <w:rPr>
          <w:rFonts w:cs="Arial"/>
        </w:rPr>
        <w:t>A</w:t>
      </w:r>
      <w:r>
        <w:t>dequate workers</w:t>
      </w:r>
      <w:r w:rsidRPr="000A19EC">
        <w:rPr>
          <w:rFonts w:ascii="Aptos" w:hAnsi="Aptos" w:cs="Aptos"/>
        </w:rPr>
        <w:t>’</w:t>
      </w:r>
      <w:r>
        <w:t xml:space="preserve"> compensation (statutory); </w:t>
      </w:r>
    </w:p>
    <w:p w14:paraId="3DE9B8C4" w14:textId="77777777" w:rsidR="000A19EC" w:rsidRDefault="000A19EC" w:rsidP="00C8083E">
      <w:pPr>
        <w:pStyle w:val="Heading3"/>
        <w:jc w:val="both"/>
      </w:pPr>
      <w:r>
        <w:t xml:space="preserve">Commercial general liability in an amount not less than </w:t>
      </w:r>
      <w:r w:rsidRPr="000A19EC">
        <w:rPr>
          <w:rFonts w:cs="Arial"/>
        </w:rPr>
        <w:t>​</w:t>
      </w:r>
      <w:r>
        <w:t xml:space="preserve">$250,000 for any person for any number of claims arising out of a single occurrence and not less than </w:t>
      </w:r>
      <w:r w:rsidRPr="000A19EC">
        <w:rPr>
          <w:rFonts w:cs="Arial"/>
        </w:rPr>
        <w:t>​</w:t>
      </w:r>
      <w:r>
        <w:t xml:space="preserve">$500,000 for all claims arising out of a single occurrence; and </w:t>
      </w:r>
    </w:p>
    <w:p w14:paraId="3B41711C" w14:textId="780FA216" w:rsidR="000A19EC" w:rsidRDefault="000A19EC" w:rsidP="00C8083E">
      <w:pPr>
        <w:pStyle w:val="Heading3"/>
        <w:jc w:val="both"/>
      </w:pPr>
      <w:r>
        <w:t>Property damage insurance in an amount not less than</w:t>
      </w:r>
      <w:r w:rsidRPr="000A19EC">
        <w:rPr>
          <w:rFonts w:cs="Arial"/>
        </w:rPr>
        <w:t>​</w:t>
      </w:r>
      <w:r>
        <w:t xml:space="preserve"> $500,000. </w:t>
      </w:r>
    </w:p>
    <w:p w14:paraId="18F19781" w14:textId="77777777" w:rsidR="00D46B18" w:rsidRDefault="000A19EC" w:rsidP="00C8083E">
      <w:pPr>
        <w:pStyle w:val="Heading2"/>
        <w:jc w:val="both"/>
      </w:pPr>
      <w:r>
        <w:t xml:space="preserve">For City projects where the scope of work will </w:t>
      </w:r>
      <w:r w:rsidR="00D46B18">
        <w:t>be</w:t>
      </w:r>
      <w:r>
        <w:t xml:space="preserve"> $200,000.00</w:t>
      </w:r>
      <w:r w:rsidR="00D46B18">
        <w:t xml:space="preserve"> or more</w:t>
      </w:r>
      <w:r>
        <w:t xml:space="preserve">, it is required that the awarded contractor provide a Certificate of Insurance meeting or exceeding the following levels of insurance: </w:t>
      </w:r>
    </w:p>
    <w:p w14:paraId="677F3898" w14:textId="584FD668" w:rsidR="00D46B18" w:rsidRDefault="00D46B18" w:rsidP="00C8083E">
      <w:pPr>
        <w:pStyle w:val="Heading3"/>
        <w:numPr>
          <w:ilvl w:val="0"/>
          <w:numId w:val="4"/>
        </w:numPr>
        <w:ind w:left="1440"/>
        <w:jc w:val="both"/>
      </w:pPr>
      <w:r>
        <w:t>A</w:t>
      </w:r>
      <w:r w:rsidR="000A19EC">
        <w:t>dequate workers</w:t>
      </w:r>
      <w:r w:rsidR="000A19EC" w:rsidRPr="00D46B18">
        <w:rPr>
          <w:rFonts w:ascii="Aptos" w:hAnsi="Aptos" w:cs="Aptos"/>
        </w:rPr>
        <w:t>’</w:t>
      </w:r>
      <w:r w:rsidR="000A19EC">
        <w:t xml:space="preserve"> compensation (statutory); </w:t>
      </w:r>
    </w:p>
    <w:p w14:paraId="35B2E9A0" w14:textId="77777777" w:rsidR="00D46B18" w:rsidRDefault="00D46B18" w:rsidP="00C8083E">
      <w:pPr>
        <w:pStyle w:val="Heading3"/>
        <w:jc w:val="both"/>
      </w:pPr>
      <w:r>
        <w:t>C</w:t>
      </w:r>
      <w:r w:rsidR="000A19EC">
        <w:t xml:space="preserve">ommercial general liability in an amount not less than </w:t>
      </w:r>
      <w:r w:rsidR="000A19EC" w:rsidRPr="000A19EC">
        <w:rPr>
          <w:rFonts w:cs="Arial"/>
        </w:rPr>
        <w:t>​</w:t>
      </w:r>
      <w:r w:rsidR="000A19EC">
        <w:t xml:space="preserve">$1,000,000 for any person for any number of claims arising out of a single occurrence and not less than </w:t>
      </w:r>
      <w:r w:rsidR="000A19EC" w:rsidRPr="000A19EC">
        <w:rPr>
          <w:rFonts w:cs="Arial"/>
        </w:rPr>
        <w:t>​</w:t>
      </w:r>
      <w:r w:rsidR="000A19EC">
        <w:t>$5,000,000 for all claims arising out of a single occurrence;</w:t>
      </w:r>
    </w:p>
    <w:p w14:paraId="75CF3B3B" w14:textId="54059292" w:rsidR="00D46B18" w:rsidRDefault="00D46B18" w:rsidP="00F7349A">
      <w:pPr>
        <w:pStyle w:val="Heading3"/>
        <w:jc w:val="both"/>
      </w:pPr>
      <w:r>
        <w:t>P</w:t>
      </w:r>
      <w:r w:rsidR="000A19EC">
        <w:t>roperty damage insurance in an amount not less than</w:t>
      </w:r>
      <w:r w:rsidR="000A19EC" w:rsidRPr="000A19EC">
        <w:rPr>
          <w:rFonts w:cs="Arial"/>
        </w:rPr>
        <w:t>​</w:t>
      </w:r>
      <w:r w:rsidR="000A19EC">
        <w:t xml:space="preserve"> $500,000</w:t>
      </w:r>
      <w:r>
        <w:t>.</w:t>
      </w:r>
    </w:p>
    <w:p w14:paraId="06A4B9C2" w14:textId="5B6E1365" w:rsidR="00D46B18" w:rsidRDefault="00D46B18" w:rsidP="00C8083E">
      <w:pPr>
        <w:pStyle w:val="Heading1"/>
        <w:jc w:val="both"/>
      </w:pPr>
      <w:r>
        <w:t>Liquidated Damages Requirements</w:t>
      </w:r>
    </w:p>
    <w:p w14:paraId="43D1C938" w14:textId="77777777" w:rsidR="00D46B18" w:rsidRDefault="00D46B18" w:rsidP="00C8083E">
      <w:pPr>
        <w:pStyle w:val="Heading2"/>
        <w:numPr>
          <w:ilvl w:val="0"/>
          <w:numId w:val="6"/>
        </w:numPr>
        <w:jc w:val="both"/>
      </w:pPr>
      <w:r w:rsidRPr="00D46B18">
        <w:t xml:space="preserve">Liquidated damages shall be assessed at a rate of 1% of the total purchase order amount per calendar day that satisfactory performance is not fully complete.  </w:t>
      </w:r>
    </w:p>
    <w:p w14:paraId="2E7D71E1" w14:textId="77777777" w:rsidR="00D46B18" w:rsidRDefault="00D46B18" w:rsidP="00C8083E">
      <w:pPr>
        <w:pStyle w:val="Heading2"/>
        <w:numPr>
          <w:ilvl w:val="0"/>
          <w:numId w:val="6"/>
        </w:numPr>
        <w:jc w:val="both"/>
      </w:pPr>
      <w:r w:rsidRPr="00D46B18">
        <w:lastRenderedPageBreak/>
        <w:t xml:space="preserve">Satisfactory performance shall occur on or before the date agreed to at the time of the bid or purchase award between the City and the awarded bidder.  </w:t>
      </w:r>
    </w:p>
    <w:p w14:paraId="50984446" w14:textId="77777777" w:rsidR="00D46B18" w:rsidRDefault="00D46B18" w:rsidP="00C8083E">
      <w:pPr>
        <w:pStyle w:val="Heading2"/>
        <w:numPr>
          <w:ilvl w:val="0"/>
          <w:numId w:val="6"/>
        </w:numPr>
        <w:jc w:val="both"/>
      </w:pPr>
      <w:r w:rsidRPr="00D46B18">
        <w:t xml:space="preserve">Satisfactory performance shall also be deemed to include product or purchase compliance with all specifications set forth in the bid award.  </w:t>
      </w:r>
    </w:p>
    <w:p w14:paraId="6966BFE6" w14:textId="77777777" w:rsidR="00C8083E" w:rsidRDefault="00D46B18" w:rsidP="00C8083E">
      <w:pPr>
        <w:pStyle w:val="Heading2"/>
        <w:numPr>
          <w:ilvl w:val="0"/>
          <w:numId w:val="6"/>
        </w:numPr>
        <w:jc w:val="both"/>
      </w:pPr>
      <w:r w:rsidRPr="00D46B18">
        <w:t xml:space="preserve">The </w:t>
      </w:r>
      <w:proofErr w:type="gramStart"/>
      <w:r w:rsidRPr="00D46B18">
        <w:t>amount</w:t>
      </w:r>
      <w:proofErr w:type="gramEnd"/>
      <w:r w:rsidRPr="00D46B18">
        <w:t xml:space="preserve"> of liquidated damages shall be deducted from any monies due the awarded bidder by the City.  </w:t>
      </w:r>
    </w:p>
    <w:p w14:paraId="22D2AC65" w14:textId="77777777" w:rsidR="00C8083E" w:rsidRDefault="00D46B18" w:rsidP="00C8083E">
      <w:pPr>
        <w:pStyle w:val="Heading2"/>
        <w:numPr>
          <w:ilvl w:val="0"/>
          <w:numId w:val="6"/>
        </w:numPr>
        <w:jc w:val="both"/>
      </w:pPr>
      <w:r w:rsidRPr="00D46B18">
        <w:t xml:space="preserve">If applicable, when the monies due to the awarded bidder are not sufficient to satisfy the City's liquidated damages, the awarded bidder shall submit payment to the City the amount to satisfy any outstanding liquidated damages owed within 10 days of the date of non-performance. </w:t>
      </w:r>
    </w:p>
    <w:p w14:paraId="689FFEB2" w14:textId="77777777" w:rsidR="00C8083E" w:rsidRDefault="00D46B18" w:rsidP="00C8083E">
      <w:pPr>
        <w:pStyle w:val="Heading2"/>
        <w:numPr>
          <w:ilvl w:val="0"/>
          <w:numId w:val="6"/>
        </w:numPr>
        <w:jc w:val="both"/>
      </w:pPr>
      <w:r w:rsidRPr="00D46B18">
        <w:t xml:space="preserve">The City may, at its sole discretion, allow "excusable delays" when assessing if liquidated damages are applicable.  </w:t>
      </w:r>
    </w:p>
    <w:p w14:paraId="4D052E83" w14:textId="5AD6419D" w:rsidR="00C8083E" w:rsidRDefault="00D46B18" w:rsidP="00C8083E">
      <w:pPr>
        <w:pStyle w:val="Heading2"/>
        <w:numPr>
          <w:ilvl w:val="0"/>
          <w:numId w:val="6"/>
        </w:numPr>
        <w:jc w:val="both"/>
      </w:pPr>
      <w:r w:rsidRPr="00D46B18">
        <w:t xml:space="preserve">An excusable delay is defined as a delay that causes disruption to the installation schedule but which is beyond the awarded bidder's control.  </w:t>
      </w:r>
    </w:p>
    <w:p w14:paraId="2107CE8C" w14:textId="77777777" w:rsidR="00C8083E" w:rsidRDefault="00D46B18" w:rsidP="00C8083E">
      <w:pPr>
        <w:pStyle w:val="Heading2"/>
        <w:numPr>
          <w:ilvl w:val="0"/>
          <w:numId w:val="6"/>
        </w:numPr>
        <w:jc w:val="both"/>
      </w:pPr>
      <w:r w:rsidRPr="00D46B18">
        <w:t xml:space="preserve">Excusable delay may include delays caused by weather, strikes, or natural disasters.  </w:t>
      </w:r>
    </w:p>
    <w:p w14:paraId="5ABC7550" w14:textId="5CFAEA9F" w:rsidR="00D46B18" w:rsidRDefault="00D46B18" w:rsidP="00C8083E">
      <w:pPr>
        <w:pStyle w:val="Heading2"/>
        <w:numPr>
          <w:ilvl w:val="0"/>
          <w:numId w:val="6"/>
        </w:numPr>
        <w:jc w:val="both"/>
      </w:pPr>
      <w:r w:rsidRPr="00D46B18">
        <w:t>Any determination of excusable delay by the City shall be limited in time and scope and shall not be a guarantee or promise of future determinations of excusable delay by the City.</w:t>
      </w:r>
    </w:p>
    <w:p w14:paraId="22B93239" w14:textId="77777777" w:rsidR="00C8083E" w:rsidRDefault="00C8083E" w:rsidP="00C8083E">
      <w:pPr>
        <w:pStyle w:val="Heading1"/>
        <w:jc w:val="both"/>
      </w:pPr>
      <w:r>
        <w:t>Extraordinary events</w:t>
      </w:r>
    </w:p>
    <w:p w14:paraId="791B276D" w14:textId="388F082B" w:rsidR="00F7349A" w:rsidRDefault="00C8083E" w:rsidP="00F7349A">
      <w:pPr>
        <w:pStyle w:val="Heading2"/>
        <w:numPr>
          <w:ilvl w:val="0"/>
          <w:numId w:val="13"/>
        </w:numPr>
      </w:pPr>
      <w:r w:rsidRPr="00C8083E">
        <w:t>In the event of a pandemic, natural disaster, terroristic attack, or closure of a facility due to construction, remodeling or sale or any other extraordinary event which results in one, some or all of the listed facilities in this Agreement being closed for two weeks or more, the City may discontinue services upon immediate notice</w:t>
      </w:r>
      <w:r w:rsidR="00F7349A">
        <w:t>.</w:t>
      </w:r>
    </w:p>
    <w:p w14:paraId="43957449" w14:textId="77777777" w:rsidR="00F7349A" w:rsidRPr="00F7349A" w:rsidRDefault="00F7349A" w:rsidP="00F7349A"/>
    <w:p w14:paraId="5F00F3A1" w14:textId="1351BB7C" w:rsidR="00C8083E" w:rsidRDefault="00C8083E" w:rsidP="00C8083E">
      <w:pPr>
        <w:pStyle w:val="Heading1"/>
        <w:jc w:val="both"/>
      </w:pPr>
      <w:r>
        <w:lastRenderedPageBreak/>
        <w:t>Independent Contractor</w:t>
      </w:r>
    </w:p>
    <w:p w14:paraId="709FB3B1" w14:textId="77777777" w:rsidR="00C8083E" w:rsidRDefault="00C8083E" w:rsidP="00C8083E">
      <w:pPr>
        <w:pStyle w:val="Heading2"/>
        <w:numPr>
          <w:ilvl w:val="0"/>
          <w:numId w:val="7"/>
        </w:numPr>
        <w:jc w:val="both"/>
      </w:pPr>
      <w:r w:rsidRPr="00C8083E">
        <w:t xml:space="preserve">Both parties understand and agree that (CONTRACTOR) is an independent contractor under the provisions of this Agreement and not employed by or otherwise affiliated with Douglas County (COUNTY) or the City of Omaha (CITY).  </w:t>
      </w:r>
    </w:p>
    <w:p w14:paraId="36B9AD52" w14:textId="77777777" w:rsidR="00C8083E" w:rsidRDefault="00C8083E" w:rsidP="00C8083E">
      <w:pPr>
        <w:pStyle w:val="Heading2"/>
        <w:numPr>
          <w:ilvl w:val="0"/>
          <w:numId w:val="7"/>
        </w:numPr>
        <w:jc w:val="both"/>
      </w:pPr>
      <w:r w:rsidRPr="00C8083E">
        <w:t xml:space="preserve">Employees of CONTRACTOR (if any) are not employees of COUNTY/CITY.  </w:t>
      </w:r>
    </w:p>
    <w:p w14:paraId="4B6DFB84" w14:textId="77777777" w:rsidR="00C8083E" w:rsidRDefault="00C8083E" w:rsidP="00C8083E">
      <w:pPr>
        <w:pStyle w:val="Heading2"/>
        <w:numPr>
          <w:ilvl w:val="0"/>
          <w:numId w:val="7"/>
        </w:numPr>
        <w:jc w:val="both"/>
      </w:pPr>
      <w:r w:rsidRPr="00C8083E">
        <w:t xml:space="preserve">Each Party shall pay all wages, salaries and other amounts due its employees and shall be responsible for all reports, obligations, and payments pertaining to social security taxation, income tax withholding, workers’ compensation, unemployment compensation, group insurance coverage, collective bargaining agreements or any other such similar matters.  </w:t>
      </w:r>
    </w:p>
    <w:p w14:paraId="00B9D4B9" w14:textId="77777777" w:rsidR="00C8083E" w:rsidRDefault="00C8083E" w:rsidP="00C8083E">
      <w:pPr>
        <w:pStyle w:val="Heading2"/>
        <w:numPr>
          <w:ilvl w:val="0"/>
          <w:numId w:val="7"/>
        </w:numPr>
        <w:jc w:val="both"/>
      </w:pPr>
      <w:r w:rsidRPr="00C8083E">
        <w:t xml:space="preserve">Both parties understand and agree that CONTRACTOR is solely responsible for acquiring and maintaining, for the term of this Agreement, adequate general and special liability insurance, including but not limited to workers’ compensation insurance, sufficient to protect CONTRACTOR’ ability to complete performance under this Agreement. </w:t>
      </w:r>
    </w:p>
    <w:p w14:paraId="653EBE4B" w14:textId="77777777" w:rsidR="00C8083E" w:rsidRDefault="00C8083E" w:rsidP="00C8083E">
      <w:pPr>
        <w:pStyle w:val="Heading2"/>
        <w:numPr>
          <w:ilvl w:val="0"/>
          <w:numId w:val="7"/>
        </w:numPr>
        <w:jc w:val="both"/>
      </w:pPr>
      <w:r w:rsidRPr="00C8083E">
        <w:t xml:space="preserve">Neither Party shall have any authority to bind the other by or with any contract or agreement, nor to impose any liability upon the other. </w:t>
      </w:r>
    </w:p>
    <w:p w14:paraId="3F18ED9F" w14:textId="16D56124" w:rsidR="00C8083E" w:rsidRDefault="00C8083E" w:rsidP="00C8083E">
      <w:pPr>
        <w:pStyle w:val="Heading2"/>
        <w:numPr>
          <w:ilvl w:val="0"/>
          <w:numId w:val="7"/>
        </w:numPr>
        <w:jc w:val="both"/>
      </w:pPr>
      <w:r w:rsidRPr="00C8083E">
        <w:t>All acts and contracts of each shall be in its own name and not in the name of the other.</w:t>
      </w:r>
    </w:p>
    <w:p w14:paraId="4539DDBF" w14:textId="70590748" w:rsidR="00C8083E" w:rsidRDefault="00C8083E" w:rsidP="00C8083E">
      <w:pPr>
        <w:pStyle w:val="Heading1"/>
        <w:jc w:val="both"/>
      </w:pPr>
      <w:r>
        <w:t>Consumer Price Index</w:t>
      </w:r>
    </w:p>
    <w:p w14:paraId="70D1BD87" w14:textId="77777777" w:rsidR="00C8083E" w:rsidRDefault="00C8083E" w:rsidP="00C8083E">
      <w:pPr>
        <w:pStyle w:val="Heading2"/>
        <w:numPr>
          <w:ilvl w:val="0"/>
          <w:numId w:val="9"/>
        </w:numPr>
        <w:jc w:val="both"/>
      </w:pPr>
      <w:r w:rsidRPr="00C8083E">
        <w:t xml:space="preserve">Following the initial contract term, the awarded bidder may propose price increases for any contract extensions offered by the City.  </w:t>
      </w:r>
    </w:p>
    <w:p w14:paraId="5301CF26" w14:textId="77777777" w:rsidR="00C8083E" w:rsidRDefault="00C8083E" w:rsidP="00C8083E">
      <w:pPr>
        <w:pStyle w:val="Heading2"/>
        <w:numPr>
          <w:ilvl w:val="0"/>
          <w:numId w:val="9"/>
        </w:numPr>
        <w:jc w:val="both"/>
      </w:pPr>
      <w:r w:rsidRPr="00C8083E">
        <w:t xml:space="preserve">Price increases must be requested 30 days prior to proposed increase and must be justified with documentation (e.g. reports, manufacturer statements, invoices, etc.).  </w:t>
      </w:r>
    </w:p>
    <w:p w14:paraId="406C5C54" w14:textId="7BAEE1CA" w:rsidR="00C8083E" w:rsidRDefault="00C8083E" w:rsidP="00C8083E">
      <w:pPr>
        <w:pStyle w:val="Heading2"/>
        <w:numPr>
          <w:ilvl w:val="0"/>
          <w:numId w:val="9"/>
        </w:numPr>
        <w:jc w:val="both"/>
      </w:pPr>
      <w:r w:rsidRPr="00C8083E">
        <w:t>Proposed price increases will be reviewed by the City, who at their sole discretion will either approve or reject the proposed increase.</w:t>
      </w:r>
    </w:p>
    <w:p w14:paraId="2ECB5E3D" w14:textId="76703241" w:rsidR="00C8083E" w:rsidRDefault="00C8083E" w:rsidP="00C8083E">
      <w:pPr>
        <w:pStyle w:val="Heading1"/>
        <w:jc w:val="both"/>
      </w:pPr>
      <w:r>
        <w:lastRenderedPageBreak/>
        <w:t>Solid Waste Disposal</w:t>
      </w:r>
    </w:p>
    <w:p w14:paraId="6FE36F30" w14:textId="77777777" w:rsidR="00C8083E" w:rsidRDefault="00C8083E" w:rsidP="00C8083E">
      <w:pPr>
        <w:pStyle w:val="Heading2"/>
        <w:numPr>
          <w:ilvl w:val="0"/>
          <w:numId w:val="11"/>
        </w:numPr>
        <w:jc w:val="both"/>
      </w:pPr>
      <w:r w:rsidRPr="00C8083E">
        <w:t xml:space="preserve">Pursuant to an Interlocal agreement between the City of Omaha (Res. 124) and Douglas County (Res. 85) dated January 31, 2012, all solid waste collected and /or processed pursuant to City or County contracts is required to be taken to the Douglas County Pheasant Point Landfill. </w:t>
      </w:r>
    </w:p>
    <w:p w14:paraId="02C6E866" w14:textId="4944CFC4" w:rsidR="00C8083E" w:rsidRDefault="00C8083E" w:rsidP="00C8083E">
      <w:pPr>
        <w:pStyle w:val="Heading2"/>
        <w:numPr>
          <w:ilvl w:val="0"/>
          <w:numId w:val="11"/>
        </w:numPr>
        <w:jc w:val="both"/>
      </w:pPr>
      <w:r w:rsidRPr="00C8083E">
        <w:t>This includes trash, rubbish, construction, and other solid waste. This is a requirement that will not be waived. C&amp;D, hazardous waste, untreated medical waste, asbestos and recycled materials are exempt from this directive.</w:t>
      </w:r>
    </w:p>
    <w:p w14:paraId="7D6E1850" w14:textId="77777777" w:rsidR="00C8083E" w:rsidRDefault="00C8083E" w:rsidP="00C8083E">
      <w:pPr>
        <w:pStyle w:val="Heading1"/>
        <w:jc w:val="both"/>
      </w:pPr>
      <w:r>
        <w:t>Estimated Quantities</w:t>
      </w:r>
    </w:p>
    <w:p w14:paraId="7BE43910" w14:textId="12FC588E" w:rsidR="00C8083E" w:rsidRPr="00C8083E" w:rsidRDefault="00C8083E" w:rsidP="00C8083E">
      <w:pPr>
        <w:pStyle w:val="Heading2"/>
        <w:numPr>
          <w:ilvl w:val="0"/>
          <w:numId w:val="12"/>
        </w:numPr>
        <w:jc w:val="both"/>
      </w:pPr>
      <w:r w:rsidRPr="00C8083E">
        <w:t>Depending on bid pricing and budget, the City may purchase more or less than the quantities listed</w:t>
      </w:r>
      <w:r>
        <w:t>.</w:t>
      </w:r>
    </w:p>
    <w:p w14:paraId="43752EFF" w14:textId="77777777" w:rsidR="000A19EC" w:rsidRPr="000A19EC" w:rsidRDefault="000A19EC" w:rsidP="00C8083E">
      <w:pPr>
        <w:spacing w:after="0" w:line="480" w:lineRule="auto"/>
        <w:ind w:left="720"/>
        <w:jc w:val="both"/>
        <w:rPr>
          <w:rFonts w:ascii="Arial" w:hAnsi="Arial" w:cs="Arial"/>
          <w:sz w:val="24"/>
          <w:szCs w:val="24"/>
        </w:rPr>
      </w:pPr>
    </w:p>
    <w:sectPr w:rsidR="000A19EC" w:rsidRPr="000A19EC" w:rsidSect="00531D88">
      <w:headerReference w:type="default" r:id="rId7"/>
      <w:footerReference w:type="default" r:id="rId8"/>
      <w:pgSz w:w="12240" w:h="15840" w:code="1"/>
      <w:pgMar w:top="144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069E4" w14:textId="77777777" w:rsidR="00C8083E" w:rsidRDefault="00C8083E" w:rsidP="00C8083E">
      <w:pPr>
        <w:spacing w:after="0" w:line="240" w:lineRule="auto"/>
      </w:pPr>
      <w:r>
        <w:separator/>
      </w:r>
    </w:p>
  </w:endnote>
  <w:endnote w:type="continuationSeparator" w:id="0">
    <w:p w14:paraId="01E32821" w14:textId="77777777" w:rsidR="00C8083E" w:rsidRDefault="00C8083E" w:rsidP="00C80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160935"/>
      <w:docPartObj>
        <w:docPartGallery w:val="Page Numbers (Bottom of Page)"/>
        <w:docPartUnique/>
      </w:docPartObj>
    </w:sdtPr>
    <w:sdtEndPr>
      <w:rPr>
        <w:noProof/>
      </w:rPr>
    </w:sdtEndPr>
    <w:sdtContent>
      <w:p w14:paraId="07EB9439" w14:textId="6FEA298B" w:rsidR="00531D88" w:rsidRDefault="00531D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A90AC6" w14:textId="77777777" w:rsidR="00531D88" w:rsidRDefault="00531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B0521" w14:textId="77777777" w:rsidR="00C8083E" w:rsidRDefault="00C8083E" w:rsidP="00C8083E">
      <w:pPr>
        <w:spacing w:after="0" w:line="240" w:lineRule="auto"/>
      </w:pPr>
      <w:r>
        <w:separator/>
      </w:r>
    </w:p>
  </w:footnote>
  <w:footnote w:type="continuationSeparator" w:id="0">
    <w:p w14:paraId="055C2A24" w14:textId="77777777" w:rsidR="00C8083E" w:rsidRDefault="00C8083E" w:rsidP="00C80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EB4AE" w14:textId="35D1F2A2" w:rsidR="00C8083E" w:rsidRPr="00C8083E" w:rsidRDefault="00C8083E" w:rsidP="00C8083E">
    <w:pPr>
      <w:pStyle w:val="Header"/>
      <w:jc w:val="center"/>
      <w:rPr>
        <w:rFonts w:ascii="Arial" w:hAnsi="Arial" w:cs="Arial"/>
        <w:b/>
        <w:bCs/>
        <w:sz w:val="24"/>
        <w:szCs w:val="24"/>
      </w:rPr>
    </w:pPr>
    <w:r w:rsidRPr="00C8083E">
      <w:rPr>
        <w:rFonts w:ascii="Arial" w:hAnsi="Arial" w:cs="Arial"/>
        <w:b/>
        <w:bCs/>
        <w:sz w:val="24"/>
        <w:szCs w:val="24"/>
      </w:rPr>
      <w:t>City of Omaha Terms &amp;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553792"/>
    <w:multiLevelType w:val="hybridMultilevel"/>
    <w:tmpl w:val="12465C02"/>
    <w:lvl w:ilvl="0" w:tplc="688AFF46">
      <w:start w:val="1"/>
      <w:numFmt w:val="lowerLetter"/>
      <w:pStyle w:val="Heading2"/>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913947"/>
    <w:multiLevelType w:val="hybridMultilevel"/>
    <w:tmpl w:val="0E427F7E"/>
    <w:lvl w:ilvl="0" w:tplc="14660D16">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8C7B0F"/>
    <w:multiLevelType w:val="hybridMultilevel"/>
    <w:tmpl w:val="920673A6"/>
    <w:lvl w:ilvl="0" w:tplc="F6C204F6">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1926415">
    <w:abstractNumId w:val="2"/>
  </w:num>
  <w:num w:numId="2" w16cid:durableId="1490367309">
    <w:abstractNumId w:val="0"/>
  </w:num>
  <w:num w:numId="3" w16cid:durableId="1008751857">
    <w:abstractNumId w:val="1"/>
  </w:num>
  <w:num w:numId="4" w16cid:durableId="748893405">
    <w:abstractNumId w:val="1"/>
    <w:lvlOverride w:ilvl="0">
      <w:startOverride w:val="1"/>
    </w:lvlOverride>
  </w:num>
  <w:num w:numId="5" w16cid:durableId="1430153460">
    <w:abstractNumId w:val="0"/>
    <w:lvlOverride w:ilvl="0">
      <w:startOverride w:val="1"/>
    </w:lvlOverride>
  </w:num>
  <w:num w:numId="6" w16cid:durableId="67852947">
    <w:abstractNumId w:val="0"/>
    <w:lvlOverride w:ilvl="0">
      <w:startOverride w:val="1"/>
    </w:lvlOverride>
  </w:num>
  <w:num w:numId="7" w16cid:durableId="1637492125">
    <w:abstractNumId w:val="0"/>
    <w:lvlOverride w:ilvl="0">
      <w:startOverride w:val="1"/>
    </w:lvlOverride>
  </w:num>
  <w:num w:numId="8" w16cid:durableId="784689015">
    <w:abstractNumId w:val="0"/>
    <w:lvlOverride w:ilvl="0">
      <w:startOverride w:val="1"/>
    </w:lvlOverride>
  </w:num>
  <w:num w:numId="9" w16cid:durableId="1472213233">
    <w:abstractNumId w:val="0"/>
    <w:lvlOverride w:ilvl="0">
      <w:startOverride w:val="1"/>
    </w:lvlOverride>
  </w:num>
  <w:num w:numId="10" w16cid:durableId="1720545132">
    <w:abstractNumId w:val="0"/>
    <w:lvlOverride w:ilvl="0">
      <w:startOverride w:val="1"/>
    </w:lvlOverride>
  </w:num>
  <w:num w:numId="11" w16cid:durableId="1613703262">
    <w:abstractNumId w:val="0"/>
    <w:lvlOverride w:ilvl="0">
      <w:startOverride w:val="1"/>
    </w:lvlOverride>
  </w:num>
  <w:num w:numId="12" w16cid:durableId="1956205685">
    <w:abstractNumId w:val="0"/>
    <w:lvlOverride w:ilvl="0">
      <w:startOverride w:val="1"/>
    </w:lvlOverride>
  </w:num>
  <w:num w:numId="13" w16cid:durableId="5687288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pw9mQc0b1vzBTxKE9erWkSedpt0QT18h1Q6mFn16woqeFZK1NWx4ViLru4KNEkiSiF6XcODW2Hv+Ix34gwPZ3w==" w:salt="U2RbgqqW3Ps5j8viVoZryQ=="/>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EC"/>
    <w:rsid w:val="000A19EC"/>
    <w:rsid w:val="001B4E3A"/>
    <w:rsid w:val="0025734E"/>
    <w:rsid w:val="00316D21"/>
    <w:rsid w:val="003225CC"/>
    <w:rsid w:val="00531D88"/>
    <w:rsid w:val="005C2DAE"/>
    <w:rsid w:val="00A7449F"/>
    <w:rsid w:val="00C8083E"/>
    <w:rsid w:val="00D46B18"/>
    <w:rsid w:val="00DA4C5C"/>
    <w:rsid w:val="00E0349E"/>
    <w:rsid w:val="00F7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CF6DA1"/>
  <w15:chartTrackingRefBased/>
  <w15:docId w15:val="{4651F5AE-F5EE-4683-8A4A-7437F2C1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B18"/>
    <w:pPr>
      <w:keepNext/>
      <w:keepLines/>
      <w:numPr>
        <w:numId w:val="1"/>
      </w:numPr>
      <w:spacing w:after="0" w:line="480" w:lineRule="auto"/>
      <w:ind w:left="360"/>
      <w:outlineLvl w:val="0"/>
    </w:pPr>
    <w:rPr>
      <w:rFonts w:ascii="Arial" w:eastAsiaTheme="majorEastAsia" w:hAnsi="Arial" w:cstheme="majorBidi"/>
      <w:b/>
      <w:sz w:val="24"/>
      <w:szCs w:val="40"/>
    </w:rPr>
  </w:style>
  <w:style w:type="paragraph" w:styleId="Heading2">
    <w:name w:val="heading 2"/>
    <w:basedOn w:val="Normal"/>
    <w:next w:val="Normal"/>
    <w:link w:val="Heading2Char"/>
    <w:uiPriority w:val="9"/>
    <w:unhideWhenUsed/>
    <w:qFormat/>
    <w:rsid w:val="00D46B18"/>
    <w:pPr>
      <w:keepNext/>
      <w:keepLines/>
      <w:numPr>
        <w:numId w:val="2"/>
      </w:numPr>
      <w:spacing w:after="0" w:line="480" w:lineRule="auto"/>
      <w:outlineLvl w:val="1"/>
    </w:pPr>
    <w:rPr>
      <w:rFonts w:ascii="Arial" w:eastAsiaTheme="majorEastAsia" w:hAnsi="Arial" w:cstheme="majorBidi"/>
      <w:sz w:val="24"/>
      <w:szCs w:val="32"/>
    </w:rPr>
  </w:style>
  <w:style w:type="paragraph" w:styleId="Heading3">
    <w:name w:val="heading 3"/>
    <w:basedOn w:val="Normal"/>
    <w:next w:val="Normal"/>
    <w:link w:val="Heading3Char"/>
    <w:uiPriority w:val="9"/>
    <w:unhideWhenUsed/>
    <w:qFormat/>
    <w:rsid w:val="00D46B18"/>
    <w:pPr>
      <w:keepNext/>
      <w:keepLines/>
      <w:numPr>
        <w:numId w:val="3"/>
      </w:numPr>
      <w:spacing w:after="0" w:line="480" w:lineRule="auto"/>
      <w:ind w:left="1440"/>
      <w:outlineLvl w:val="2"/>
    </w:pPr>
    <w:rPr>
      <w:rFonts w:ascii="Arial" w:eastAsiaTheme="majorEastAsia" w:hAnsi="Arial" w:cstheme="majorBidi"/>
      <w:sz w:val="24"/>
      <w:szCs w:val="28"/>
    </w:rPr>
  </w:style>
  <w:style w:type="paragraph" w:styleId="Heading4">
    <w:name w:val="heading 4"/>
    <w:basedOn w:val="Normal"/>
    <w:next w:val="Normal"/>
    <w:link w:val="Heading4Char"/>
    <w:uiPriority w:val="9"/>
    <w:semiHidden/>
    <w:unhideWhenUsed/>
    <w:qFormat/>
    <w:rsid w:val="000A19E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A19E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A19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9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9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9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B18"/>
    <w:rPr>
      <w:rFonts w:ascii="Arial" w:eastAsiaTheme="majorEastAsia" w:hAnsi="Arial" w:cstheme="majorBidi"/>
      <w:b/>
      <w:sz w:val="24"/>
      <w:szCs w:val="40"/>
    </w:rPr>
  </w:style>
  <w:style w:type="character" w:customStyle="1" w:styleId="Heading2Char">
    <w:name w:val="Heading 2 Char"/>
    <w:basedOn w:val="DefaultParagraphFont"/>
    <w:link w:val="Heading2"/>
    <w:uiPriority w:val="9"/>
    <w:rsid w:val="00D46B18"/>
    <w:rPr>
      <w:rFonts w:ascii="Arial" w:eastAsiaTheme="majorEastAsia" w:hAnsi="Arial" w:cstheme="majorBidi"/>
      <w:sz w:val="24"/>
      <w:szCs w:val="32"/>
    </w:rPr>
  </w:style>
  <w:style w:type="character" w:customStyle="1" w:styleId="Heading3Char">
    <w:name w:val="Heading 3 Char"/>
    <w:basedOn w:val="DefaultParagraphFont"/>
    <w:link w:val="Heading3"/>
    <w:uiPriority w:val="9"/>
    <w:rsid w:val="00D46B18"/>
    <w:rPr>
      <w:rFonts w:ascii="Arial" w:eastAsiaTheme="majorEastAsia" w:hAnsi="Arial" w:cstheme="majorBidi"/>
      <w:sz w:val="24"/>
      <w:szCs w:val="28"/>
    </w:rPr>
  </w:style>
  <w:style w:type="character" w:customStyle="1" w:styleId="Heading4Char">
    <w:name w:val="Heading 4 Char"/>
    <w:basedOn w:val="DefaultParagraphFont"/>
    <w:link w:val="Heading4"/>
    <w:uiPriority w:val="9"/>
    <w:semiHidden/>
    <w:rsid w:val="000A19E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A19E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A19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9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9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9EC"/>
    <w:rPr>
      <w:rFonts w:eastAsiaTheme="majorEastAsia" w:cstheme="majorBidi"/>
      <w:color w:val="272727" w:themeColor="text1" w:themeTint="D8"/>
    </w:rPr>
  </w:style>
  <w:style w:type="paragraph" w:styleId="Title">
    <w:name w:val="Title"/>
    <w:basedOn w:val="Normal"/>
    <w:next w:val="Normal"/>
    <w:link w:val="TitleChar"/>
    <w:uiPriority w:val="10"/>
    <w:qFormat/>
    <w:rsid w:val="000A1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9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9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9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9EC"/>
    <w:pPr>
      <w:spacing w:before="160"/>
      <w:jc w:val="center"/>
    </w:pPr>
    <w:rPr>
      <w:i/>
      <w:iCs/>
      <w:color w:val="404040" w:themeColor="text1" w:themeTint="BF"/>
    </w:rPr>
  </w:style>
  <w:style w:type="character" w:customStyle="1" w:styleId="QuoteChar">
    <w:name w:val="Quote Char"/>
    <w:basedOn w:val="DefaultParagraphFont"/>
    <w:link w:val="Quote"/>
    <w:uiPriority w:val="29"/>
    <w:rsid w:val="000A19EC"/>
    <w:rPr>
      <w:i/>
      <w:iCs/>
      <w:color w:val="404040" w:themeColor="text1" w:themeTint="BF"/>
    </w:rPr>
  </w:style>
  <w:style w:type="paragraph" w:styleId="ListParagraph">
    <w:name w:val="List Paragraph"/>
    <w:basedOn w:val="Normal"/>
    <w:uiPriority w:val="34"/>
    <w:qFormat/>
    <w:rsid w:val="000A19EC"/>
    <w:pPr>
      <w:ind w:left="720"/>
      <w:contextualSpacing/>
    </w:pPr>
  </w:style>
  <w:style w:type="character" w:styleId="IntenseEmphasis">
    <w:name w:val="Intense Emphasis"/>
    <w:basedOn w:val="DefaultParagraphFont"/>
    <w:uiPriority w:val="21"/>
    <w:qFormat/>
    <w:rsid w:val="000A19EC"/>
    <w:rPr>
      <w:i/>
      <w:iCs/>
      <w:color w:val="2E74B5" w:themeColor="accent1" w:themeShade="BF"/>
    </w:rPr>
  </w:style>
  <w:style w:type="paragraph" w:styleId="IntenseQuote">
    <w:name w:val="Intense Quote"/>
    <w:basedOn w:val="Normal"/>
    <w:next w:val="Normal"/>
    <w:link w:val="IntenseQuoteChar"/>
    <w:uiPriority w:val="30"/>
    <w:qFormat/>
    <w:rsid w:val="000A19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A19EC"/>
    <w:rPr>
      <w:i/>
      <w:iCs/>
      <w:color w:val="2E74B5" w:themeColor="accent1" w:themeShade="BF"/>
    </w:rPr>
  </w:style>
  <w:style w:type="character" w:styleId="IntenseReference">
    <w:name w:val="Intense Reference"/>
    <w:basedOn w:val="DefaultParagraphFont"/>
    <w:uiPriority w:val="32"/>
    <w:qFormat/>
    <w:rsid w:val="000A19EC"/>
    <w:rPr>
      <w:b/>
      <w:bCs/>
      <w:smallCaps/>
      <w:color w:val="2E74B5" w:themeColor="accent1" w:themeShade="BF"/>
      <w:spacing w:val="5"/>
    </w:rPr>
  </w:style>
  <w:style w:type="character" w:styleId="CommentReference">
    <w:name w:val="annotation reference"/>
    <w:basedOn w:val="DefaultParagraphFont"/>
    <w:uiPriority w:val="99"/>
    <w:semiHidden/>
    <w:unhideWhenUsed/>
    <w:rsid w:val="00C8083E"/>
    <w:rPr>
      <w:sz w:val="16"/>
      <w:szCs w:val="16"/>
    </w:rPr>
  </w:style>
  <w:style w:type="paragraph" w:styleId="CommentText">
    <w:name w:val="annotation text"/>
    <w:basedOn w:val="Normal"/>
    <w:link w:val="CommentTextChar"/>
    <w:uiPriority w:val="99"/>
    <w:semiHidden/>
    <w:unhideWhenUsed/>
    <w:rsid w:val="00C8083E"/>
    <w:pPr>
      <w:spacing w:line="240" w:lineRule="auto"/>
    </w:pPr>
    <w:rPr>
      <w:sz w:val="20"/>
      <w:szCs w:val="20"/>
    </w:rPr>
  </w:style>
  <w:style w:type="character" w:customStyle="1" w:styleId="CommentTextChar">
    <w:name w:val="Comment Text Char"/>
    <w:basedOn w:val="DefaultParagraphFont"/>
    <w:link w:val="CommentText"/>
    <w:uiPriority w:val="99"/>
    <w:semiHidden/>
    <w:rsid w:val="00C8083E"/>
    <w:rPr>
      <w:sz w:val="20"/>
      <w:szCs w:val="20"/>
    </w:rPr>
  </w:style>
  <w:style w:type="paragraph" w:styleId="CommentSubject">
    <w:name w:val="annotation subject"/>
    <w:basedOn w:val="CommentText"/>
    <w:next w:val="CommentText"/>
    <w:link w:val="CommentSubjectChar"/>
    <w:uiPriority w:val="99"/>
    <w:semiHidden/>
    <w:unhideWhenUsed/>
    <w:rsid w:val="00C8083E"/>
    <w:rPr>
      <w:b/>
      <w:bCs/>
    </w:rPr>
  </w:style>
  <w:style w:type="character" w:customStyle="1" w:styleId="CommentSubjectChar">
    <w:name w:val="Comment Subject Char"/>
    <w:basedOn w:val="CommentTextChar"/>
    <w:link w:val="CommentSubject"/>
    <w:uiPriority w:val="99"/>
    <w:semiHidden/>
    <w:rsid w:val="00C8083E"/>
    <w:rPr>
      <w:b/>
      <w:bCs/>
      <w:sz w:val="20"/>
      <w:szCs w:val="20"/>
    </w:rPr>
  </w:style>
  <w:style w:type="paragraph" w:styleId="Header">
    <w:name w:val="header"/>
    <w:basedOn w:val="Normal"/>
    <w:link w:val="HeaderChar"/>
    <w:uiPriority w:val="99"/>
    <w:unhideWhenUsed/>
    <w:rsid w:val="00C80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3E"/>
  </w:style>
  <w:style w:type="paragraph" w:styleId="Footer">
    <w:name w:val="footer"/>
    <w:basedOn w:val="Normal"/>
    <w:link w:val="FooterChar"/>
    <w:uiPriority w:val="99"/>
    <w:unhideWhenUsed/>
    <w:rsid w:val="00C80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4666</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Horton, Michelle L (DC Purchasing)</dc:creator>
  <cp:keywords/>
  <dc:description/>
  <cp:lastModifiedBy>Horton, Michelle L (DC Purchasing)</cp:lastModifiedBy>
  <cp:revision>4</cp:revision>
  <dcterms:created xsi:type="dcterms:W3CDTF">2025-01-24T17:29:00Z</dcterms:created>
  <dcterms:modified xsi:type="dcterms:W3CDTF">2025-02-04T21:44:00Z</dcterms:modified>
</cp:coreProperties>
</file>