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68D481" w14:textId="77777777" w:rsidR="00AC4973" w:rsidRDefault="0096627C">
      <w:pPr>
        <w:pStyle w:val="Heading1"/>
        <w:spacing w:before="68"/>
        <w:ind w:left="0" w:right="13"/>
        <w:jc w:val="center"/>
      </w:pPr>
      <w:r>
        <w:t>SAM.GOV</w:t>
      </w:r>
      <w:r>
        <w:rPr>
          <w:spacing w:val="38"/>
        </w:rPr>
        <w:t xml:space="preserve"> </w:t>
      </w:r>
      <w:r>
        <w:rPr>
          <w:spacing w:val="-2"/>
        </w:rPr>
        <w:t>Synopsis</w:t>
      </w:r>
    </w:p>
    <w:p w14:paraId="4C68D482" w14:textId="77777777" w:rsidR="00AC4973" w:rsidRDefault="00AC4973">
      <w:pPr>
        <w:pStyle w:val="BodyText"/>
        <w:spacing w:before="26"/>
        <w:rPr>
          <w:b/>
        </w:rPr>
      </w:pPr>
    </w:p>
    <w:p w14:paraId="4C68D483" w14:textId="77777777" w:rsidR="00AC4973" w:rsidRDefault="0096627C">
      <w:pPr>
        <w:ind w:left="359"/>
        <w:rPr>
          <w:b/>
          <w:sz w:val="23"/>
        </w:rPr>
      </w:pPr>
      <w:r>
        <w:rPr>
          <w:b/>
          <w:w w:val="105"/>
          <w:sz w:val="23"/>
        </w:rPr>
        <w:t>Class</w:t>
      </w:r>
      <w:r>
        <w:rPr>
          <w:b/>
          <w:spacing w:val="-10"/>
          <w:w w:val="105"/>
          <w:sz w:val="23"/>
        </w:rPr>
        <w:t xml:space="preserve"> </w:t>
      </w:r>
      <w:r>
        <w:rPr>
          <w:b/>
          <w:spacing w:val="-2"/>
          <w:w w:val="105"/>
          <w:sz w:val="23"/>
        </w:rPr>
        <w:t>Code:</w:t>
      </w:r>
    </w:p>
    <w:p w14:paraId="4C68D484" w14:textId="77777777" w:rsidR="00AC4973" w:rsidRDefault="00AC4973">
      <w:pPr>
        <w:pStyle w:val="BodyText"/>
        <w:spacing w:before="21"/>
        <w:rPr>
          <w:b/>
        </w:rPr>
      </w:pPr>
    </w:p>
    <w:p w14:paraId="4C68D485" w14:textId="53899C28" w:rsidR="00AC4973" w:rsidRPr="00512F43" w:rsidRDefault="0096627C" w:rsidP="00512F43">
      <w:pPr>
        <w:ind w:left="359"/>
        <w:rPr>
          <w:b/>
          <w:spacing w:val="48"/>
          <w:w w:val="105"/>
          <w:sz w:val="23"/>
        </w:rPr>
      </w:pPr>
      <w:r>
        <w:rPr>
          <w:b/>
          <w:w w:val="105"/>
          <w:sz w:val="23"/>
        </w:rPr>
        <w:t>NAICS</w:t>
      </w:r>
      <w:r>
        <w:rPr>
          <w:b/>
          <w:spacing w:val="-12"/>
          <w:w w:val="105"/>
          <w:sz w:val="23"/>
        </w:rPr>
        <w:t xml:space="preserve"> </w:t>
      </w:r>
      <w:r>
        <w:rPr>
          <w:b/>
          <w:w w:val="105"/>
          <w:sz w:val="23"/>
        </w:rPr>
        <w:t>Code</w:t>
      </w:r>
      <w:r w:rsidR="00512F43">
        <w:rPr>
          <w:b/>
          <w:w w:val="105"/>
          <w:sz w:val="23"/>
        </w:rPr>
        <w:t xml:space="preserve">: </w:t>
      </w:r>
      <w:r w:rsidR="00512F43" w:rsidRPr="00512F43">
        <w:rPr>
          <w:bCs/>
          <w:w w:val="105"/>
          <w:sz w:val="23"/>
        </w:rPr>
        <w:t>335931</w:t>
      </w:r>
    </w:p>
    <w:p w14:paraId="4C68D486" w14:textId="77777777" w:rsidR="00AC4973" w:rsidRDefault="00AC4973">
      <w:pPr>
        <w:pStyle w:val="BodyText"/>
        <w:spacing w:before="7"/>
        <w:rPr>
          <w:rFonts w:ascii="Calibri"/>
        </w:rPr>
      </w:pPr>
    </w:p>
    <w:p w14:paraId="4C68D487" w14:textId="6109722E" w:rsidR="00AC4973" w:rsidRDefault="0096627C">
      <w:pPr>
        <w:pStyle w:val="BodyText"/>
        <w:ind w:left="360"/>
        <w:rPr>
          <w:rFonts w:ascii="Calibri"/>
        </w:rPr>
      </w:pPr>
      <w:r>
        <w:rPr>
          <w:b/>
          <w:w w:val="105"/>
        </w:rPr>
        <w:t>Subject:</w:t>
      </w:r>
      <w:r>
        <w:rPr>
          <w:b/>
          <w:spacing w:val="-18"/>
          <w:w w:val="105"/>
        </w:rPr>
        <w:t xml:space="preserve"> </w:t>
      </w:r>
      <w:r w:rsidR="00F254C6" w:rsidRPr="00F254C6">
        <w:rPr>
          <w:rFonts w:ascii="Calibri"/>
          <w:w w:val="105"/>
        </w:rPr>
        <w:t>Add of two (2) Part Numbers to Existing Delivery Order (DO) SPRRA226F0092</w:t>
      </w:r>
    </w:p>
    <w:p w14:paraId="4C68D488" w14:textId="77777777" w:rsidR="00AC4973" w:rsidRDefault="00AC4973">
      <w:pPr>
        <w:pStyle w:val="BodyText"/>
        <w:spacing w:before="5"/>
        <w:rPr>
          <w:rFonts w:ascii="Calibri"/>
        </w:rPr>
      </w:pPr>
    </w:p>
    <w:p w14:paraId="4C68D489" w14:textId="52FE225E" w:rsidR="00AC4973" w:rsidRDefault="0096627C">
      <w:pPr>
        <w:ind w:left="359"/>
        <w:rPr>
          <w:sz w:val="23"/>
        </w:rPr>
      </w:pPr>
      <w:r>
        <w:rPr>
          <w:b/>
          <w:sz w:val="23"/>
        </w:rPr>
        <w:t>Solicitation</w:t>
      </w:r>
      <w:r>
        <w:rPr>
          <w:b/>
          <w:spacing w:val="34"/>
          <w:sz w:val="23"/>
        </w:rPr>
        <w:t xml:space="preserve"> </w:t>
      </w:r>
      <w:r>
        <w:rPr>
          <w:b/>
          <w:sz w:val="23"/>
        </w:rPr>
        <w:t>Number:</w:t>
      </w:r>
      <w:r>
        <w:rPr>
          <w:b/>
          <w:spacing w:val="45"/>
          <w:sz w:val="23"/>
        </w:rPr>
        <w:t xml:space="preserve">  </w:t>
      </w:r>
      <w:r>
        <w:rPr>
          <w:sz w:val="23"/>
        </w:rPr>
        <w:t>SPRRA2-2</w:t>
      </w:r>
      <w:r w:rsidR="00F254C6">
        <w:rPr>
          <w:sz w:val="23"/>
        </w:rPr>
        <w:t>7</w:t>
      </w:r>
      <w:r>
        <w:rPr>
          <w:sz w:val="23"/>
        </w:rPr>
        <w:t>-R-</w:t>
      </w:r>
      <w:r w:rsidR="00F254C6">
        <w:rPr>
          <w:spacing w:val="-4"/>
          <w:sz w:val="23"/>
        </w:rPr>
        <w:t>SP0</w:t>
      </w:r>
      <w:r w:rsidR="00512F43">
        <w:rPr>
          <w:spacing w:val="-4"/>
          <w:sz w:val="23"/>
        </w:rPr>
        <w:t>2</w:t>
      </w:r>
    </w:p>
    <w:p w14:paraId="4C68D48A" w14:textId="77777777" w:rsidR="00AC4973" w:rsidRDefault="00AC4973">
      <w:pPr>
        <w:pStyle w:val="BodyText"/>
        <w:spacing w:before="25"/>
      </w:pPr>
    </w:p>
    <w:p w14:paraId="4C68D48B" w14:textId="77777777" w:rsidR="00AC4973" w:rsidRDefault="0096627C">
      <w:pPr>
        <w:pStyle w:val="Heading1"/>
        <w:rPr>
          <w:b w:val="0"/>
        </w:rPr>
      </w:pPr>
      <w:r>
        <w:rPr>
          <w:w w:val="105"/>
        </w:rPr>
        <w:t>Set</w:t>
      </w:r>
      <w:r>
        <w:rPr>
          <w:spacing w:val="-9"/>
          <w:w w:val="105"/>
        </w:rPr>
        <w:t xml:space="preserve"> </w:t>
      </w:r>
      <w:r>
        <w:rPr>
          <w:w w:val="105"/>
        </w:rPr>
        <w:t>Aside</w:t>
      </w:r>
      <w:r>
        <w:rPr>
          <w:spacing w:val="-6"/>
          <w:w w:val="105"/>
        </w:rPr>
        <w:t xml:space="preserve"> </w:t>
      </w:r>
      <w:r>
        <w:rPr>
          <w:w w:val="105"/>
        </w:rPr>
        <w:t>Code:</w:t>
      </w:r>
      <w:r>
        <w:rPr>
          <w:spacing w:val="49"/>
          <w:w w:val="105"/>
        </w:rPr>
        <w:t xml:space="preserve"> </w:t>
      </w:r>
      <w:r>
        <w:rPr>
          <w:b w:val="0"/>
          <w:spacing w:val="-5"/>
          <w:w w:val="105"/>
        </w:rPr>
        <w:t>N/A</w:t>
      </w:r>
    </w:p>
    <w:p w14:paraId="4C68D48C" w14:textId="77777777" w:rsidR="00AC4973" w:rsidRDefault="00AC4973">
      <w:pPr>
        <w:pStyle w:val="BodyText"/>
        <w:spacing w:before="20"/>
      </w:pPr>
    </w:p>
    <w:p w14:paraId="4C68D48D" w14:textId="77777777" w:rsidR="00AC4973" w:rsidRDefault="0096627C">
      <w:pPr>
        <w:tabs>
          <w:tab w:val="left" w:pos="5874"/>
        </w:tabs>
        <w:ind w:left="359"/>
        <w:rPr>
          <w:sz w:val="23"/>
        </w:rPr>
      </w:pPr>
      <w:r>
        <w:rPr>
          <w:b/>
          <w:w w:val="105"/>
          <w:sz w:val="23"/>
        </w:rPr>
        <w:t>Response</w:t>
      </w:r>
      <w:r>
        <w:rPr>
          <w:b/>
          <w:spacing w:val="-9"/>
          <w:w w:val="105"/>
          <w:sz w:val="23"/>
        </w:rPr>
        <w:t xml:space="preserve"> </w:t>
      </w:r>
      <w:r>
        <w:rPr>
          <w:b/>
          <w:w w:val="105"/>
          <w:sz w:val="23"/>
        </w:rPr>
        <w:t>Date:</w:t>
      </w:r>
      <w:r>
        <w:rPr>
          <w:b/>
          <w:spacing w:val="-11"/>
          <w:w w:val="105"/>
          <w:sz w:val="23"/>
        </w:rPr>
        <w:t xml:space="preserve"> </w:t>
      </w:r>
      <w:r>
        <w:rPr>
          <w:b/>
          <w:w w:val="105"/>
          <w:sz w:val="23"/>
        </w:rPr>
        <w:t>(MM)</w:t>
      </w:r>
      <w:r>
        <w:rPr>
          <w:b/>
          <w:spacing w:val="-1"/>
          <w:w w:val="105"/>
          <w:sz w:val="23"/>
        </w:rPr>
        <w:t xml:space="preserve"> </w:t>
      </w:r>
      <w:r>
        <w:rPr>
          <w:b/>
          <w:noProof/>
          <w:spacing w:val="11"/>
          <w:position w:val="1"/>
          <w:sz w:val="23"/>
        </w:rPr>
        <w:drawing>
          <wp:inline distT="0" distB="0" distL="0" distR="0" wp14:anchorId="4C68D4A8" wp14:editId="4C68D4A9">
            <wp:extent cx="255941" cy="219074"/>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4" cstate="print"/>
                    <a:stretch>
                      <a:fillRect/>
                    </a:stretch>
                  </pic:blipFill>
                  <pic:spPr>
                    <a:xfrm>
                      <a:off x="0" y="0"/>
                      <a:ext cx="255941" cy="219074"/>
                    </a:xfrm>
                    <a:prstGeom prst="rect">
                      <a:avLst/>
                    </a:prstGeom>
                  </pic:spPr>
                </pic:pic>
              </a:graphicData>
            </a:graphic>
          </wp:inline>
        </w:drawing>
      </w:r>
      <w:r>
        <w:rPr>
          <w:b/>
          <w:w w:val="105"/>
          <w:sz w:val="23"/>
        </w:rPr>
        <w:t>(DD)</w:t>
      </w:r>
      <w:r>
        <w:rPr>
          <w:b/>
          <w:noProof/>
          <w:spacing w:val="3"/>
          <w:position w:val="1"/>
          <w:sz w:val="23"/>
        </w:rPr>
        <w:drawing>
          <wp:inline distT="0" distB="0" distL="0" distR="0" wp14:anchorId="4C68D4AA" wp14:editId="4C68D4AB">
            <wp:extent cx="255337" cy="219074"/>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4" cstate="print"/>
                    <a:stretch>
                      <a:fillRect/>
                    </a:stretch>
                  </pic:blipFill>
                  <pic:spPr>
                    <a:xfrm>
                      <a:off x="0" y="0"/>
                      <a:ext cx="255337" cy="219074"/>
                    </a:xfrm>
                    <a:prstGeom prst="rect">
                      <a:avLst/>
                    </a:prstGeom>
                  </pic:spPr>
                </pic:pic>
              </a:graphicData>
            </a:graphic>
          </wp:inline>
        </w:drawing>
      </w:r>
      <w:r>
        <w:rPr>
          <w:spacing w:val="-1"/>
          <w:sz w:val="23"/>
        </w:rPr>
        <w:t xml:space="preserve"> </w:t>
      </w:r>
      <w:r>
        <w:rPr>
          <w:b/>
          <w:spacing w:val="-2"/>
          <w:w w:val="105"/>
          <w:sz w:val="23"/>
        </w:rPr>
        <w:t>(YYYY)</w:t>
      </w:r>
      <w:r>
        <w:rPr>
          <w:b/>
          <w:noProof/>
          <w:spacing w:val="11"/>
          <w:position w:val="1"/>
          <w:sz w:val="23"/>
        </w:rPr>
        <w:drawing>
          <wp:inline distT="0" distB="0" distL="0" distR="0" wp14:anchorId="4C68D4AC" wp14:editId="4C68D4AD">
            <wp:extent cx="369617" cy="219084"/>
            <wp:effectExtent l="0" t="0" r="0" b="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5" cstate="print"/>
                    <a:stretch>
                      <a:fillRect/>
                    </a:stretch>
                  </pic:blipFill>
                  <pic:spPr>
                    <a:xfrm>
                      <a:off x="0" y="0"/>
                      <a:ext cx="369617" cy="219084"/>
                    </a:xfrm>
                    <a:prstGeom prst="rect">
                      <a:avLst/>
                    </a:prstGeom>
                  </pic:spPr>
                </pic:pic>
              </a:graphicData>
            </a:graphic>
          </wp:inline>
        </w:drawing>
      </w:r>
      <w:r>
        <w:rPr>
          <w:sz w:val="23"/>
        </w:rPr>
        <w:tab/>
      </w:r>
      <w:r>
        <w:rPr>
          <w:w w:val="105"/>
          <w:sz w:val="23"/>
        </w:rPr>
        <w:t>15</w:t>
      </w:r>
      <w:r>
        <w:rPr>
          <w:spacing w:val="-2"/>
          <w:w w:val="105"/>
          <w:sz w:val="23"/>
        </w:rPr>
        <w:t xml:space="preserve"> </w:t>
      </w:r>
      <w:r>
        <w:rPr>
          <w:spacing w:val="-4"/>
          <w:w w:val="105"/>
          <w:sz w:val="23"/>
        </w:rPr>
        <w:t>days</w:t>
      </w:r>
    </w:p>
    <w:p w14:paraId="4C68D48E" w14:textId="77777777" w:rsidR="00AC4973" w:rsidRDefault="00AC4973">
      <w:pPr>
        <w:pStyle w:val="BodyText"/>
        <w:spacing w:before="18"/>
      </w:pPr>
    </w:p>
    <w:p w14:paraId="4C68D48F" w14:textId="77777777" w:rsidR="00AC4973" w:rsidRDefault="0096627C">
      <w:pPr>
        <w:pStyle w:val="Heading1"/>
      </w:pPr>
      <w:r>
        <w:rPr>
          <w:spacing w:val="-2"/>
          <w:w w:val="105"/>
        </w:rPr>
        <w:t>Description:</w:t>
      </w:r>
    </w:p>
    <w:p w14:paraId="4C68D490" w14:textId="77777777" w:rsidR="00AC4973" w:rsidRDefault="00AC4973">
      <w:pPr>
        <w:pStyle w:val="BodyText"/>
        <w:spacing w:before="26"/>
        <w:rPr>
          <w:b/>
        </w:rPr>
      </w:pPr>
    </w:p>
    <w:p w14:paraId="4C68D491" w14:textId="75B7F559" w:rsidR="00AC4973" w:rsidRDefault="0096627C">
      <w:pPr>
        <w:pStyle w:val="BodyText"/>
        <w:spacing w:line="249" w:lineRule="auto"/>
        <w:ind w:left="359" w:right="407"/>
      </w:pPr>
      <w:r>
        <w:rPr>
          <w:w w:val="105"/>
        </w:rPr>
        <w:t>No telephone requests will be accepted.</w:t>
      </w:r>
      <w:r>
        <w:rPr>
          <w:spacing w:val="40"/>
          <w:w w:val="105"/>
        </w:rPr>
        <w:t xml:space="preserve"> </w:t>
      </w:r>
      <w:r>
        <w:rPr>
          <w:w w:val="105"/>
        </w:rPr>
        <w:t>Direct your requests and communication to: ATTN: DLA-AHC</w:t>
      </w:r>
      <w:r w:rsidR="008335A2">
        <w:rPr>
          <w:w w:val="105"/>
        </w:rPr>
        <w:t>1</w:t>
      </w:r>
      <w:r>
        <w:rPr>
          <w:w w:val="105"/>
        </w:rPr>
        <w:t>,</w:t>
      </w:r>
      <w:r>
        <w:rPr>
          <w:spacing w:val="-9"/>
          <w:w w:val="105"/>
        </w:rPr>
        <w:t xml:space="preserve"> </w:t>
      </w:r>
      <w:r>
        <w:rPr>
          <w:w w:val="105"/>
        </w:rPr>
        <w:t>Kelsey</w:t>
      </w:r>
      <w:r>
        <w:rPr>
          <w:spacing w:val="-11"/>
          <w:w w:val="105"/>
        </w:rPr>
        <w:t xml:space="preserve"> </w:t>
      </w:r>
      <w:r>
        <w:rPr>
          <w:w w:val="105"/>
        </w:rPr>
        <w:t>Brown,</w:t>
      </w:r>
      <w:r>
        <w:rPr>
          <w:spacing w:val="-15"/>
          <w:w w:val="105"/>
        </w:rPr>
        <w:t xml:space="preserve"> </w:t>
      </w:r>
      <w:r>
        <w:rPr>
          <w:w w:val="105"/>
        </w:rPr>
        <w:t>Contract</w:t>
      </w:r>
      <w:r>
        <w:rPr>
          <w:spacing w:val="-8"/>
          <w:w w:val="105"/>
        </w:rPr>
        <w:t xml:space="preserve"> </w:t>
      </w:r>
      <w:r>
        <w:rPr>
          <w:w w:val="105"/>
        </w:rPr>
        <w:t>Specialist,</w:t>
      </w:r>
      <w:r>
        <w:rPr>
          <w:spacing w:val="-15"/>
          <w:w w:val="105"/>
        </w:rPr>
        <w:t xml:space="preserve"> </w:t>
      </w:r>
      <w:r>
        <w:rPr>
          <w:w w:val="105"/>
        </w:rPr>
        <w:t>via</w:t>
      </w:r>
      <w:r>
        <w:rPr>
          <w:spacing w:val="-12"/>
          <w:w w:val="105"/>
        </w:rPr>
        <w:t xml:space="preserve"> </w:t>
      </w:r>
      <w:r>
        <w:rPr>
          <w:w w:val="105"/>
        </w:rPr>
        <w:t>email</w:t>
      </w:r>
      <w:r>
        <w:rPr>
          <w:spacing w:val="-9"/>
          <w:w w:val="105"/>
        </w:rPr>
        <w:t xml:space="preserve"> </w:t>
      </w:r>
      <w:hyperlink r:id="rId6">
        <w:r w:rsidR="00AC4973">
          <w:rPr>
            <w:color w:val="0000FF"/>
            <w:w w:val="105"/>
            <w:u w:val="single" w:color="0000FF"/>
          </w:rPr>
          <w:t>kelsey.e.brown@dla.mil</w:t>
        </w:r>
        <w:r w:rsidR="00AC4973">
          <w:rPr>
            <w:w w:val="105"/>
          </w:rPr>
          <w:t>.</w:t>
        </w:r>
      </w:hyperlink>
      <w:r>
        <w:rPr>
          <w:spacing w:val="-15"/>
          <w:w w:val="105"/>
        </w:rPr>
        <w:t xml:space="preserve"> </w:t>
      </w:r>
      <w:r>
        <w:rPr>
          <w:w w:val="105"/>
        </w:rPr>
        <w:t>For</w:t>
      </w:r>
      <w:r>
        <w:rPr>
          <w:spacing w:val="-7"/>
          <w:w w:val="105"/>
        </w:rPr>
        <w:t xml:space="preserve"> </w:t>
      </w:r>
      <w:r>
        <w:rPr>
          <w:w w:val="105"/>
        </w:rPr>
        <w:t>request for solicitation, in the email subject line enter SPRRA2-2</w:t>
      </w:r>
      <w:r w:rsidR="00F254C6">
        <w:rPr>
          <w:w w:val="105"/>
        </w:rPr>
        <w:t>7</w:t>
      </w:r>
      <w:r>
        <w:rPr>
          <w:w w:val="105"/>
        </w:rPr>
        <w:t>-R-</w:t>
      </w:r>
      <w:r w:rsidR="00F254C6">
        <w:rPr>
          <w:w w:val="105"/>
        </w:rPr>
        <w:t>SP01</w:t>
      </w:r>
      <w:r>
        <w:rPr>
          <w:w w:val="105"/>
        </w:rPr>
        <w:t>, provide</w:t>
      </w:r>
      <w:r>
        <w:rPr>
          <w:spacing w:val="-1"/>
          <w:w w:val="105"/>
        </w:rPr>
        <w:t xml:space="preserve"> </w:t>
      </w:r>
      <w:r>
        <w:rPr>
          <w:w w:val="105"/>
        </w:rPr>
        <w:t>your name, the company name, Cage Code, and a telephone/facsimile number.</w:t>
      </w:r>
    </w:p>
    <w:p w14:paraId="4C68D492" w14:textId="77777777" w:rsidR="00AC4973" w:rsidRDefault="00AC4973">
      <w:pPr>
        <w:pStyle w:val="BodyText"/>
        <w:spacing w:before="17"/>
      </w:pPr>
    </w:p>
    <w:p w14:paraId="534CED75" w14:textId="0618EF47" w:rsidR="006A5FD3" w:rsidRDefault="0096627C" w:rsidP="00B26073">
      <w:pPr>
        <w:pStyle w:val="BodyText"/>
        <w:spacing w:line="249" w:lineRule="auto"/>
        <w:ind w:left="359" w:right="407"/>
        <w:rPr>
          <w:w w:val="105"/>
        </w:rPr>
      </w:pPr>
      <w:r>
        <w:rPr>
          <w:w w:val="105"/>
        </w:rPr>
        <w:t>The Government</w:t>
      </w:r>
      <w:r>
        <w:rPr>
          <w:spacing w:val="-4"/>
          <w:w w:val="105"/>
        </w:rPr>
        <w:t xml:space="preserve"> </w:t>
      </w:r>
      <w:r>
        <w:rPr>
          <w:w w:val="105"/>
        </w:rPr>
        <w:t>proposes</w:t>
      </w:r>
      <w:r>
        <w:rPr>
          <w:spacing w:val="-1"/>
          <w:w w:val="105"/>
        </w:rPr>
        <w:t xml:space="preserve"> </w:t>
      </w:r>
      <w:r>
        <w:rPr>
          <w:w w:val="105"/>
        </w:rPr>
        <w:t>to acquire</w:t>
      </w:r>
      <w:r w:rsidR="00B26073" w:rsidRPr="00B26073">
        <w:rPr>
          <w:w w:val="105"/>
        </w:rPr>
        <w:t xml:space="preserve"> two (2) cable assemblies (Part Numbers 137</w:t>
      </w:r>
      <w:r w:rsidR="00512F43">
        <w:rPr>
          <w:w w:val="105"/>
        </w:rPr>
        <w:t>8</w:t>
      </w:r>
      <w:r w:rsidR="00B26073" w:rsidRPr="00B26073">
        <w:rPr>
          <w:w w:val="105"/>
        </w:rPr>
        <w:t>3922 and 137</w:t>
      </w:r>
      <w:r w:rsidR="00512F43">
        <w:rPr>
          <w:w w:val="105"/>
        </w:rPr>
        <w:t>8</w:t>
      </w:r>
      <w:r w:rsidR="00B26073" w:rsidRPr="00B26073">
        <w:rPr>
          <w:w w:val="105"/>
        </w:rPr>
        <w:t>3923) in quantities ranging from 100 EA to 150 EA. DLA intends to add this requirement as a Firm-Fixed-Price (FFP) line item to an existing delivery order (SPRRA226F0092) under subsumable contract SPRRA2-20-D-0012 with DRS Network &amp; Imaging Systems LLC</w:t>
      </w:r>
      <w:r w:rsidR="00304546">
        <w:rPr>
          <w:w w:val="105"/>
        </w:rPr>
        <w:t xml:space="preserve"> (DRS)</w:t>
      </w:r>
      <w:r w:rsidR="00B26073" w:rsidRPr="00B26073">
        <w:rPr>
          <w:w w:val="105"/>
        </w:rPr>
        <w:t>, in support of the Bradley Fighting Vehicle Improved Bradley Acquisition Subsystem (IBAS).</w:t>
      </w:r>
    </w:p>
    <w:p w14:paraId="7CA3C25A" w14:textId="77777777" w:rsidR="00B26073" w:rsidRDefault="00B26073" w:rsidP="00B26073">
      <w:pPr>
        <w:pStyle w:val="BodyText"/>
        <w:spacing w:line="249" w:lineRule="auto"/>
        <w:ind w:left="359" w:right="407"/>
      </w:pPr>
    </w:p>
    <w:p w14:paraId="4C68D499" w14:textId="2D831472" w:rsidR="00AC4973" w:rsidRDefault="0096627C">
      <w:pPr>
        <w:pStyle w:val="BodyText"/>
        <w:spacing w:before="1" w:line="252" w:lineRule="auto"/>
        <w:ind w:left="358" w:right="407"/>
      </w:pPr>
      <w:r>
        <w:rPr>
          <w:w w:val="105"/>
        </w:rPr>
        <w:t>This</w:t>
      </w:r>
      <w:r>
        <w:rPr>
          <w:spacing w:val="-5"/>
          <w:w w:val="105"/>
        </w:rPr>
        <w:t xml:space="preserve"> </w:t>
      </w:r>
      <w:r>
        <w:rPr>
          <w:w w:val="105"/>
        </w:rPr>
        <w:t>item</w:t>
      </w:r>
      <w:r>
        <w:rPr>
          <w:spacing w:val="-4"/>
          <w:w w:val="105"/>
        </w:rPr>
        <w:t xml:space="preserve"> </w:t>
      </w:r>
      <w:r>
        <w:rPr>
          <w:w w:val="105"/>
        </w:rPr>
        <w:t>is restricted</w:t>
      </w:r>
      <w:r>
        <w:rPr>
          <w:spacing w:val="-3"/>
          <w:w w:val="105"/>
        </w:rPr>
        <w:t xml:space="preserve"> </w:t>
      </w:r>
      <w:r>
        <w:rPr>
          <w:w w:val="105"/>
        </w:rPr>
        <w:t>to:</w:t>
      </w:r>
      <w:r>
        <w:rPr>
          <w:spacing w:val="-1"/>
          <w:w w:val="105"/>
        </w:rPr>
        <w:t xml:space="preserve"> </w:t>
      </w:r>
      <w:r w:rsidR="0067226E">
        <w:rPr>
          <w:b/>
          <w:w w:val="105"/>
        </w:rPr>
        <w:t>DRS</w:t>
      </w:r>
      <w:r w:rsidR="00DE2AF3" w:rsidRPr="00DE2AF3">
        <w:rPr>
          <w:b/>
          <w:w w:val="105"/>
        </w:rPr>
        <w:t xml:space="preserve">, CAGE Code: </w:t>
      </w:r>
      <w:r w:rsidR="0067226E">
        <w:rPr>
          <w:b/>
          <w:w w:val="105"/>
        </w:rPr>
        <w:t>32865</w:t>
      </w:r>
      <w:r w:rsidR="00DE2AF3">
        <w:rPr>
          <w:b/>
          <w:w w:val="105"/>
        </w:rPr>
        <w:t>.</w:t>
      </w:r>
      <w:r>
        <w:rPr>
          <w:b/>
          <w:w w:val="105"/>
        </w:rPr>
        <w:t xml:space="preserve"> </w:t>
      </w:r>
      <w:r>
        <w:rPr>
          <w:w w:val="105"/>
        </w:rPr>
        <w:t>As a result, this acquisition is currently being procured under Federal Acquisition Regulation</w:t>
      </w:r>
      <w:r>
        <w:rPr>
          <w:spacing w:val="-7"/>
          <w:w w:val="105"/>
        </w:rPr>
        <w:t xml:space="preserve"> </w:t>
      </w:r>
      <w:r>
        <w:rPr>
          <w:w w:val="105"/>
        </w:rPr>
        <w:t>(FAR)</w:t>
      </w:r>
      <w:r>
        <w:rPr>
          <w:spacing w:val="-9"/>
          <w:w w:val="105"/>
        </w:rPr>
        <w:t xml:space="preserve"> </w:t>
      </w:r>
      <w:r>
        <w:rPr>
          <w:w w:val="105"/>
        </w:rPr>
        <w:t>6.302-1</w:t>
      </w:r>
      <w:r>
        <w:rPr>
          <w:spacing w:val="-7"/>
          <w:w w:val="105"/>
        </w:rPr>
        <w:t xml:space="preserve"> </w:t>
      </w:r>
      <w:r>
        <w:rPr>
          <w:w w:val="105"/>
        </w:rPr>
        <w:t>having</w:t>
      </w:r>
      <w:r>
        <w:rPr>
          <w:spacing w:val="-7"/>
          <w:w w:val="105"/>
        </w:rPr>
        <w:t xml:space="preserve"> </w:t>
      </w:r>
      <w:r>
        <w:rPr>
          <w:w w:val="105"/>
        </w:rPr>
        <w:t>only</w:t>
      </w:r>
      <w:r>
        <w:rPr>
          <w:spacing w:val="-7"/>
          <w:w w:val="105"/>
        </w:rPr>
        <w:t xml:space="preserve"> </w:t>
      </w:r>
      <w:r>
        <w:rPr>
          <w:w w:val="105"/>
        </w:rPr>
        <w:t>one</w:t>
      </w:r>
      <w:r>
        <w:rPr>
          <w:spacing w:val="-7"/>
          <w:w w:val="105"/>
        </w:rPr>
        <w:t xml:space="preserve"> </w:t>
      </w:r>
      <w:r>
        <w:rPr>
          <w:w w:val="105"/>
        </w:rPr>
        <w:t>responsible</w:t>
      </w:r>
      <w:r>
        <w:rPr>
          <w:spacing w:val="-7"/>
          <w:w w:val="105"/>
        </w:rPr>
        <w:t xml:space="preserve"> </w:t>
      </w:r>
      <w:r>
        <w:rPr>
          <w:w w:val="105"/>
        </w:rPr>
        <w:t>source.</w:t>
      </w:r>
      <w:r>
        <w:rPr>
          <w:spacing w:val="-11"/>
          <w:w w:val="105"/>
        </w:rPr>
        <w:t xml:space="preserve"> </w:t>
      </w:r>
      <w:r>
        <w:rPr>
          <w:w w:val="105"/>
        </w:rPr>
        <w:t>The</w:t>
      </w:r>
      <w:r>
        <w:rPr>
          <w:spacing w:val="-7"/>
          <w:w w:val="105"/>
        </w:rPr>
        <w:t xml:space="preserve"> </w:t>
      </w:r>
      <w:r>
        <w:rPr>
          <w:w w:val="105"/>
        </w:rPr>
        <w:t>data</w:t>
      </w:r>
      <w:r>
        <w:rPr>
          <w:spacing w:val="-7"/>
          <w:w w:val="105"/>
        </w:rPr>
        <w:t xml:space="preserve"> </w:t>
      </w:r>
      <w:r>
        <w:rPr>
          <w:w w:val="105"/>
        </w:rPr>
        <w:t>needed</w:t>
      </w:r>
      <w:r>
        <w:rPr>
          <w:spacing w:val="-7"/>
          <w:w w:val="105"/>
        </w:rPr>
        <w:t xml:space="preserve"> </w:t>
      </w:r>
      <w:r>
        <w:rPr>
          <w:w w:val="105"/>
        </w:rPr>
        <w:t>to</w:t>
      </w:r>
      <w:r>
        <w:rPr>
          <w:spacing w:val="-7"/>
          <w:w w:val="105"/>
        </w:rPr>
        <w:t xml:space="preserve"> </w:t>
      </w:r>
      <w:r>
        <w:rPr>
          <w:w w:val="105"/>
        </w:rPr>
        <w:t>acquire</w:t>
      </w:r>
      <w:r>
        <w:rPr>
          <w:spacing w:val="-7"/>
          <w:w w:val="105"/>
        </w:rPr>
        <w:t xml:space="preserve"> </w:t>
      </w:r>
      <w:r>
        <w:rPr>
          <w:w w:val="105"/>
        </w:rPr>
        <w:t>these parts competitively is not physically available, it cannot be obtained economically, nor is it possible to draft adequate specifications or any other adequate, economical description of the material for a competitive solicitation.</w:t>
      </w:r>
    </w:p>
    <w:p w14:paraId="4C68D49C" w14:textId="2E3790AA" w:rsidR="00AC4973" w:rsidRPr="00F13EE1" w:rsidRDefault="0096627C" w:rsidP="00F13EE1">
      <w:pPr>
        <w:pStyle w:val="BodyText"/>
        <w:spacing w:before="264" w:line="252" w:lineRule="auto"/>
        <w:ind w:left="358" w:right="106"/>
        <w:rPr>
          <w:w w:val="105"/>
        </w:rPr>
      </w:pPr>
      <w:r>
        <w:rPr>
          <w:w w:val="105"/>
        </w:rPr>
        <w:t>All</w:t>
      </w:r>
      <w:r>
        <w:rPr>
          <w:spacing w:val="-10"/>
          <w:w w:val="105"/>
        </w:rPr>
        <w:t xml:space="preserve"> </w:t>
      </w:r>
      <w:r>
        <w:rPr>
          <w:w w:val="105"/>
        </w:rPr>
        <w:t>offerors</w:t>
      </w:r>
      <w:r>
        <w:rPr>
          <w:spacing w:val="-8"/>
          <w:w w:val="105"/>
        </w:rPr>
        <w:t xml:space="preserve"> </w:t>
      </w:r>
      <w:r>
        <w:rPr>
          <w:w w:val="105"/>
        </w:rPr>
        <w:t>must</w:t>
      </w:r>
      <w:r>
        <w:rPr>
          <w:spacing w:val="-10"/>
          <w:w w:val="105"/>
        </w:rPr>
        <w:t xml:space="preserve"> </w:t>
      </w:r>
      <w:r>
        <w:rPr>
          <w:w w:val="105"/>
        </w:rPr>
        <w:t>meet</w:t>
      </w:r>
      <w:r>
        <w:rPr>
          <w:spacing w:val="-10"/>
          <w:w w:val="105"/>
        </w:rPr>
        <w:t xml:space="preserve"> </w:t>
      </w:r>
      <w:r>
        <w:rPr>
          <w:w w:val="105"/>
        </w:rPr>
        <w:t>prequalification</w:t>
      </w:r>
      <w:r>
        <w:rPr>
          <w:spacing w:val="-6"/>
          <w:w w:val="105"/>
        </w:rPr>
        <w:t xml:space="preserve"> </w:t>
      </w:r>
      <w:r>
        <w:rPr>
          <w:w w:val="105"/>
        </w:rPr>
        <w:t>requirements</w:t>
      </w:r>
      <w:r>
        <w:rPr>
          <w:spacing w:val="-8"/>
          <w:w w:val="105"/>
        </w:rPr>
        <w:t xml:space="preserve"> </w:t>
      </w:r>
      <w:r>
        <w:rPr>
          <w:w w:val="105"/>
        </w:rPr>
        <w:t>in</w:t>
      </w:r>
      <w:r>
        <w:rPr>
          <w:spacing w:val="-6"/>
          <w:w w:val="105"/>
        </w:rPr>
        <w:t xml:space="preserve"> </w:t>
      </w:r>
      <w:r>
        <w:rPr>
          <w:w w:val="105"/>
        </w:rPr>
        <w:t>order</w:t>
      </w:r>
      <w:r>
        <w:rPr>
          <w:spacing w:val="-9"/>
          <w:w w:val="105"/>
        </w:rPr>
        <w:t xml:space="preserve"> </w:t>
      </w:r>
      <w:r>
        <w:rPr>
          <w:w w:val="105"/>
        </w:rPr>
        <w:t>to</w:t>
      </w:r>
      <w:r>
        <w:rPr>
          <w:spacing w:val="-6"/>
          <w:w w:val="105"/>
        </w:rPr>
        <w:t xml:space="preserve"> </w:t>
      </w:r>
      <w:r>
        <w:rPr>
          <w:w w:val="105"/>
        </w:rPr>
        <w:t>be</w:t>
      </w:r>
      <w:r>
        <w:rPr>
          <w:spacing w:val="-7"/>
          <w:w w:val="105"/>
        </w:rPr>
        <w:t xml:space="preserve"> </w:t>
      </w:r>
      <w:r>
        <w:rPr>
          <w:w w:val="105"/>
        </w:rPr>
        <w:t>eligible</w:t>
      </w:r>
      <w:r>
        <w:rPr>
          <w:spacing w:val="-7"/>
          <w:w w:val="105"/>
        </w:rPr>
        <w:t xml:space="preserve"> </w:t>
      </w:r>
      <w:r>
        <w:rPr>
          <w:w w:val="105"/>
        </w:rPr>
        <w:t>for</w:t>
      </w:r>
      <w:r>
        <w:rPr>
          <w:spacing w:val="-9"/>
          <w:w w:val="105"/>
        </w:rPr>
        <w:t xml:space="preserve"> </w:t>
      </w:r>
      <w:r>
        <w:rPr>
          <w:w w:val="105"/>
        </w:rPr>
        <w:t>award.</w:t>
      </w:r>
      <w:r>
        <w:rPr>
          <w:spacing w:val="-10"/>
          <w:w w:val="105"/>
        </w:rPr>
        <w:t xml:space="preserve"> </w:t>
      </w:r>
      <w:r>
        <w:rPr>
          <w:w w:val="105"/>
        </w:rPr>
        <w:t>Firms</w:t>
      </w:r>
      <w:r>
        <w:rPr>
          <w:spacing w:val="-1"/>
          <w:w w:val="105"/>
        </w:rPr>
        <w:t xml:space="preserve"> </w:t>
      </w:r>
      <w:r>
        <w:rPr>
          <w:w w:val="105"/>
        </w:rPr>
        <w:t>that recognize and can produce the required item described above are encouraged to identify themselves. Contractors are encouraged to seek source approval in order to compete for future solicitations by emailing inquiries to the POCs listed with this announcement.</w:t>
      </w:r>
      <w:r>
        <w:rPr>
          <w:spacing w:val="-1"/>
          <w:w w:val="105"/>
        </w:rPr>
        <w:t xml:space="preserve"> </w:t>
      </w:r>
      <w:r>
        <w:rPr>
          <w:w w:val="105"/>
        </w:rPr>
        <w:t>The closing date annotated is an estimated date and may be adjusted dependent upon the date of release for solicitation;</w:t>
      </w:r>
      <w:r>
        <w:rPr>
          <w:spacing w:val="-7"/>
          <w:w w:val="105"/>
        </w:rPr>
        <w:t xml:space="preserve"> </w:t>
      </w:r>
      <w:r>
        <w:rPr>
          <w:w w:val="105"/>
        </w:rPr>
        <w:t>however,</w:t>
      </w:r>
      <w:r>
        <w:rPr>
          <w:spacing w:val="-7"/>
          <w:w w:val="105"/>
        </w:rPr>
        <w:t xml:space="preserve"> </w:t>
      </w:r>
      <w:r>
        <w:rPr>
          <w:w w:val="105"/>
        </w:rPr>
        <w:t>the</w:t>
      </w:r>
      <w:r>
        <w:rPr>
          <w:spacing w:val="-4"/>
          <w:w w:val="105"/>
        </w:rPr>
        <w:t xml:space="preserve"> </w:t>
      </w:r>
      <w:r>
        <w:rPr>
          <w:w w:val="105"/>
        </w:rPr>
        <w:t>solicitation</w:t>
      </w:r>
      <w:r>
        <w:rPr>
          <w:spacing w:val="-3"/>
          <w:w w:val="105"/>
        </w:rPr>
        <w:t xml:space="preserve"> </w:t>
      </w:r>
      <w:r>
        <w:rPr>
          <w:w w:val="105"/>
        </w:rPr>
        <w:t>will</w:t>
      </w:r>
      <w:r>
        <w:rPr>
          <w:spacing w:val="-1"/>
          <w:w w:val="105"/>
        </w:rPr>
        <w:t xml:space="preserve"> </w:t>
      </w:r>
      <w:r>
        <w:rPr>
          <w:w w:val="105"/>
        </w:rPr>
        <w:t>not</w:t>
      </w:r>
      <w:r>
        <w:rPr>
          <w:spacing w:val="-7"/>
          <w:w w:val="105"/>
        </w:rPr>
        <w:t xml:space="preserve"> </w:t>
      </w:r>
      <w:r>
        <w:rPr>
          <w:w w:val="105"/>
        </w:rPr>
        <w:t>close</w:t>
      </w:r>
      <w:r>
        <w:rPr>
          <w:spacing w:val="-4"/>
          <w:w w:val="105"/>
        </w:rPr>
        <w:t xml:space="preserve"> </w:t>
      </w:r>
      <w:r>
        <w:rPr>
          <w:w w:val="105"/>
        </w:rPr>
        <w:t>prior</w:t>
      </w:r>
      <w:r>
        <w:rPr>
          <w:spacing w:val="-5"/>
          <w:w w:val="105"/>
        </w:rPr>
        <w:t xml:space="preserve"> </w:t>
      </w:r>
      <w:r>
        <w:rPr>
          <w:w w:val="105"/>
        </w:rPr>
        <w:t>to</w:t>
      </w:r>
      <w:r>
        <w:rPr>
          <w:spacing w:val="-3"/>
          <w:w w:val="105"/>
        </w:rPr>
        <w:t xml:space="preserve"> </w:t>
      </w:r>
      <w:r>
        <w:rPr>
          <w:w w:val="105"/>
        </w:rPr>
        <w:t>the</w:t>
      </w:r>
      <w:r>
        <w:rPr>
          <w:spacing w:val="-4"/>
          <w:w w:val="105"/>
        </w:rPr>
        <w:t xml:space="preserve"> </w:t>
      </w:r>
      <w:r>
        <w:rPr>
          <w:w w:val="105"/>
        </w:rPr>
        <w:t>date</w:t>
      </w:r>
      <w:r>
        <w:rPr>
          <w:spacing w:val="-4"/>
          <w:w w:val="105"/>
        </w:rPr>
        <w:t xml:space="preserve"> </w:t>
      </w:r>
      <w:r>
        <w:rPr>
          <w:w w:val="105"/>
        </w:rPr>
        <w:t>stated</w:t>
      </w:r>
      <w:r>
        <w:rPr>
          <w:spacing w:val="-3"/>
          <w:w w:val="105"/>
        </w:rPr>
        <w:t xml:space="preserve"> </w:t>
      </w:r>
      <w:r>
        <w:rPr>
          <w:w w:val="105"/>
        </w:rPr>
        <w:t>above.</w:t>
      </w:r>
      <w:r>
        <w:rPr>
          <w:spacing w:val="-7"/>
          <w:w w:val="105"/>
        </w:rPr>
        <w:t xml:space="preserve"> </w:t>
      </w:r>
      <w:r>
        <w:rPr>
          <w:w w:val="105"/>
        </w:rPr>
        <w:t>Foreign</w:t>
      </w:r>
      <w:r>
        <w:rPr>
          <w:spacing w:val="-3"/>
          <w:w w:val="105"/>
        </w:rPr>
        <w:t xml:space="preserve"> </w:t>
      </w:r>
      <w:r>
        <w:rPr>
          <w:w w:val="105"/>
        </w:rPr>
        <w:t>Firms</w:t>
      </w:r>
      <w:r w:rsidR="00F13EE1">
        <w:rPr>
          <w:w w:val="105"/>
        </w:rPr>
        <w:t xml:space="preserve"> </w:t>
      </w:r>
      <w:r>
        <w:rPr>
          <w:w w:val="105"/>
        </w:rPr>
        <w:t>are</w:t>
      </w:r>
      <w:r>
        <w:rPr>
          <w:spacing w:val="-7"/>
          <w:w w:val="105"/>
        </w:rPr>
        <w:t xml:space="preserve"> </w:t>
      </w:r>
      <w:r>
        <w:rPr>
          <w:w w:val="105"/>
        </w:rPr>
        <w:t>reminded</w:t>
      </w:r>
      <w:r>
        <w:rPr>
          <w:spacing w:val="-6"/>
          <w:w w:val="105"/>
        </w:rPr>
        <w:t xml:space="preserve"> </w:t>
      </w:r>
      <w:r>
        <w:rPr>
          <w:w w:val="105"/>
        </w:rPr>
        <w:t>that</w:t>
      </w:r>
      <w:r>
        <w:rPr>
          <w:spacing w:val="-11"/>
          <w:w w:val="105"/>
        </w:rPr>
        <w:t xml:space="preserve"> </w:t>
      </w:r>
      <w:r>
        <w:rPr>
          <w:w w:val="105"/>
        </w:rPr>
        <w:t>all</w:t>
      </w:r>
      <w:r>
        <w:rPr>
          <w:spacing w:val="-11"/>
          <w:w w:val="105"/>
        </w:rPr>
        <w:t xml:space="preserve"> </w:t>
      </w:r>
      <w:r>
        <w:rPr>
          <w:w w:val="105"/>
        </w:rPr>
        <w:t>requests</w:t>
      </w:r>
      <w:r>
        <w:rPr>
          <w:spacing w:val="-8"/>
          <w:w w:val="105"/>
        </w:rPr>
        <w:t xml:space="preserve"> </w:t>
      </w:r>
      <w:r>
        <w:rPr>
          <w:w w:val="105"/>
        </w:rPr>
        <w:t>for</w:t>
      </w:r>
      <w:r>
        <w:rPr>
          <w:spacing w:val="-9"/>
          <w:w w:val="105"/>
        </w:rPr>
        <w:t xml:space="preserve"> </w:t>
      </w:r>
      <w:r>
        <w:rPr>
          <w:w w:val="105"/>
        </w:rPr>
        <w:t>solicitation</w:t>
      </w:r>
      <w:r>
        <w:rPr>
          <w:spacing w:val="-6"/>
          <w:w w:val="105"/>
        </w:rPr>
        <w:t xml:space="preserve"> </w:t>
      </w:r>
      <w:r>
        <w:rPr>
          <w:w w:val="105"/>
        </w:rPr>
        <w:t>must</w:t>
      </w:r>
      <w:r>
        <w:rPr>
          <w:spacing w:val="-11"/>
          <w:w w:val="105"/>
        </w:rPr>
        <w:t xml:space="preserve"> </w:t>
      </w:r>
      <w:r>
        <w:rPr>
          <w:w w:val="105"/>
        </w:rPr>
        <w:t>be</w:t>
      </w:r>
      <w:r>
        <w:rPr>
          <w:spacing w:val="-7"/>
          <w:w w:val="105"/>
        </w:rPr>
        <w:t xml:space="preserve"> </w:t>
      </w:r>
      <w:r>
        <w:rPr>
          <w:w w:val="105"/>
        </w:rPr>
        <w:t>processed</w:t>
      </w:r>
      <w:r>
        <w:rPr>
          <w:spacing w:val="-6"/>
          <w:w w:val="105"/>
        </w:rPr>
        <w:t xml:space="preserve"> </w:t>
      </w:r>
      <w:r>
        <w:rPr>
          <w:w w:val="105"/>
        </w:rPr>
        <w:t>through</w:t>
      </w:r>
      <w:r>
        <w:rPr>
          <w:spacing w:val="-6"/>
          <w:w w:val="105"/>
        </w:rPr>
        <w:t xml:space="preserve"> </w:t>
      </w:r>
      <w:r>
        <w:rPr>
          <w:w w:val="105"/>
        </w:rPr>
        <w:t>their</w:t>
      </w:r>
      <w:r>
        <w:rPr>
          <w:spacing w:val="-9"/>
          <w:w w:val="105"/>
        </w:rPr>
        <w:t xml:space="preserve"> </w:t>
      </w:r>
      <w:r>
        <w:rPr>
          <w:w w:val="105"/>
        </w:rPr>
        <w:t xml:space="preserve">respective </w:t>
      </w:r>
      <w:r>
        <w:rPr>
          <w:spacing w:val="-2"/>
          <w:w w:val="105"/>
        </w:rPr>
        <w:t>embassies.</w:t>
      </w:r>
    </w:p>
    <w:p w14:paraId="09A6CDF8" w14:textId="77777777" w:rsidR="00466347" w:rsidRDefault="00466347">
      <w:pPr>
        <w:pStyle w:val="BodyText"/>
        <w:spacing w:before="68" w:line="247" w:lineRule="auto"/>
        <w:ind w:left="360" w:right="407"/>
        <w:rPr>
          <w:spacing w:val="-2"/>
          <w:w w:val="105"/>
        </w:rPr>
      </w:pPr>
    </w:p>
    <w:p w14:paraId="0D66E759" w14:textId="77777777" w:rsidR="00466347" w:rsidRDefault="00466347">
      <w:pPr>
        <w:pStyle w:val="BodyText"/>
        <w:spacing w:before="68" w:line="247" w:lineRule="auto"/>
        <w:ind w:left="360" w:right="407"/>
        <w:rPr>
          <w:spacing w:val="-2"/>
          <w:w w:val="105"/>
        </w:rPr>
      </w:pPr>
    </w:p>
    <w:p w14:paraId="678F1FD6" w14:textId="77777777" w:rsidR="00466347" w:rsidRDefault="00466347">
      <w:pPr>
        <w:pStyle w:val="BodyText"/>
        <w:spacing w:before="68" w:line="247" w:lineRule="auto"/>
        <w:ind w:left="360" w:right="407"/>
      </w:pPr>
    </w:p>
    <w:p w14:paraId="4C68D49D" w14:textId="77777777" w:rsidR="00AC4973" w:rsidRDefault="00AC4973">
      <w:pPr>
        <w:pStyle w:val="BodyText"/>
        <w:rPr>
          <w:sz w:val="16"/>
        </w:rPr>
      </w:pPr>
    </w:p>
    <w:p w14:paraId="4C68D49E" w14:textId="77777777" w:rsidR="00AC4973" w:rsidRDefault="00AC4973">
      <w:pPr>
        <w:pStyle w:val="BodyText"/>
        <w:rPr>
          <w:sz w:val="16"/>
        </w:rPr>
        <w:sectPr w:rsidR="00AC4973">
          <w:pgSz w:w="12240" w:h="15840"/>
          <w:pgMar w:top="1380" w:right="1080" w:bottom="280" w:left="1080" w:header="720" w:footer="720" w:gutter="0"/>
          <w:cols w:space="720"/>
        </w:sectPr>
      </w:pPr>
    </w:p>
    <w:p w14:paraId="4C68D4A3" w14:textId="77777777" w:rsidR="00AC4973" w:rsidRDefault="00AC4973">
      <w:pPr>
        <w:rPr>
          <w:rFonts w:ascii="Trebuchet MS"/>
          <w:sz w:val="18"/>
        </w:rPr>
        <w:sectPr w:rsidR="00AC4973">
          <w:type w:val="continuous"/>
          <w:pgSz w:w="12240" w:h="15840"/>
          <w:pgMar w:top="1380" w:right="1080" w:bottom="280" w:left="1080" w:header="720" w:footer="720" w:gutter="0"/>
          <w:cols w:num="2" w:space="720" w:equalWidth="0">
            <w:col w:w="7886" w:space="40"/>
            <w:col w:w="2154"/>
          </w:cols>
        </w:sectPr>
      </w:pPr>
    </w:p>
    <w:p w14:paraId="4C68D4A4" w14:textId="77777777" w:rsidR="00AC4973" w:rsidRDefault="00AC4973">
      <w:pPr>
        <w:pStyle w:val="BodyText"/>
        <w:spacing w:before="6"/>
        <w:rPr>
          <w:rFonts w:ascii="Trebuchet MS"/>
          <w:sz w:val="10"/>
        </w:rPr>
      </w:pPr>
    </w:p>
    <w:p w14:paraId="4C68D4A5" w14:textId="77777777" w:rsidR="00AC4973" w:rsidRDefault="0096627C">
      <w:pPr>
        <w:pStyle w:val="BodyText"/>
        <w:spacing w:line="20" w:lineRule="exact"/>
        <w:ind w:left="6206"/>
        <w:rPr>
          <w:rFonts w:ascii="Trebuchet MS"/>
          <w:sz w:val="2"/>
        </w:rPr>
      </w:pPr>
      <w:r>
        <w:rPr>
          <w:rFonts w:ascii="Trebuchet MS"/>
          <w:noProof/>
          <w:sz w:val="2"/>
        </w:rPr>
        <mc:AlternateContent>
          <mc:Choice Requires="wpg">
            <w:drawing>
              <wp:inline distT="0" distB="0" distL="0" distR="0" wp14:anchorId="4C68D4B0" wp14:editId="4C68D4B1">
                <wp:extent cx="2002789" cy="5080"/>
                <wp:effectExtent l="0" t="0" r="0" b="0"/>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02789" cy="5080"/>
                          <a:chOff x="0" y="0"/>
                          <a:chExt cx="2002789" cy="5080"/>
                        </a:xfrm>
                      </wpg:grpSpPr>
                      <wps:wsp>
                        <wps:cNvPr id="6" name="Graphic 6"/>
                        <wps:cNvSpPr/>
                        <wps:spPr>
                          <a:xfrm>
                            <a:off x="0" y="0"/>
                            <a:ext cx="2002789" cy="5080"/>
                          </a:xfrm>
                          <a:custGeom>
                            <a:avLst/>
                            <a:gdLst/>
                            <a:ahLst/>
                            <a:cxnLst/>
                            <a:rect l="l" t="t" r="r" b="b"/>
                            <a:pathLst>
                              <a:path w="2002789" h="5080">
                                <a:moveTo>
                                  <a:pt x="2002536" y="0"/>
                                </a:moveTo>
                                <a:lnTo>
                                  <a:pt x="0" y="0"/>
                                </a:lnTo>
                                <a:lnTo>
                                  <a:pt x="0" y="4572"/>
                                </a:lnTo>
                                <a:lnTo>
                                  <a:pt x="2002536" y="4572"/>
                                </a:lnTo>
                                <a:lnTo>
                                  <a:pt x="2002536"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2257A373" id="Group 5" o:spid="_x0000_s1026" style="width:157.7pt;height:.4pt;mso-position-horizontal-relative:char;mso-position-vertical-relative:line" coordsize="20027,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">
                <v:shape id="Graphic 6" o:spid="_x0000_s1027" style="position:absolute;width:20027;height:50;visibility:visible;mso-wrap-style:square;v-text-anchor:top" coordsize="2002789,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" path="m2002536,l,,,4572r2002536,l2002536,xe" fillcolor="black" stroked="f">
                  <v:path arrowok="t"/>
                </v:shape>
                <w10:anchorlock/>
              </v:group>
            </w:pict>
          </mc:Fallback>
        </mc:AlternateContent>
      </w:r>
    </w:p>
    <w:p w14:paraId="4C68D4A6" w14:textId="77777777" w:rsidR="00AC4973" w:rsidRDefault="00AC4973">
      <w:pPr>
        <w:pStyle w:val="BodyText"/>
        <w:spacing w:before="9"/>
        <w:rPr>
          <w:rFonts w:ascii="Trebuchet MS"/>
        </w:rPr>
      </w:pPr>
    </w:p>
    <w:p w14:paraId="4C68D4A7" w14:textId="77777777" w:rsidR="00AC4973" w:rsidRDefault="0096627C">
      <w:pPr>
        <w:spacing w:line="247" w:lineRule="auto"/>
        <w:ind w:left="6400" w:right="106" w:firstLine="352"/>
        <w:rPr>
          <w:sz w:val="23"/>
        </w:rPr>
      </w:pPr>
      <w:r>
        <w:rPr>
          <w:w w:val="105"/>
          <w:sz w:val="23"/>
        </w:rPr>
        <w:t xml:space="preserve">ANNA R. PHILLIPS </w:t>
      </w:r>
      <w:r>
        <w:rPr>
          <w:sz w:val="23"/>
        </w:rPr>
        <w:t>CONTRACTING OFFICER</w:t>
      </w:r>
    </w:p>
    <w:sectPr w:rsidR="00AC4973">
      <w:type w:val="continuous"/>
      <w:pgSz w:w="12240" w:h="15840"/>
      <w:pgMar w:top="1380" w:right="1080" w:bottom="28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altName w:val="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4973"/>
    <w:rsid w:val="001642A2"/>
    <w:rsid w:val="00231B22"/>
    <w:rsid w:val="00304546"/>
    <w:rsid w:val="00374B9F"/>
    <w:rsid w:val="00466347"/>
    <w:rsid w:val="00512F43"/>
    <w:rsid w:val="005C5966"/>
    <w:rsid w:val="0067226E"/>
    <w:rsid w:val="006A5FD3"/>
    <w:rsid w:val="008335A2"/>
    <w:rsid w:val="008C6245"/>
    <w:rsid w:val="0096627C"/>
    <w:rsid w:val="009B74D1"/>
    <w:rsid w:val="00A2048E"/>
    <w:rsid w:val="00AC4973"/>
    <w:rsid w:val="00B2353B"/>
    <w:rsid w:val="00B26073"/>
    <w:rsid w:val="00DE2AF3"/>
    <w:rsid w:val="00F13EE1"/>
    <w:rsid w:val="00F254C6"/>
    <w:rsid w:val="00FC6F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68D481"/>
  <w15:docId w15:val="{7426F170-FCFD-47FA-970D-52AB730175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359"/>
      <w:outlineLvl w:val="0"/>
    </w:pPr>
    <w:rPr>
      <w:b/>
      <w:bCs/>
      <w:sz w:val="23"/>
      <w:szCs w:val="23"/>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3"/>
      <w:szCs w:val="23"/>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kelsey.e.brown@dla.mil" TargetMode="Externa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335</Words>
  <Characters>1916</Characters>
  <Application>Microsoft Office Word</Application>
  <DocSecurity>0</DocSecurity>
  <Lines>15</Lines>
  <Paragraphs>4</Paragraphs>
  <ScaleCrop>false</ScaleCrop>
  <Company>United States Army</Company>
  <LinksUpToDate>false</LinksUpToDate>
  <CharactersWithSpaces>2247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 Army</dc:creator>
  <cp:lastModifiedBy>Brown, Kelsey E CIV DLA WEAPONS SUPPORT (USA)</cp:lastModifiedBy>
  <cp:revision>2</cp:revision>
  <dcterms:created xsi:type="dcterms:W3CDTF">2026-10-05T19:36:00Z</dcterms:created>
  <dcterms:modified xsi:type="dcterms:W3CDTF">2026-10-05T19:36:00Z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2025-07-25T00:00:00Z</vt:filetime>
  </property>
  <property fmtid="{D5CDD505-2E9C-101B-9397-08002B2CF9AE}" pid="3" name="Creator">
    <vt:lpwstr>Acrobat PDFMaker 25 for Word</vt:lpwstr>
  </property>
  <property fmtid="{D5CDD505-2E9C-101B-9397-08002B2CF9AE}" pid="4" name="LastSaved">
    <vt:filetime>2025-10-14T00:00:00Z</vt:filetime>
  </property>
  <property fmtid="{D5CDD505-2E9C-101B-9397-08002B2CF9AE}" pid="5" name="Producer">
    <vt:lpwstr>Adobe PDF Library 25.1.51</vt:lpwstr>
  </property>
  <property fmtid="{D5CDD505-2E9C-101B-9397-08002B2CF9AE}" pid="6" name="SourceModified">
    <vt:lpwstr/>
  </property>
</Properties>
</file>